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F3A8A" w14:textId="0FC42DCD" w:rsidR="00F93833" w:rsidRPr="00D82C73" w:rsidRDefault="00F93833" w:rsidP="00F93833">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Pr>
          <w:rFonts w:ascii="Times New Roman" w:hAnsi="Times New Roman" w:cs="Times New Roman"/>
          <w:b/>
          <w:bCs/>
          <w:sz w:val="26"/>
          <w:szCs w:val="26"/>
        </w:rPr>
        <w:t>potápača malého</w:t>
      </w:r>
      <w:r w:rsidRPr="00D82C73">
        <w:rPr>
          <w:rFonts w:ascii="Times New Roman" w:hAnsi="Times New Roman" w:cs="Times New Roman"/>
          <w:b/>
          <w:bCs/>
          <w:sz w:val="26"/>
          <w:szCs w:val="26"/>
        </w:rPr>
        <w:t xml:space="preserve"> (</w:t>
      </w:r>
      <w:r>
        <w:rPr>
          <w:rFonts w:ascii="Times New Roman" w:hAnsi="Times New Roman" w:cs="Times New Roman"/>
          <w:b/>
          <w:bCs/>
          <w:i/>
          <w:iCs/>
          <w:sz w:val="26"/>
          <w:szCs w:val="26"/>
        </w:rPr>
        <w:t>Mergellus albellus</w:t>
      </w:r>
      <w:r w:rsidRPr="00D82C73">
        <w:rPr>
          <w:rFonts w:ascii="Times New Roman" w:hAnsi="Times New Roman" w:cs="Times New Roman"/>
          <w:b/>
          <w:bCs/>
          <w:sz w:val="26"/>
          <w:szCs w:val="26"/>
        </w:rPr>
        <w:t>)</w:t>
      </w:r>
    </w:p>
    <w:p w14:paraId="08559E79" w14:textId="77777777" w:rsidR="00F93833" w:rsidRDefault="00F93833" w:rsidP="00F93833">
      <w:pPr>
        <w:autoSpaceDE w:val="0"/>
        <w:autoSpaceDN w:val="0"/>
        <w:adjustRightInd w:val="0"/>
        <w:spacing w:after="0" w:line="240" w:lineRule="auto"/>
        <w:jc w:val="both"/>
        <w:rPr>
          <w:rFonts w:ascii="Times New Roman" w:hAnsi="Times New Roman" w:cs="Times New Roman"/>
          <w:sz w:val="24"/>
          <w:szCs w:val="24"/>
        </w:rPr>
      </w:pPr>
    </w:p>
    <w:p w14:paraId="57AD2F5E" w14:textId="3DEBEA6B" w:rsidR="00F93833" w:rsidRPr="00D82C73" w:rsidRDefault="00F93833" w:rsidP="00F93833">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DB7598">
        <w:rPr>
          <w:rFonts w:ascii="Times New Roman" w:hAnsi="Times New Roman" w:cs="Times New Roman"/>
          <w:sz w:val="24"/>
          <w:szCs w:val="24"/>
          <w:u w:val="single"/>
        </w:rPr>
        <w:t>d</w:t>
      </w:r>
      <w:r>
        <w:rPr>
          <w:rFonts w:ascii="Times New Roman" w:hAnsi="Times New Roman" w:cs="Times New Roman"/>
          <w:sz w:val="24"/>
          <w:szCs w:val="24"/>
          <w:u w:val="single"/>
        </w:rPr>
        <w:t>oc. RNDr. Michal Baláž, PhD.</w:t>
      </w:r>
    </w:p>
    <w:p w14:paraId="1D7D8D6F" w14:textId="77777777" w:rsidR="00E71BE6" w:rsidRDefault="00E71BE6" w:rsidP="00E71B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RNDr. Tomáš Flajs</w:t>
      </w:r>
    </w:p>
    <w:p w14:paraId="74A792D8" w14:textId="77777777" w:rsidR="00E71BE6" w:rsidRDefault="00E71BE6" w:rsidP="00E71BE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Ing. Milan Olekšák</w:t>
      </w:r>
    </w:p>
    <w:p w14:paraId="3A4191A1" w14:textId="77777777" w:rsidR="00F93833" w:rsidRDefault="00F93833" w:rsidP="00F93833">
      <w:pPr>
        <w:jc w:val="both"/>
      </w:pPr>
    </w:p>
    <w:p w14:paraId="007CAC20" w14:textId="77777777" w:rsidR="00F93833" w:rsidRPr="00D82C73" w:rsidRDefault="00F93833" w:rsidP="00F93833">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 teréne</w:t>
      </w:r>
    </w:p>
    <w:p w14:paraId="49E40AE9" w14:textId="77777777" w:rsidR="00F93833" w:rsidRDefault="00F93833" w:rsidP="00F93833">
      <w:pPr>
        <w:jc w:val="both"/>
        <w:rPr>
          <w:rFonts w:ascii="Times New Roman" w:hAnsi="Times New Roman" w:cs="Times New Roman"/>
          <w:sz w:val="24"/>
          <w:szCs w:val="24"/>
        </w:rPr>
      </w:pPr>
      <w:r w:rsidRPr="003752A4">
        <w:rPr>
          <w:rFonts w:ascii="Times New Roman" w:hAnsi="Times New Roman" w:cs="Times New Roman"/>
          <w:sz w:val="24"/>
          <w:szCs w:val="24"/>
        </w:rPr>
        <w:t xml:space="preserve">Používa </w:t>
      </w:r>
      <w:r>
        <w:rPr>
          <w:rFonts w:ascii="Times New Roman" w:hAnsi="Times New Roman" w:cs="Times New Roman"/>
          <w:sz w:val="24"/>
          <w:szCs w:val="24"/>
        </w:rPr>
        <w:t xml:space="preserve">sa líniová alebo bodová metóda, podľa charakteru monitorovanej lokality. Vtáky na vodných tokoch sú sčítavané líniovou metódou, pričom sa prechádza po brehu celý vymedzený úsek toku a zaznamenávajú sa všetky zaregistrované jedince druhu. Vtáky na stojatých vodách sú sčítavané z bodu, odkiaľ je bezproblémový výhľad na celú lokalitu. V prípade stojatých vôd s väčšou rozlohou je zvolených viacero bodov tak, aby výhľad z nich umožnil kontrolu celej lokality. </w:t>
      </w:r>
    </w:p>
    <w:p w14:paraId="4C836AD5"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V prípade oboch metodických postupov je nutné klásť veľkú pozornosť na zamedzenie opakovaného sčítania tých istých jedincov. </w:t>
      </w:r>
    </w:p>
    <w:p w14:paraId="4E28DC8A" w14:textId="77777777" w:rsidR="000B35BF" w:rsidRDefault="000B35BF" w:rsidP="000B35BF">
      <w:pPr>
        <w:jc w:val="both"/>
        <w:rPr>
          <w:rFonts w:ascii="Times New Roman" w:hAnsi="Times New Roman" w:cs="Times New Roman"/>
          <w:sz w:val="24"/>
          <w:szCs w:val="24"/>
        </w:rPr>
      </w:pPr>
      <w:r>
        <w:rPr>
          <w:rFonts w:ascii="Times New Roman" w:hAnsi="Times New Roman" w:cs="Times New Roman"/>
          <w:sz w:val="24"/>
          <w:szCs w:val="24"/>
        </w:rPr>
        <w:t>Sčítanie prebieha na lokalitách, ktoré boli v minulosti pravidelne sčítavané a kde boli jedince druhu registrované. Je preto potrebné dodržať kontinuitu sčítania aj v nasledujúcich rokoch, ako aj dbať na sčítanie celých lokalít – v rámci hraníc vymedzených koordinátorom.</w:t>
      </w:r>
    </w:p>
    <w:p w14:paraId="4BD95A1B" w14:textId="77777777" w:rsidR="00F93833" w:rsidRDefault="00F93833" w:rsidP="00F93833">
      <w:pPr>
        <w:jc w:val="both"/>
        <w:rPr>
          <w:rFonts w:ascii="Times New Roman" w:hAnsi="Times New Roman" w:cs="Times New Roman"/>
          <w:sz w:val="24"/>
          <w:szCs w:val="24"/>
        </w:rPr>
      </w:pPr>
    </w:p>
    <w:p w14:paraId="6C62910D" w14:textId="77777777" w:rsidR="00F93833" w:rsidRPr="004D5BA1" w:rsidRDefault="00F93833" w:rsidP="00F93833">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1C63985C" w14:textId="76BFC360"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Početnosť potápača malého počas migračného a zimného obdobia sa zisťuje v rámci sčítania všetkých vodných vtákov. Vtáky sa v prípade tečúcich vôd sčítavajú prechádzajúc po brehu. V prípade hustej vegetácie, zastavanej časti územia, alebo iných prekážok, ktoré bránia výhľadu na vodný tok je potrebné pozorne prehliadnuť takýto úsek pred a následne po prekážke tak, aby bolo možné zaznamenať všetky (čo možno najviac) vodných vtákov. Potrebné je tiež venovať pozornosť príbrežnej vegetácii, alebo brehom, kde sa niektoré jedince môžu ukrývať, prípadne odpočívať. Zaznamenávajú sa tak všetky registrované jedince druhu bez ohľadu na ich aktuálnu aktivitu. V prípade registrácie letiacich jedincov (prípadne celých kŕdľov) sa zaznamenávajú len tie vtáky, ktoré ešte určite neboli sčítané a len tie, ktoré letia oproti sčítavateľovi. V prípade registrácie jedincov letiacich smerom pohybu sčítavateľa hrozí reálne riziko, že dôjde k opakovanému sčítaniu.</w:t>
      </w:r>
    </w:p>
    <w:p w14:paraId="33D8C5FB"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Na stojatých vodných plochách si sčítavateľ vyberie miesto, odkiaľ má dobrý výhľad na celú lokalitu a je z neho schopný zaznamenať a určiť všetky pozorované vodné vtáky. Následne prejde pomalým krokom po brehu krátku líniu, tak aby po celý čas videl všetky časti lokality a dokázal zaznamenať všetky vodné a na vodu viazané vtáky. V prípade, že je lokalita väčšej rozlohy, alebo má tvar, ktorý neumožňuje jej prehliadnutie z jedného miesta, je potrebné zvoliť viacero bodov (a viacero krátkych línií). V takom prípade je však nevyhnutné postupovať tak, aby nedošlo k opakovanému sčítaniu tých istých jedincov. Sčítavateľ si v takomto prípade rozdelí vodnú plochu na viacero častí podľa dobre viditeľných bodov na vode (ostrovčeky, zátoky a pod.), prípade v jej okolí a sčíta separátne vtáky na takýchto častiach. </w:t>
      </w:r>
    </w:p>
    <w:p w14:paraId="1E300FBE"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lastRenderedPageBreak/>
        <w:t>V prípade registrácie väčších kŕdľov (ktoré môžu byť zložené aj z viacerých druhov) môže pomôcť dodatočné určovanie a stanovovanie početnosti z fotografií.</w:t>
      </w:r>
    </w:p>
    <w:p w14:paraId="34D8B288"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Do výsledkov sa zaznamenávajú len tie jedince, ktoré boli bezpečne určené do druhu. Sčítanie sa odporúča vykonávať za dobrých poveternostných podmienok. Dážď a sneženie môže znižovať prehľadnosť lokality, najmä na rozlohou väčších tokoch a stojatých vodách. Počas hmly sa sčítanie nerealizuje vôbec. </w:t>
      </w:r>
    </w:p>
    <w:p w14:paraId="7845E252" w14:textId="77777777" w:rsidR="00F93833" w:rsidRDefault="00F93833" w:rsidP="00F93833">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Pr="001F3D0E">
        <w:rPr>
          <w:rFonts w:ascii="Times New Roman" w:hAnsi="Times New Roman" w:cs="Times New Roman"/>
          <w:sz w:val="24"/>
          <w:szCs w:val="24"/>
          <w:u w:val="single"/>
        </w:rPr>
        <w:t>. Zoznam potrebného vybavenia pre realizáciu monitoringu v</w:t>
      </w:r>
      <w:r>
        <w:rPr>
          <w:rFonts w:ascii="Times New Roman" w:hAnsi="Times New Roman" w:cs="Times New Roman"/>
          <w:sz w:val="24"/>
          <w:szCs w:val="24"/>
          <w:u w:val="single"/>
        </w:rPr>
        <w:t> </w:t>
      </w:r>
      <w:r w:rsidRPr="001F3D0E">
        <w:rPr>
          <w:rFonts w:ascii="Times New Roman" w:hAnsi="Times New Roman" w:cs="Times New Roman"/>
          <w:sz w:val="24"/>
          <w:szCs w:val="24"/>
          <w:u w:val="single"/>
        </w:rPr>
        <w:t>teréne</w:t>
      </w:r>
    </w:p>
    <w:p w14:paraId="2C08589B" w14:textId="13E21B97" w:rsidR="00F93833" w:rsidRDefault="00F93833" w:rsidP="00F93833">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TML (pre prípad, že nebude dostupné zobrazenie mapy v aplikácii)</w:t>
      </w:r>
    </w:p>
    <w:p w14:paraId="573BECAD" w14:textId="77777777" w:rsidR="00F93833" w:rsidRDefault="00F93833" w:rsidP="00F93833">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30F395CB" w14:textId="77777777" w:rsidR="00F93833" w:rsidRDefault="00F93833" w:rsidP="00F93833">
      <w:pPr>
        <w:pStyle w:val="Odsekzoznamu"/>
        <w:numPr>
          <w:ilvl w:val="0"/>
          <w:numId w:val="1"/>
        </w:numPr>
        <w:jc w:val="both"/>
        <w:rPr>
          <w:rFonts w:ascii="Times New Roman" w:hAnsi="Times New Roman" w:cs="Times New Roman"/>
          <w:sz w:val="24"/>
          <w:szCs w:val="24"/>
        </w:rPr>
      </w:pPr>
      <w:r w:rsidRPr="00BC562E">
        <w:rPr>
          <w:rFonts w:ascii="Times New Roman" w:hAnsi="Times New Roman" w:cs="Times New Roman"/>
          <w:sz w:val="24"/>
          <w:szCs w:val="24"/>
        </w:rPr>
        <w:t>monokulárny ďalekohľad (zväčšenie minimálne 25×)</w:t>
      </w:r>
      <w:r>
        <w:rPr>
          <w:rFonts w:ascii="Times New Roman" w:hAnsi="Times New Roman" w:cs="Times New Roman"/>
          <w:sz w:val="24"/>
          <w:szCs w:val="24"/>
        </w:rPr>
        <w:t xml:space="preserve"> – týka sa rozľahlejších lokalít </w:t>
      </w:r>
    </w:p>
    <w:p w14:paraId="0BC66AA2" w14:textId="77777777" w:rsidR="00F93833" w:rsidRPr="00963070" w:rsidRDefault="00F93833" w:rsidP="00F93833">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na lokalitách s väčšou koncentráciou vodných vtákov aj fotoaparát s vhodným priblížením, alternatívne aj teleobjektív </w:t>
      </w:r>
    </w:p>
    <w:p w14:paraId="55F5932E" w14:textId="77777777" w:rsidR="00F93833" w:rsidRDefault="00F93833" w:rsidP="00F93833">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GPS (smartfón)</w:t>
      </w:r>
    </w:p>
    <w:p w14:paraId="491C2CBE" w14:textId="77777777" w:rsidR="00F93833" w:rsidRDefault="00F93833" w:rsidP="00F93833">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terénny zápisník a ceruzka</w:t>
      </w:r>
    </w:p>
    <w:p w14:paraId="58ED577A" w14:textId="77777777" w:rsidR="00F93833" w:rsidRDefault="00F93833" w:rsidP="00F93833">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2441D716" w14:textId="77777777" w:rsidR="00F93833" w:rsidRDefault="00F93833" w:rsidP="00F93833">
      <w:pPr>
        <w:jc w:val="both"/>
        <w:rPr>
          <w:rFonts w:ascii="Times New Roman" w:hAnsi="Times New Roman" w:cs="Times New Roman"/>
          <w:sz w:val="24"/>
          <w:szCs w:val="24"/>
        </w:rPr>
      </w:pPr>
    </w:p>
    <w:p w14:paraId="0CE532D3" w14:textId="77777777" w:rsidR="00F93833" w:rsidRDefault="00F93833" w:rsidP="00F93833">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Pr="00963070">
        <w:rPr>
          <w:rFonts w:ascii="Times New Roman" w:hAnsi="Times New Roman" w:cs="Times New Roman"/>
          <w:sz w:val="24"/>
          <w:szCs w:val="24"/>
          <w:u w:val="single"/>
        </w:rPr>
        <w:t>. Obdobie a čas monitorovania, počet kontrol</w:t>
      </w:r>
    </w:p>
    <w:p w14:paraId="4FDB753C"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Monitorovanie vodných vtákov prebieha od októbra do apríla, tak aby bolo zachytené obdobie jarnej aj jesennej migrácie, ako aj obdobie zimovania druhov. Samotné sčítanie je realizované vždy počas víkendu najbližšie k 15. dňu v mesiaci. Výnimkou je január, kedy je, vďaka menším presunom vtákov, možné sčítavať počas týždňa pred a následne aj počas týždňa po víkende najbližšie k 15. januáru. Sčítanie tak prebieha sedemkrát ročne.</w:t>
      </w:r>
    </w:p>
    <w:p w14:paraId="312D5B8F"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Nakoľko väčšina zimujúcich jedincov druhu je výskytom prísne viazaná na vodné biotopy a opúšťa ich len zriedkavo, nie je načasovanie sčítania počas dňa úplne striktné. Odporúča sa ho však realizovať počas najlepších svetelných podmienok, čo v prípade krátkych dní počas vrcholu zimy na rozlohou väčších lokalitách môže zabrať (takmer) celý deň. Načasovanie sčítania (ani na rozlohou malých lokalitách) do poobedňajších hodín nie je vhodné, nakoľko dobrá svetelnosť sa počas zimy rýchlo stráca. </w:t>
      </w:r>
    </w:p>
    <w:p w14:paraId="341E51D8" w14:textId="77777777" w:rsidR="00F93833" w:rsidRDefault="00F93833" w:rsidP="00F93833">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Pr="004D5BA1">
        <w:rPr>
          <w:rFonts w:ascii="Times New Roman" w:hAnsi="Times New Roman" w:cs="Times New Roman"/>
          <w:sz w:val="24"/>
          <w:szCs w:val="24"/>
          <w:u w:val="single"/>
        </w:rPr>
        <w:t>. Spôsob zakladania a fixácie trvalých monitorovacích lokalít (TML)</w:t>
      </w:r>
    </w:p>
    <w:p w14:paraId="613FF7D3" w14:textId="0268139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Výber a zakladanie TML zabezpečuje koordinátor monitoringu. Výber TML pre cieľový druh bol pre potreby metodiky navrhnutý na základe výsledkov predchádzajúcich mapovaní v rámci sčítania zimujúceho vodného vtáctva. Sčítanie zimujúceho vodného vtáctva je dlhoročný kontinuálny monitoring zahŕňajúci </w:t>
      </w:r>
      <w:r w:rsidR="001A162C">
        <w:rPr>
          <w:rFonts w:ascii="Times New Roman" w:hAnsi="Times New Roman" w:cs="Times New Roman"/>
          <w:sz w:val="24"/>
          <w:szCs w:val="24"/>
        </w:rPr>
        <w:t>stovky</w:t>
      </w:r>
      <w:r>
        <w:rPr>
          <w:rFonts w:ascii="Times New Roman" w:hAnsi="Times New Roman" w:cs="Times New Roman"/>
          <w:sz w:val="24"/>
          <w:szCs w:val="24"/>
        </w:rPr>
        <w:t xml:space="preserve"> rôznych lokalít. </w:t>
      </w:r>
      <w:bookmarkStart w:id="0" w:name="_Hlk80173146"/>
      <w:r>
        <w:rPr>
          <w:rFonts w:ascii="Times New Roman" w:hAnsi="Times New Roman" w:cs="Times New Roman"/>
          <w:sz w:val="24"/>
          <w:szCs w:val="24"/>
        </w:rPr>
        <w:t xml:space="preserve">Z nich bolo vyselektovaných </w:t>
      </w:r>
      <w:r w:rsidR="001A162C">
        <w:rPr>
          <w:rFonts w:ascii="Times New Roman" w:hAnsi="Times New Roman" w:cs="Times New Roman"/>
          <w:sz w:val="24"/>
          <w:szCs w:val="24"/>
        </w:rPr>
        <w:t xml:space="preserve">100 TML situovaných po </w:t>
      </w:r>
      <w:r>
        <w:rPr>
          <w:rFonts w:ascii="Times New Roman" w:hAnsi="Times New Roman" w:cs="Times New Roman"/>
          <w:sz w:val="24"/>
          <w:szCs w:val="24"/>
        </w:rPr>
        <w:t xml:space="preserve">celom území SR, </w:t>
      </w:r>
      <w:r w:rsidR="001A162C">
        <w:rPr>
          <w:rFonts w:ascii="Times New Roman" w:hAnsi="Times New Roman" w:cs="Times New Roman"/>
          <w:sz w:val="24"/>
          <w:szCs w:val="24"/>
        </w:rPr>
        <w:t>pričom v každej geomorfologickej oblasti Slovenska je aspoň jedna TML. 6</w:t>
      </w:r>
      <w:r>
        <w:rPr>
          <w:rFonts w:ascii="Times New Roman" w:hAnsi="Times New Roman" w:cs="Times New Roman"/>
          <w:sz w:val="24"/>
          <w:szCs w:val="24"/>
        </w:rPr>
        <w:t>0 z</w:t>
      </w:r>
      <w:r w:rsidR="001A162C">
        <w:rPr>
          <w:rFonts w:ascii="Times New Roman" w:hAnsi="Times New Roman" w:cs="Times New Roman"/>
          <w:sz w:val="24"/>
          <w:szCs w:val="24"/>
        </w:rPr>
        <w:t> navrhnutých TML</w:t>
      </w:r>
      <w:r>
        <w:rPr>
          <w:rFonts w:ascii="Times New Roman" w:hAnsi="Times New Roman" w:cs="Times New Roman"/>
          <w:sz w:val="24"/>
          <w:szCs w:val="24"/>
        </w:rPr>
        <w:t xml:space="preserve"> sa nachádza v</w:t>
      </w:r>
      <w:r w:rsidR="001A162C">
        <w:rPr>
          <w:rFonts w:ascii="Times New Roman" w:hAnsi="Times New Roman" w:cs="Times New Roman"/>
          <w:sz w:val="24"/>
          <w:szCs w:val="24"/>
        </w:rPr>
        <w:t> </w:t>
      </w:r>
      <w:r>
        <w:rPr>
          <w:rFonts w:ascii="Times New Roman" w:hAnsi="Times New Roman" w:cs="Times New Roman"/>
          <w:sz w:val="24"/>
          <w:szCs w:val="24"/>
        </w:rPr>
        <w:t>CHVÚ</w:t>
      </w:r>
      <w:r w:rsidR="001A162C">
        <w:rPr>
          <w:rFonts w:ascii="Times New Roman" w:hAnsi="Times New Roman" w:cs="Times New Roman"/>
          <w:sz w:val="24"/>
          <w:szCs w:val="24"/>
        </w:rPr>
        <w:t xml:space="preserve"> (všetky s výnimkou CHVÚ Dolné Pohronie, Lehnice, Sysľovské polia a Špačinsko-nižnianske polia)</w:t>
      </w:r>
      <w:r>
        <w:rPr>
          <w:rFonts w:ascii="Times New Roman" w:hAnsi="Times New Roman" w:cs="Times New Roman"/>
          <w:sz w:val="24"/>
          <w:szCs w:val="24"/>
        </w:rPr>
        <w:t xml:space="preserve">. </w:t>
      </w:r>
      <w:r w:rsidR="00787BAC">
        <w:rPr>
          <w:rFonts w:ascii="Times New Roman" w:hAnsi="Times New Roman" w:cs="Times New Roman"/>
          <w:sz w:val="24"/>
          <w:szCs w:val="24"/>
        </w:rPr>
        <w:t>Zvyšné TML predstavujú najvýznamnejšie lokality z pohľadu výskytu tohto druhu u nás.</w:t>
      </w:r>
    </w:p>
    <w:p w14:paraId="6DC4272C" w14:textId="0197736D" w:rsidR="008B688A" w:rsidRDefault="008B688A" w:rsidP="00F93833">
      <w:pPr>
        <w:jc w:val="both"/>
        <w:rPr>
          <w:rFonts w:ascii="Times New Roman" w:hAnsi="Times New Roman" w:cs="Times New Roman"/>
          <w:sz w:val="24"/>
          <w:szCs w:val="24"/>
        </w:rPr>
      </w:pPr>
    </w:p>
    <w:p w14:paraId="2A33CE80" w14:textId="7B4424DE" w:rsidR="008B688A" w:rsidRDefault="008B688A" w:rsidP="00F93833">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004759D4" wp14:editId="5FE665A4">
            <wp:extent cx="5760720" cy="4074160"/>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8_Sčítanie_vodného_vtáctva_na_líniových_alebo_pásových_transektoch.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649432D1" w14:textId="77777777" w:rsidR="008B688A" w:rsidRDefault="008B688A" w:rsidP="008B688A">
      <w:pPr>
        <w:jc w:val="both"/>
        <w:rPr>
          <w:rFonts w:ascii="Times New Roman" w:hAnsi="Times New Roman" w:cs="Times New Roman"/>
          <w:sz w:val="16"/>
          <w:szCs w:val="16"/>
        </w:rPr>
      </w:pPr>
      <w:r>
        <w:rPr>
          <w:rFonts w:ascii="Times New Roman" w:hAnsi="Times New Roman" w:cs="Times New Roman"/>
          <w:sz w:val="16"/>
          <w:szCs w:val="16"/>
        </w:rPr>
        <w:t>Obr. 1. Rozmiestnenie TML pre monitoring vodného vtáctva v mimohniezdnom období.</w:t>
      </w:r>
    </w:p>
    <w:p w14:paraId="553FA6B7" w14:textId="77777777" w:rsidR="008B688A" w:rsidRDefault="008B688A" w:rsidP="00F93833">
      <w:pPr>
        <w:jc w:val="both"/>
        <w:rPr>
          <w:rFonts w:ascii="Times New Roman" w:hAnsi="Times New Roman" w:cs="Times New Roman"/>
          <w:sz w:val="24"/>
          <w:szCs w:val="24"/>
        </w:rPr>
      </w:pPr>
    </w:p>
    <w:bookmarkEnd w:id="0"/>
    <w:p w14:paraId="6C4886B0" w14:textId="6E13495E" w:rsidR="00F93833" w:rsidRPr="004D5BA1" w:rsidRDefault="00F93833" w:rsidP="00F93833">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3564102A" w14:textId="555EC66B"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Potápač malý je menším potápavým druhom u nás zimujúcich kačíc. Samce sú vďaka svojmu snehobielemu sfarbeniu ľahko spozorovateľné a doslova nezameniteľné za iný, u nás sa vyskytujúci, vtáčí druh. Samica je oveľa menej nápadná, vo sfarbení dominuje sivohnedá farba, pričom hlava je tmavšia (hnedá). Predná a bočná časť krku je kontrastne svetlejšia.  </w:t>
      </w:r>
    </w:p>
    <w:p w14:paraId="2FEEECF6" w14:textId="422BE145" w:rsidR="000423B9" w:rsidRDefault="000423B9" w:rsidP="00F93833">
      <w:pPr>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1CE8D737" wp14:editId="4F01F2FD">
            <wp:extent cx="5946420" cy="20808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1784" cy="2086201"/>
                    </a:xfrm>
                    <a:prstGeom prst="rect">
                      <a:avLst/>
                    </a:prstGeom>
                    <a:noFill/>
                  </pic:spPr>
                </pic:pic>
              </a:graphicData>
            </a:graphic>
          </wp:inline>
        </w:drawing>
      </w:r>
    </w:p>
    <w:p w14:paraId="0C10CCAD" w14:textId="21156EF0" w:rsidR="000423B9" w:rsidRDefault="000423B9" w:rsidP="000423B9">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w:t>
      </w:r>
      <w:r w:rsidR="008B688A">
        <w:rPr>
          <w:rFonts w:ascii="Times New Roman" w:hAnsi="Times New Roman" w:cs="Times New Roman"/>
          <w:noProof/>
          <w:sz w:val="16"/>
          <w:szCs w:val="16"/>
        </w:rPr>
        <w:t>2</w:t>
      </w:r>
      <w:r>
        <w:rPr>
          <w:rFonts w:ascii="Times New Roman" w:hAnsi="Times New Roman" w:cs="Times New Roman"/>
          <w:noProof/>
          <w:sz w:val="16"/>
          <w:szCs w:val="16"/>
        </w:rPr>
        <w:t xml:space="preserve"> (vľavo) Samec potápača malého (foto: Forsman N.), Obr. </w:t>
      </w:r>
      <w:r w:rsidR="008B688A">
        <w:rPr>
          <w:rFonts w:ascii="Times New Roman" w:hAnsi="Times New Roman" w:cs="Times New Roman"/>
          <w:noProof/>
          <w:sz w:val="16"/>
          <w:szCs w:val="16"/>
        </w:rPr>
        <w:t>3</w:t>
      </w:r>
      <w:r>
        <w:rPr>
          <w:rFonts w:ascii="Times New Roman" w:hAnsi="Times New Roman" w:cs="Times New Roman"/>
          <w:noProof/>
          <w:sz w:val="16"/>
          <w:szCs w:val="16"/>
        </w:rPr>
        <w:t xml:space="preserve"> (vpravo) Samica potápača malého (foto: Wahlsten J.)</w:t>
      </w:r>
    </w:p>
    <w:p w14:paraId="73E8BA8D" w14:textId="77777777" w:rsidR="000423B9" w:rsidRDefault="000423B9" w:rsidP="00F93833">
      <w:pPr>
        <w:jc w:val="both"/>
        <w:rPr>
          <w:rFonts w:ascii="Times New Roman" w:hAnsi="Times New Roman" w:cs="Times New Roman"/>
          <w:sz w:val="24"/>
          <w:szCs w:val="24"/>
        </w:rPr>
      </w:pPr>
    </w:p>
    <w:p w14:paraId="5ACCE968" w14:textId="77777777" w:rsidR="00F93833" w:rsidRDefault="00F93833" w:rsidP="00F93833">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022325EF" w14:textId="5109563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Potápače malé sú vtáky, ktoré vyhľadávajú potravu pod vodou. Rovnako počas vyrušenia sa často snažia ukryť pod vodou a vynoriť sa na inom mieste. Vďaka tomu môžu uniknúť pozornosti mapovateľa. Týka sa to najmä solitérnych samíc, resp. menších kŕdlikov.  Problémy môžu byť aj v prípadoch, kedy sú jedince tohto druhu (opäť najmä samice) vtrúsené do väčších kŕdľov iných vodných vtákov. Z toho dôvodu je nevyhnutná dostatočne veľká pozornosť pri </w:t>
      </w:r>
      <w:r w:rsidR="009005E5">
        <w:rPr>
          <w:rFonts w:ascii="Times New Roman" w:hAnsi="Times New Roman" w:cs="Times New Roman"/>
          <w:sz w:val="24"/>
          <w:szCs w:val="24"/>
        </w:rPr>
        <w:t>ich mapovaní.</w:t>
      </w:r>
    </w:p>
    <w:p w14:paraId="1972EB90" w14:textId="77777777" w:rsidR="00F93833" w:rsidRDefault="00F93833" w:rsidP="00F93833">
      <w:pPr>
        <w:rPr>
          <w:rFonts w:ascii="Times New Roman" w:hAnsi="Times New Roman" w:cs="Times New Roman"/>
          <w:sz w:val="24"/>
          <w:szCs w:val="24"/>
          <w:u w:val="single"/>
        </w:rPr>
      </w:pPr>
      <w:r w:rsidRPr="004D5BA1">
        <w:rPr>
          <w:rFonts w:ascii="Times New Roman" w:hAnsi="Times New Roman" w:cs="Times New Roman"/>
          <w:sz w:val="24"/>
          <w:szCs w:val="24"/>
          <w:u w:val="single"/>
        </w:rPr>
        <w:t xml:space="preserve">9. Spôsob zápisu, spracovania a vyhodnotenia údajov z TML </w:t>
      </w:r>
    </w:p>
    <w:p w14:paraId="68C3AD75" w14:textId="77777777" w:rsidR="00F93833" w:rsidRPr="004C2058" w:rsidRDefault="00F93833" w:rsidP="00F9383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Sčítavateľ v teréne zaznamenáva všetky registrované jedince sledovaného druhu, ako aj ostatné vodné a na vodu viazané vtáčie druhy. Okrem toho si všíma a do predpísaného formulára zaznamenáva aj niektoré charakteristiky monitorovanej lokality. Je potrebné, aby boli zaznamenané všetky povinné údaje. Pre hodnotenie druhu, ako aj lokality je vhodné, ak mapovateľ na základe vlastného pozorovania vyplní aj nepovinné časti vo formulári. Pri opakovaných návštevách lokality je </w:t>
      </w:r>
      <w:r w:rsidRPr="004C2058">
        <w:rPr>
          <w:rFonts w:ascii="Times New Roman" w:hAnsi="Times New Roman" w:cs="Times New Roman"/>
          <w:sz w:val="24"/>
          <w:szCs w:val="24"/>
        </w:rPr>
        <w:t>vhodné mať pri sebe vytlačený terénny formulár z poslednej realizovanej návštevy na danej TML a do neho si značiť nové/zmenené zistené skutočnosti.</w:t>
      </w:r>
    </w:p>
    <w:p w14:paraId="35E2508C" w14:textId="77777777" w:rsidR="00F93833" w:rsidRDefault="00F93833" w:rsidP="00F9383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celkové 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softwéru analyzujúce výsledky nazbieraného v databázach. To platí aj pre zhodnotenie negatívnych faktorov či stavbu biotopu, tam kde to je možné. </w:t>
      </w:r>
    </w:p>
    <w:p w14:paraId="35569354" w14:textId="6AE7DBF1" w:rsidR="000423B9" w:rsidRDefault="000423B9" w:rsidP="000423B9">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Na určenie biotopu sa môžu použiť aj  dostupné údaje z externých zdrojov ako aj letecké snímky a ďalšie dostupné zdroje. Typ a kvalita biotopu sa hodnotí pri založení TML a následne po troch rokoch. V rokoch, kedy nedochádza k hodnoteniu biotopu sa použijú údaje získané z predošlého hodnotenia. Zmeny sa robia častejšie len keď dôjde ku zásadnejšiemu zásahu do biotopu (zmena charakteru tou – napr. výstavba MVE a pod.), pričom tieto zmeny musí indikovať mapovateľ.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437FEE1C" w14:textId="30B2AE03" w:rsidR="008253D1" w:rsidRDefault="008253D1" w:rsidP="008253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 Hodnotí sa početnosť na TML zaznamenaná počas vrcholu zimy, teda v januárovom sčítacom termíne. Ak na jednej TML  bolo v januárovom termíne zistených aspoň 50 jedincov, potom je kvalita zimujúcej populácia hodnotená ako priaznivá (</w:t>
      </w:r>
      <w:r w:rsidRPr="00191601">
        <w:rPr>
          <w:rFonts w:ascii="Times New Roman" w:hAnsi="Times New Roman" w:cs="Times New Roman"/>
          <w:sz w:val="24"/>
          <w:szCs w:val="24"/>
        </w:rPr>
        <w:t>FV</w:t>
      </w:r>
      <w:r>
        <w:rPr>
          <w:rFonts w:ascii="Times New Roman" w:hAnsi="Times New Roman" w:cs="Times New Roman"/>
          <w:sz w:val="24"/>
          <w:szCs w:val="24"/>
        </w:rPr>
        <w:t>)</w:t>
      </w:r>
      <w:r w:rsidRPr="00191601">
        <w:rPr>
          <w:rFonts w:ascii="Times New Roman" w:hAnsi="Times New Roman" w:cs="Times New Roman"/>
          <w:sz w:val="24"/>
          <w:szCs w:val="24"/>
        </w:rPr>
        <w:t xml:space="preserve">, </w:t>
      </w:r>
      <w:r>
        <w:rPr>
          <w:rFonts w:ascii="Times New Roman" w:hAnsi="Times New Roman" w:cs="Times New Roman"/>
          <w:sz w:val="24"/>
          <w:szCs w:val="24"/>
        </w:rPr>
        <w:t>ak 10 - 50</w:t>
      </w:r>
      <w:r w:rsidRPr="00191601">
        <w:rPr>
          <w:rFonts w:ascii="Times New Roman" w:hAnsi="Times New Roman" w:cs="Times New Roman"/>
          <w:sz w:val="24"/>
          <w:szCs w:val="24"/>
        </w:rPr>
        <w:t xml:space="preserve"> </w:t>
      </w:r>
      <w:r>
        <w:rPr>
          <w:rFonts w:ascii="Times New Roman" w:hAnsi="Times New Roman" w:cs="Times New Roman"/>
          <w:sz w:val="24"/>
          <w:szCs w:val="24"/>
        </w:rPr>
        <w:t xml:space="preserve">jedincov </w:t>
      </w:r>
      <w:r w:rsidRPr="00191601">
        <w:rPr>
          <w:rFonts w:ascii="Times New Roman" w:hAnsi="Times New Roman" w:cs="Times New Roman"/>
          <w:sz w:val="24"/>
          <w:szCs w:val="24"/>
        </w:rPr>
        <w:t>–</w:t>
      </w:r>
      <w:r>
        <w:rPr>
          <w:rFonts w:ascii="Times New Roman" w:hAnsi="Times New Roman" w:cs="Times New Roman"/>
          <w:sz w:val="24"/>
          <w:szCs w:val="24"/>
        </w:rPr>
        <w:t xml:space="preserve"> nepriaznivá</w:t>
      </w:r>
      <w:r w:rsidRPr="00191601">
        <w:rPr>
          <w:rFonts w:ascii="Times New Roman" w:hAnsi="Times New Roman" w:cs="Times New Roman"/>
          <w:sz w:val="24"/>
          <w:szCs w:val="24"/>
        </w:rPr>
        <w:t xml:space="preserve"> </w:t>
      </w:r>
      <w:r>
        <w:rPr>
          <w:rFonts w:ascii="Times New Roman" w:hAnsi="Times New Roman" w:cs="Times New Roman"/>
          <w:sz w:val="24"/>
          <w:szCs w:val="24"/>
        </w:rPr>
        <w:t>nevyhovujúca (</w:t>
      </w:r>
      <w:r w:rsidRPr="00191601">
        <w:rPr>
          <w:rFonts w:ascii="Times New Roman" w:hAnsi="Times New Roman" w:cs="Times New Roman"/>
          <w:sz w:val="24"/>
          <w:szCs w:val="24"/>
        </w:rPr>
        <w:t>U1</w:t>
      </w:r>
      <w:r>
        <w:rPr>
          <w:rFonts w:ascii="Times New Roman" w:hAnsi="Times New Roman" w:cs="Times New Roman"/>
          <w:sz w:val="24"/>
          <w:szCs w:val="24"/>
        </w:rPr>
        <w:t>),</w:t>
      </w:r>
      <w:r w:rsidRPr="00191601">
        <w:rPr>
          <w:rFonts w:ascii="Times New Roman" w:hAnsi="Times New Roman" w:cs="Times New Roman"/>
          <w:sz w:val="24"/>
          <w:szCs w:val="24"/>
        </w:rPr>
        <w:t xml:space="preserve"> </w:t>
      </w:r>
      <w:r>
        <w:rPr>
          <w:rFonts w:ascii="Times New Roman" w:hAnsi="Times New Roman" w:cs="Times New Roman"/>
          <w:sz w:val="24"/>
          <w:szCs w:val="24"/>
        </w:rPr>
        <w:t>ak menej ako 1</w:t>
      </w:r>
      <w:r w:rsidRPr="00191601">
        <w:rPr>
          <w:rFonts w:ascii="Times New Roman" w:hAnsi="Times New Roman" w:cs="Times New Roman"/>
          <w:sz w:val="24"/>
          <w:szCs w:val="24"/>
        </w:rPr>
        <w:t>0</w:t>
      </w:r>
      <w:r>
        <w:rPr>
          <w:rFonts w:ascii="Times New Roman" w:hAnsi="Times New Roman" w:cs="Times New Roman"/>
          <w:sz w:val="24"/>
          <w:szCs w:val="24"/>
        </w:rPr>
        <w:t xml:space="preserve"> jedincov</w:t>
      </w:r>
      <w:r w:rsidRPr="00191601">
        <w:rPr>
          <w:rFonts w:ascii="Times New Roman" w:hAnsi="Times New Roman" w:cs="Times New Roman"/>
          <w:sz w:val="24"/>
          <w:szCs w:val="24"/>
        </w:rPr>
        <w:t xml:space="preserve"> – </w:t>
      </w:r>
      <w:r>
        <w:rPr>
          <w:rFonts w:ascii="Times New Roman" w:hAnsi="Times New Roman" w:cs="Times New Roman"/>
          <w:sz w:val="24"/>
          <w:szCs w:val="24"/>
        </w:rPr>
        <w:t>nepriaznivá zlá (</w:t>
      </w:r>
      <w:r w:rsidRPr="00191601">
        <w:rPr>
          <w:rFonts w:ascii="Times New Roman" w:hAnsi="Times New Roman" w:cs="Times New Roman"/>
          <w:sz w:val="24"/>
          <w:szCs w:val="24"/>
        </w:rPr>
        <w:t>U2</w:t>
      </w:r>
      <w:r>
        <w:rPr>
          <w:rFonts w:ascii="Times New Roman" w:hAnsi="Times New Roman" w:cs="Times New Roman"/>
          <w:sz w:val="24"/>
          <w:szCs w:val="24"/>
        </w:rPr>
        <w:t>)</w:t>
      </w:r>
      <w:r w:rsidRPr="00191601">
        <w:rPr>
          <w:rFonts w:ascii="Times New Roman" w:hAnsi="Times New Roman" w:cs="Times New Roman"/>
          <w:sz w:val="24"/>
          <w:szCs w:val="24"/>
        </w:rPr>
        <w:t>.</w:t>
      </w:r>
      <w:r>
        <w:rPr>
          <w:rFonts w:ascii="Times New Roman" w:hAnsi="Times New Roman" w:cs="Times New Roman"/>
          <w:sz w:val="24"/>
          <w:szCs w:val="24"/>
        </w:rPr>
        <w:t xml:space="preserve"> </w:t>
      </w:r>
    </w:p>
    <w:p w14:paraId="1DDE7174" w14:textId="77777777" w:rsidR="008253D1" w:rsidRDefault="008253D1" w:rsidP="008253D1">
      <w:pPr>
        <w:autoSpaceDE w:val="0"/>
        <w:autoSpaceDN w:val="0"/>
        <w:adjustRightInd w:val="0"/>
        <w:spacing w:after="0" w:line="240" w:lineRule="auto"/>
        <w:jc w:val="both"/>
        <w:rPr>
          <w:rFonts w:ascii="Times New Roman" w:hAnsi="Times New Roman" w:cs="Times New Roman"/>
          <w:sz w:val="24"/>
          <w:szCs w:val="24"/>
        </w:rPr>
      </w:pPr>
    </w:p>
    <w:p w14:paraId="79B33B57" w14:textId="77777777" w:rsidR="008253D1" w:rsidRPr="00AB000A" w:rsidRDefault="008253D1" w:rsidP="008253D1">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6BF86E64" w14:textId="77777777" w:rsidR="008253D1" w:rsidRPr="003727B4" w:rsidRDefault="008253D1" w:rsidP="008253D1">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34AFE0D9" w14:textId="77777777" w:rsidR="008253D1" w:rsidRDefault="008253D1" w:rsidP="008253D1">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8253D1" w:rsidRPr="00950E35" w14:paraId="2A93CCDA" w14:textId="77777777" w:rsidTr="00826D4E">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5A51BBAC" w14:textId="77777777" w:rsidR="008253D1" w:rsidRPr="009A1446" w:rsidRDefault="008253D1" w:rsidP="00826D4E">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0C99A355"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7D1BB24A" w14:textId="77777777" w:rsidR="008253D1" w:rsidRPr="009A1446" w:rsidRDefault="008253D1" w:rsidP="00826D4E">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8253D1" w:rsidRPr="00950E35" w14:paraId="2408F799" w14:textId="77777777" w:rsidTr="00826D4E">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0326865D"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77FD55FA"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4CD860DE" w14:textId="77777777" w:rsidR="008253D1" w:rsidRPr="009A1446" w:rsidRDefault="008253D1" w:rsidP="00826D4E">
            <w:pPr>
              <w:spacing w:after="0" w:line="240" w:lineRule="auto"/>
              <w:rPr>
                <w:rFonts w:eastAsia="Times New Roman" w:cstheme="minorHAnsi"/>
                <w:sz w:val="24"/>
                <w:szCs w:val="24"/>
                <w:lang w:eastAsia="sk-SK"/>
              </w:rPr>
            </w:pPr>
          </w:p>
        </w:tc>
      </w:tr>
      <w:tr w:rsidR="008253D1" w:rsidRPr="00950E35" w14:paraId="05C94F6A" w14:textId="77777777" w:rsidTr="00826D4E">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070F5EFC" w14:textId="77777777" w:rsidR="008253D1" w:rsidRPr="009A1446" w:rsidRDefault="008253D1" w:rsidP="00826D4E">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73BB9813" w14:textId="77777777" w:rsidR="008253D1" w:rsidRPr="009A1446" w:rsidRDefault="008253D1" w:rsidP="00826D4E">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7EC60962" w14:textId="77777777" w:rsidR="008253D1" w:rsidRPr="009A1446" w:rsidRDefault="008253D1" w:rsidP="00826D4E">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0E62F7CE"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8253D1" w:rsidRPr="00950E35" w14:paraId="550E9972" w14:textId="77777777" w:rsidTr="00826D4E">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16F8441E"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D59E5A0"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CCB03D8"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635F2B57"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8253D1" w:rsidRPr="00950E35" w14:paraId="31B4ACD2" w14:textId="77777777" w:rsidTr="00826D4E">
        <w:trPr>
          <w:trHeight w:val="510"/>
        </w:trPr>
        <w:tc>
          <w:tcPr>
            <w:tcW w:w="0" w:type="auto"/>
            <w:vMerge/>
            <w:tcBorders>
              <w:top w:val="single" w:sz="4" w:space="0" w:color="000000"/>
              <w:left w:val="single" w:sz="18" w:space="0" w:color="2F5496"/>
              <w:bottom w:val="single" w:sz="4" w:space="0" w:color="000000"/>
            </w:tcBorders>
            <w:vAlign w:val="center"/>
            <w:hideMark/>
          </w:tcPr>
          <w:p w14:paraId="2C219962"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0061ED1"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5D90614"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11CAF20E"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8253D1" w:rsidRPr="00950E35" w14:paraId="67F3285E" w14:textId="77777777" w:rsidTr="00826D4E">
        <w:trPr>
          <w:trHeight w:val="478"/>
        </w:trPr>
        <w:tc>
          <w:tcPr>
            <w:tcW w:w="0" w:type="auto"/>
            <w:vMerge/>
            <w:tcBorders>
              <w:top w:val="single" w:sz="4" w:space="0" w:color="000000"/>
              <w:left w:val="single" w:sz="18" w:space="0" w:color="2F5496"/>
              <w:bottom w:val="single" w:sz="4" w:space="0" w:color="000000"/>
            </w:tcBorders>
            <w:vAlign w:val="center"/>
            <w:hideMark/>
          </w:tcPr>
          <w:p w14:paraId="7B56D4CB"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D2E6E26"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09449222"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26A6CC2A"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253D1" w:rsidRPr="00950E35" w14:paraId="7E4B9AAD" w14:textId="77777777" w:rsidTr="00826D4E">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660986E"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2C49E95"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C04A63F"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96AC349"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6FD29FDB"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253D1" w:rsidRPr="00950E35" w14:paraId="2A39888B" w14:textId="77777777" w:rsidTr="00826D4E">
        <w:trPr>
          <w:trHeight w:val="510"/>
        </w:trPr>
        <w:tc>
          <w:tcPr>
            <w:tcW w:w="0" w:type="auto"/>
            <w:vMerge/>
            <w:tcBorders>
              <w:top w:val="single" w:sz="4" w:space="0" w:color="000000"/>
              <w:left w:val="single" w:sz="18" w:space="0" w:color="2F5496"/>
              <w:bottom w:val="single" w:sz="4" w:space="0" w:color="000000"/>
            </w:tcBorders>
            <w:vAlign w:val="center"/>
            <w:hideMark/>
          </w:tcPr>
          <w:p w14:paraId="3579E472"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03DBE29"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BB4EF13"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744B758"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23A8628"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253D1" w:rsidRPr="00950E35" w14:paraId="36FF8706" w14:textId="77777777" w:rsidTr="00826D4E">
        <w:trPr>
          <w:trHeight w:val="541"/>
        </w:trPr>
        <w:tc>
          <w:tcPr>
            <w:tcW w:w="0" w:type="auto"/>
            <w:vMerge/>
            <w:tcBorders>
              <w:top w:val="single" w:sz="4" w:space="0" w:color="000000"/>
              <w:left w:val="single" w:sz="18" w:space="0" w:color="2F5496"/>
              <w:bottom w:val="single" w:sz="4" w:space="0" w:color="000000"/>
            </w:tcBorders>
            <w:vAlign w:val="center"/>
            <w:hideMark/>
          </w:tcPr>
          <w:p w14:paraId="7C38186E"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F0E2F4C"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E39297D"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1F960B2"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253D1" w:rsidRPr="00950E35" w14:paraId="012003D4" w14:textId="77777777" w:rsidTr="00826D4E">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3EBBC69"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5A7C9B6"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10F1FC20"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E620329"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8253D1" w:rsidRPr="00950E35" w14:paraId="048671B8" w14:textId="77777777" w:rsidTr="00826D4E">
        <w:trPr>
          <w:trHeight w:val="510"/>
        </w:trPr>
        <w:tc>
          <w:tcPr>
            <w:tcW w:w="0" w:type="auto"/>
            <w:vMerge/>
            <w:tcBorders>
              <w:top w:val="single" w:sz="4" w:space="0" w:color="000000"/>
              <w:left w:val="single" w:sz="18" w:space="0" w:color="2F5496"/>
              <w:bottom w:val="single" w:sz="4" w:space="0" w:color="000000"/>
            </w:tcBorders>
            <w:vAlign w:val="center"/>
            <w:hideMark/>
          </w:tcPr>
          <w:p w14:paraId="443F9DE1"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7988D9D"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27DB347"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B536C34"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4A6AF6AF"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8253D1" w:rsidRPr="00950E35" w14:paraId="29821C16" w14:textId="77777777" w:rsidTr="00826D4E">
        <w:trPr>
          <w:trHeight w:val="1109"/>
        </w:trPr>
        <w:tc>
          <w:tcPr>
            <w:tcW w:w="0" w:type="auto"/>
            <w:vMerge/>
            <w:tcBorders>
              <w:top w:val="single" w:sz="4" w:space="0" w:color="000000"/>
              <w:left w:val="single" w:sz="18" w:space="0" w:color="2F5496"/>
              <w:bottom w:val="single" w:sz="4" w:space="0" w:color="000000"/>
            </w:tcBorders>
            <w:vAlign w:val="center"/>
            <w:hideMark/>
          </w:tcPr>
          <w:p w14:paraId="34C540AA"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E4E82AB" w14:textId="77777777" w:rsidR="008253D1" w:rsidRPr="009A1446" w:rsidRDefault="008253D1" w:rsidP="00826D4E">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4F7837B"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567BE9B6" w14:textId="77777777" w:rsidR="008253D1" w:rsidRPr="009A1446" w:rsidRDefault="008253D1" w:rsidP="00826D4E">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6AC1D7D6" w14:textId="77777777" w:rsidR="008253D1" w:rsidRPr="009A1446" w:rsidRDefault="008253D1" w:rsidP="00826D4E">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7F7C4EAE" w14:textId="77777777" w:rsidR="008253D1" w:rsidRPr="004D5BA1" w:rsidRDefault="008253D1" w:rsidP="008253D1">
      <w:pPr>
        <w:autoSpaceDE w:val="0"/>
        <w:autoSpaceDN w:val="0"/>
        <w:adjustRightInd w:val="0"/>
        <w:spacing w:after="0" w:line="240" w:lineRule="auto"/>
        <w:jc w:val="both"/>
        <w:rPr>
          <w:rFonts w:ascii="Times New Roman" w:hAnsi="Times New Roman" w:cs="Times New Roman"/>
          <w:sz w:val="24"/>
          <w:szCs w:val="24"/>
          <w:u w:val="single"/>
        </w:rPr>
      </w:pPr>
    </w:p>
    <w:p w14:paraId="5EE36F7B" w14:textId="77777777" w:rsidR="008253D1" w:rsidRDefault="008253D1" w:rsidP="008253D1">
      <w:pPr>
        <w:autoSpaceDE w:val="0"/>
        <w:autoSpaceDN w:val="0"/>
        <w:adjustRightInd w:val="0"/>
        <w:spacing w:after="0" w:line="240" w:lineRule="auto"/>
        <w:jc w:val="both"/>
        <w:rPr>
          <w:rFonts w:ascii="Times New Roman" w:hAnsi="Times New Roman" w:cs="Times New Roman"/>
          <w:sz w:val="24"/>
          <w:szCs w:val="24"/>
        </w:rPr>
      </w:pPr>
    </w:p>
    <w:p w14:paraId="5638AEB4" w14:textId="77777777" w:rsidR="008253D1" w:rsidRDefault="008253D1" w:rsidP="008253D1">
      <w:pPr>
        <w:autoSpaceDE w:val="0"/>
        <w:autoSpaceDN w:val="0"/>
        <w:adjustRightInd w:val="0"/>
        <w:spacing w:after="0" w:line="240" w:lineRule="auto"/>
        <w:jc w:val="both"/>
        <w:rPr>
          <w:rFonts w:ascii="Times New Roman" w:hAnsi="Times New Roman" w:cs="Times New Roman"/>
          <w:sz w:val="24"/>
          <w:szCs w:val="24"/>
        </w:rPr>
      </w:pPr>
    </w:p>
    <w:p w14:paraId="50D9CDB3" w14:textId="77777777" w:rsidR="00F93833" w:rsidRDefault="00F93833" w:rsidP="00F93833">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4EB53EF7" w14:textId="77777777" w:rsidR="00F93833" w:rsidRPr="00E57BC9"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TML. </w:t>
      </w:r>
    </w:p>
    <w:p w14:paraId="1A3D7C00" w14:textId="77777777" w:rsidR="00F93833" w:rsidRDefault="00F93833" w:rsidP="00F93833">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43CABF8D" w14:textId="2649DEE4"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Vyhodnotenie trendov početnosti na lokalitách monitorovaných opakovane sa realizuje buď prostredníctvom softvéru TRIM 3.54 (Pannekoek &amp; van Strien 2005) alebo RTrim podľa odporúčaní medzinárodného koordinátora programu PECBM. Trendy sa vypočítavajú </w:t>
      </w:r>
      <w:r>
        <w:rPr>
          <w:rFonts w:ascii="Times New Roman" w:hAnsi="Times New Roman" w:cs="Times New Roman"/>
          <w:sz w:val="24"/>
          <w:szCs w:val="24"/>
        </w:rPr>
        <w:lastRenderedPageBreak/>
        <w:t>predovšetkým na národnej alebo regionálnej úrovni, výpočet zabezpečuje koordinátor monitoringu po očistení dát z neúplných sčítaní, chybných sčítaní a sčítaní, ktoré nedodržali metodické odporúčania (medzisezónny posun viac ako 7 dní alebo pol hodiny medzi sčítaniami a pod.).</w:t>
      </w:r>
    </w:p>
    <w:p w14:paraId="2DDB34C6" w14:textId="77777777" w:rsidR="003E2087" w:rsidRDefault="003E2087" w:rsidP="003E2087">
      <w:pPr>
        <w:jc w:val="both"/>
        <w:rPr>
          <w:rFonts w:ascii="Times New Roman" w:hAnsi="Times New Roman" w:cs="Times New Roman"/>
          <w:sz w:val="24"/>
          <w:szCs w:val="24"/>
        </w:rPr>
      </w:pPr>
      <w:r w:rsidRPr="00FE2A05">
        <w:rPr>
          <w:rFonts w:ascii="Times New Roman" w:hAnsi="Times New Roman" w:cs="Times New Roman"/>
          <w:sz w:val="24"/>
          <w:szCs w:val="24"/>
        </w:rPr>
        <w:t>Vyhodnotenie výsledkov monitoringu zabezpečuje koordinátor. Výsledky sa vyhodnocujú samostatne pre</w:t>
      </w:r>
      <w:r>
        <w:rPr>
          <w:rFonts w:ascii="Times New Roman" w:hAnsi="Times New Roman" w:cs="Times New Roman"/>
          <w:sz w:val="24"/>
          <w:szCs w:val="24"/>
        </w:rPr>
        <w:t xml:space="preserve"> obdobie</w:t>
      </w:r>
      <w:r w:rsidRPr="00FE2A05">
        <w:rPr>
          <w:rFonts w:ascii="Times New Roman" w:hAnsi="Times New Roman" w:cs="Times New Roman"/>
          <w:sz w:val="24"/>
          <w:szCs w:val="24"/>
        </w:rPr>
        <w:t xml:space="preserve"> jesenn</w:t>
      </w:r>
      <w:r>
        <w:rPr>
          <w:rFonts w:ascii="Times New Roman" w:hAnsi="Times New Roman" w:cs="Times New Roman"/>
          <w:sz w:val="24"/>
          <w:szCs w:val="24"/>
        </w:rPr>
        <w:t xml:space="preserve">ej a jarnej </w:t>
      </w:r>
      <w:r w:rsidRPr="00FE2A05">
        <w:rPr>
          <w:rFonts w:ascii="Times New Roman" w:hAnsi="Times New Roman" w:cs="Times New Roman"/>
          <w:sz w:val="24"/>
          <w:szCs w:val="24"/>
        </w:rPr>
        <w:t>migráci</w:t>
      </w:r>
      <w:r>
        <w:rPr>
          <w:rFonts w:ascii="Times New Roman" w:hAnsi="Times New Roman" w:cs="Times New Roman"/>
          <w:sz w:val="24"/>
          <w:szCs w:val="24"/>
        </w:rPr>
        <w:t>e a zvlášť pre obdobie zimovania (december až február). Pri hodnotení migrujúcich a zimujúcich vtákov sa nehodnotia parametre kvality biotopu,</w:t>
      </w:r>
      <w:r w:rsidRPr="00FE2A05">
        <w:rPr>
          <w:rFonts w:ascii="Times New Roman" w:hAnsi="Times New Roman" w:cs="Times New Roman"/>
          <w:sz w:val="24"/>
          <w:szCs w:val="24"/>
        </w:rPr>
        <w:t xml:space="preserve"> vyhliadok </w:t>
      </w:r>
      <w:r w:rsidRPr="00233814">
        <w:rPr>
          <w:rFonts w:ascii="Times New Roman" w:hAnsi="Times New Roman" w:cs="Times New Roman"/>
          <w:sz w:val="24"/>
          <w:szCs w:val="24"/>
        </w:rPr>
        <w:t xml:space="preserve">do budúcnosti ani kvality populácie. </w:t>
      </w:r>
      <w:r>
        <w:rPr>
          <w:rFonts w:ascii="Times New Roman" w:hAnsi="Times New Roman" w:cs="Times New Roman"/>
          <w:sz w:val="24"/>
          <w:szCs w:val="24"/>
        </w:rPr>
        <w:t>Potápač malý</w:t>
      </w:r>
      <w:r w:rsidRPr="00233814">
        <w:rPr>
          <w:rFonts w:ascii="Times New Roman" w:hAnsi="Times New Roman" w:cs="Times New Roman"/>
          <w:sz w:val="24"/>
          <w:szCs w:val="24"/>
        </w:rPr>
        <w:t xml:space="preserve"> je však v prípade SR </w:t>
      </w:r>
      <w:r>
        <w:rPr>
          <w:rFonts w:ascii="Times New Roman" w:hAnsi="Times New Roman" w:cs="Times New Roman"/>
          <w:sz w:val="24"/>
          <w:szCs w:val="24"/>
        </w:rPr>
        <w:t>významným druhom zimujúcich vodných vtákov, pričom jeho početnosť mám narastajúci charakter (Baláž a kol. 2020). Najmä viaceré lokality v Podunajsku predstavujú významné zimovisko druhu v Strednej Európe. Z toho dôvodu je potápač malý výberovým krítériovým druhom pre CHVÚ Dunajské luhy (Karaska a kol. 2015) a jeho početnosť a zmeny početnosti sa preto špeciálne vyhodnocujú.</w:t>
      </w:r>
    </w:p>
    <w:p w14:paraId="7559920A" w14:textId="77777777" w:rsidR="00C77CAF" w:rsidRPr="00362F0B" w:rsidRDefault="00C77CAF" w:rsidP="00C77CAF">
      <w:pPr>
        <w:pStyle w:val="Nadpis3"/>
        <w:rPr>
          <w:rFonts w:ascii="Times New Roman" w:eastAsiaTheme="minorHAnsi" w:hAnsi="Times New Roman" w:cs="Times New Roman"/>
          <w:color w:val="auto"/>
        </w:rPr>
      </w:pPr>
      <w:r w:rsidRPr="00362F0B">
        <w:rPr>
          <w:rFonts w:ascii="Times New Roman" w:eastAsiaTheme="minorHAnsi" w:hAnsi="Times New Roman" w:cs="Times New Roman"/>
          <w:color w:val="auto"/>
        </w:rPr>
        <w:t>Automatizované vyhodnotenie údajov monitoringu databázou na lokalitnej úrovni (TML)</w:t>
      </w:r>
    </w:p>
    <w:p w14:paraId="084473F6"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45214E41"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29C3DBB2"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59D00B76"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1D5498DE"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51793ECF"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336B73F3"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3C4C0892"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4BF193F8"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0DC65D26"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(Janák et al., 2015).</w:t>
      </w:r>
    </w:p>
    <w:p w14:paraId="0DF03C4C" w14:textId="77777777" w:rsidR="00C77CAF" w:rsidRPr="00B30CE0" w:rsidRDefault="00C77CAF" w:rsidP="00C77CAF">
      <w:pPr>
        <w:spacing w:after="0" w:line="240" w:lineRule="auto"/>
        <w:jc w:val="both"/>
        <w:rPr>
          <w:rFonts w:ascii="Times New Roman" w:hAnsi="Times New Roman" w:cs="Times New Roman"/>
          <w:sz w:val="24"/>
          <w:szCs w:val="24"/>
        </w:rPr>
      </w:pPr>
    </w:p>
    <w:p w14:paraId="5445D9A5" w14:textId="77777777" w:rsidR="00C77CAF" w:rsidRPr="00B30CE0" w:rsidRDefault="00C77CAF" w:rsidP="00C77CAF">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16BB64F6"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j. určí sa podiel (záznamov s celkovým stavom druhu) v stave priaznivom (FV), nevyhovujúcom (U1) a zlom (U2). Výsledný stav na národnej úrovni sa opäť určí uplatnením pravidla hraničných hodnôt 85 (70) versus 50 (0). (Janák et al., 2015)</w:t>
      </w:r>
    </w:p>
    <w:p w14:paraId="2E1CF8ED" w14:textId="77777777" w:rsidR="00C77CAF" w:rsidRPr="00B30CE0" w:rsidRDefault="00C77CAF" w:rsidP="00C77CAF">
      <w:pPr>
        <w:spacing w:after="0" w:line="240" w:lineRule="auto"/>
        <w:jc w:val="both"/>
        <w:rPr>
          <w:rFonts w:ascii="Times New Roman" w:hAnsi="Times New Roman" w:cs="Times New Roman"/>
          <w:sz w:val="24"/>
          <w:szCs w:val="24"/>
        </w:rPr>
      </w:pPr>
    </w:p>
    <w:p w14:paraId="2886617C" w14:textId="77777777" w:rsidR="00C77CAF" w:rsidRPr="00B30CE0" w:rsidRDefault="00C77CAF" w:rsidP="00C77CAF">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lastRenderedPageBreak/>
        <w:t>Automatizované vyhodnotenie stavu v rámci CHVÚ</w:t>
      </w:r>
    </w:p>
    <w:p w14:paraId="46568D2A" w14:textId="77777777" w:rsidR="00C77CAF" w:rsidRPr="00B30CE0" w:rsidRDefault="00C77CAF" w:rsidP="00C77CAF">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(Janák et al., 2015).</w:t>
      </w:r>
    </w:p>
    <w:p w14:paraId="7AF8978F" w14:textId="77777777" w:rsidR="003E2087" w:rsidRDefault="003E2087" w:rsidP="00F93833">
      <w:pPr>
        <w:jc w:val="both"/>
        <w:rPr>
          <w:rFonts w:ascii="Times New Roman" w:hAnsi="Times New Roman" w:cs="Times New Roman"/>
          <w:sz w:val="24"/>
          <w:szCs w:val="24"/>
        </w:rPr>
      </w:pPr>
    </w:p>
    <w:p w14:paraId="1B949930" w14:textId="77777777" w:rsidR="00F93833" w:rsidRDefault="00F93833" w:rsidP="00F93833">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3320F794" w14:textId="77777777" w:rsidR="003E2087" w:rsidRDefault="003E2087" w:rsidP="003E2087">
      <w:pPr>
        <w:jc w:val="both"/>
        <w:rPr>
          <w:rFonts w:ascii="Times New Roman" w:hAnsi="Times New Roman" w:cs="Times New Roman"/>
          <w:sz w:val="24"/>
          <w:szCs w:val="24"/>
        </w:rPr>
      </w:pPr>
      <w:r>
        <w:rPr>
          <w:rFonts w:ascii="Times New Roman" w:hAnsi="Times New Roman" w:cs="Times New Roman"/>
          <w:sz w:val="24"/>
          <w:szCs w:val="24"/>
        </w:rPr>
        <w:t>Baláž M., Ridzoň J., Topercer J., Karaska D., Repel M. &amp; Jureček R. 2020. Správa zo zimného sčítania vodného vtáctva na Slovensku 2017/18. Slovenská ornitologická spoločnosť / BirdLIfe Slovensko, Bratislava.</w:t>
      </w:r>
    </w:p>
    <w:p w14:paraId="73359069" w14:textId="77777777" w:rsidR="000D76FE" w:rsidRPr="006223AD" w:rsidRDefault="000D76FE" w:rsidP="000D76FE">
      <w:pPr>
        <w:rPr>
          <w:rFonts w:ascii="Times New Roman" w:hAnsi="Times New Roman" w:cs="Times New Roman"/>
          <w:sz w:val="24"/>
          <w:szCs w:val="24"/>
        </w:rPr>
      </w:pPr>
      <w:r w:rsidRPr="006223AD">
        <w:rPr>
          <w:rFonts w:ascii="Times New Roman" w:hAnsi="Times New Roman" w:cs="Times New Roman"/>
          <w:sz w:val="24"/>
          <w:szCs w:val="24"/>
        </w:rPr>
        <w:t>Janák, M., Černecký, J., Saxa, A., (eds.), 2015. Monitoring živočíchov európskeho významu v Slovenskej republike. Výsledky a hodnotenie za roky 2013 – 2015. Banská Bystrica: Štátna ochrana prírody Slovenskej republiky. 300 s. ISBN 978-80-8184-020-3</w:t>
      </w:r>
    </w:p>
    <w:p w14:paraId="2EC58EBF" w14:textId="77777777" w:rsidR="00F93833" w:rsidRPr="00422A26" w:rsidRDefault="00F93833" w:rsidP="00F93833">
      <w:pPr>
        <w:jc w:val="both"/>
        <w:rPr>
          <w:rFonts w:ascii="Times New Roman" w:hAnsi="Times New Roman" w:cs="Times New Roman"/>
          <w:sz w:val="24"/>
          <w:szCs w:val="24"/>
        </w:rPr>
      </w:pPr>
      <w:r>
        <w:rPr>
          <w:rFonts w:ascii="Times New Roman" w:hAnsi="Times New Roman" w:cs="Times New Roman"/>
          <w:sz w:val="24"/>
          <w:szCs w:val="24"/>
        </w:rPr>
        <w:t xml:space="preserve">Janda J. </w:t>
      </w:r>
      <w:r w:rsidRPr="00422A26">
        <w:rPr>
          <w:rFonts w:ascii="Times New Roman" w:hAnsi="Times New Roman" w:cs="Times New Roman"/>
          <w:sz w:val="24"/>
          <w:szCs w:val="24"/>
        </w:rPr>
        <w:t xml:space="preserve">&amp; Řepa P. 1986: Metody kvantitativního výzkumu v ornitologii. </w:t>
      </w:r>
      <w:r>
        <w:rPr>
          <w:rFonts w:ascii="Times New Roman" w:hAnsi="Times New Roman" w:cs="Times New Roman"/>
          <w:sz w:val="24"/>
          <w:szCs w:val="24"/>
        </w:rPr>
        <w:t>– SZN, Praha.</w:t>
      </w:r>
    </w:p>
    <w:p w14:paraId="3CE00CF6" w14:textId="77777777" w:rsidR="000F4522" w:rsidRDefault="000F4522" w:rsidP="000F4522">
      <w:pPr>
        <w:jc w:val="both"/>
        <w:rPr>
          <w:rFonts w:ascii="Times New Roman" w:hAnsi="Times New Roman" w:cs="Times New Roman"/>
          <w:sz w:val="24"/>
          <w:szCs w:val="24"/>
        </w:rPr>
      </w:pPr>
      <w:r>
        <w:rPr>
          <w:rFonts w:ascii="Times New Roman" w:hAnsi="Times New Roman" w:cs="Times New Roman"/>
          <w:sz w:val="24"/>
          <w:szCs w:val="24"/>
        </w:rPr>
        <w:t>Karaska D., Trnka A., Krištín A. &amp; Ridzoň J. 2015: Chránené vtáčie územia Slovenska. Štátna ochrana prírody SR, Banská Bystrica.</w:t>
      </w:r>
    </w:p>
    <w:p w14:paraId="6C01F3BA"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Kropil R. 1994: Metodika programu sčítania vtákov na Slovensku. – Tichodroma 7: 138-143.</w:t>
      </w:r>
    </w:p>
    <w:p w14:paraId="21F00535" w14:textId="77777777" w:rsidR="00F93833" w:rsidRDefault="00F93833" w:rsidP="00F93833">
      <w:pPr>
        <w:jc w:val="both"/>
        <w:rPr>
          <w:rFonts w:ascii="Times New Roman" w:hAnsi="Times New Roman" w:cs="Times New Roman"/>
          <w:sz w:val="24"/>
          <w:szCs w:val="24"/>
        </w:rPr>
      </w:pPr>
      <w:r w:rsidRPr="001869F0">
        <w:rPr>
          <w:rFonts w:ascii="Times New Roman" w:hAnsi="Times New Roman" w:cs="Times New Roman"/>
          <w:sz w:val="24"/>
          <w:szCs w:val="24"/>
        </w:rPr>
        <w:t>Pannekoek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an Strien</w:t>
      </w:r>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manual (TRends and Indices for Monitoring data). </w:t>
      </w:r>
      <w:r>
        <w:rPr>
          <w:rFonts w:ascii="Times New Roman" w:hAnsi="Times New Roman" w:cs="Times New Roman"/>
          <w:sz w:val="24"/>
          <w:szCs w:val="24"/>
        </w:rPr>
        <w:t xml:space="preserve">– </w:t>
      </w:r>
      <w:r w:rsidRPr="001869F0">
        <w:rPr>
          <w:rFonts w:ascii="Times New Roman" w:hAnsi="Times New Roman" w:cs="Times New Roman"/>
          <w:sz w:val="24"/>
          <w:szCs w:val="24"/>
        </w:rPr>
        <w:t>Statistics Netherlands.</w:t>
      </w:r>
    </w:p>
    <w:p w14:paraId="1004859E"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t>SOS/BirdLife Slovensko 2013: Metodika systematického dlhodobého monitoringu výberových druhov v chránených vtáčích územiach. – Štátna ochrana prírody Slovenskej republiky, Banská Bystrica.</w:t>
      </w:r>
    </w:p>
    <w:p w14:paraId="1886BD31" w14:textId="77777777" w:rsidR="00F93833" w:rsidRDefault="00F93833" w:rsidP="00F93833">
      <w:pPr>
        <w:jc w:val="both"/>
        <w:rPr>
          <w:rFonts w:ascii="Times New Roman" w:hAnsi="Times New Roman" w:cs="Times New Roman"/>
          <w:sz w:val="24"/>
          <w:szCs w:val="24"/>
          <w:lang w:val="en-US"/>
        </w:rPr>
      </w:pPr>
      <w:r>
        <w:rPr>
          <w:rFonts w:ascii="Times New Roman" w:hAnsi="Times New Roman" w:cs="Times New Roman"/>
          <w:sz w:val="24"/>
          <w:szCs w:val="24"/>
        </w:rPr>
        <w:t xml:space="preserve">Svennson L. </w:t>
      </w:r>
      <w:r>
        <w:rPr>
          <w:rFonts w:ascii="Times New Roman" w:hAnsi="Times New Roman" w:cs="Times New Roman"/>
          <w:sz w:val="24"/>
          <w:szCs w:val="24"/>
          <w:lang w:val="en-US"/>
        </w:rPr>
        <w:t>&amp; Grant P.J. 1999: Bird Guide. – HarperCollins</w:t>
      </w:r>
      <w:r>
        <w:rPr>
          <w:rFonts w:ascii="Times New Roman" w:hAnsi="Times New Roman" w:cs="Times New Roman"/>
          <w:i/>
          <w:iCs/>
          <w:sz w:val="24"/>
          <w:szCs w:val="24"/>
          <w:lang w:val="en-US"/>
        </w:rPr>
        <w:t>Publisher.</w:t>
      </w:r>
    </w:p>
    <w:p w14:paraId="0414BC86" w14:textId="77777777" w:rsidR="00F93833" w:rsidRDefault="00F93833" w:rsidP="00F93833">
      <w:pPr>
        <w:jc w:val="both"/>
        <w:rPr>
          <w:rFonts w:ascii="Times New Roman" w:hAnsi="Times New Roman" w:cs="Times New Roman"/>
          <w:sz w:val="24"/>
          <w:szCs w:val="24"/>
          <w:lang w:val="en-US"/>
        </w:rPr>
      </w:pPr>
      <w:r>
        <w:rPr>
          <w:rFonts w:ascii="Times New Roman" w:hAnsi="Times New Roman" w:cs="Times New Roman"/>
          <w:sz w:val="24"/>
          <w:szCs w:val="24"/>
          <w:lang w:val="en-US"/>
        </w:rPr>
        <w:t>Voříšek P., Klvaňová A. Wotton S. &amp; Gregory R.D. (eds.) 2008: A Best Practice Guide for Wild Bird Monitoring Schemes – CSO/RSPB, Prague.</w:t>
      </w:r>
    </w:p>
    <w:p w14:paraId="2A910B3E" w14:textId="77777777" w:rsidR="00F93833" w:rsidRDefault="00F93833" w:rsidP="00F9383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1B76A6D" w14:textId="77777777" w:rsidR="003E2087" w:rsidRPr="001777B6" w:rsidRDefault="003E2087" w:rsidP="003E2087">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zimujúceho vodného vtáctva na líniových alebo pásových transektoch</w:t>
      </w:r>
    </w:p>
    <w:tbl>
      <w:tblPr>
        <w:tblStyle w:val="Mriekatabuky"/>
        <w:tblW w:w="0" w:type="auto"/>
        <w:tblLook w:val="04A0" w:firstRow="1" w:lastRow="0" w:firstColumn="1" w:lastColumn="0" w:noHBand="0" w:noVBand="1"/>
      </w:tblPr>
      <w:tblGrid>
        <w:gridCol w:w="5098"/>
        <w:gridCol w:w="3964"/>
      </w:tblGrid>
      <w:tr w:rsidR="00F93833" w:rsidRPr="00A532E7" w14:paraId="041DBE86" w14:textId="77777777" w:rsidTr="008E7AFE">
        <w:trPr>
          <w:trHeight w:val="58"/>
        </w:trPr>
        <w:tc>
          <w:tcPr>
            <w:tcW w:w="5098" w:type="dxa"/>
          </w:tcPr>
          <w:p w14:paraId="6CBBAF4A" w14:textId="77777777" w:rsidR="00F93833" w:rsidRPr="00A532E7" w:rsidRDefault="00F93833" w:rsidP="008E7AFE">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77409840" w14:textId="77777777" w:rsidR="00F93833" w:rsidRPr="00A532E7" w:rsidRDefault="00F93833" w:rsidP="008E7AFE">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0422C41E" w14:textId="77777777" w:rsidR="00F93833" w:rsidRPr="00A532E7"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F93833" w:rsidRPr="00A532E7" w14:paraId="2CF08736" w14:textId="77777777" w:rsidTr="008E7AFE">
        <w:trPr>
          <w:trHeight w:val="58"/>
        </w:trPr>
        <w:tc>
          <w:tcPr>
            <w:tcW w:w="5098" w:type="dxa"/>
          </w:tcPr>
          <w:p w14:paraId="44CA7788" w14:textId="77777777"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Meno sčítavateľa</w:t>
            </w:r>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265884EF" w14:textId="77777777"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227FF9E9" w14:textId="77777777" w:rsidR="00F93833" w:rsidRPr="00A532E7"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F93833" w:rsidRPr="00A532E7" w14:paraId="2927E2AC" w14:textId="77777777" w:rsidTr="008E7AFE">
        <w:trPr>
          <w:trHeight w:val="58"/>
        </w:trPr>
        <w:tc>
          <w:tcPr>
            <w:tcW w:w="1696" w:type="dxa"/>
          </w:tcPr>
          <w:p w14:paraId="22A32A93" w14:textId="77777777"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68A51574" w14:textId="77777777" w:rsidR="00F93833" w:rsidRPr="00E14F6B" w:rsidRDefault="00F93833" w:rsidP="008E7AFE">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2034EAFE" w14:textId="77777777"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7A2FB680" w14:textId="77777777" w:rsidR="00F93833" w:rsidRPr="00A532E7"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93833" w:rsidRPr="00A532E7" w14:paraId="2CC306B2" w14:textId="77777777" w:rsidTr="008E7AFE">
        <w:trPr>
          <w:trHeight w:val="58"/>
        </w:trPr>
        <w:tc>
          <w:tcPr>
            <w:tcW w:w="9062" w:type="dxa"/>
          </w:tcPr>
          <w:p w14:paraId="13793A6C"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50E49CC0" w14:textId="77777777" w:rsidR="00F93833" w:rsidRDefault="00F93833" w:rsidP="00F93833">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830"/>
        <w:gridCol w:w="1843"/>
        <w:gridCol w:w="1985"/>
        <w:gridCol w:w="2409"/>
      </w:tblGrid>
      <w:tr w:rsidR="00F93833" w:rsidRPr="00A532E7" w14:paraId="56B763D1" w14:textId="77777777" w:rsidTr="008E7AFE">
        <w:trPr>
          <w:trHeight w:val="58"/>
        </w:trPr>
        <w:tc>
          <w:tcPr>
            <w:tcW w:w="9067" w:type="dxa"/>
            <w:gridSpan w:val="4"/>
          </w:tcPr>
          <w:p w14:paraId="6D5E5387" w14:textId="77777777" w:rsidR="00F93833" w:rsidRPr="006F4206" w:rsidRDefault="00F93833" w:rsidP="008E7AFE">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F93833" w14:paraId="077DAA5E" w14:textId="77777777" w:rsidTr="008E7AFE">
        <w:tc>
          <w:tcPr>
            <w:tcW w:w="2830" w:type="dxa"/>
          </w:tcPr>
          <w:p w14:paraId="547D39D7"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843" w:type="dxa"/>
          </w:tcPr>
          <w:p w14:paraId="6320E30A"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Početnosť *</w:t>
            </w:r>
          </w:p>
        </w:tc>
        <w:tc>
          <w:tcPr>
            <w:tcW w:w="1985" w:type="dxa"/>
          </w:tcPr>
          <w:p w14:paraId="7FB2F316"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2409" w:type="dxa"/>
          </w:tcPr>
          <w:p w14:paraId="0F2487E2"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Poznámka</w:t>
            </w:r>
          </w:p>
        </w:tc>
      </w:tr>
      <w:tr w:rsidR="00F93833" w14:paraId="0403FAA5" w14:textId="77777777" w:rsidTr="008E7AFE">
        <w:tc>
          <w:tcPr>
            <w:tcW w:w="2830" w:type="dxa"/>
          </w:tcPr>
          <w:p w14:paraId="7AFD93A3" w14:textId="77777777" w:rsidR="00F93833" w:rsidRPr="006F4206" w:rsidRDefault="00F93833" w:rsidP="008E7AFE">
            <w:pPr>
              <w:jc w:val="both"/>
              <w:rPr>
                <w:rFonts w:ascii="Times New Roman" w:hAnsi="Times New Roman" w:cs="Times New Roman"/>
                <w:sz w:val="20"/>
                <w:szCs w:val="20"/>
              </w:rPr>
            </w:pPr>
          </w:p>
        </w:tc>
        <w:tc>
          <w:tcPr>
            <w:tcW w:w="1843" w:type="dxa"/>
          </w:tcPr>
          <w:p w14:paraId="6D15DCF5" w14:textId="77777777" w:rsidR="00F93833" w:rsidRPr="006F4206" w:rsidRDefault="00F93833" w:rsidP="008E7AFE">
            <w:pPr>
              <w:jc w:val="both"/>
              <w:rPr>
                <w:rFonts w:ascii="Times New Roman" w:hAnsi="Times New Roman" w:cs="Times New Roman"/>
                <w:sz w:val="20"/>
                <w:szCs w:val="20"/>
              </w:rPr>
            </w:pPr>
          </w:p>
        </w:tc>
        <w:tc>
          <w:tcPr>
            <w:tcW w:w="1985" w:type="dxa"/>
          </w:tcPr>
          <w:p w14:paraId="7ACA8FDF" w14:textId="77777777" w:rsidR="00F93833" w:rsidRPr="006F4206" w:rsidRDefault="00F93833" w:rsidP="008E7AFE">
            <w:pPr>
              <w:jc w:val="both"/>
              <w:rPr>
                <w:rFonts w:ascii="Times New Roman" w:hAnsi="Times New Roman" w:cs="Times New Roman"/>
                <w:sz w:val="20"/>
                <w:szCs w:val="20"/>
              </w:rPr>
            </w:pPr>
          </w:p>
        </w:tc>
        <w:tc>
          <w:tcPr>
            <w:tcW w:w="2409" w:type="dxa"/>
          </w:tcPr>
          <w:p w14:paraId="47FE5B5E" w14:textId="77777777" w:rsidR="00F93833" w:rsidRPr="006F4206" w:rsidRDefault="00F93833" w:rsidP="008E7AFE">
            <w:pPr>
              <w:jc w:val="both"/>
              <w:rPr>
                <w:rFonts w:ascii="Times New Roman" w:hAnsi="Times New Roman" w:cs="Times New Roman"/>
                <w:sz w:val="20"/>
                <w:szCs w:val="20"/>
              </w:rPr>
            </w:pPr>
          </w:p>
        </w:tc>
      </w:tr>
      <w:tr w:rsidR="00F93833" w14:paraId="2A1BA8A8" w14:textId="77777777" w:rsidTr="008E7AFE">
        <w:tc>
          <w:tcPr>
            <w:tcW w:w="2830" w:type="dxa"/>
          </w:tcPr>
          <w:p w14:paraId="27B34916" w14:textId="77777777" w:rsidR="00F93833" w:rsidRPr="006F4206" w:rsidRDefault="00F93833" w:rsidP="008E7AFE">
            <w:pPr>
              <w:jc w:val="both"/>
              <w:rPr>
                <w:rFonts w:ascii="Times New Roman" w:hAnsi="Times New Roman" w:cs="Times New Roman"/>
                <w:sz w:val="20"/>
                <w:szCs w:val="20"/>
              </w:rPr>
            </w:pPr>
          </w:p>
        </w:tc>
        <w:tc>
          <w:tcPr>
            <w:tcW w:w="1843" w:type="dxa"/>
          </w:tcPr>
          <w:p w14:paraId="24078CDD" w14:textId="77777777" w:rsidR="00F93833" w:rsidRPr="006F4206" w:rsidRDefault="00F93833" w:rsidP="008E7AFE">
            <w:pPr>
              <w:jc w:val="both"/>
              <w:rPr>
                <w:rFonts w:ascii="Times New Roman" w:hAnsi="Times New Roman" w:cs="Times New Roman"/>
                <w:sz w:val="20"/>
                <w:szCs w:val="20"/>
              </w:rPr>
            </w:pPr>
          </w:p>
        </w:tc>
        <w:tc>
          <w:tcPr>
            <w:tcW w:w="1985" w:type="dxa"/>
          </w:tcPr>
          <w:p w14:paraId="50B3B2C8" w14:textId="77777777" w:rsidR="00F93833" w:rsidRPr="006F4206" w:rsidRDefault="00F93833" w:rsidP="008E7AFE">
            <w:pPr>
              <w:jc w:val="both"/>
              <w:rPr>
                <w:rFonts w:ascii="Times New Roman" w:hAnsi="Times New Roman" w:cs="Times New Roman"/>
                <w:sz w:val="20"/>
                <w:szCs w:val="20"/>
              </w:rPr>
            </w:pPr>
          </w:p>
        </w:tc>
        <w:tc>
          <w:tcPr>
            <w:tcW w:w="2409" w:type="dxa"/>
          </w:tcPr>
          <w:p w14:paraId="18DE7AD9" w14:textId="77777777" w:rsidR="00F93833" w:rsidRPr="006F4206" w:rsidRDefault="00F93833" w:rsidP="008E7AFE">
            <w:pPr>
              <w:jc w:val="both"/>
              <w:rPr>
                <w:rFonts w:ascii="Times New Roman" w:hAnsi="Times New Roman" w:cs="Times New Roman"/>
                <w:sz w:val="20"/>
                <w:szCs w:val="20"/>
              </w:rPr>
            </w:pPr>
          </w:p>
        </w:tc>
      </w:tr>
      <w:tr w:rsidR="00F93833" w14:paraId="3059558C" w14:textId="77777777" w:rsidTr="008E7AFE">
        <w:tc>
          <w:tcPr>
            <w:tcW w:w="2830" w:type="dxa"/>
          </w:tcPr>
          <w:p w14:paraId="0221F600" w14:textId="77777777" w:rsidR="00F93833" w:rsidRPr="006F4206" w:rsidRDefault="00F93833" w:rsidP="008E7AFE">
            <w:pPr>
              <w:jc w:val="both"/>
              <w:rPr>
                <w:rFonts w:ascii="Times New Roman" w:hAnsi="Times New Roman" w:cs="Times New Roman"/>
                <w:sz w:val="20"/>
                <w:szCs w:val="20"/>
              </w:rPr>
            </w:pPr>
          </w:p>
        </w:tc>
        <w:tc>
          <w:tcPr>
            <w:tcW w:w="1843" w:type="dxa"/>
          </w:tcPr>
          <w:p w14:paraId="6BE6FD9E" w14:textId="77777777" w:rsidR="00F93833" w:rsidRPr="006F4206" w:rsidRDefault="00F93833" w:rsidP="008E7AFE">
            <w:pPr>
              <w:jc w:val="both"/>
              <w:rPr>
                <w:rFonts w:ascii="Times New Roman" w:hAnsi="Times New Roman" w:cs="Times New Roman"/>
                <w:sz w:val="20"/>
                <w:szCs w:val="20"/>
              </w:rPr>
            </w:pPr>
          </w:p>
        </w:tc>
        <w:tc>
          <w:tcPr>
            <w:tcW w:w="1985" w:type="dxa"/>
          </w:tcPr>
          <w:p w14:paraId="179C8945" w14:textId="77777777" w:rsidR="00F93833" w:rsidRPr="006F4206" w:rsidRDefault="00F93833" w:rsidP="008E7AFE">
            <w:pPr>
              <w:jc w:val="both"/>
              <w:rPr>
                <w:rFonts w:ascii="Times New Roman" w:hAnsi="Times New Roman" w:cs="Times New Roman"/>
                <w:sz w:val="20"/>
                <w:szCs w:val="20"/>
              </w:rPr>
            </w:pPr>
          </w:p>
        </w:tc>
        <w:tc>
          <w:tcPr>
            <w:tcW w:w="2409" w:type="dxa"/>
          </w:tcPr>
          <w:p w14:paraId="6B4AD1A3" w14:textId="77777777" w:rsidR="00F93833" w:rsidRPr="006F4206" w:rsidRDefault="00F93833" w:rsidP="008E7AFE">
            <w:pPr>
              <w:jc w:val="both"/>
              <w:rPr>
                <w:rFonts w:ascii="Times New Roman" w:hAnsi="Times New Roman" w:cs="Times New Roman"/>
                <w:sz w:val="20"/>
                <w:szCs w:val="20"/>
              </w:rPr>
            </w:pPr>
          </w:p>
        </w:tc>
      </w:tr>
      <w:tr w:rsidR="00F93833" w14:paraId="660CC3A9" w14:textId="77777777" w:rsidTr="008E7AFE">
        <w:tc>
          <w:tcPr>
            <w:tcW w:w="2830" w:type="dxa"/>
          </w:tcPr>
          <w:p w14:paraId="6E33B519" w14:textId="77777777" w:rsidR="00F93833" w:rsidRPr="006F4206" w:rsidRDefault="00F93833" w:rsidP="008E7AFE">
            <w:pPr>
              <w:jc w:val="both"/>
              <w:rPr>
                <w:rFonts w:ascii="Times New Roman" w:hAnsi="Times New Roman" w:cs="Times New Roman"/>
                <w:sz w:val="20"/>
                <w:szCs w:val="20"/>
              </w:rPr>
            </w:pPr>
          </w:p>
        </w:tc>
        <w:tc>
          <w:tcPr>
            <w:tcW w:w="1843" w:type="dxa"/>
          </w:tcPr>
          <w:p w14:paraId="50B766BC" w14:textId="77777777" w:rsidR="00F93833" w:rsidRPr="006F4206" w:rsidRDefault="00F93833" w:rsidP="008E7AFE">
            <w:pPr>
              <w:jc w:val="both"/>
              <w:rPr>
                <w:rFonts w:ascii="Times New Roman" w:hAnsi="Times New Roman" w:cs="Times New Roman"/>
                <w:sz w:val="20"/>
                <w:szCs w:val="20"/>
              </w:rPr>
            </w:pPr>
          </w:p>
        </w:tc>
        <w:tc>
          <w:tcPr>
            <w:tcW w:w="1985" w:type="dxa"/>
          </w:tcPr>
          <w:p w14:paraId="26ED0E71" w14:textId="77777777" w:rsidR="00F93833" w:rsidRPr="006F4206" w:rsidRDefault="00F93833" w:rsidP="008E7AFE">
            <w:pPr>
              <w:jc w:val="both"/>
              <w:rPr>
                <w:rFonts w:ascii="Times New Roman" w:hAnsi="Times New Roman" w:cs="Times New Roman"/>
                <w:sz w:val="20"/>
                <w:szCs w:val="20"/>
              </w:rPr>
            </w:pPr>
          </w:p>
        </w:tc>
        <w:tc>
          <w:tcPr>
            <w:tcW w:w="2409" w:type="dxa"/>
          </w:tcPr>
          <w:p w14:paraId="6F4FDE36" w14:textId="77777777" w:rsidR="00F93833" w:rsidRPr="006F4206" w:rsidRDefault="00F93833" w:rsidP="008E7AFE">
            <w:pPr>
              <w:jc w:val="both"/>
              <w:rPr>
                <w:rFonts w:ascii="Times New Roman" w:hAnsi="Times New Roman" w:cs="Times New Roman"/>
                <w:sz w:val="20"/>
                <w:szCs w:val="20"/>
              </w:rPr>
            </w:pPr>
          </w:p>
        </w:tc>
      </w:tr>
      <w:tr w:rsidR="00F93833" w14:paraId="1F13227E" w14:textId="77777777" w:rsidTr="008E7AFE">
        <w:tc>
          <w:tcPr>
            <w:tcW w:w="2830" w:type="dxa"/>
          </w:tcPr>
          <w:p w14:paraId="12BB28F4" w14:textId="77777777" w:rsidR="00F93833" w:rsidRPr="006F4206" w:rsidRDefault="00F93833" w:rsidP="008E7AFE">
            <w:pPr>
              <w:jc w:val="both"/>
              <w:rPr>
                <w:rFonts w:ascii="Times New Roman" w:hAnsi="Times New Roman" w:cs="Times New Roman"/>
                <w:sz w:val="20"/>
                <w:szCs w:val="20"/>
              </w:rPr>
            </w:pPr>
          </w:p>
        </w:tc>
        <w:tc>
          <w:tcPr>
            <w:tcW w:w="1843" w:type="dxa"/>
          </w:tcPr>
          <w:p w14:paraId="311EC41A" w14:textId="77777777" w:rsidR="00F93833" w:rsidRPr="006F4206" w:rsidRDefault="00F93833" w:rsidP="008E7AFE">
            <w:pPr>
              <w:jc w:val="both"/>
              <w:rPr>
                <w:rFonts w:ascii="Times New Roman" w:hAnsi="Times New Roman" w:cs="Times New Roman"/>
                <w:sz w:val="20"/>
                <w:szCs w:val="20"/>
              </w:rPr>
            </w:pPr>
          </w:p>
        </w:tc>
        <w:tc>
          <w:tcPr>
            <w:tcW w:w="1985" w:type="dxa"/>
          </w:tcPr>
          <w:p w14:paraId="0455DA6A" w14:textId="77777777" w:rsidR="00F93833" w:rsidRPr="006F4206" w:rsidRDefault="00F93833" w:rsidP="008E7AFE">
            <w:pPr>
              <w:jc w:val="both"/>
              <w:rPr>
                <w:rFonts w:ascii="Times New Roman" w:hAnsi="Times New Roman" w:cs="Times New Roman"/>
                <w:sz w:val="20"/>
                <w:szCs w:val="20"/>
              </w:rPr>
            </w:pPr>
          </w:p>
        </w:tc>
        <w:tc>
          <w:tcPr>
            <w:tcW w:w="2409" w:type="dxa"/>
          </w:tcPr>
          <w:p w14:paraId="6CA8B420" w14:textId="77777777" w:rsidR="00F93833" w:rsidRPr="006F4206" w:rsidRDefault="00F93833" w:rsidP="008E7AFE">
            <w:pPr>
              <w:jc w:val="both"/>
              <w:rPr>
                <w:rFonts w:ascii="Times New Roman" w:hAnsi="Times New Roman" w:cs="Times New Roman"/>
                <w:sz w:val="20"/>
                <w:szCs w:val="20"/>
              </w:rPr>
            </w:pPr>
          </w:p>
        </w:tc>
      </w:tr>
    </w:tbl>
    <w:p w14:paraId="3C1F00C8" w14:textId="77777777" w:rsidR="00F93833" w:rsidRPr="00A532E7"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93833" w:rsidRPr="00A532E7" w14:paraId="6DDD7089" w14:textId="77777777" w:rsidTr="008E7AFE">
        <w:trPr>
          <w:trHeight w:val="58"/>
        </w:trPr>
        <w:tc>
          <w:tcPr>
            <w:tcW w:w="9062" w:type="dxa"/>
          </w:tcPr>
          <w:p w14:paraId="0C6DDDAA"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6333374C" w14:textId="77777777" w:rsidR="00F93833"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F93833" w:rsidRPr="00A532E7" w14:paraId="16C8F71B" w14:textId="77777777" w:rsidTr="008E7AFE">
        <w:trPr>
          <w:trHeight w:val="58"/>
        </w:trPr>
        <w:tc>
          <w:tcPr>
            <w:tcW w:w="2549" w:type="dxa"/>
          </w:tcPr>
          <w:p w14:paraId="3EDD3E71" w14:textId="77777777"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8B15B1A"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5700DD6B"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73B3E11"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zlá:</w:t>
            </w:r>
          </w:p>
        </w:tc>
      </w:tr>
    </w:tbl>
    <w:p w14:paraId="36BC93FC" w14:textId="77777777" w:rsidR="00F93833"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F93833" w:rsidRPr="00A532E7" w14:paraId="5FE755B0" w14:textId="77777777" w:rsidTr="008E7AFE">
        <w:trPr>
          <w:trHeight w:val="58"/>
        </w:trPr>
        <w:tc>
          <w:tcPr>
            <w:tcW w:w="9062" w:type="dxa"/>
            <w:gridSpan w:val="8"/>
          </w:tcPr>
          <w:p w14:paraId="7B8607D4" w14:textId="77777777" w:rsidR="00F93833" w:rsidRPr="006F4206" w:rsidRDefault="00F93833" w:rsidP="008E7AFE">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F93833" w:rsidRPr="00A532E7" w14:paraId="45520A1B" w14:textId="77777777" w:rsidTr="008E7AFE">
        <w:trPr>
          <w:trHeight w:val="58"/>
        </w:trPr>
        <w:tc>
          <w:tcPr>
            <w:tcW w:w="1089" w:type="dxa"/>
          </w:tcPr>
          <w:p w14:paraId="48CF1C93" w14:textId="436D8C3E"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3E2087">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4C8812DC" w14:textId="77777777" w:rsidR="00F93833"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B486B80" w14:textId="77777777" w:rsidR="00F93833" w:rsidRPr="006F4206" w:rsidRDefault="00F93833" w:rsidP="008E7AFE">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4450BE5A"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68A36D04" w14:textId="77777777" w:rsidR="00F93833" w:rsidRPr="006F4206" w:rsidRDefault="00F93833" w:rsidP="008E7AFE">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609A28FD" w14:textId="77777777" w:rsidR="00F93833" w:rsidRPr="006F4206" w:rsidRDefault="00F93833" w:rsidP="008E7AFE">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15235964" w14:textId="01723ABC"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3E2087">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0828FEE3" w14:textId="77777777" w:rsidR="00F93833"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27C70EBA"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1A8CBB42"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23F8839B" w14:textId="77777777" w:rsidR="00F93833" w:rsidRPr="006F4206" w:rsidRDefault="00F93833" w:rsidP="008E7AFE">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0FDDA6BB" w14:textId="77777777" w:rsidR="00F93833" w:rsidRPr="006F4206" w:rsidRDefault="00F93833" w:rsidP="008E7AFE">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F93833" w:rsidRPr="00A532E7" w14:paraId="02D5AC2A" w14:textId="77777777" w:rsidTr="008E7AFE">
        <w:trPr>
          <w:trHeight w:val="58"/>
        </w:trPr>
        <w:tc>
          <w:tcPr>
            <w:tcW w:w="1089" w:type="dxa"/>
          </w:tcPr>
          <w:p w14:paraId="775A9428" w14:textId="77777777" w:rsidR="00F93833" w:rsidRDefault="00F93833" w:rsidP="008E7AFE">
            <w:pPr>
              <w:jc w:val="both"/>
              <w:rPr>
                <w:rFonts w:ascii="Times New Roman" w:hAnsi="Times New Roman" w:cs="Times New Roman"/>
                <w:sz w:val="20"/>
                <w:szCs w:val="20"/>
              </w:rPr>
            </w:pPr>
          </w:p>
        </w:tc>
        <w:tc>
          <w:tcPr>
            <w:tcW w:w="1505" w:type="dxa"/>
          </w:tcPr>
          <w:p w14:paraId="68F2C760" w14:textId="77777777" w:rsidR="00F93833" w:rsidRDefault="00F93833" w:rsidP="008E7AFE">
            <w:pPr>
              <w:jc w:val="both"/>
              <w:rPr>
                <w:rFonts w:ascii="Times New Roman" w:hAnsi="Times New Roman" w:cs="Times New Roman"/>
                <w:sz w:val="20"/>
                <w:szCs w:val="20"/>
              </w:rPr>
            </w:pPr>
          </w:p>
        </w:tc>
        <w:tc>
          <w:tcPr>
            <w:tcW w:w="979" w:type="dxa"/>
          </w:tcPr>
          <w:p w14:paraId="44D7B007" w14:textId="77777777" w:rsidR="00F93833" w:rsidRDefault="00F93833" w:rsidP="008E7AFE">
            <w:pPr>
              <w:jc w:val="both"/>
              <w:rPr>
                <w:rFonts w:ascii="Times New Roman" w:hAnsi="Times New Roman" w:cs="Times New Roman"/>
                <w:sz w:val="20"/>
                <w:szCs w:val="20"/>
              </w:rPr>
            </w:pPr>
          </w:p>
        </w:tc>
        <w:tc>
          <w:tcPr>
            <w:tcW w:w="1073" w:type="dxa"/>
          </w:tcPr>
          <w:p w14:paraId="2188C394" w14:textId="77777777" w:rsidR="00F93833" w:rsidRPr="006F4206" w:rsidRDefault="00F93833" w:rsidP="008E7AFE">
            <w:pPr>
              <w:autoSpaceDE w:val="0"/>
              <w:autoSpaceDN w:val="0"/>
              <w:adjustRightInd w:val="0"/>
              <w:rPr>
                <w:rFonts w:ascii="Times New Roman" w:hAnsi="Times New Roman" w:cs="Times New Roman"/>
                <w:sz w:val="20"/>
                <w:szCs w:val="20"/>
              </w:rPr>
            </w:pPr>
          </w:p>
        </w:tc>
        <w:tc>
          <w:tcPr>
            <w:tcW w:w="1209" w:type="dxa"/>
          </w:tcPr>
          <w:p w14:paraId="16C3BFBD" w14:textId="77777777" w:rsidR="00F93833" w:rsidRDefault="00F93833" w:rsidP="008E7AFE">
            <w:pPr>
              <w:jc w:val="both"/>
              <w:rPr>
                <w:rFonts w:ascii="Times New Roman" w:hAnsi="Times New Roman" w:cs="Times New Roman"/>
                <w:sz w:val="20"/>
                <w:szCs w:val="20"/>
              </w:rPr>
            </w:pPr>
          </w:p>
        </w:tc>
        <w:tc>
          <w:tcPr>
            <w:tcW w:w="1505" w:type="dxa"/>
          </w:tcPr>
          <w:p w14:paraId="6E9F6743" w14:textId="77777777" w:rsidR="00F93833" w:rsidRDefault="00F93833" w:rsidP="008E7AFE">
            <w:pPr>
              <w:jc w:val="both"/>
              <w:rPr>
                <w:rFonts w:ascii="Times New Roman" w:hAnsi="Times New Roman" w:cs="Times New Roman"/>
                <w:sz w:val="20"/>
                <w:szCs w:val="20"/>
              </w:rPr>
            </w:pPr>
          </w:p>
        </w:tc>
        <w:tc>
          <w:tcPr>
            <w:tcW w:w="798" w:type="dxa"/>
          </w:tcPr>
          <w:p w14:paraId="7449589E" w14:textId="77777777" w:rsidR="00F93833" w:rsidRDefault="00F93833" w:rsidP="008E7AFE">
            <w:pPr>
              <w:jc w:val="both"/>
              <w:rPr>
                <w:rFonts w:ascii="Times New Roman" w:hAnsi="Times New Roman" w:cs="Times New Roman"/>
                <w:sz w:val="20"/>
                <w:szCs w:val="20"/>
              </w:rPr>
            </w:pPr>
          </w:p>
        </w:tc>
        <w:tc>
          <w:tcPr>
            <w:tcW w:w="904" w:type="dxa"/>
          </w:tcPr>
          <w:p w14:paraId="3CD9992A" w14:textId="77777777" w:rsidR="00F93833" w:rsidRPr="006F4206" w:rsidRDefault="00F93833" w:rsidP="008E7AFE">
            <w:pPr>
              <w:autoSpaceDE w:val="0"/>
              <w:autoSpaceDN w:val="0"/>
              <w:adjustRightInd w:val="0"/>
              <w:rPr>
                <w:rFonts w:ascii="Times New Roman" w:hAnsi="Times New Roman" w:cs="Times New Roman"/>
                <w:sz w:val="20"/>
                <w:szCs w:val="20"/>
              </w:rPr>
            </w:pPr>
          </w:p>
        </w:tc>
      </w:tr>
      <w:tr w:rsidR="00F93833" w:rsidRPr="00A532E7" w14:paraId="0288BDA9" w14:textId="77777777" w:rsidTr="008E7AFE">
        <w:trPr>
          <w:trHeight w:val="58"/>
        </w:trPr>
        <w:tc>
          <w:tcPr>
            <w:tcW w:w="1089" w:type="dxa"/>
          </w:tcPr>
          <w:p w14:paraId="5A3A7ACF" w14:textId="77777777" w:rsidR="00F93833" w:rsidRDefault="00F93833" w:rsidP="008E7AFE">
            <w:pPr>
              <w:jc w:val="both"/>
              <w:rPr>
                <w:rFonts w:ascii="Times New Roman" w:hAnsi="Times New Roman" w:cs="Times New Roman"/>
                <w:sz w:val="20"/>
                <w:szCs w:val="20"/>
              </w:rPr>
            </w:pPr>
          </w:p>
        </w:tc>
        <w:tc>
          <w:tcPr>
            <w:tcW w:w="1505" w:type="dxa"/>
          </w:tcPr>
          <w:p w14:paraId="10862FD8" w14:textId="77777777" w:rsidR="00F93833" w:rsidRDefault="00F93833" w:rsidP="008E7AFE">
            <w:pPr>
              <w:jc w:val="both"/>
              <w:rPr>
                <w:rFonts w:ascii="Times New Roman" w:hAnsi="Times New Roman" w:cs="Times New Roman"/>
                <w:sz w:val="20"/>
                <w:szCs w:val="20"/>
              </w:rPr>
            </w:pPr>
          </w:p>
        </w:tc>
        <w:tc>
          <w:tcPr>
            <w:tcW w:w="979" w:type="dxa"/>
          </w:tcPr>
          <w:p w14:paraId="06E63761" w14:textId="77777777" w:rsidR="00F93833" w:rsidRDefault="00F93833" w:rsidP="008E7AFE">
            <w:pPr>
              <w:jc w:val="both"/>
              <w:rPr>
                <w:rFonts w:ascii="Times New Roman" w:hAnsi="Times New Roman" w:cs="Times New Roman"/>
                <w:sz w:val="20"/>
                <w:szCs w:val="20"/>
              </w:rPr>
            </w:pPr>
          </w:p>
        </w:tc>
        <w:tc>
          <w:tcPr>
            <w:tcW w:w="1073" w:type="dxa"/>
          </w:tcPr>
          <w:p w14:paraId="48E749C6" w14:textId="77777777" w:rsidR="00F93833" w:rsidRPr="006F4206" w:rsidRDefault="00F93833" w:rsidP="008E7AFE">
            <w:pPr>
              <w:autoSpaceDE w:val="0"/>
              <w:autoSpaceDN w:val="0"/>
              <w:adjustRightInd w:val="0"/>
              <w:rPr>
                <w:rFonts w:ascii="Times New Roman" w:hAnsi="Times New Roman" w:cs="Times New Roman"/>
                <w:sz w:val="20"/>
                <w:szCs w:val="20"/>
              </w:rPr>
            </w:pPr>
          </w:p>
        </w:tc>
        <w:tc>
          <w:tcPr>
            <w:tcW w:w="1209" w:type="dxa"/>
          </w:tcPr>
          <w:p w14:paraId="6C05F9FB" w14:textId="77777777" w:rsidR="00F93833" w:rsidRDefault="00F93833" w:rsidP="008E7AFE">
            <w:pPr>
              <w:jc w:val="both"/>
              <w:rPr>
                <w:rFonts w:ascii="Times New Roman" w:hAnsi="Times New Roman" w:cs="Times New Roman"/>
                <w:sz w:val="20"/>
                <w:szCs w:val="20"/>
              </w:rPr>
            </w:pPr>
          </w:p>
        </w:tc>
        <w:tc>
          <w:tcPr>
            <w:tcW w:w="1505" w:type="dxa"/>
          </w:tcPr>
          <w:p w14:paraId="3C541635" w14:textId="77777777" w:rsidR="00F93833" w:rsidRDefault="00F93833" w:rsidP="008E7AFE">
            <w:pPr>
              <w:jc w:val="both"/>
              <w:rPr>
                <w:rFonts w:ascii="Times New Roman" w:hAnsi="Times New Roman" w:cs="Times New Roman"/>
                <w:sz w:val="20"/>
                <w:szCs w:val="20"/>
              </w:rPr>
            </w:pPr>
          </w:p>
        </w:tc>
        <w:tc>
          <w:tcPr>
            <w:tcW w:w="798" w:type="dxa"/>
          </w:tcPr>
          <w:p w14:paraId="00E4CB32" w14:textId="77777777" w:rsidR="00F93833" w:rsidRDefault="00F93833" w:rsidP="008E7AFE">
            <w:pPr>
              <w:jc w:val="both"/>
              <w:rPr>
                <w:rFonts w:ascii="Times New Roman" w:hAnsi="Times New Roman" w:cs="Times New Roman"/>
                <w:sz w:val="20"/>
                <w:szCs w:val="20"/>
              </w:rPr>
            </w:pPr>
          </w:p>
        </w:tc>
        <w:tc>
          <w:tcPr>
            <w:tcW w:w="904" w:type="dxa"/>
          </w:tcPr>
          <w:p w14:paraId="6453EBC4" w14:textId="77777777" w:rsidR="00F93833" w:rsidRPr="006F4206" w:rsidRDefault="00F93833" w:rsidP="008E7AFE">
            <w:pPr>
              <w:autoSpaceDE w:val="0"/>
              <w:autoSpaceDN w:val="0"/>
              <w:adjustRightInd w:val="0"/>
              <w:rPr>
                <w:rFonts w:ascii="Times New Roman" w:hAnsi="Times New Roman" w:cs="Times New Roman"/>
                <w:sz w:val="20"/>
                <w:szCs w:val="20"/>
              </w:rPr>
            </w:pPr>
          </w:p>
        </w:tc>
      </w:tr>
      <w:tr w:rsidR="00F93833" w:rsidRPr="00A532E7" w14:paraId="033AD731" w14:textId="77777777" w:rsidTr="008E7AFE">
        <w:trPr>
          <w:trHeight w:val="58"/>
        </w:trPr>
        <w:tc>
          <w:tcPr>
            <w:tcW w:w="1089" w:type="dxa"/>
          </w:tcPr>
          <w:p w14:paraId="52E0BA36" w14:textId="77777777" w:rsidR="00F93833" w:rsidRDefault="00F93833" w:rsidP="008E7AFE">
            <w:pPr>
              <w:jc w:val="both"/>
              <w:rPr>
                <w:rFonts w:ascii="Times New Roman" w:hAnsi="Times New Roman" w:cs="Times New Roman"/>
                <w:sz w:val="20"/>
                <w:szCs w:val="20"/>
              </w:rPr>
            </w:pPr>
          </w:p>
        </w:tc>
        <w:tc>
          <w:tcPr>
            <w:tcW w:w="1505" w:type="dxa"/>
          </w:tcPr>
          <w:p w14:paraId="12547DD8" w14:textId="77777777" w:rsidR="00F93833" w:rsidRDefault="00F93833" w:rsidP="008E7AFE">
            <w:pPr>
              <w:jc w:val="both"/>
              <w:rPr>
                <w:rFonts w:ascii="Times New Roman" w:hAnsi="Times New Roman" w:cs="Times New Roman"/>
                <w:sz w:val="20"/>
                <w:szCs w:val="20"/>
              </w:rPr>
            </w:pPr>
          </w:p>
        </w:tc>
        <w:tc>
          <w:tcPr>
            <w:tcW w:w="979" w:type="dxa"/>
          </w:tcPr>
          <w:p w14:paraId="4E6C71E1" w14:textId="77777777" w:rsidR="00F93833" w:rsidRDefault="00F93833" w:rsidP="008E7AFE">
            <w:pPr>
              <w:jc w:val="both"/>
              <w:rPr>
                <w:rFonts w:ascii="Times New Roman" w:hAnsi="Times New Roman" w:cs="Times New Roman"/>
                <w:sz w:val="20"/>
                <w:szCs w:val="20"/>
              </w:rPr>
            </w:pPr>
          </w:p>
        </w:tc>
        <w:tc>
          <w:tcPr>
            <w:tcW w:w="1073" w:type="dxa"/>
          </w:tcPr>
          <w:p w14:paraId="3159973C" w14:textId="77777777" w:rsidR="00F93833" w:rsidRPr="006F4206" w:rsidRDefault="00F93833" w:rsidP="008E7AFE">
            <w:pPr>
              <w:autoSpaceDE w:val="0"/>
              <w:autoSpaceDN w:val="0"/>
              <w:adjustRightInd w:val="0"/>
              <w:rPr>
                <w:rFonts w:ascii="Times New Roman" w:hAnsi="Times New Roman" w:cs="Times New Roman"/>
                <w:sz w:val="20"/>
                <w:szCs w:val="20"/>
              </w:rPr>
            </w:pPr>
          </w:p>
        </w:tc>
        <w:tc>
          <w:tcPr>
            <w:tcW w:w="1209" w:type="dxa"/>
          </w:tcPr>
          <w:p w14:paraId="550BB21C" w14:textId="77777777" w:rsidR="00F93833" w:rsidRDefault="00F93833" w:rsidP="008E7AFE">
            <w:pPr>
              <w:jc w:val="both"/>
              <w:rPr>
                <w:rFonts w:ascii="Times New Roman" w:hAnsi="Times New Roman" w:cs="Times New Roman"/>
                <w:sz w:val="20"/>
                <w:szCs w:val="20"/>
              </w:rPr>
            </w:pPr>
          </w:p>
        </w:tc>
        <w:tc>
          <w:tcPr>
            <w:tcW w:w="1505" w:type="dxa"/>
          </w:tcPr>
          <w:p w14:paraId="3CBCC9CB" w14:textId="77777777" w:rsidR="00F93833" w:rsidRDefault="00F93833" w:rsidP="008E7AFE">
            <w:pPr>
              <w:jc w:val="both"/>
              <w:rPr>
                <w:rFonts w:ascii="Times New Roman" w:hAnsi="Times New Roman" w:cs="Times New Roman"/>
                <w:sz w:val="20"/>
                <w:szCs w:val="20"/>
              </w:rPr>
            </w:pPr>
          </w:p>
        </w:tc>
        <w:tc>
          <w:tcPr>
            <w:tcW w:w="798" w:type="dxa"/>
          </w:tcPr>
          <w:p w14:paraId="3196409F" w14:textId="77777777" w:rsidR="00F93833" w:rsidRDefault="00F93833" w:rsidP="008E7AFE">
            <w:pPr>
              <w:jc w:val="both"/>
              <w:rPr>
                <w:rFonts w:ascii="Times New Roman" w:hAnsi="Times New Roman" w:cs="Times New Roman"/>
                <w:sz w:val="20"/>
                <w:szCs w:val="20"/>
              </w:rPr>
            </w:pPr>
          </w:p>
        </w:tc>
        <w:tc>
          <w:tcPr>
            <w:tcW w:w="904" w:type="dxa"/>
          </w:tcPr>
          <w:p w14:paraId="6C39DF5D" w14:textId="77777777" w:rsidR="00F93833" w:rsidRPr="006F4206" w:rsidRDefault="00F93833" w:rsidP="008E7AFE">
            <w:pPr>
              <w:autoSpaceDE w:val="0"/>
              <w:autoSpaceDN w:val="0"/>
              <w:adjustRightInd w:val="0"/>
              <w:rPr>
                <w:rFonts w:ascii="Times New Roman" w:hAnsi="Times New Roman" w:cs="Times New Roman"/>
                <w:sz w:val="20"/>
                <w:szCs w:val="20"/>
              </w:rPr>
            </w:pPr>
          </w:p>
        </w:tc>
      </w:tr>
    </w:tbl>
    <w:p w14:paraId="035E3591" w14:textId="77777777" w:rsidR="00F93833"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F93833" w:rsidRPr="00A532E7" w14:paraId="57211650" w14:textId="77777777" w:rsidTr="008E7AFE">
        <w:trPr>
          <w:trHeight w:val="58"/>
        </w:trPr>
        <w:tc>
          <w:tcPr>
            <w:tcW w:w="2549" w:type="dxa"/>
          </w:tcPr>
          <w:p w14:paraId="5039A916" w14:textId="77777777"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F187E4F"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79B278A2"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4ECADA2F"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zlé:</w:t>
            </w:r>
          </w:p>
        </w:tc>
      </w:tr>
    </w:tbl>
    <w:p w14:paraId="2B61E1B7" w14:textId="77777777" w:rsidR="00F93833"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F93833" w:rsidRPr="00A532E7" w14:paraId="179863DD" w14:textId="77777777" w:rsidTr="008E7AFE">
        <w:trPr>
          <w:trHeight w:val="58"/>
        </w:trPr>
        <w:tc>
          <w:tcPr>
            <w:tcW w:w="2549" w:type="dxa"/>
          </w:tcPr>
          <w:p w14:paraId="651CFD79" w14:textId="77777777" w:rsidR="00F93833" w:rsidRPr="00A532E7" w:rsidRDefault="00F93833" w:rsidP="008E7AFE">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434FC8D"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1FC96ECA"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0DABEC64"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zlá:</w:t>
            </w:r>
          </w:p>
        </w:tc>
      </w:tr>
    </w:tbl>
    <w:p w14:paraId="4C3BDD37" w14:textId="77777777" w:rsidR="00F93833" w:rsidRPr="00A532E7"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93833" w:rsidRPr="00A532E7" w14:paraId="05911122" w14:textId="77777777" w:rsidTr="008E7AFE">
        <w:trPr>
          <w:trHeight w:val="58"/>
        </w:trPr>
        <w:tc>
          <w:tcPr>
            <w:tcW w:w="9062" w:type="dxa"/>
          </w:tcPr>
          <w:p w14:paraId="2FA26F35"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F93833" w:rsidRPr="00A532E7" w14:paraId="3E4F56A2" w14:textId="77777777" w:rsidTr="008E7AFE">
        <w:trPr>
          <w:trHeight w:val="58"/>
        </w:trPr>
        <w:tc>
          <w:tcPr>
            <w:tcW w:w="9062" w:type="dxa"/>
          </w:tcPr>
          <w:p w14:paraId="294B06C4" w14:textId="77777777" w:rsidR="00F93833" w:rsidRDefault="00F93833" w:rsidP="008E7AFE">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4BB5EFF" w14:textId="77777777" w:rsidR="00F93833" w:rsidRPr="00A532E7" w:rsidRDefault="00F93833" w:rsidP="00F93833">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93833" w:rsidRPr="00A532E7" w14:paraId="36033A69" w14:textId="77777777" w:rsidTr="008E7AFE">
        <w:trPr>
          <w:trHeight w:val="58"/>
        </w:trPr>
        <w:tc>
          <w:tcPr>
            <w:tcW w:w="9062" w:type="dxa"/>
          </w:tcPr>
          <w:p w14:paraId="2337FD75" w14:textId="77777777" w:rsidR="00F93833" w:rsidRPr="006F4206" w:rsidRDefault="00F93833" w:rsidP="008E7AFE">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34E49DDF" w14:textId="77777777" w:rsidR="00F93833" w:rsidRPr="00A532E7" w:rsidRDefault="00F93833" w:rsidP="00F93833">
      <w:pPr>
        <w:spacing w:after="0" w:line="240" w:lineRule="auto"/>
        <w:jc w:val="both"/>
        <w:rPr>
          <w:rFonts w:ascii="Times New Roman" w:hAnsi="Times New Roman" w:cs="Times New Roman"/>
          <w:sz w:val="10"/>
          <w:szCs w:val="10"/>
        </w:rPr>
      </w:pPr>
    </w:p>
    <w:p w14:paraId="418931AE" w14:textId="77777777" w:rsidR="00F93833" w:rsidRPr="00A532E7" w:rsidRDefault="00F93833" w:rsidP="00F93833">
      <w:pPr>
        <w:spacing w:after="0" w:line="240" w:lineRule="auto"/>
        <w:jc w:val="both"/>
        <w:rPr>
          <w:rFonts w:ascii="Times New Roman" w:hAnsi="Times New Roman" w:cs="Times New Roman"/>
          <w:sz w:val="10"/>
          <w:szCs w:val="10"/>
        </w:rPr>
      </w:pPr>
    </w:p>
    <w:p w14:paraId="4743A67E" w14:textId="77777777" w:rsidR="00F93833" w:rsidRDefault="00F93833" w:rsidP="00F93833">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09571827" w14:textId="77777777" w:rsidR="00F93833" w:rsidRDefault="00F93833" w:rsidP="00F93833">
      <w:pPr>
        <w:autoSpaceDE w:val="0"/>
        <w:autoSpaceDN w:val="0"/>
        <w:adjustRightInd w:val="0"/>
        <w:spacing w:after="0" w:line="240" w:lineRule="auto"/>
        <w:rPr>
          <w:rFonts w:ascii="Calibri" w:hAnsi="Calibri" w:cs="Calibri"/>
        </w:rPr>
      </w:pPr>
    </w:p>
    <w:p w14:paraId="6D46449E" w14:textId="77777777" w:rsidR="00F93833" w:rsidRDefault="00F93833" w:rsidP="00F93833">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3BC340EF" w14:textId="77777777" w:rsidR="00F93833" w:rsidRDefault="00F93833" w:rsidP="00F93833">
      <w:pPr>
        <w:autoSpaceDE w:val="0"/>
        <w:autoSpaceDN w:val="0"/>
        <w:adjustRightInd w:val="0"/>
        <w:spacing w:after="0" w:line="240" w:lineRule="auto"/>
        <w:jc w:val="both"/>
        <w:rPr>
          <w:rFonts w:ascii="Times New Roman" w:hAnsi="Times New Roman" w:cs="Times New Roman"/>
          <w:i/>
          <w:iCs/>
          <w:sz w:val="20"/>
          <w:szCs w:val="20"/>
        </w:rPr>
      </w:pPr>
    </w:p>
    <w:p w14:paraId="4C9EDB14"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05476855"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1F7A4518" w14:textId="77777777" w:rsidR="00F93833" w:rsidRPr="00E14F6B" w:rsidRDefault="00F93833" w:rsidP="00F9383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30B976BF" w14:textId="77777777" w:rsidR="00F93833" w:rsidRPr="00A532E7" w:rsidRDefault="00F93833" w:rsidP="00F93833">
      <w:pPr>
        <w:spacing w:after="0" w:line="240" w:lineRule="auto"/>
        <w:jc w:val="both"/>
        <w:rPr>
          <w:rFonts w:ascii="Times New Roman" w:hAnsi="Times New Roman" w:cs="Times New Roman"/>
          <w:sz w:val="10"/>
          <w:szCs w:val="10"/>
        </w:rPr>
      </w:pPr>
    </w:p>
    <w:p w14:paraId="560D4CBC"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r>
        <w:rPr>
          <w:rFonts w:ascii="Times New Roman" w:hAnsi="Times New Roman" w:cs="Times New Roman"/>
          <w:i/>
          <w:iCs/>
          <w:sz w:val="20"/>
          <w:szCs w:val="20"/>
        </w:rPr>
        <w:t>sčítavateľa</w:t>
      </w:r>
      <w:r w:rsidRPr="00E14F6B">
        <w:rPr>
          <w:rFonts w:ascii="Times New Roman" w:hAnsi="Times New Roman" w:cs="Times New Roman"/>
          <w:sz w:val="20"/>
          <w:szCs w:val="20"/>
        </w:rPr>
        <w:t xml:space="preserve"> – meno </w:t>
      </w:r>
      <w:r>
        <w:rPr>
          <w:rFonts w:ascii="Times New Roman" w:hAnsi="Times New Roman" w:cs="Times New Roman"/>
          <w:sz w:val="20"/>
          <w:szCs w:val="20"/>
        </w:rPr>
        <w:t>sčítavateľa</w:t>
      </w:r>
      <w:r w:rsidRPr="00E14F6B">
        <w:rPr>
          <w:rFonts w:ascii="Times New Roman" w:hAnsi="Times New Roman" w:cs="Times New Roman"/>
          <w:sz w:val="20"/>
          <w:szCs w:val="20"/>
        </w:rPr>
        <w:t xml:space="preserve"> danej TML</w:t>
      </w:r>
      <w:r>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5745AFD9"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2777F2B9"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3FA76359"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139B1365"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3F43B6CC"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23C8974A"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°Bs a teploty v °C (alebo aspoň interval ak nebolo možné presne zmerať teplotu).</w:t>
      </w:r>
    </w:p>
    <w:p w14:paraId="6160A9ED"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5463E434"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17368971"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224372C5"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1096A452"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7E2A8C77"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415BB7A7"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76A15669"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 Pole je povinné.</w:t>
      </w:r>
    </w:p>
    <w:p w14:paraId="267CE4B2"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205E3F88"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 Pole je povinné.</w:t>
      </w:r>
    </w:p>
    <w:p w14:paraId="5AB80717" w14:textId="77777777" w:rsidR="00F93833" w:rsidRDefault="00F93833" w:rsidP="00F93833">
      <w:pPr>
        <w:autoSpaceDE w:val="0"/>
        <w:autoSpaceDN w:val="0"/>
        <w:adjustRightInd w:val="0"/>
        <w:spacing w:after="0" w:line="240" w:lineRule="auto"/>
        <w:rPr>
          <w:rFonts w:ascii="Times New Roman" w:hAnsi="Times New Roman" w:cs="Times New Roman"/>
          <w:sz w:val="20"/>
          <w:szCs w:val="20"/>
        </w:rPr>
      </w:pPr>
    </w:p>
    <w:p w14:paraId="60F4F085"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2FBBFF20"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5A373C2D"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140C641D"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3A69773D"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7B103CAB"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38F46056"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Pr>
          <w:rFonts w:ascii="Times New Roman" w:hAnsi="Times New Roman" w:cs="Times New Roman"/>
          <w:sz w:val="20"/>
          <w:szCs w:val="20"/>
        </w:rPr>
        <w:t xml:space="preserve"> Zapisujú sa pozitívne aj negatívne aktivity na lokalite. Pole je povinné.</w:t>
      </w:r>
    </w:p>
    <w:p w14:paraId="12209298"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06A49269"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Pr>
          <w:rFonts w:ascii="Times New Roman" w:hAnsi="Times New Roman" w:cs="Times New Roman"/>
          <w:sz w:val="20"/>
          <w:szCs w:val="20"/>
        </w:rPr>
        <w:t xml:space="preserve"> Pole je povinné.</w:t>
      </w:r>
    </w:p>
    <w:p w14:paraId="72917AAB"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521BD89F"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 Pole je povinné.</w:t>
      </w:r>
    </w:p>
    <w:p w14:paraId="11523830"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1A42368C"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Pr>
          <w:rFonts w:ascii="Times New Roman" w:hAnsi="Times New Roman" w:cs="Times New Roman"/>
          <w:sz w:val="20"/>
          <w:szCs w:val="20"/>
        </w:rPr>
        <w:t>. Pole je povinné.</w:t>
      </w:r>
    </w:p>
    <w:p w14:paraId="793359AB"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4203F9E5"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Pr>
          <w:rFonts w:ascii="Times New Roman" w:hAnsi="Times New Roman" w:cs="Times New Roman"/>
          <w:sz w:val="20"/>
          <w:szCs w:val="20"/>
        </w:rPr>
        <w:t xml:space="preserve"> Pole je povinné.</w:t>
      </w:r>
    </w:p>
    <w:p w14:paraId="2D969AF0"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i/>
          <w:iCs/>
          <w:sz w:val="20"/>
          <w:szCs w:val="20"/>
        </w:rPr>
      </w:pPr>
    </w:p>
    <w:p w14:paraId="05C2AD60"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1881FA98"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4D774DF8"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74F6F822" w14:textId="77777777" w:rsidR="00F93833" w:rsidRPr="006049D2"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419A36C6"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54341EAC"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6E899708"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2F73F2FC" w14:textId="77777777" w:rsidR="00F93833" w:rsidRDefault="00F93833" w:rsidP="00F93833">
      <w:pPr>
        <w:autoSpaceDE w:val="0"/>
        <w:autoSpaceDN w:val="0"/>
        <w:adjustRightInd w:val="0"/>
        <w:spacing w:after="0" w:line="240" w:lineRule="auto"/>
        <w:jc w:val="both"/>
        <w:rPr>
          <w:rFonts w:ascii="Times New Roman" w:hAnsi="Times New Roman" w:cs="Times New Roman"/>
          <w:i/>
          <w:iCs/>
          <w:sz w:val="20"/>
          <w:szCs w:val="20"/>
        </w:rPr>
      </w:pPr>
    </w:p>
    <w:p w14:paraId="0E3D88BD"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69B3704E"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23E862A3"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251CDC2F"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5F37D02A" w14:textId="77777777" w:rsidR="00F93833" w:rsidRDefault="00F93833" w:rsidP="00F9383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7B39B3F8" w14:textId="77777777" w:rsidR="00F93833" w:rsidRDefault="00F93833" w:rsidP="00F93833">
      <w:pPr>
        <w:rPr>
          <w:rFonts w:ascii="Times New Roman" w:hAnsi="Times New Roman" w:cs="Times New Roman"/>
          <w:sz w:val="20"/>
          <w:szCs w:val="20"/>
        </w:rPr>
      </w:pPr>
      <w:r>
        <w:rPr>
          <w:rFonts w:ascii="Times New Roman" w:hAnsi="Times New Roman" w:cs="Times New Roman"/>
          <w:sz w:val="20"/>
          <w:szCs w:val="20"/>
        </w:rPr>
        <w:br w:type="page"/>
      </w:r>
    </w:p>
    <w:p w14:paraId="6FBA33B1" w14:textId="77777777" w:rsidR="00F93833" w:rsidRPr="001777B6" w:rsidRDefault="00F93833" w:rsidP="00F93833">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555DFE37" w14:textId="77777777" w:rsidR="00F93833" w:rsidRDefault="00F93833" w:rsidP="00F93833">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3E2087" w:rsidRPr="005579C1" w14:paraId="0433EB66" w14:textId="77777777" w:rsidTr="00826D4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4E477" w14:textId="77777777" w:rsidR="003E2087" w:rsidRPr="005579C1" w:rsidRDefault="003E2087" w:rsidP="00826D4E">
            <w:pPr>
              <w:spacing w:after="0" w:line="240" w:lineRule="auto"/>
              <w:rPr>
                <w:rFonts w:ascii="Times New Roman" w:eastAsia="Times New Roman" w:hAnsi="Times New Roman" w:cs="Times New Roman"/>
                <w:b/>
                <w:bCs/>
                <w:sz w:val="20"/>
                <w:szCs w:val="20"/>
                <w:lang w:eastAsia="sk-SK"/>
              </w:rPr>
            </w:pPr>
            <w:bookmarkStart w:id="1"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74CD549C" w14:textId="77777777" w:rsidR="003E2087" w:rsidRPr="005579C1" w:rsidRDefault="003E2087" w:rsidP="00826D4E">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3E2087" w:rsidRPr="005579C1" w14:paraId="161BC9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DA4BF2"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0FA05CFB"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3E2087" w:rsidRPr="005579C1" w14:paraId="0C1435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0A1B1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75BDC3F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3E2087" w:rsidRPr="005579C1" w14:paraId="25F332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50588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6B61E74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3E2087" w:rsidRPr="005579C1" w14:paraId="0252244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F6036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61EDFEB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3E2087" w:rsidRPr="005579C1" w14:paraId="37867B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46713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3D711D8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3E2087" w:rsidRPr="005579C1" w14:paraId="634CC3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39744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602E179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premena travinnej vegetácie na ornú pôdu</w:t>
            </w:r>
          </w:p>
        </w:tc>
      </w:tr>
      <w:tr w:rsidR="003E2087" w:rsidRPr="005579C1" w14:paraId="6D60CC4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E247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3AC9DE4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3E2087" w:rsidRPr="005579C1" w14:paraId="4DDA315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89265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698FD48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3E2087" w:rsidRPr="005579C1" w14:paraId="49E9EE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A3A3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0ECC2D1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3E2087" w:rsidRPr="005579C1" w14:paraId="440D987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817B5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3866350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3E2087" w:rsidRPr="005579C1" w14:paraId="6FCE527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9E491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4B67FFD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3E2087" w:rsidRPr="005579C1" w14:paraId="105629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3F638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6FD9C48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3E2087" w:rsidRPr="005579C1" w14:paraId="7FCBDCB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91F38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7E3985B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3E2087" w:rsidRPr="005579C1" w14:paraId="5048A5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DEBEC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5E49CCF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3E2087" w:rsidRPr="005579C1" w14:paraId="0B57988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0A986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47866ED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3E2087" w:rsidRPr="005579C1" w14:paraId="4EE01AA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8466F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046FC4D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3E2087" w:rsidRPr="005579C1" w14:paraId="60F218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6BD76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7234717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3E2087" w:rsidRPr="005579C1" w14:paraId="5894DD4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B52FE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3BFC494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3E2087" w:rsidRPr="005579C1" w14:paraId="0E8008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F9992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3F7535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3E2087" w:rsidRPr="005579C1" w14:paraId="791B2CC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D081A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3A0BFDF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3E2087" w:rsidRPr="005579C1" w14:paraId="33CC40C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91705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408E728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3E2087" w:rsidRPr="005579C1" w14:paraId="1A728D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DD80F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75AA1EF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3E2087" w:rsidRPr="005579C1" w14:paraId="4161362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BB666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2B539AA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3E2087" w:rsidRPr="005579C1" w14:paraId="7D2595D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67AAE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2913F18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3E2087" w:rsidRPr="005579C1" w14:paraId="20AC64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F1619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3839E90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3E2087" w:rsidRPr="005579C1" w14:paraId="490575D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8E5DB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40AD077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3E2087" w:rsidRPr="005579C1" w14:paraId="0FA6A4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85B53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31867E4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3E2087" w:rsidRPr="005579C1" w14:paraId="4AA4AF1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01023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4CBEB14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3E2087" w:rsidRPr="005579C1" w14:paraId="251BFB0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DDD03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1A896CB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3E2087" w:rsidRPr="005579C1" w14:paraId="52C409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78FF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65DC62B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3E2087" w:rsidRPr="005579C1" w14:paraId="35B4CB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9A553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4CC4D1E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3E2087" w:rsidRPr="005579C1" w14:paraId="5AD4243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E8410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3012C31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3E2087" w:rsidRPr="005579C1" w14:paraId="1A7C93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7D8B4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4653DE1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3E2087" w:rsidRPr="005579C1" w14:paraId="500AA9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22C42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28CCB36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3E2087" w:rsidRPr="005579C1" w14:paraId="61B7DA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2564C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6997056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3E2087" w:rsidRPr="005579C1" w14:paraId="207B27C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4FBB6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3ED585C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3E2087" w:rsidRPr="005579C1" w14:paraId="5B9085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B28F8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703926C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3E2087" w:rsidRPr="005579C1" w14:paraId="55B71C0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5E026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7B8FC64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3E2087" w:rsidRPr="005579C1" w14:paraId="1759CC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BA872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4AE03B8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3E2087" w:rsidRPr="005579C1" w14:paraId="527659A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190EC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3B58A31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3E2087" w:rsidRPr="005579C1" w14:paraId="1A567F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59B4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09764C3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3E2087" w:rsidRPr="005579C1" w14:paraId="36DBB22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754A96"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45BB2087"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3E2087" w:rsidRPr="005579C1" w14:paraId="45530CB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4F986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7997884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3E2087" w:rsidRPr="005579C1" w14:paraId="4CBE4C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1B9FE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24D2F99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3E2087" w:rsidRPr="005579C1" w14:paraId="211915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9370B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2257E5D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3E2087" w:rsidRPr="005579C1" w14:paraId="7F4650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6A7D4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42562E9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3E2087" w:rsidRPr="005579C1" w14:paraId="19B7D4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89B78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0951946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3E2087" w:rsidRPr="005579C1" w14:paraId="2D5859D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6B364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780D328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3E2087" w:rsidRPr="005579C1" w14:paraId="27E438E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7C074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7E308ED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3E2087" w:rsidRPr="005579C1" w14:paraId="5BCDB0B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67C05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1C49F1C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Holorub</w:t>
            </w:r>
          </w:p>
        </w:tc>
      </w:tr>
      <w:tr w:rsidR="003E2087" w:rsidRPr="005579C1" w14:paraId="349BEC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01509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367EAC1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3E2087" w:rsidRPr="005579C1" w14:paraId="009D834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E323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533A5A0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hárov a ležaniny</w:t>
            </w:r>
          </w:p>
        </w:tc>
      </w:tr>
      <w:tr w:rsidR="003E2087" w:rsidRPr="005579C1" w14:paraId="4498FCA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C243D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78B14B0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3E2087" w:rsidRPr="005579C1" w14:paraId="75909D0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215EB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673BA0B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3E2087" w:rsidRPr="005579C1" w14:paraId="4CD8CA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E644D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67EB66E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3E2087" w:rsidRPr="005579C1" w14:paraId="670A87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E0248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38E5E83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biocídov, hormónov a chemikálií v lesníctve</w:t>
            </w:r>
          </w:p>
        </w:tc>
      </w:tr>
      <w:tr w:rsidR="003E2087" w:rsidRPr="005579C1" w14:paraId="13B895C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F888A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6EA039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3E2087" w:rsidRPr="005579C1" w14:paraId="249755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5639F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25FAE10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3E2087" w:rsidRPr="005579C1" w14:paraId="59EF89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B07F0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7A062CB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3E2087" w:rsidRPr="005579C1" w14:paraId="4F624FA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0815C"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581F99F6"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3E2087" w:rsidRPr="005579C1" w14:paraId="120789F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9698F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71778A7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3E2087" w:rsidRPr="005579C1" w14:paraId="1827E4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448C1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4EBF338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3E2087" w:rsidRPr="005579C1" w14:paraId="0BAF46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6E7B9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2289633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3E2087" w:rsidRPr="005579C1" w14:paraId="2E44E6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265A2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005DEC7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3E2087" w:rsidRPr="005579C1" w14:paraId="5953A4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5AC75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499E4F4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3E2087" w:rsidRPr="005579C1" w14:paraId="6D98938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D85A7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1F146CA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3E2087" w:rsidRPr="005579C1" w14:paraId="22AF67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60E54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4D49C8F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3E2087" w:rsidRPr="005579C1" w14:paraId="5B90055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17D81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33C9B0C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3E2087" w:rsidRPr="005579C1" w14:paraId="3083B4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29607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3165FC1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3E2087" w:rsidRPr="005579C1" w14:paraId="072CC0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C19E8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69EB691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3E2087" w:rsidRPr="005579C1" w14:paraId="325D2C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DEDA3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3266F1F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3E2087" w:rsidRPr="005579C1" w14:paraId="5AA9E92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8ABF6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54DDC3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3E2087" w:rsidRPr="005579C1" w14:paraId="0D83D11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62FE7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47C9385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3E2087" w:rsidRPr="005579C1" w14:paraId="317219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8B3D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24176B0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3E2087" w:rsidRPr="005579C1" w14:paraId="79096A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52C0A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5EB5A1B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3E2087" w:rsidRPr="005579C1" w14:paraId="599925D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5436A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2EC1BDB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3E2087" w:rsidRPr="005579C1" w14:paraId="4505407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4CD68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15CF192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3E2087" w:rsidRPr="005579C1" w14:paraId="6B9C877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86F7C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55DBC83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3E2087" w:rsidRPr="005579C1" w14:paraId="280932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060E3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565C252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3E2087" w:rsidRPr="005579C1" w14:paraId="0DAFEE8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D1755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158E431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3E2087" w:rsidRPr="005579C1" w14:paraId="649E22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5F1EA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292752B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3E2087" w:rsidRPr="005579C1" w14:paraId="7B37E3B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A651D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049FA2D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3E2087" w:rsidRPr="005579C1" w14:paraId="11DDD5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2868E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6B4D5C6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3E2087" w:rsidRPr="005579C1" w14:paraId="3C4DC9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5DD86E"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5944B7D8"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3E2087" w:rsidRPr="005579C1" w14:paraId="72574E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2649D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4AEC9D3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3E2087" w:rsidRPr="005579C1" w14:paraId="3AA947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7C743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3382C41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3E2087" w:rsidRPr="005579C1" w14:paraId="2EC943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2D917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6E32D2A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3E2087" w:rsidRPr="005579C1" w14:paraId="0096E2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2EEA0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74D3E8C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3E2087" w:rsidRPr="005579C1" w14:paraId="36164A6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7872D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22DA91C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3E2087" w:rsidRPr="005579C1" w14:paraId="25429CA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31B24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5D912B9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3E2087" w:rsidRPr="005579C1" w14:paraId="3F546E8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1314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024C2C8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3E2087" w:rsidRPr="005579C1" w14:paraId="22C4B0E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20780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69A9664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3E2087" w:rsidRPr="005579C1" w14:paraId="6C7F06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C3F1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6E02623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3E2087" w:rsidRPr="005579C1" w14:paraId="4102325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1785A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017001D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3E2087" w:rsidRPr="005579C1" w14:paraId="26A199D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534DF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72E3C24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3E2087" w:rsidRPr="005579C1" w14:paraId="6FB0E8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981B8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06651A5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3E2087" w:rsidRPr="005579C1" w14:paraId="6065E5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DE09D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112C026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3E2087" w:rsidRPr="005579C1" w14:paraId="525A00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23C61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3773037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3E2087" w:rsidRPr="005579C1" w14:paraId="6A6ACC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C833F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587DBA8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3E2087" w:rsidRPr="005579C1" w14:paraId="05A647A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26C39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502A666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3E2087" w:rsidRPr="005579C1" w14:paraId="7E67D0D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17457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32D05C0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3E2087" w:rsidRPr="005579C1" w14:paraId="448AFD9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C470F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5E2ECD6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3E2087" w:rsidRPr="005579C1" w14:paraId="7D24B7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2FC93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7B47661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3E2087" w:rsidRPr="005579C1" w14:paraId="67B4FA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9FC0D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7FB5421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3E2087" w:rsidRPr="005579C1" w14:paraId="18BAA2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09DFF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06E19FC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3E2087" w:rsidRPr="005579C1" w14:paraId="45DFAD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FBDE1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3B83AF0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3E2087" w:rsidRPr="005579C1" w14:paraId="29CD5C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18021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011550E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3E2087" w:rsidRPr="005579C1" w14:paraId="595C7A9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71B92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13D7D03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3E2087" w:rsidRPr="005579C1" w14:paraId="17B6DD1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D7E92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3518E93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3E2087" w:rsidRPr="005579C1" w14:paraId="593E7E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4C582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54DDBA3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3E2087" w:rsidRPr="005579C1" w14:paraId="173FCB8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DE05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711394C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aerodrom, heliport</w:t>
            </w:r>
          </w:p>
        </w:tc>
      </w:tr>
      <w:tr w:rsidR="003E2087" w:rsidRPr="005579C1" w14:paraId="03FF9D8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07C5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475E340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3E2087" w:rsidRPr="005579C1" w14:paraId="2D149A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4B36D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60836D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3E2087" w:rsidRPr="005579C1" w14:paraId="60490A1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87C2E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154DAF4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3E2087" w:rsidRPr="005579C1" w14:paraId="3D9A58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14ADAE"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4D57D52F"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3E2087" w:rsidRPr="005579C1" w14:paraId="54027B0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3C13D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4CD2F4B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3E2087" w:rsidRPr="005579C1" w14:paraId="1934A2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377D8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31D6D1A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3E2087" w:rsidRPr="005579C1" w14:paraId="5BB9E4E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3B4AB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64ACFED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3E2087" w:rsidRPr="005579C1" w14:paraId="7DB050B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8E9D5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4B36503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3E2087" w:rsidRPr="005579C1" w14:paraId="1C9321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15EE5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1465B31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3E2087" w:rsidRPr="005579C1" w14:paraId="2009B04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8867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51CC273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3E2087" w:rsidRPr="005579C1" w14:paraId="702B51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CE70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1FF7600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3E2087" w:rsidRPr="005579C1" w14:paraId="4F8BD0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F3783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3F58DFB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3E2087" w:rsidRPr="005579C1" w14:paraId="363C97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C7574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176C712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3E2087" w:rsidRPr="005579C1" w14:paraId="66BF27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97FEF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5B1C463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3E2087" w:rsidRPr="005579C1" w14:paraId="2BB8EEE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64637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7C49867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3E2087" w:rsidRPr="005579C1" w14:paraId="47B331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B1119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53FDB91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3E2087" w:rsidRPr="005579C1" w14:paraId="52EFAE7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7BFCA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6F98C5F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3E2087" w:rsidRPr="005579C1" w14:paraId="7AD9B1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059A6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0200FC3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3E2087" w:rsidRPr="005579C1" w14:paraId="387F106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77EFA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7031907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3E2087" w:rsidRPr="005579C1" w14:paraId="57E445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A5E34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600C6DF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3E2087" w:rsidRPr="005579C1" w14:paraId="56260B5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3AAC4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44F06A2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3E2087" w:rsidRPr="005579C1" w14:paraId="11EB366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8E4EB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4A6EA63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3E2087" w:rsidRPr="005579C1" w14:paraId="33B5F85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926CD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1765B3F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3E2087" w:rsidRPr="005579C1" w14:paraId="165577F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5649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54F000A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3E2087" w:rsidRPr="005579C1" w14:paraId="078D234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E8C14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674CC77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3E2087" w:rsidRPr="005579C1" w14:paraId="2A167D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8F4F15"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30D9AEDF"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3E2087" w:rsidRPr="005579C1" w14:paraId="25B4E8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D86A5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78746E3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3E2087" w:rsidRPr="005579C1" w14:paraId="5934D6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59C2A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168DCE6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3E2087" w:rsidRPr="005579C1" w14:paraId="385AF8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227BC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54F439D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a hospodárske využívanie akvatických biotopov</w:t>
            </w:r>
          </w:p>
        </w:tc>
      </w:tr>
      <w:tr w:rsidR="003E2087" w:rsidRPr="005579C1" w14:paraId="7D30B01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02879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1D19ADE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3E2087" w:rsidRPr="005579C1" w14:paraId="58076C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E1096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73359C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3E2087" w:rsidRPr="005579C1" w14:paraId="4383EEC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D667B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4F56799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3E2087" w:rsidRPr="005579C1" w14:paraId="184AD1F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6BF60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43C9303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3E2087" w:rsidRPr="005579C1" w14:paraId="575C96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65EED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2688561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3E2087" w:rsidRPr="005579C1" w14:paraId="73EE34E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09E29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14469C7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3E2087" w:rsidRPr="005579C1" w14:paraId="6461B04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6FBB4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1D6FC83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3E2087" w:rsidRPr="005579C1" w14:paraId="2B9C65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B3EDF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1BBC8DE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3E2087" w:rsidRPr="005579C1" w14:paraId="6C57136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EA164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1464713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3E2087" w:rsidRPr="005579C1" w14:paraId="7EFFAFA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9055D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333B24C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3E2087" w:rsidRPr="005579C1" w14:paraId="7B5004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36C9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4868E61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3E2087" w:rsidRPr="005579C1" w14:paraId="1140D0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C4D9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65C6A8A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3E2087" w:rsidRPr="005579C1" w14:paraId="012565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8F9E2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66B321D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3E2087" w:rsidRPr="005579C1" w14:paraId="235A97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B7CFD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30AE21F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3E2087" w:rsidRPr="005579C1" w14:paraId="777AD7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75CE7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737F58B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3E2087" w:rsidRPr="005579C1" w14:paraId="0D5E1D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B9324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61C994C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3E2087" w:rsidRPr="005579C1" w14:paraId="7CEB82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AD8E1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1331EA0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drancovanie floristických lokalít</w:t>
            </w:r>
          </w:p>
        </w:tc>
      </w:tr>
      <w:tr w:rsidR="003E2087" w:rsidRPr="005579C1" w14:paraId="2FB701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F9792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0AA9D0A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3E2087" w:rsidRPr="005579C1" w14:paraId="10E786B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C4028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6CA1A94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3E2087" w:rsidRPr="005579C1" w14:paraId="6884CF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27313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0397903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3E2087" w:rsidRPr="005579C1" w14:paraId="2450CC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2B413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78710EC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3E2087" w:rsidRPr="005579C1" w14:paraId="646DF6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C3F23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5A2F521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3E2087" w:rsidRPr="005579C1" w14:paraId="2E2C78D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8C0B2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3C94A93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3E2087" w:rsidRPr="005579C1" w14:paraId="08D920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24FCD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5503AB8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3E2087" w:rsidRPr="005579C1" w14:paraId="096410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D21D9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73C5E16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3E2087" w:rsidRPr="005579C1" w14:paraId="73F8A2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DC6B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491CE13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3E2087" w:rsidRPr="005579C1" w14:paraId="05470A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6C65A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6D843DE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3E2087" w:rsidRPr="005579C1" w14:paraId="78BC5BC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60281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30EFC09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3E2087" w:rsidRPr="005579C1" w14:paraId="2A2DEA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1B172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4354E04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3E2087" w:rsidRPr="005579C1" w14:paraId="417F781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9490FC"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648AF254"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3E2087" w:rsidRPr="005579C1" w14:paraId="769A77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2F536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7C9EE3E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outdoorové, športové a rekreačné aktivity</w:t>
            </w:r>
          </w:p>
        </w:tc>
      </w:tr>
      <w:tr w:rsidR="003E2087" w:rsidRPr="005579C1" w14:paraId="4D6B123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F5AD8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5210110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3E2087" w:rsidRPr="005579C1" w14:paraId="1AFFAE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A6907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53FFE4F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3E2087" w:rsidRPr="005579C1" w14:paraId="3B855A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C7C5A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53F6BB8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bezmotorizované potápanie</w:t>
            </w:r>
          </w:p>
        </w:tc>
      </w:tr>
      <w:tr w:rsidR="003E2087" w:rsidRPr="005579C1" w14:paraId="0A31786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DF51E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63568B7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3E2087" w:rsidRPr="005579C1" w14:paraId="0DADFB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E4B9E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2FBD568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3E2087" w:rsidRPr="005579C1" w14:paraId="57D1C1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86B76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593816D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3E2087" w:rsidRPr="005579C1" w14:paraId="597ADB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EE969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7014653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off-road motorizované riadenie</w:t>
            </w:r>
          </w:p>
        </w:tc>
      </w:tr>
      <w:tr w:rsidR="003E2087" w:rsidRPr="005579C1" w14:paraId="2340F81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332C7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1B3D8C6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3E2087" w:rsidRPr="005579C1" w14:paraId="31C920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7AFAB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1EF180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3E2087" w:rsidRPr="005579C1" w14:paraId="1CBE7E5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EFA7F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040A5DD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3E2087" w:rsidRPr="005579C1" w14:paraId="61F757B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01676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77E9DE0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3E2087" w:rsidRPr="005579C1" w14:paraId="63E54A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EC983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579756A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lietanie, paragliding, lietanie balónov</w:t>
            </w:r>
          </w:p>
        </w:tc>
      </w:tr>
      <w:tr w:rsidR="003E2087" w:rsidRPr="005579C1" w14:paraId="67FDB1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79EC4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566B288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3E2087" w:rsidRPr="005579C1" w14:paraId="2DC3DE8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87F26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1C6A1C1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šnorchlovanie</w:t>
            </w:r>
          </w:p>
        </w:tc>
      </w:tr>
      <w:tr w:rsidR="003E2087" w:rsidRPr="005579C1" w14:paraId="35BA14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3C511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7AFF786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outdoorové a rekreačné aktivity</w:t>
            </w:r>
          </w:p>
        </w:tc>
      </w:tr>
      <w:tr w:rsidR="003E2087" w:rsidRPr="005579C1" w14:paraId="66AC52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B913C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5D38CA0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3E2087" w:rsidRPr="005579C1" w14:paraId="1E7FC50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DB5E6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29C24FE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3E2087" w:rsidRPr="005579C1" w14:paraId="672A2E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B595C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1F3FA1A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3E2087" w:rsidRPr="005579C1" w14:paraId="2FCB83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34CDF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7CCF17A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3E2087" w:rsidRPr="005579C1" w14:paraId="7C3C21A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7E3FD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5F6336D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3E2087" w:rsidRPr="005579C1" w14:paraId="4FC64F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E5244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56AD41E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3E2087" w:rsidRPr="005579C1" w14:paraId="6261415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D6636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0CB04C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3E2087" w:rsidRPr="005579C1" w14:paraId="4FF7678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14AB8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5C053CB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3E2087" w:rsidRPr="005579C1" w14:paraId="03D6DD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4AF26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1342C6F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3E2087" w:rsidRPr="005579C1" w14:paraId="3D99E1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05CC3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2A774B8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3E2087" w:rsidRPr="005579C1" w14:paraId="78E01F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B01B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30FD1A2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3E2087" w:rsidRPr="005579C1" w14:paraId="06FDFDC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1BF47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507DD91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3E2087" w:rsidRPr="005579C1" w14:paraId="1F48C1A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FCAA0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7012E0D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3E2087" w:rsidRPr="005579C1" w14:paraId="718646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3A990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740EA96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3E2087" w:rsidRPr="005579C1" w14:paraId="6622F9E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5D242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5B40F5C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3E2087" w:rsidRPr="005579C1" w14:paraId="25F981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D964A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3CF88B0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3E2087" w:rsidRPr="005579C1" w14:paraId="376BFE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F37B2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6AC8E0F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zošľapávanie, nadmerné využívanie</w:t>
            </w:r>
          </w:p>
        </w:tc>
      </w:tr>
      <w:tr w:rsidR="003E2087" w:rsidRPr="005579C1" w14:paraId="68E2F3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128EA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73F714B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3E2087" w:rsidRPr="005579C1" w14:paraId="43A6E62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AAC7B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63BC236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3E2087" w:rsidRPr="005579C1" w14:paraId="734CC6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D962A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52AA88B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3E2087" w:rsidRPr="005579C1" w14:paraId="64B8C9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642E0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1547208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3E2087" w:rsidRPr="005579C1" w14:paraId="01716F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0956F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21597F3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3E2087" w:rsidRPr="005579C1" w14:paraId="7E00D7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D3BAB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10ADFE4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3E2087" w:rsidRPr="005579C1" w14:paraId="224613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54CD6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2D57F45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3E2087" w:rsidRPr="005579C1" w14:paraId="6DE418D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552CA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5F9EE5D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3E2087" w:rsidRPr="005579C1" w14:paraId="17DD88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99984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3973505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3E2087" w:rsidRPr="005579C1" w14:paraId="49AE5B1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C586E5"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3CD4C5A0"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3E2087" w:rsidRPr="005579C1" w14:paraId="1DB1D1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E8BA7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3B46943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3E2087" w:rsidRPr="005579C1" w14:paraId="61837FF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510A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281C52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3E2087" w:rsidRPr="005579C1" w14:paraId="45BFDA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D184D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5CE12E7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3E2087" w:rsidRPr="005579C1" w14:paraId="558BFE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2F445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6C5D622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3E2087" w:rsidRPr="005579C1" w14:paraId="1D7C13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9D873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1458608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3E2087" w:rsidRPr="005579C1" w14:paraId="70CF66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031F0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5EC96F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3E2087" w:rsidRPr="005579C1" w14:paraId="3E64B1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A567C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678A442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3E2087" w:rsidRPr="005579C1" w14:paraId="5B2FD05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EF047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678B044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3E2087" w:rsidRPr="005579C1" w14:paraId="1B0E69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95EF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039C379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3E2087" w:rsidRPr="005579C1" w14:paraId="3101FC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B3A2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4AF1958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3E2087" w:rsidRPr="005579C1" w14:paraId="283EDD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4013D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1945DD1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3E2087" w:rsidRPr="005579C1" w14:paraId="0F24F5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CBCD8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3B999CE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3E2087" w:rsidRPr="005579C1" w14:paraId="2CB8FFD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D7EBD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517FBE6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3E2087" w:rsidRPr="005579C1" w14:paraId="7CB6C5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3C97D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3F9971F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3E2087" w:rsidRPr="005579C1" w14:paraId="458F91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CF7A4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5493CF9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3E2087" w:rsidRPr="005579C1" w14:paraId="2533D47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D7279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6C160E6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3E2087" w:rsidRPr="005579C1" w14:paraId="62800E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9EE7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0AEDDE9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3E2087" w:rsidRPr="005579C1" w14:paraId="5BB32A2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C8B6E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601D362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3E2087" w:rsidRPr="005579C1" w14:paraId="3F4B25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658FB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6A46F5A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3E2087" w:rsidRPr="005579C1" w14:paraId="2E726A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E094F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02C0831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3E2087" w:rsidRPr="005579C1" w14:paraId="169FB1F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6A3D6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64C28CC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3E2087" w:rsidRPr="005579C1" w14:paraId="660245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7A49D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7970588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3E2087" w:rsidRPr="005579C1" w14:paraId="75749D8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2D908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6F0D8A0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3E2087" w:rsidRPr="005579C1" w14:paraId="54CAE92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CC702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5EF76AD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3E2087" w:rsidRPr="005579C1" w14:paraId="301D65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5EC98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5A66AD9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3E2087" w:rsidRPr="005579C1" w14:paraId="67B38A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D9FFD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3037CCA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3E2087" w:rsidRPr="005579C1" w14:paraId="5649BA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D7E3B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0E4709A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3E2087" w:rsidRPr="005579C1" w14:paraId="15FCC5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8AB65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158121D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3E2087" w:rsidRPr="005579C1" w14:paraId="527DF5A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448FA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6A4775C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3E2087" w:rsidRPr="005579C1" w14:paraId="4854D73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4722B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550BFF7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3E2087" w:rsidRPr="005579C1" w14:paraId="017F9E6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D1486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6CD34EB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3E2087" w:rsidRPr="005579C1" w14:paraId="0A00944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ED43E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0453481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3E2087" w:rsidRPr="005579C1" w14:paraId="07D34AA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45065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1A108BE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3E2087" w:rsidRPr="005579C1" w14:paraId="7842FB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E38B3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6760665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3E2087" w:rsidRPr="005579C1" w14:paraId="15A35E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BC628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221B8AA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3E2087" w:rsidRPr="005579C1" w14:paraId="070B00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F88B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670D5F3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3E2087" w:rsidRPr="005579C1" w14:paraId="2073E3D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108D1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320261E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3E2087" w:rsidRPr="005579C1" w14:paraId="465797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F89D0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14ACDAE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3E2087" w:rsidRPr="005579C1" w14:paraId="518E7FF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5EEEA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39F6F12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3E2087" w:rsidRPr="005579C1" w14:paraId="4147A6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D0314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67FF1EA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3E2087" w:rsidRPr="005579C1" w14:paraId="6139956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C8F23F"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5C0259BD"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3E2087" w:rsidRPr="005579C1" w14:paraId="5344191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267AC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5440C14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3E2087" w:rsidRPr="005579C1" w14:paraId="1204A71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84303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83AC78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3E2087" w:rsidRPr="005579C1" w14:paraId="3D5A16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8BB1B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252CA8F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3E2087" w:rsidRPr="005579C1" w14:paraId="16C808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30E84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234B31F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3E2087" w:rsidRPr="005579C1" w14:paraId="1A9AA9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80C9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5107281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3E2087" w:rsidRPr="005579C1" w14:paraId="7A7402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6BC363"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533384A1"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3E2087" w:rsidRPr="005579C1" w14:paraId="1929D9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877BC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1BA4B7B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3E2087" w:rsidRPr="005579C1" w14:paraId="77FD378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7D756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690ECDE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3E2087" w:rsidRPr="005579C1" w14:paraId="413FC9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853D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19C54DA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3E2087" w:rsidRPr="005579C1" w14:paraId="70E95C1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3116B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4140E04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3E2087" w:rsidRPr="005579C1" w14:paraId="7B9CB5C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7F873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0E7362A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3E2087" w:rsidRPr="005579C1" w14:paraId="41E5E0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F6589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16B1E68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 rekultivácie a vysušovanie, všeobecne</w:t>
            </w:r>
          </w:p>
        </w:tc>
      </w:tr>
      <w:tr w:rsidR="003E2087" w:rsidRPr="005579C1" w14:paraId="72ED307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DE7F9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34D1E28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3E2087" w:rsidRPr="005579C1" w14:paraId="208DCF2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69E92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4A224A6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3E2087" w:rsidRPr="005579C1" w14:paraId="2F11CF5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4FD9C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4163DC9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3E2087" w:rsidRPr="005579C1" w14:paraId="185173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4C119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564B0D7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3E2087" w:rsidRPr="005579C1" w14:paraId="3ACD77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C85EA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2CE3D0C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3E2087" w:rsidRPr="005579C1" w14:paraId="35E0B95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730F5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14204AC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3E2087" w:rsidRPr="005579C1" w14:paraId="420BD2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32EF5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0213861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3E2087" w:rsidRPr="005579C1" w14:paraId="373E4B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93C68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72335B3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3E2087" w:rsidRPr="005579C1" w14:paraId="5518CB8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7F30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5692B43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3E2087" w:rsidRPr="005579C1" w14:paraId="3BA70E7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456F5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09CDEA6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3E2087" w:rsidRPr="005579C1" w14:paraId="1A2A64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E203C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03B6E2E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3E2087" w:rsidRPr="005579C1" w14:paraId="3FA7540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4ED9D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5706EC6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3E2087" w:rsidRPr="005579C1" w14:paraId="4DF5F6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50588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5260284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3E2087" w:rsidRPr="005579C1" w14:paraId="2C17FE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F883E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2BE9316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3E2087" w:rsidRPr="005579C1" w14:paraId="215A65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8A568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69273CF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3E2087" w:rsidRPr="005579C1" w14:paraId="43FB13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EACC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7C36237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3E2087" w:rsidRPr="005579C1" w14:paraId="5A3955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39200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348E82B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3E2087" w:rsidRPr="005579C1" w14:paraId="493839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96252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6F1D119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3E2087" w:rsidRPr="005579C1" w14:paraId="06A62B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07877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74E4BFF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3E2087" w:rsidRPr="005579C1" w14:paraId="0B1655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F29C7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09688DD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3E2087" w:rsidRPr="005579C1" w14:paraId="635B9EC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D8657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72B9F79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3E2087" w:rsidRPr="005579C1" w14:paraId="668AC99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E783D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68BAEFB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3E2087" w:rsidRPr="005579C1" w14:paraId="041572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64BA1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3442DC9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3E2087" w:rsidRPr="005579C1" w14:paraId="28A2CD1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D7B7E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7FB6F35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3E2087" w:rsidRPr="005579C1" w14:paraId="7B301B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A3B07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0AB5CAC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3E2087" w:rsidRPr="005579C1" w14:paraId="2525E29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A7E24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66A00D2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3E2087" w:rsidRPr="005579C1" w14:paraId="25EBE6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72AEF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7FB034F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3E2087" w:rsidRPr="005579C1" w14:paraId="38D411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ED2A3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567A9C8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3E2087" w:rsidRPr="005579C1" w14:paraId="63D18B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C1A3D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31B7660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3E2087" w:rsidRPr="005579C1" w14:paraId="4856A5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DDFA7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76DE46F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3E2087" w:rsidRPr="005579C1" w14:paraId="6A8457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159CD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3B2DE3A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3E2087" w:rsidRPr="005579C1" w14:paraId="3AF715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166E6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619562A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3E2087" w:rsidRPr="005579C1" w14:paraId="425113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FF137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5B9A1CD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3E2087" w:rsidRPr="005579C1" w14:paraId="3298DE5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6467E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15F351E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3E2087" w:rsidRPr="005579C1" w14:paraId="13DB1D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973D0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1E0DD61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3E2087" w:rsidRPr="005579C1" w14:paraId="61A562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FFF0D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10C7F24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3E2087" w:rsidRPr="005579C1" w14:paraId="52250E8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B8469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5879C26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3E2087" w:rsidRPr="005579C1" w14:paraId="5DB6AC7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AAB0E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1951445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3E2087" w:rsidRPr="005579C1" w14:paraId="5D33C4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0357A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4F46764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3E2087" w:rsidRPr="005579C1" w14:paraId="45D58E0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178B9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705346F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3E2087" w:rsidRPr="005579C1" w14:paraId="15D28E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B578F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48EF0D0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zmenená kvalita vody spôsobená antropogénnymi zmenami salinity</w:t>
            </w:r>
          </w:p>
        </w:tc>
      </w:tr>
      <w:tr w:rsidR="003E2087" w:rsidRPr="005579C1" w14:paraId="1B5445A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AB9B8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577AC13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3E2087" w:rsidRPr="005579C1" w14:paraId="298805F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00371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224E1BA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3E2087" w:rsidRPr="005579C1" w14:paraId="4518C32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5A0AA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3357A9C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zníženie množstva potravy (vrátane kadáverov, zdochlín)</w:t>
            </w:r>
          </w:p>
        </w:tc>
      </w:tr>
      <w:tr w:rsidR="003E2087" w:rsidRPr="005579C1" w14:paraId="12C0FE3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02BDA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1E32826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3E2087" w:rsidRPr="005579C1" w14:paraId="4879F3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E4325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1D6BB7E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3E2087" w:rsidRPr="005579C1" w14:paraId="24B367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89E63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0A52C74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3E2087" w:rsidRPr="005579C1" w14:paraId="3F060F9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91A86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1BF5C7F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3E2087" w:rsidRPr="005579C1" w14:paraId="1958F7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904BF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48C06E6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3E2087" w:rsidRPr="005579C1" w14:paraId="330ABA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1EDA83"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0BB17CBB"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3E2087" w:rsidRPr="005579C1" w14:paraId="098751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A9114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1A09EAF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3E2087" w:rsidRPr="005579C1" w14:paraId="633B49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546AA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6C8C739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3E2087" w:rsidRPr="005579C1" w14:paraId="3F9FAC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7C2E2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5B03E61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w:t>
            </w:r>
          </w:p>
        </w:tc>
      </w:tr>
      <w:tr w:rsidR="003E2087" w:rsidRPr="005579C1" w14:paraId="183588D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B8962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2365ECA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3E2087" w:rsidRPr="005579C1" w14:paraId="22D3F9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CF210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1D32041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3E2087" w:rsidRPr="005579C1" w14:paraId="1551581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1DCCA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4740A04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3E2087" w:rsidRPr="005579C1" w14:paraId="13CF23A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AD998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5AE8108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3E2087" w:rsidRPr="005579C1" w14:paraId="661CCDE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98576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4B5DBCB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3E2087" w:rsidRPr="005579C1" w14:paraId="1C5603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15186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1656D5D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3E2087" w:rsidRPr="005579C1" w14:paraId="64BF9D6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DABF8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24F1A12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eutrofizácia (prirodzená)</w:t>
            </w:r>
          </w:p>
        </w:tc>
      </w:tr>
      <w:tr w:rsidR="003E2087" w:rsidRPr="005579C1" w14:paraId="4118FCA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070CA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777E3DE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acidifikácia (prirodzená)</w:t>
            </w:r>
          </w:p>
        </w:tc>
      </w:tr>
      <w:tr w:rsidR="003E2087" w:rsidRPr="005579C1" w14:paraId="709B3D3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A1DF7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3B06028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3E2087" w:rsidRPr="005579C1" w14:paraId="53A38B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88813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25D0BB0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3E2087" w:rsidRPr="005579C1" w14:paraId="3E3A5E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2E81A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4731028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3E2087" w:rsidRPr="005579C1" w14:paraId="554526A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53473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75E109E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3E2087" w:rsidRPr="005579C1" w14:paraId="59CFF5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E9933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13C0783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predátorstvo</w:t>
            </w:r>
          </w:p>
        </w:tc>
      </w:tr>
      <w:tr w:rsidR="003E2087" w:rsidRPr="005579C1" w14:paraId="4E6EA1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005EF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1B48AF0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3E2087" w:rsidRPr="005579C1" w14:paraId="0853D32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428A5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64C22D6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3E2087" w:rsidRPr="005579C1" w14:paraId="570C06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D8751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151162E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3E2087" w:rsidRPr="005579C1" w14:paraId="402BD5C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6004A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15A042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3E2087" w:rsidRPr="005579C1" w14:paraId="32FB0CF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B4D35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701D66B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3E2087" w:rsidRPr="005579C1" w14:paraId="6B514EB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2C60E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158D5DB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3E2087" w:rsidRPr="005579C1" w14:paraId="2181A3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45610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65A90DC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3E2087" w:rsidRPr="005579C1" w14:paraId="0F5D29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388D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3C5476C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3E2087" w:rsidRPr="005579C1" w14:paraId="1E2F39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1E3215"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1573FFF6"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3E2087" w:rsidRPr="005579C1" w14:paraId="33C75F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CD8CA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2C9A3A9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3E2087" w:rsidRPr="005579C1" w14:paraId="795764D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9DAEE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764CBF6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vlna, tsunami</w:t>
            </w:r>
          </w:p>
        </w:tc>
      </w:tr>
      <w:tr w:rsidR="003E2087" w:rsidRPr="005579C1" w14:paraId="2B80DDD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C4E3F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246AAD2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3E2087" w:rsidRPr="005579C1" w14:paraId="490C7E0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CBA846"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6503421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3E2087" w:rsidRPr="005579C1" w14:paraId="642296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4C639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3095211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3E2087" w:rsidRPr="005579C1" w14:paraId="5197D6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F7092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2926D3C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3E2087" w:rsidRPr="005579C1" w14:paraId="4C7A5DE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008ED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35745F5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3E2087" w:rsidRPr="005579C1" w14:paraId="449494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7143D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4D43FED8"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3E2087" w:rsidRPr="005579C1" w14:paraId="590017C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19E7B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63DAB93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3E2087" w:rsidRPr="005579C1" w14:paraId="593AFC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9CC18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5FB90D2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3E2087" w:rsidRPr="005579C1" w14:paraId="7A480B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EAC2C4"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373EAB8D"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3E2087" w:rsidRPr="005579C1" w14:paraId="4C9CA6A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F1E27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3288FE9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3E2087" w:rsidRPr="005579C1" w14:paraId="38568D5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B2117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3A53B514"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3E2087" w:rsidRPr="005579C1" w14:paraId="2FD713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7A257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47FC29A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3E2087" w:rsidRPr="005579C1" w14:paraId="6509BAD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CD6E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126C6FC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3E2087" w:rsidRPr="005579C1" w14:paraId="7D6F933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51291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61A120A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3E2087" w:rsidRPr="005579C1" w14:paraId="5BB5D57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6EB2CA"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7DCDD01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3E2087" w:rsidRPr="005579C1" w14:paraId="7B45BE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CBADB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45D4441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3E2087" w:rsidRPr="005579C1" w14:paraId="74D8F0D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BBC69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67BDBBC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3E2087" w:rsidRPr="005579C1" w14:paraId="4C1496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9B7EFB"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0563432C"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3E2087" w:rsidRPr="005579C1" w14:paraId="472B86D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4CF9E"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1B2DCD59"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3E2087" w:rsidRPr="005579C1" w14:paraId="6EEE6CA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E149E3"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3CDC6A7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desynchronizácia procesov</w:t>
            </w:r>
          </w:p>
        </w:tc>
      </w:tr>
      <w:tr w:rsidR="003E2087" w:rsidRPr="005579C1" w14:paraId="5C9896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CBB07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603E99A1"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3E2087" w:rsidRPr="005579C1" w14:paraId="2DE0AC5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DBEE62"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64550D00"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3E2087" w:rsidRPr="005579C1" w14:paraId="2AD796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3F67CF"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5E7E3582"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3E2087" w:rsidRPr="005579C1" w14:paraId="335243C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BEBAAF"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4F0CA63D"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3E2087" w:rsidRPr="005579C1" w14:paraId="5B5E415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FE3BE5"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354CB8E7" w14:textId="77777777" w:rsidR="003E2087" w:rsidRPr="005579C1" w:rsidRDefault="003E208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3E2087" w:rsidRPr="005579C1" w14:paraId="28FE33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FEAFFB"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4AB1FB30" w14:textId="77777777" w:rsidR="003E2087" w:rsidRPr="005579C1" w:rsidRDefault="003E208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
    </w:tbl>
    <w:p w14:paraId="3B08F33C" w14:textId="77777777" w:rsidR="003E2087" w:rsidRDefault="003E2087" w:rsidP="003E2087"/>
    <w:p w14:paraId="09E74F3F" w14:textId="77777777" w:rsidR="00F93833" w:rsidRPr="003418B9" w:rsidRDefault="00F93833" w:rsidP="00F93833">
      <w:pPr>
        <w:autoSpaceDE w:val="0"/>
        <w:autoSpaceDN w:val="0"/>
        <w:adjustRightInd w:val="0"/>
        <w:spacing w:after="0" w:line="240" w:lineRule="auto"/>
        <w:jc w:val="both"/>
        <w:rPr>
          <w:rFonts w:ascii="Times New Roman" w:hAnsi="Times New Roman" w:cs="Times New Roman"/>
          <w:sz w:val="20"/>
          <w:szCs w:val="20"/>
        </w:rPr>
      </w:pPr>
    </w:p>
    <w:p w14:paraId="09D7CB61" w14:textId="77777777" w:rsidR="00F93833" w:rsidRPr="00003F6B" w:rsidRDefault="00F93833" w:rsidP="00F93833">
      <w:pPr>
        <w:rPr>
          <w:rFonts w:ascii="Times New Roman" w:hAnsi="Times New Roman" w:cs="Times New Roman"/>
          <w:sz w:val="24"/>
          <w:szCs w:val="24"/>
        </w:rPr>
      </w:pPr>
    </w:p>
    <w:p w14:paraId="36A1F126" w14:textId="77777777" w:rsidR="00F93833" w:rsidRDefault="00F93833" w:rsidP="00F93833">
      <w:pPr>
        <w:jc w:val="both"/>
        <w:rPr>
          <w:rFonts w:ascii="Times New Roman" w:hAnsi="Times New Roman" w:cs="Times New Roman"/>
          <w:sz w:val="24"/>
          <w:szCs w:val="24"/>
        </w:rPr>
      </w:pPr>
      <w:r>
        <w:rPr>
          <w:rFonts w:ascii="Times New Roman" w:hAnsi="Times New Roman" w:cs="Times New Roman"/>
          <w:sz w:val="24"/>
          <w:szCs w:val="24"/>
        </w:rPr>
        <w:br w:type="page"/>
      </w:r>
    </w:p>
    <w:p w14:paraId="7DAD1F62" w14:textId="77777777" w:rsidR="00F93833" w:rsidRDefault="00F93833" w:rsidP="00F93833">
      <w:pPr>
        <w:jc w:val="both"/>
        <w:rPr>
          <w:rFonts w:ascii="Times New Roman" w:hAnsi="Times New Roman" w:cs="Times New Roman"/>
          <w:sz w:val="24"/>
          <w:szCs w:val="24"/>
        </w:rPr>
      </w:pPr>
    </w:p>
    <w:p w14:paraId="7599F7F9" w14:textId="77777777" w:rsidR="00F93833" w:rsidRPr="003752A4" w:rsidRDefault="00F93833" w:rsidP="00F93833">
      <w:pPr>
        <w:jc w:val="both"/>
        <w:rPr>
          <w:rFonts w:ascii="Times New Roman" w:hAnsi="Times New Roman" w:cs="Times New Roman"/>
          <w:sz w:val="24"/>
          <w:szCs w:val="24"/>
        </w:rPr>
      </w:pPr>
    </w:p>
    <w:p w14:paraId="6DD2488D" w14:textId="77777777" w:rsidR="00E8336E" w:rsidRDefault="00E8336E"/>
    <w:sectPr w:rsidR="00E833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833"/>
    <w:rsid w:val="000423B9"/>
    <w:rsid w:val="000B35BF"/>
    <w:rsid w:val="000D76FE"/>
    <w:rsid w:val="000F4522"/>
    <w:rsid w:val="001A162C"/>
    <w:rsid w:val="003E2087"/>
    <w:rsid w:val="00787BAC"/>
    <w:rsid w:val="008253D1"/>
    <w:rsid w:val="0084304D"/>
    <w:rsid w:val="008B688A"/>
    <w:rsid w:val="009005E5"/>
    <w:rsid w:val="00C77CAF"/>
    <w:rsid w:val="00DB7598"/>
    <w:rsid w:val="00E71BE6"/>
    <w:rsid w:val="00E8336E"/>
    <w:rsid w:val="00F938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7FBF"/>
  <w15:chartTrackingRefBased/>
  <w15:docId w15:val="{D20C8D99-F2D0-44AA-9672-DDDEA41D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93833"/>
  </w:style>
  <w:style w:type="paragraph" w:styleId="Nadpis3">
    <w:name w:val="heading 3"/>
    <w:basedOn w:val="Normlny"/>
    <w:next w:val="Normlny"/>
    <w:link w:val="Nadpis3Char"/>
    <w:uiPriority w:val="9"/>
    <w:unhideWhenUsed/>
    <w:qFormat/>
    <w:rsid w:val="00C77C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F93833"/>
    <w:rPr>
      <w:sz w:val="16"/>
      <w:szCs w:val="16"/>
    </w:rPr>
  </w:style>
  <w:style w:type="paragraph" w:styleId="Textkomentra">
    <w:name w:val="annotation text"/>
    <w:basedOn w:val="Normlny"/>
    <w:link w:val="TextkomentraChar"/>
    <w:uiPriority w:val="99"/>
    <w:semiHidden/>
    <w:unhideWhenUsed/>
    <w:rsid w:val="00F93833"/>
    <w:pPr>
      <w:spacing w:line="240" w:lineRule="auto"/>
    </w:pPr>
    <w:rPr>
      <w:sz w:val="20"/>
      <w:szCs w:val="20"/>
    </w:rPr>
  </w:style>
  <w:style w:type="character" w:customStyle="1" w:styleId="TextkomentraChar">
    <w:name w:val="Text komentára Char"/>
    <w:basedOn w:val="Predvolenpsmoodseku"/>
    <w:link w:val="Textkomentra"/>
    <w:uiPriority w:val="99"/>
    <w:semiHidden/>
    <w:rsid w:val="00F93833"/>
    <w:rPr>
      <w:sz w:val="20"/>
      <w:szCs w:val="20"/>
    </w:rPr>
  </w:style>
  <w:style w:type="paragraph" w:styleId="Odsekzoznamu">
    <w:name w:val="List Paragraph"/>
    <w:basedOn w:val="Normlny"/>
    <w:uiPriority w:val="34"/>
    <w:qFormat/>
    <w:rsid w:val="00F93833"/>
    <w:pPr>
      <w:ind w:left="720"/>
      <w:contextualSpacing/>
    </w:pPr>
  </w:style>
  <w:style w:type="character" w:styleId="Hypertextovprepojenie">
    <w:name w:val="Hyperlink"/>
    <w:basedOn w:val="Predvolenpsmoodseku"/>
    <w:uiPriority w:val="99"/>
    <w:semiHidden/>
    <w:unhideWhenUsed/>
    <w:rsid w:val="00F93833"/>
    <w:rPr>
      <w:color w:val="0000FF"/>
      <w:u w:val="single"/>
    </w:rPr>
  </w:style>
  <w:style w:type="paragraph" w:styleId="Zkladntext2">
    <w:name w:val="Body Text 2"/>
    <w:basedOn w:val="Normlny"/>
    <w:link w:val="Zkladntext2Char"/>
    <w:semiHidden/>
    <w:unhideWhenUsed/>
    <w:rsid w:val="00F93833"/>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F93833"/>
    <w:rPr>
      <w:rFonts w:ascii="Times New Roman" w:eastAsia="Times New Roman" w:hAnsi="Times New Roman" w:cs="Times New Roman"/>
      <w:sz w:val="24"/>
      <w:szCs w:val="24"/>
      <w:lang w:eastAsia="sk-SK"/>
    </w:rPr>
  </w:style>
  <w:style w:type="table" w:styleId="Mriekatabuky">
    <w:name w:val="Table Grid"/>
    <w:basedOn w:val="Normlnatabuka"/>
    <w:uiPriority w:val="39"/>
    <w:rsid w:val="00F93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metkomentraChar">
    <w:name w:val="Predmet komentára Char"/>
    <w:basedOn w:val="TextkomentraChar"/>
    <w:link w:val="Predmetkomentra"/>
    <w:uiPriority w:val="99"/>
    <w:semiHidden/>
    <w:rsid w:val="00F93833"/>
    <w:rPr>
      <w:b/>
      <w:bCs/>
      <w:sz w:val="20"/>
      <w:szCs w:val="20"/>
    </w:rPr>
  </w:style>
  <w:style w:type="paragraph" w:styleId="Predmetkomentra">
    <w:name w:val="annotation subject"/>
    <w:basedOn w:val="Textkomentra"/>
    <w:next w:val="Textkomentra"/>
    <w:link w:val="PredmetkomentraChar"/>
    <w:uiPriority w:val="99"/>
    <w:semiHidden/>
    <w:unhideWhenUsed/>
    <w:rsid w:val="00F93833"/>
    <w:rPr>
      <w:b/>
      <w:bCs/>
    </w:rPr>
  </w:style>
  <w:style w:type="character" w:customStyle="1" w:styleId="PredmetkomentraChar1">
    <w:name w:val="Predmet komentára Char1"/>
    <w:basedOn w:val="TextkomentraChar"/>
    <w:uiPriority w:val="99"/>
    <w:semiHidden/>
    <w:rsid w:val="00F93833"/>
    <w:rPr>
      <w:b/>
      <w:bCs/>
      <w:sz w:val="20"/>
      <w:szCs w:val="20"/>
    </w:rPr>
  </w:style>
  <w:style w:type="paragraph" w:styleId="Textbubliny">
    <w:name w:val="Balloon Text"/>
    <w:basedOn w:val="Normlny"/>
    <w:link w:val="TextbublinyChar"/>
    <w:uiPriority w:val="99"/>
    <w:semiHidden/>
    <w:unhideWhenUsed/>
    <w:rsid w:val="00F9383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3833"/>
    <w:rPr>
      <w:rFonts w:ascii="Segoe UI" w:hAnsi="Segoe UI" w:cs="Segoe UI"/>
      <w:sz w:val="18"/>
      <w:szCs w:val="18"/>
    </w:rPr>
  </w:style>
  <w:style w:type="character" w:customStyle="1" w:styleId="Nadpis3Char">
    <w:name w:val="Nadpis 3 Char"/>
    <w:basedOn w:val="Predvolenpsmoodseku"/>
    <w:link w:val="Nadpis3"/>
    <w:uiPriority w:val="9"/>
    <w:rsid w:val="00C77C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5481</Words>
  <Characters>31248</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Baláž</dc:creator>
  <cp:keywords/>
  <dc:description/>
  <cp:lastModifiedBy>Ondrej Baláž</cp:lastModifiedBy>
  <cp:revision>10</cp:revision>
  <dcterms:created xsi:type="dcterms:W3CDTF">2022-02-01T09:39:00Z</dcterms:created>
  <dcterms:modified xsi:type="dcterms:W3CDTF">2022-02-06T21:55:00Z</dcterms:modified>
</cp:coreProperties>
</file>