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4DCEF" w14:textId="77777777" w:rsidR="003E6F26" w:rsidRPr="003E0C6C" w:rsidRDefault="003E6F26" w:rsidP="003E6F26">
      <w:pPr>
        <w:autoSpaceDE w:val="0"/>
        <w:autoSpaceDN w:val="0"/>
        <w:adjustRightInd w:val="0"/>
        <w:spacing w:after="0" w:line="240" w:lineRule="auto"/>
        <w:rPr>
          <w:rFonts w:ascii="Times New Roman" w:hAnsi="Times New Roman" w:cs="Times New Roman"/>
          <w:b/>
          <w:bCs/>
          <w:i/>
          <w:iCs/>
          <w:sz w:val="26"/>
          <w:szCs w:val="26"/>
        </w:rPr>
      </w:pPr>
      <w:r w:rsidRPr="003E0C6C">
        <w:rPr>
          <w:rFonts w:ascii="Times New Roman" w:hAnsi="Times New Roman" w:cs="Times New Roman"/>
          <w:b/>
          <w:bCs/>
          <w:sz w:val="26"/>
          <w:szCs w:val="26"/>
        </w:rPr>
        <w:t xml:space="preserve">Metodika monitoringu </w:t>
      </w:r>
      <w:proofErr w:type="spellStart"/>
      <w:r w:rsidR="00F91C3D" w:rsidRPr="003E0C6C">
        <w:rPr>
          <w:rFonts w:ascii="Times New Roman" w:hAnsi="Times New Roman" w:cs="Times New Roman"/>
          <w:b/>
          <w:bCs/>
          <w:sz w:val="26"/>
          <w:szCs w:val="26"/>
        </w:rPr>
        <w:t>svrčiaka</w:t>
      </w:r>
      <w:proofErr w:type="spellEnd"/>
      <w:r w:rsidR="00F91C3D" w:rsidRPr="003E0C6C">
        <w:rPr>
          <w:rFonts w:ascii="Times New Roman" w:hAnsi="Times New Roman" w:cs="Times New Roman"/>
          <w:b/>
          <w:bCs/>
          <w:sz w:val="26"/>
          <w:szCs w:val="26"/>
        </w:rPr>
        <w:t xml:space="preserve"> riečneho</w:t>
      </w:r>
      <w:r w:rsidRPr="003E0C6C">
        <w:rPr>
          <w:rFonts w:ascii="Times New Roman" w:hAnsi="Times New Roman" w:cs="Times New Roman"/>
          <w:b/>
          <w:bCs/>
          <w:sz w:val="26"/>
          <w:szCs w:val="26"/>
        </w:rPr>
        <w:t xml:space="preserve"> (</w:t>
      </w:r>
      <w:proofErr w:type="spellStart"/>
      <w:r w:rsidR="00F91C3D" w:rsidRPr="003E0C6C">
        <w:rPr>
          <w:rFonts w:ascii="Times New Roman" w:hAnsi="Times New Roman" w:cs="Times New Roman"/>
          <w:b/>
          <w:bCs/>
          <w:i/>
          <w:iCs/>
          <w:sz w:val="26"/>
          <w:szCs w:val="26"/>
        </w:rPr>
        <w:t>Locustella</w:t>
      </w:r>
      <w:proofErr w:type="spellEnd"/>
      <w:r w:rsidR="00F91C3D" w:rsidRPr="003E0C6C">
        <w:rPr>
          <w:rFonts w:ascii="Times New Roman" w:hAnsi="Times New Roman" w:cs="Times New Roman"/>
          <w:b/>
          <w:bCs/>
          <w:i/>
          <w:iCs/>
          <w:sz w:val="26"/>
          <w:szCs w:val="26"/>
        </w:rPr>
        <w:t xml:space="preserve"> </w:t>
      </w:r>
      <w:proofErr w:type="spellStart"/>
      <w:r w:rsidR="00F91C3D" w:rsidRPr="003E0C6C">
        <w:rPr>
          <w:rFonts w:ascii="Times New Roman" w:hAnsi="Times New Roman" w:cs="Times New Roman"/>
          <w:b/>
          <w:bCs/>
          <w:i/>
          <w:iCs/>
          <w:sz w:val="26"/>
          <w:szCs w:val="26"/>
        </w:rPr>
        <w:t>fluviatilis</w:t>
      </w:r>
      <w:proofErr w:type="spellEnd"/>
      <w:r w:rsidRPr="003E0C6C">
        <w:rPr>
          <w:rFonts w:ascii="Times New Roman" w:hAnsi="Times New Roman" w:cs="Times New Roman"/>
          <w:b/>
          <w:bCs/>
          <w:sz w:val="26"/>
          <w:szCs w:val="26"/>
        </w:rPr>
        <w:t>)</w:t>
      </w:r>
    </w:p>
    <w:p w14:paraId="483C9491" w14:textId="77777777" w:rsidR="003E6F26" w:rsidRPr="003E0C6C" w:rsidRDefault="003E6F26" w:rsidP="003E6F26">
      <w:pPr>
        <w:autoSpaceDE w:val="0"/>
        <w:autoSpaceDN w:val="0"/>
        <w:adjustRightInd w:val="0"/>
        <w:spacing w:after="0" w:line="240" w:lineRule="auto"/>
        <w:rPr>
          <w:rFonts w:ascii="Times New Roman" w:hAnsi="Times New Roman" w:cs="Times New Roman"/>
          <w:sz w:val="24"/>
          <w:szCs w:val="24"/>
        </w:rPr>
      </w:pPr>
    </w:p>
    <w:p w14:paraId="571C4D0D" w14:textId="2ED1A702" w:rsidR="003E6F26" w:rsidRPr="003E0C6C"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3E0C6C">
        <w:rPr>
          <w:rFonts w:ascii="Times New Roman" w:hAnsi="Times New Roman" w:cs="Times New Roman"/>
          <w:sz w:val="24"/>
          <w:szCs w:val="24"/>
          <w:u w:val="single"/>
        </w:rPr>
        <w:t>1. Meno spracovateľa metodiky: Mgr. Jozef Ridzoň</w:t>
      </w:r>
      <w:r w:rsidR="0032283E">
        <w:rPr>
          <w:rFonts w:ascii="Times New Roman" w:hAnsi="Times New Roman" w:cs="Times New Roman"/>
          <w:sz w:val="24"/>
          <w:szCs w:val="24"/>
          <w:u w:val="single"/>
        </w:rPr>
        <w:t>, Dušan Kerestúr</w:t>
      </w:r>
    </w:p>
    <w:p w14:paraId="5AA0DC22" w14:textId="77777777" w:rsidR="000B709F" w:rsidRDefault="000B709F" w:rsidP="000B70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Oponent: </w:t>
      </w:r>
      <w:r>
        <w:rPr>
          <w:rFonts w:ascii="Times New Roman" w:hAnsi="Times New Roman"/>
          <w:sz w:val="24"/>
          <w:szCs w:val="24"/>
        </w:rPr>
        <w:tab/>
        <w:t>MVDr. Samuel Pačenovský</w:t>
      </w:r>
    </w:p>
    <w:p w14:paraId="6829DF63" w14:textId="77777777" w:rsidR="000B709F" w:rsidRDefault="000B709F" w:rsidP="000B70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p w14:paraId="5ED6373E" w14:textId="77777777" w:rsidR="003E6F26" w:rsidRPr="003E0C6C" w:rsidRDefault="003E6F26" w:rsidP="003E6F26">
      <w:pPr>
        <w:rPr>
          <w:rFonts w:ascii="Times New Roman" w:hAnsi="Times New Roman" w:cs="Times New Roman"/>
          <w:sz w:val="24"/>
          <w:szCs w:val="24"/>
        </w:rPr>
      </w:pPr>
    </w:p>
    <w:p w14:paraId="5B122727" w14:textId="77777777" w:rsidR="00AC797D" w:rsidRPr="003E0C6C" w:rsidRDefault="003E6F26"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2. Názov a popis metódy zberu údajov pre realizáciu monitoringu v</w:t>
      </w:r>
      <w:r w:rsidR="00D82C73" w:rsidRPr="003E0C6C">
        <w:rPr>
          <w:rFonts w:ascii="Times New Roman" w:hAnsi="Times New Roman" w:cs="Times New Roman"/>
          <w:sz w:val="24"/>
          <w:szCs w:val="24"/>
          <w:u w:val="single"/>
        </w:rPr>
        <w:t> </w:t>
      </w:r>
      <w:r w:rsidRPr="003E0C6C">
        <w:rPr>
          <w:rFonts w:ascii="Times New Roman" w:hAnsi="Times New Roman" w:cs="Times New Roman"/>
          <w:sz w:val="24"/>
          <w:szCs w:val="24"/>
          <w:u w:val="single"/>
        </w:rPr>
        <w:t>teréne</w:t>
      </w:r>
    </w:p>
    <w:p w14:paraId="23B745F5" w14:textId="77777777" w:rsidR="00DB1B57" w:rsidRPr="004F1D1D" w:rsidRDefault="00DB1B57" w:rsidP="00DB1B57">
      <w:pPr>
        <w:jc w:val="both"/>
        <w:rPr>
          <w:rFonts w:ascii="Times New Roman" w:hAnsi="Times New Roman" w:cs="Times New Roman"/>
          <w:sz w:val="24"/>
          <w:szCs w:val="24"/>
        </w:rPr>
      </w:pPr>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0"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0"/>
      <w:r w:rsidRPr="004F1D1D">
        <w:rPr>
          <w:rFonts w:ascii="Times New Roman" w:hAnsi="Times New Roman" w:cs="Times New Roman"/>
          <w:sz w:val="24"/>
          <w:szCs w:val="24"/>
        </w:rPr>
        <w:t xml:space="preserve">. </w:t>
      </w:r>
    </w:p>
    <w:p w14:paraId="3C34DA86" w14:textId="77777777" w:rsidR="00D82C73" w:rsidRPr="003E0C6C" w:rsidRDefault="00424679" w:rsidP="00D82C73">
      <w:pPr>
        <w:jc w:val="both"/>
        <w:rPr>
          <w:rFonts w:ascii="Times New Roman" w:hAnsi="Times New Roman" w:cs="Times New Roman"/>
          <w:sz w:val="24"/>
          <w:szCs w:val="24"/>
        </w:rPr>
      </w:pPr>
      <w:r w:rsidRPr="003E0C6C">
        <w:rPr>
          <w:rFonts w:ascii="Times New Roman" w:hAnsi="Times New Roman" w:cs="Times New Roman"/>
          <w:sz w:val="24"/>
          <w:szCs w:val="24"/>
        </w:rPr>
        <w:t>Vtáctvo sa sčítava</w:t>
      </w:r>
      <w:r w:rsidR="0075437D" w:rsidRPr="003E0C6C">
        <w:rPr>
          <w:rFonts w:ascii="Times New Roman" w:hAnsi="Times New Roman" w:cs="Times New Roman"/>
          <w:sz w:val="24"/>
          <w:szCs w:val="24"/>
        </w:rPr>
        <w:t xml:space="preserve"> na transektoch vybratých koordin</w:t>
      </w:r>
      <w:r w:rsidRPr="003E0C6C">
        <w:rPr>
          <w:rFonts w:ascii="Times New Roman" w:hAnsi="Times New Roman" w:cs="Times New Roman"/>
          <w:sz w:val="24"/>
          <w:szCs w:val="24"/>
        </w:rPr>
        <w:t>áto</w:t>
      </w:r>
      <w:r w:rsidR="0075437D" w:rsidRPr="003E0C6C">
        <w:rPr>
          <w:rFonts w:ascii="Times New Roman" w:hAnsi="Times New Roman" w:cs="Times New Roman"/>
          <w:sz w:val="24"/>
          <w:szCs w:val="24"/>
        </w:rPr>
        <w:t>rom</w:t>
      </w:r>
      <w:r w:rsidR="00D82C73" w:rsidRPr="003E0C6C">
        <w:rPr>
          <w:rFonts w:ascii="Times New Roman" w:hAnsi="Times New Roman" w:cs="Times New Roman"/>
          <w:sz w:val="24"/>
          <w:szCs w:val="24"/>
        </w:rPr>
        <w:t xml:space="preserve">, pričom časť transektov (spolu 50) zahrnutých do </w:t>
      </w:r>
      <w:r w:rsidR="0075437D" w:rsidRPr="003E0C6C">
        <w:rPr>
          <w:rFonts w:ascii="Times New Roman" w:hAnsi="Times New Roman" w:cs="Times New Roman"/>
          <w:sz w:val="24"/>
          <w:szCs w:val="24"/>
        </w:rPr>
        <w:t>zoznamu monitorovaných transektov, resp. lokalít (</w:t>
      </w:r>
      <w:r w:rsidR="00D82C73" w:rsidRPr="003E0C6C">
        <w:rPr>
          <w:rFonts w:ascii="Times New Roman" w:hAnsi="Times New Roman" w:cs="Times New Roman"/>
          <w:sz w:val="24"/>
          <w:szCs w:val="24"/>
        </w:rPr>
        <w:t>TML</w:t>
      </w:r>
      <w:r w:rsidR="0075437D" w:rsidRPr="003E0C6C">
        <w:rPr>
          <w:rFonts w:ascii="Times New Roman" w:hAnsi="Times New Roman" w:cs="Times New Roman"/>
          <w:sz w:val="24"/>
          <w:szCs w:val="24"/>
        </w:rPr>
        <w:t>)</w:t>
      </w:r>
      <w:r w:rsidR="00D82C73" w:rsidRPr="003E0C6C">
        <w:rPr>
          <w:rFonts w:ascii="Times New Roman" w:hAnsi="Times New Roman" w:cs="Times New Roman"/>
          <w:sz w:val="24"/>
          <w:szCs w:val="24"/>
        </w:rPr>
        <w:t xml:space="preserve"> sú transektmi zo siete sčítanej v rokoch 2005-2021, pričom ide o transekty, na ktorých sa opakovalo sčítanie v najväčšom počte rokov. Body na týchto 50 transektoch sa budú sčítavať presne v tom umiestnení bodov ako boli sčítavané v rokoch 2005-2021. </w:t>
      </w:r>
    </w:p>
    <w:p w14:paraId="043C558F" w14:textId="11055176" w:rsidR="006B10EE" w:rsidRDefault="006B10EE" w:rsidP="006B10EE">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19AAFF0E" w14:textId="77777777" w:rsidR="006B10EE" w:rsidRDefault="006B10EE" w:rsidP="006B10EE">
      <w:pPr>
        <w:rPr>
          <w:rFonts w:ascii="Times New Roman" w:hAnsi="Times New Roman" w:cs="Times New Roman"/>
          <w:sz w:val="24"/>
          <w:szCs w:val="24"/>
          <w:u w:val="single"/>
        </w:rPr>
      </w:pPr>
    </w:p>
    <w:p w14:paraId="50078717" w14:textId="77777777" w:rsidR="006B10EE" w:rsidRPr="004D5BA1" w:rsidRDefault="006B10EE" w:rsidP="006B10EE">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4BD65060" w14:textId="1412E85F" w:rsidR="006B10EE" w:rsidRPr="00020654" w:rsidRDefault="006B10EE" w:rsidP="006B10EE">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7BF8B309" w14:textId="77777777" w:rsidR="0075437D" w:rsidRPr="003E0C6C" w:rsidRDefault="0075437D" w:rsidP="0075437D">
      <w:pPr>
        <w:spacing w:before="120" w:line="240" w:lineRule="atLeast"/>
        <w:jc w:val="both"/>
        <w:rPr>
          <w:rFonts w:ascii="Times New Roman" w:hAnsi="Times New Roman" w:cs="Times New Roman"/>
          <w:sz w:val="24"/>
          <w:szCs w:val="24"/>
        </w:rPr>
      </w:pPr>
      <w:r w:rsidRPr="003E0C6C">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0EF950E4" w14:textId="77777777" w:rsidR="0075437D" w:rsidRPr="003E0C6C" w:rsidRDefault="0075437D" w:rsidP="0075437D">
      <w:pPr>
        <w:spacing w:before="120" w:line="240" w:lineRule="atLeast"/>
        <w:jc w:val="both"/>
        <w:rPr>
          <w:rFonts w:ascii="Times New Roman" w:hAnsi="Times New Roman" w:cs="Times New Roman"/>
          <w:sz w:val="24"/>
          <w:szCs w:val="24"/>
        </w:rPr>
      </w:pPr>
      <w:r w:rsidRPr="003E0C6C">
        <w:rPr>
          <w:rFonts w:ascii="Times New Roman" w:hAnsi="Times New Roman" w:cs="Times New Roman"/>
          <w:sz w:val="24"/>
          <w:szCs w:val="24"/>
        </w:rPr>
        <w:t>Osobitne zaznamenávame počet vtákov pozorovaných, resp. počutých vo vzdialenosti do 100 m od pozorovateľa a nad 100 m od pozorovateľa ak je to možné. Sčítanie sa realizuje za dobrých poveternostných podmienok, teda bez dažďa a vetra.</w:t>
      </w:r>
    </w:p>
    <w:p w14:paraId="0DA0EE9B" w14:textId="77777777" w:rsidR="00D82C73" w:rsidRPr="003E0C6C" w:rsidRDefault="00D82C73" w:rsidP="003E6F26">
      <w:pPr>
        <w:rPr>
          <w:rFonts w:ascii="Times New Roman" w:hAnsi="Times New Roman" w:cs="Times New Roman"/>
          <w:sz w:val="24"/>
          <w:szCs w:val="24"/>
        </w:rPr>
      </w:pPr>
    </w:p>
    <w:p w14:paraId="71EE777D" w14:textId="77777777" w:rsidR="003E6F26" w:rsidRPr="003E0C6C" w:rsidRDefault="007B42D6"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4</w:t>
      </w:r>
      <w:r w:rsidR="003E6F26" w:rsidRPr="003E0C6C">
        <w:rPr>
          <w:rFonts w:ascii="Times New Roman" w:hAnsi="Times New Roman" w:cs="Times New Roman"/>
          <w:sz w:val="24"/>
          <w:szCs w:val="24"/>
          <w:u w:val="single"/>
        </w:rPr>
        <w:t>. Zoznam potrebného vybavenia pre realizáciu monitoringu v</w:t>
      </w:r>
      <w:r w:rsidR="00963070" w:rsidRPr="003E0C6C">
        <w:rPr>
          <w:rFonts w:ascii="Times New Roman" w:hAnsi="Times New Roman" w:cs="Times New Roman"/>
          <w:sz w:val="24"/>
          <w:szCs w:val="24"/>
          <w:u w:val="single"/>
        </w:rPr>
        <w:t> </w:t>
      </w:r>
      <w:r w:rsidR="003E6F26" w:rsidRPr="003E0C6C">
        <w:rPr>
          <w:rFonts w:ascii="Times New Roman" w:hAnsi="Times New Roman" w:cs="Times New Roman"/>
          <w:sz w:val="24"/>
          <w:szCs w:val="24"/>
          <w:u w:val="single"/>
        </w:rPr>
        <w:t>teréne</w:t>
      </w:r>
    </w:p>
    <w:p w14:paraId="646AE5AD" w14:textId="77777777" w:rsidR="00963070" w:rsidRPr="003E0C6C" w:rsidRDefault="00963070"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kópia mapy s vyznačením TMP a TML (pre prípad, že nebude dostupné zobrazenie mapy v aplikácii)</w:t>
      </w:r>
    </w:p>
    <w:p w14:paraId="73FA1402" w14:textId="77777777" w:rsidR="00963070" w:rsidRPr="003E0C6C" w:rsidRDefault="00963070"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lastRenderedPageBreak/>
        <w:t>malý ďalekohľad (zväčšenie minimálne 8)</w:t>
      </w:r>
    </w:p>
    <w:p w14:paraId="5BDE7BB9" w14:textId="77777777" w:rsidR="00963070" w:rsidRPr="003E0C6C" w:rsidRDefault="00963070"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GPS</w:t>
      </w:r>
    </w:p>
    <w:p w14:paraId="013D50BC" w14:textId="77777777" w:rsidR="00963070" w:rsidRPr="003E0C6C" w:rsidRDefault="00963070"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hodinky</w:t>
      </w:r>
    </w:p>
    <w:p w14:paraId="284EFEAF" w14:textId="77777777" w:rsidR="00963070" w:rsidRPr="003E0C6C" w:rsidRDefault="003E0C6C"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terénny</w:t>
      </w:r>
      <w:r w:rsidR="00963070" w:rsidRPr="003E0C6C">
        <w:rPr>
          <w:rFonts w:ascii="Times New Roman" w:hAnsi="Times New Roman" w:cs="Times New Roman"/>
          <w:sz w:val="24"/>
          <w:szCs w:val="24"/>
        </w:rPr>
        <w:t xml:space="preserve"> zápisník a ceruzka</w:t>
      </w:r>
    </w:p>
    <w:p w14:paraId="798D56DD" w14:textId="77777777" w:rsidR="00963070" w:rsidRPr="003E0C6C" w:rsidRDefault="00963070" w:rsidP="00963070">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smartfón na zapisovanie výsledkov prostredníctvom aplikácie</w:t>
      </w:r>
    </w:p>
    <w:p w14:paraId="3E4A5914" w14:textId="77777777" w:rsidR="0077644B" w:rsidRPr="003E0C6C" w:rsidRDefault="002D1CDE" w:rsidP="0077644B">
      <w:pPr>
        <w:pStyle w:val="Odsekzoznamu"/>
        <w:numPr>
          <w:ilvl w:val="0"/>
          <w:numId w:val="1"/>
        </w:numPr>
        <w:rPr>
          <w:rFonts w:ascii="Times New Roman" w:hAnsi="Times New Roman" w:cs="Times New Roman"/>
          <w:sz w:val="24"/>
          <w:szCs w:val="24"/>
        </w:rPr>
      </w:pPr>
      <w:r w:rsidRPr="003E0C6C">
        <w:rPr>
          <w:rFonts w:ascii="Times New Roman" w:hAnsi="Times New Roman" w:cs="Times New Roman"/>
          <w:sz w:val="24"/>
          <w:szCs w:val="24"/>
        </w:rPr>
        <w:t>voliteľn</w:t>
      </w:r>
      <w:r w:rsidR="00CE122D" w:rsidRPr="003E0C6C">
        <w:rPr>
          <w:rFonts w:ascii="Times New Roman" w:hAnsi="Times New Roman" w:cs="Times New Roman"/>
          <w:sz w:val="24"/>
          <w:szCs w:val="24"/>
        </w:rPr>
        <w:t>é</w:t>
      </w:r>
      <w:r w:rsidRPr="003E0C6C">
        <w:rPr>
          <w:rFonts w:ascii="Times New Roman" w:hAnsi="Times New Roman" w:cs="Times New Roman"/>
          <w:sz w:val="24"/>
          <w:szCs w:val="24"/>
        </w:rPr>
        <w:t xml:space="preserve">: </w:t>
      </w:r>
      <w:r w:rsidR="0077644B" w:rsidRPr="003E0C6C">
        <w:rPr>
          <w:rFonts w:ascii="Times New Roman" w:hAnsi="Times New Roman" w:cs="Times New Roman"/>
          <w:sz w:val="24"/>
          <w:szCs w:val="24"/>
        </w:rPr>
        <w:t>fotoaparát s vhodným priblížením, alternatívne aj teleobjektív (hlavne v prípade nekvalitného fotoaparátu v smartfóne)</w:t>
      </w:r>
    </w:p>
    <w:p w14:paraId="45482F01" w14:textId="77777777" w:rsidR="0077644B" w:rsidRPr="003E0C6C" w:rsidRDefault="0077644B" w:rsidP="00187BED">
      <w:pPr>
        <w:pStyle w:val="Odsekzoznamu"/>
        <w:rPr>
          <w:rFonts w:ascii="Times New Roman" w:hAnsi="Times New Roman" w:cs="Times New Roman"/>
          <w:sz w:val="24"/>
          <w:szCs w:val="24"/>
        </w:rPr>
      </w:pPr>
    </w:p>
    <w:p w14:paraId="7D4011ED" w14:textId="77777777" w:rsidR="003E6F26" w:rsidRPr="003E0C6C" w:rsidRDefault="003E6F26" w:rsidP="003E6F26">
      <w:pPr>
        <w:rPr>
          <w:rFonts w:ascii="Times New Roman" w:hAnsi="Times New Roman" w:cs="Times New Roman"/>
          <w:sz w:val="24"/>
          <w:szCs w:val="24"/>
        </w:rPr>
      </w:pPr>
    </w:p>
    <w:p w14:paraId="1DFCA5C3" w14:textId="77777777" w:rsidR="003E6F26" w:rsidRPr="003E0C6C" w:rsidRDefault="007B42D6"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5</w:t>
      </w:r>
      <w:r w:rsidR="003E6F26" w:rsidRPr="003E0C6C">
        <w:rPr>
          <w:rFonts w:ascii="Times New Roman" w:hAnsi="Times New Roman" w:cs="Times New Roman"/>
          <w:sz w:val="24"/>
          <w:szCs w:val="24"/>
          <w:u w:val="single"/>
        </w:rPr>
        <w:t>. Obdobie a čas monitorovania, počet kontrol</w:t>
      </w:r>
    </w:p>
    <w:p w14:paraId="006FFCA4" w14:textId="77777777" w:rsidR="00963070" w:rsidRPr="003E0C6C" w:rsidRDefault="00963070" w:rsidP="00963070">
      <w:pPr>
        <w:jc w:val="both"/>
        <w:rPr>
          <w:rFonts w:ascii="Times New Roman" w:hAnsi="Times New Roman" w:cs="Times New Roman"/>
          <w:sz w:val="24"/>
          <w:szCs w:val="24"/>
        </w:rPr>
      </w:pPr>
      <w:r w:rsidRPr="003E0C6C">
        <w:rPr>
          <w:rFonts w:ascii="Times New Roman" w:hAnsi="Times New Roman" w:cs="Times New Roman"/>
          <w:sz w:val="24"/>
          <w:szCs w:val="24"/>
        </w:rPr>
        <w:t xml:space="preserve">Monitoring </w:t>
      </w:r>
      <w:proofErr w:type="spellStart"/>
      <w:r w:rsidR="00F91C3D" w:rsidRPr="003E0C6C">
        <w:rPr>
          <w:rFonts w:ascii="Times New Roman" w:hAnsi="Times New Roman" w:cs="Times New Roman"/>
          <w:sz w:val="24"/>
          <w:szCs w:val="24"/>
        </w:rPr>
        <w:t>svrčiaka</w:t>
      </w:r>
      <w:proofErr w:type="spellEnd"/>
      <w:r w:rsidR="00F91C3D" w:rsidRPr="003E0C6C">
        <w:rPr>
          <w:rFonts w:ascii="Times New Roman" w:hAnsi="Times New Roman" w:cs="Times New Roman"/>
          <w:sz w:val="24"/>
          <w:szCs w:val="24"/>
        </w:rPr>
        <w:t xml:space="preserve"> riečneho</w:t>
      </w:r>
      <w:r w:rsidRPr="003E0C6C">
        <w:rPr>
          <w:rFonts w:ascii="Times New Roman" w:hAnsi="Times New Roman" w:cs="Times New Roman"/>
          <w:sz w:val="24"/>
          <w:szCs w:val="24"/>
        </w:rPr>
        <w:t xml:space="preserve"> sa realizuje ako súčasť monitoringu na bodových transektoch v rámci sčítania bežných druhov, preto obdobie monitoringu</w:t>
      </w:r>
      <w:r w:rsidR="007242F0" w:rsidRPr="003E0C6C">
        <w:rPr>
          <w:rFonts w:ascii="Times New Roman" w:hAnsi="Times New Roman" w:cs="Times New Roman"/>
          <w:sz w:val="24"/>
          <w:szCs w:val="24"/>
        </w:rPr>
        <w:t xml:space="preserve"> je štandardizované pre všetky druhy monitorované touto metódou a to od</w:t>
      </w:r>
      <w:r w:rsidRPr="003E0C6C">
        <w:rPr>
          <w:rFonts w:ascii="Times New Roman" w:hAnsi="Times New Roman" w:cs="Times New Roman"/>
          <w:sz w:val="24"/>
          <w:szCs w:val="24"/>
        </w:rPr>
        <w:t xml:space="preserve"> 25. apríl</w:t>
      </w:r>
      <w:r w:rsidR="007242F0" w:rsidRPr="003E0C6C">
        <w:rPr>
          <w:rFonts w:ascii="Times New Roman" w:hAnsi="Times New Roman" w:cs="Times New Roman"/>
          <w:sz w:val="24"/>
          <w:szCs w:val="24"/>
        </w:rPr>
        <w:t>a</w:t>
      </w:r>
      <w:r w:rsidRPr="003E0C6C">
        <w:rPr>
          <w:rFonts w:ascii="Times New Roman" w:hAnsi="Times New Roman" w:cs="Times New Roman"/>
          <w:sz w:val="24"/>
          <w:szCs w:val="24"/>
        </w:rPr>
        <w:t xml:space="preserve"> </w:t>
      </w:r>
      <w:r w:rsidR="007242F0" w:rsidRPr="003E0C6C">
        <w:rPr>
          <w:rFonts w:ascii="Times New Roman" w:hAnsi="Times New Roman" w:cs="Times New Roman"/>
          <w:sz w:val="24"/>
          <w:szCs w:val="24"/>
        </w:rPr>
        <w:t>do konca</w:t>
      </w:r>
      <w:r w:rsidRPr="003E0C6C">
        <w:rPr>
          <w:rFonts w:ascii="Times New Roman" w:hAnsi="Times New Roman" w:cs="Times New Roman"/>
          <w:sz w:val="24"/>
          <w:szCs w:val="24"/>
        </w:rPr>
        <w:t xml:space="preserve"> máj</w:t>
      </w:r>
      <w:r w:rsidR="007242F0" w:rsidRPr="003E0C6C">
        <w:rPr>
          <w:rFonts w:ascii="Times New Roman" w:hAnsi="Times New Roman" w:cs="Times New Roman"/>
          <w:sz w:val="24"/>
          <w:szCs w:val="24"/>
        </w:rPr>
        <w:t>a.</w:t>
      </w:r>
      <w:r w:rsidRPr="003E0C6C">
        <w:rPr>
          <w:rFonts w:ascii="Times New Roman" w:hAnsi="Times New Roman" w:cs="Times New Roman"/>
          <w:sz w:val="24"/>
          <w:szCs w:val="24"/>
        </w:rPr>
        <w:t xml:space="preserve"> </w:t>
      </w:r>
      <w:r w:rsidR="007242F0" w:rsidRPr="003E0C6C">
        <w:rPr>
          <w:rFonts w:ascii="Times New Roman" w:hAnsi="Times New Roman" w:cs="Times New Roman"/>
          <w:sz w:val="24"/>
          <w:szCs w:val="24"/>
        </w:rPr>
        <w:t>V</w:t>
      </w:r>
      <w:r w:rsidRPr="003E0C6C">
        <w:rPr>
          <w:rFonts w:ascii="Times New Roman" w:hAnsi="Times New Roman" w:cs="Times New Roman"/>
          <w:sz w:val="24"/>
          <w:szCs w:val="24"/>
        </w:rPr>
        <w:t xml:space="preserve"> niektorých vyšších polohách </w:t>
      </w:r>
      <w:r w:rsidR="007242F0" w:rsidRPr="003E0C6C">
        <w:rPr>
          <w:rFonts w:ascii="Times New Roman" w:hAnsi="Times New Roman" w:cs="Times New Roman"/>
          <w:sz w:val="24"/>
          <w:szCs w:val="24"/>
        </w:rPr>
        <w:t>je možné návštevy realizovať aj začiatkom júna</w:t>
      </w:r>
      <w:r w:rsidRPr="003E0C6C">
        <w:rPr>
          <w:rFonts w:ascii="Times New Roman" w:hAnsi="Times New Roman" w:cs="Times New Roman"/>
          <w:sz w:val="24"/>
          <w:szCs w:val="24"/>
        </w:rPr>
        <w:t xml:space="preserve"> – v závislosti od priebehu hniezdenia</w:t>
      </w:r>
      <w:r w:rsidR="007242F0" w:rsidRPr="003E0C6C">
        <w:rPr>
          <w:rFonts w:ascii="Times New Roman" w:hAnsi="Times New Roman" w:cs="Times New Roman"/>
          <w:sz w:val="24"/>
          <w:szCs w:val="24"/>
        </w:rPr>
        <w:t xml:space="preserve">. Na transekte sa realizujú dve kontroly, pričom druhá kontrola musí byť na lokalitách s výskytom </w:t>
      </w:r>
      <w:proofErr w:type="spellStart"/>
      <w:r w:rsidR="00F91C3D" w:rsidRPr="003E0C6C">
        <w:rPr>
          <w:rFonts w:ascii="Times New Roman" w:hAnsi="Times New Roman" w:cs="Times New Roman"/>
          <w:sz w:val="24"/>
          <w:szCs w:val="24"/>
        </w:rPr>
        <w:t>svrčiaka</w:t>
      </w:r>
      <w:proofErr w:type="spellEnd"/>
      <w:r w:rsidR="00F91C3D" w:rsidRPr="003E0C6C">
        <w:rPr>
          <w:rFonts w:ascii="Times New Roman" w:hAnsi="Times New Roman" w:cs="Times New Roman"/>
          <w:sz w:val="24"/>
          <w:szCs w:val="24"/>
        </w:rPr>
        <w:t xml:space="preserve"> riečneho</w:t>
      </w:r>
      <w:r w:rsidR="00C34B4C" w:rsidRPr="003E0C6C">
        <w:rPr>
          <w:rFonts w:ascii="Times New Roman" w:hAnsi="Times New Roman" w:cs="Times New Roman"/>
          <w:sz w:val="24"/>
          <w:szCs w:val="24"/>
        </w:rPr>
        <w:t xml:space="preserve"> </w:t>
      </w:r>
      <w:r w:rsidR="004D5BA1" w:rsidRPr="003E0C6C">
        <w:rPr>
          <w:rFonts w:ascii="Times New Roman" w:hAnsi="Times New Roman" w:cs="Times New Roman"/>
          <w:sz w:val="24"/>
          <w:szCs w:val="24"/>
        </w:rPr>
        <w:t>realizovaná</w:t>
      </w:r>
      <w:r w:rsidR="007242F0" w:rsidRPr="003E0C6C">
        <w:rPr>
          <w:rFonts w:ascii="Times New Roman" w:hAnsi="Times New Roman" w:cs="Times New Roman"/>
          <w:sz w:val="24"/>
          <w:szCs w:val="24"/>
        </w:rPr>
        <w:t xml:space="preserve"> </w:t>
      </w:r>
      <w:r w:rsidR="004D5BA1" w:rsidRPr="003E0C6C">
        <w:rPr>
          <w:rFonts w:ascii="Times New Roman" w:hAnsi="Times New Roman" w:cs="Times New Roman"/>
          <w:sz w:val="24"/>
          <w:szCs w:val="24"/>
        </w:rPr>
        <w:t>v období</w:t>
      </w:r>
      <w:r w:rsidR="007242F0" w:rsidRPr="003E0C6C">
        <w:rPr>
          <w:rFonts w:ascii="Times New Roman" w:hAnsi="Times New Roman" w:cs="Times New Roman"/>
          <w:sz w:val="24"/>
          <w:szCs w:val="24"/>
        </w:rPr>
        <w:t xml:space="preserve"> mimo migrácie (teda </w:t>
      </w:r>
      <w:r w:rsidR="004D5BA1" w:rsidRPr="003E0C6C">
        <w:rPr>
          <w:rFonts w:ascii="Times New Roman" w:hAnsi="Times New Roman" w:cs="Times New Roman"/>
          <w:sz w:val="24"/>
          <w:szCs w:val="24"/>
        </w:rPr>
        <w:t>počas</w:t>
      </w:r>
      <w:r w:rsidR="007242F0" w:rsidRPr="003E0C6C">
        <w:rPr>
          <w:rFonts w:ascii="Times New Roman" w:hAnsi="Times New Roman" w:cs="Times New Roman"/>
          <w:sz w:val="24"/>
          <w:szCs w:val="24"/>
        </w:rPr>
        <w:t xml:space="preserve"> druhej polovice obdobia, kedy je možné sčítavanie na bodovom transekte). Na </w:t>
      </w:r>
      <w:r w:rsidR="002E3FB7" w:rsidRPr="003E0C6C">
        <w:rPr>
          <w:rFonts w:ascii="Times New Roman" w:hAnsi="Times New Roman" w:cs="Times New Roman"/>
          <w:sz w:val="24"/>
          <w:szCs w:val="24"/>
        </w:rPr>
        <w:t xml:space="preserve">pôvodných </w:t>
      </w:r>
      <w:r w:rsidR="007242F0" w:rsidRPr="003E0C6C">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sidRPr="003E0C6C">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633BC80A" w14:textId="77777777" w:rsidR="003E6F26" w:rsidRPr="003E0C6C" w:rsidRDefault="003E6F26" w:rsidP="003E6F26">
      <w:pPr>
        <w:rPr>
          <w:rFonts w:ascii="Times New Roman" w:hAnsi="Times New Roman" w:cs="Times New Roman"/>
          <w:sz w:val="24"/>
          <w:szCs w:val="24"/>
        </w:rPr>
      </w:pPr>
    </w:p>
    <w:p w14:paraId="077604C6" w14:textId="77777777" w:rsidR="003E6F26" w:rsidRPr="003E0C6C" w:rsidRDefault="007B42D6"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6</w:t>
      </w:r>
      <w:r w:rsidR="003E6F26" w:rsidRPr="003E0C6C">
        <w:rPr>
          <w:rFonts w:ascii="Times New Roman" w:hAnsi="Times New Roman" w:cs="Times New Roman"/>
          <w:sz w:val="24"/>
          <w:szCs w:val="24"/>
          <w:u w:val="single"/>
        </w:rPr>
        <w:t>. Spôsob zakladania a fixácie trvalých monitorovacích lokalít (TML), ak sú potrebné a trvalých plôch (TMP) vnútri TML</w:t>
      </w:r>
    </w:p>
    <w:p w14:paraId="55A1D667" w14:textId="77777777" w:rsidR="0035067C" w:rsidRPr="003E0C6C" w:rsidRDefault="00143A47" w:rsidP="00143A47">
      <w:pPr>
        <w:jc w:val="both"/>
        <w:rPr>
          <w:rFonts w:ascii="Times New Roman" w:hAnsi="Times New Roman" w:cs="Times New Roman"/>
          <w:sz w:val="24"/>
          <w:szCs w:val="24"/>
        </w:rPr>
      </w:pPr>
      <w:r w:rsidRPr="003E0C6C">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proofErr w:type="spellStart"/>
      <w:r w:rsidR="00F91C3D" w:rsidRPr="003E0C6C">
        <w:rPr>
          <w:rFonts w:ascii="Times New Roman" w:hAnsi="Times New Roman" w:cs="Times New Roman"/>
          <w:sz w:val="24"/>
          <w:szCs w:val="24"/>
        </w:rPr>
        <w:t>svrčiaka</w:t>
      </w:r>
      <w:proofErr w:type="spellEnd"/>
      <w:r w:rsidR="00F91C3D" w:rsidRPr="003E0C6C">
        <w:rPr>
          <w:rFonts w:ascii="Times New Roman" w:hAnsi="Times New Roman" w:cs="Times New Roman"/>
          <w:sz w:val="24"/>
          <w:szCs w:val="24"/>
        </w:rPr>
        <w:t xml:space="preserve"> riečneho</w:t>
      </w:r>
      <w:r w:rsidR="00C34B4C" w:rsidRPr="003E0C6C">
        <w:rPr>
          <w:rFonts w:ascii="Times New Roman" w:hAnsi="Times New Roman" w:cs="Times New Roman"/>
          <w:sz w:val="24"/>
          <w:szCs w:val="24"/>
        </w:rPr>
        <w:t xml:space="preserve"> </w:t>
      </w:r>
      <w:r w:rsidRPr="003E0C6C">
        <w:rPr>
          <w:rFonts w:ascii="Times New Roman" w:hAnsi="Times New Roman" w:cs="Times New Roman"/>
          <w:sz w:val="24"/>
          <w:szCs w:val="24"/>
        </w:rPr>
        <w:t xml:space="preserve">a zároveň aby sa zabezpečila kontinuita s monitoringom druhu realizovaným v rokoch 2005 – 2021. Za týmto účelom bude </w:t>
      </w:r>
      <w:r w:rsidR="0035067C" w:rsidRPr="003E0C6C">
        <w:rPr>
          <w:rFonts w:ascii="Times New Roman" w:hAnsi="Times New Roman" w:cs="Times New Roman"/>
          <w:sz w:val="24"/>
          <w:szCs w:val="24"/>
        </w:rPr>
        <w:t>založených</w:t>
      </w:r>
      <w:r w:rsidRPr="003E0C6C">
        <w:rPr>
          <w:rFonts w:ascii="Times New Roman" w:hAnsi="Times New Roman" w:cs="Times New Roman"/>
          <w:sz w:val="24"/>
          <w:szCs w:val="24"/>
        </w:rPr>
        <w:t xml:space="preserve"> 190 </w:t>
      </w:r>
      <w:r w:rsidR="0035067C" w:rsidRPr="003E0C6C">
        <w:rPr>
          <w:rFonts w:ascii="Times New Roman" w:hAnsi="Times New Roman" w:cs="Times New Roman"/>
          <w:sz w:val="24"/>
          <w:szCs w:val="24"/>
        </w:rPr>
        <w:t>TML (bodových transektov)</w:t>
      </w:r>
      <w:r w:rsidRPr="003E0C6C">
        <w:rPr>
          <w:rFonts w:ascii="Times New Roman" w:hAnsi="Times New Roman" w:cs="Times New Roman"/>
          <w:sz w:val="24"/>
          <w:szCs w:val="24"/>
        </w:rPr>
        <w:t xml:space="preserve">, z čoho </w:t>
      </w:r>
      <w:r w:rsidR="0035067C" w:rsidRPr="003E0C6C">
        <w:rPr>
          <w:rFonts w:ascii="Times New Roman" w:hAnsi="Times New Roman" w:cs="Times New Roman"/>
          <w:sz w:val="24"/>
          <w:szCs w:val="24"/>
        </w:rPr>
        <w:t>120 v </w:t>
      </w:r>
      <w:r w:rsidR="003E0C6C">
        <w:rPr>
          <w:rFonts w:ascii="Times New Roman" w:hAnsi="Times New Roman" w:cs="Times New Roman"/>
          <w:sz w:val="24"/>
          <w:szCs w:val="24"/>
        </w:rPr>
        <w:t>CHVÚ</w:t>
      </w:r>
      <w:r w:rsidR="0035067C" w:rsidRPr="003E0C6C">
        <w:rPr>
          <w:rFonts w:ascii="Times New Roman" w:hAnsi="Times New Roman" w:cs="Times New Roman"/>
          <w:sz w:val="24"/>
          <w:szCs w:val="24"/>
        </w:rPr>
        <w:t xml:space="preserve"> a 70 mimo </w:t>
      </w:r>
      <w:r w:rsidR="003E0C6C">
        <w:rPr>
          <w:rFonts w:ascii="Times New Roman" w:hAnsi="Times New Roman" w:cs="Times New Roman"/>
          <w:sz w:val="24"/>
          <w:szCs w:val="24"/>
        </w:rPr>
        <w:t>CHVÚ</w:t>
      </w:r>
      <w:r w:rsidR="0035067C" w:rsidRPr="003E0C6C">
        <w:rPr>
          <w:rFonts w:ascii="Times New Roman" w:hAnsi="Times New Roman" w:cs="Times New Roman"/>
          <w:sz w:val="24"/>
          <w:szCs w:val="24"/>
        </w:rPr>
        <w:t xml:space="preserve">. </w:t>
      </w:r>
    </w:p>
    <w:p w14:paraId="3CAB0948" w14:textId="77777777" w:rsidR="008910DE" w:rsidRPr="003E0C6C" w:rsidRDefault="0035067C" w:rsidP="00143A47">
      <w:pPr>
        <w:jc w:val="both"/>
        <w:rPr>
          <w:rFonts w:ascii="Times New Roman" w:hAnsi="Times New Roman" w:cs="Times New Roman"/>
          <w:sz w:val="24"/>
          <w:szCs w:val="24"/>
        </w:rPr>
      </w:pPr>
      <w:r w:rsidRPr="003E0C6C">
        <w:rPr>
          <w:rFonts w:ascii="Times New Roman" w:hAnsi="Times New Roman" w:cs="Times New Roman"/>
          <w:sz w:val="24"/>
          <w:szCs w:val="24"/>
        </w:rPr>
        <w:t>TML budú zakladané stratifikovaným a náhodným výberom podľa nasledovného kľúča:</w:t>
      </w:r>
    </w:p>
    <w:p w14:paraId="088FDD29" w14:textId="77777777" w:rsidR="0035067C" w:rsidRPr="003E0C6C" w:rsidRDefault="0035067C" w:rsidP="0035067C">
      <w:pPr>
        <w:pStyle w:val="Odsekzoznamu"/>
        <w:numPr>
          <w:ilvl w:val="0"/>
          <w:numId w:val="2"/>
        </w:numPr>
        <w:jc w:val="both"/>
        <w:rPr>
          <w:rFonts w:ascii="Times New Roman" w:hAnsi="Times New Roman" w:cs="Times New Roman"/>
          <w:sz w:val="24"/>
          <w:szCs w:val="24"/>
        </w:rPr>
      </w:pPr>
      <w:r w:rsidRPr="003E0C6C">
        <w:rPr>
          <w:rFonts w:ascii="Times New Roman" w:hAnsi="Times New Roman" w:cs="Times New Roman"/>
          <w:sz w:val="24"/>
          <w:szCs w:val="24"/>
        </w:rPr>
        <w:t xml:space="preserve">Spolu 50 lokalít budú transekty, ktoré boli </w:t>
      </w:r>
      <w:r w:rsidR="003E0C6C" w:rsidRPr="003E0C6C">
        <w:rPr>
          <w:rFonts w:ascii="Times New Roman" w:hAnsi="Times New Roman" w:cs="Times New Roman"/>
          <w:sz w:val="24"/>
          <w:szCs w:val="24"/>
        </w:rPr>
        <w:t>sčítavané</w:t>
      </w:r>
      <w:r w:rsidRPr="003E0C6C">
        <w:rPr>
          <w:rFonts w:ascii="Times New Roman" w:hAnsi="Times New Roman" w:cs="Times New Roman"/>
          <w:sz w:val="24"/>
          <w:szCs w:val="24"/>
        </w:rPr>
        <w:t xml:space="preserve"> opakovane v rokoch 2005-2021. Budú vybraté transekty s najvyšším počtom opakovaných sčítavaní.</w:t>
      </w:r>
    </w:p>
    <w:p w14:paraId="122424BF" w14:textId="3BD5F54B" w:rsidR="0035067C" w:rsidRPr="003E0C6C" w:rsidRDefault="0035067C" w:rsidP="0035067C">
      <w:pPr>
        <w:pStyle w:val="Odsekzoznamu"/>
        <w:numPr>
          <w:ilvl w:val="0"/>
          <w:numId w:val="2"/>
        </w:numPr>
        <w:jc w:val="both"/>
        <w:rPr>
          <w:rFonts w:ascii="Times New Roman" w:hAnsi="Times New Roman" w:cs="Times New Roman"/>
          <w:sz w:val="24"/>
          <w:szCs w:val="24"/>
        </w:rPr>
      </w:pPr>
      <w:r w:rsidRPr="003E0C6C">
        <w:rPr>
          <w:rFonts w:ascii="Times New Roman" w:hAnsi="Times New Roman" w:cs="Times New Roman"/>
          <w:sz w:val="24"/>
          <w:szCs w:val="24"/>
        </w:rPr>
        <w:t>Zostávajúcich 1</w:t>
      </w:r>
      <w:r w:rsidR="0032283E">
        <w:rPr>
          <w:rFonts w:ascii="Times New Roman" w:hAnsi="Times New Roman" w:cs="Times New Roman"/>
          <w:sz w:val="24"/>
          <w:szCs w:val="24"/>
        </w:rPr>
        <w:t>4</w:t>
      </w:r>
      <w:r w:rsidRPr="003E0C6C">
        <w:rPr>
          <w:rFonts w:ascii="Times New Roman" w:hAnsi="Times New Roman" w:cs="Times New Roman"/>
          <w:sz w:val="24"/>
          <w:szCs w:val="24"/>
        </w:rPr>
        <w:t xml:space="preserve">0 lokalít sa podľa bodov b-e vyberá </w:t>
      </w:r>
      <w:r w:rsidR="003E0C6C" w:rsidRPr="003E0C6C">
        <w:rPr>
          <w:rFonts w:ascii="Times New Roman" w:hAnsi="Times New Roman" w:cs="Times New Roman"/>
          <w:sz w:val="24"/>
          <w:szCs w:val="24"/>
        </w:rPr>
        <w:t>nasledovne</w:t>
      </w:r>
      <w:r w:rsidRPr="003E0C6C">
        <w:rPr>
          <w:rFonts w:ascii="Times New Roman" w:hAnsi="Times New Roman" w:cs="Times New Roman"/>
          <w:sz w:val="24"/>
          <w:szCs w:val="24"/>
        </w:rPr>
        <w:t xml:space="preserve">: </w:t>
      </w:r>
      <w:r w:rsidR="00552F32" w:rsidRPr="003E0C6C">
        <w:rPr>
          <w:rFonts w:ascii="Times New Roman" w:hAnsi="Times New Roman" w:cs="Times New Roman"/>
          <w:sz w:val="24"/>
          <w:szCs w:val="24"/>
        </w:rPr>
        <w:t xml:space="preserve">aspoň </w:t>
      </w:r>
      <w:r w:rsidRPr="003E0C6C">
        <w:rPr>
          <w:rFonts w:ascii="Times New Roman" w:hAnsi="Times New Roman" w:cs="Times New Roman"/>
          <w:sz w:val="24"/>
          <w:szCs w:val="24"/>
        </w:rPr>
        <w:t xml:space="preserve">1 lokalita musí byť v každej </w:t>
      </w:r>
      <w:r w:rsidR="00552F32" w:rsidRPr="003E0C6C">
        <w:rPr>
          <w:rFonts w:ascii="Times New Roman" w:hAnsi="Times New Roman" w:cs="Times New Roman"/>
          <w:sz w:val="24"/>
          <w:szCs w:val="24"/>
        </w:rPr>
        <w:t xml:space="preserve">geomorfologickej </w:t>
      </w:r>
      <w:r w:rsidRPr="003E0C6C">
        <w:rPr>
          <w:rFonts w:ascii="Times New Roman" w:hAnsi="Times New Roman" w:cs="Times New Roman"/>
          <w:sz w:val="24"/>
          <w:szCs w:val="24"/>
        </w:rPr>
        <w:t xml:space="preserve">oblasti podľa </w:t>
      </w:r>
      <w:proofErr w:type="spellStart"/>
      <w:r w:rsidRPr="003E0C6C">
        <w:rPr>
          <w:rFonts w:ascii="Times New Roman" w:hAnsi="Times New Roman" w:cs="Times New Roman"/>
          <w:sz w:val="24"/>
          <w:szCs w:val="24"/>
        </w:rPr>
        <w:t>Geomorfolického</w:t>
      </w:r>
      <w:proofErr w:type="spellEnd"/>
      <w:r w:rsidRPr="003E0C6C">
        <w:rPr>
          <w:rFonts w:ascii="Times New Roman" w:hAnsi="Times New Roman" w:cs="Times New Roman"/>
          <w:sz w:val="24"/>
          <w:szCs w:val="24"/>
        </w:rPr>
        <w:t xml:space="preserve"> členenia SR – spolu 17</w:t>
      </w:r>
    </w:p>
    <w:p w14:paraId="0FA2655E" w14:textId="5F0B0FD6" w:rsidR="0035067C" w:rsidRPr="003E0C6C" w:rsidRDefault="00552F32" w:rsidP="0035067C">
      <w:pPr>
        <w:pStyle w:val="Odsekzoznamu"/>
        <w:numPr>
          <w:ilvl w:val="0"/>
          <w:numId w:val="2"/>
        </w:numPr>
        <w:jc w:val="both"/>
        <w:rPr>
          <w:rFonts w:ascii="Times New Roman" w:hAnsi="Times New Roman" w:cs="Times New Roman"/>
          <w:sz w:val="24"/>
          <w:szCs w:val="24"/>
        </w:rPr>
      </w:pPr>
      <w:r w:rsidRPr="003E0C6C">
        <w:rPr>
          <w:rFonts w:ascii="Times New Roman" w:hAnsi="Times New Roman" w:cs="Times New Roman"/>
          <w:sz w:val="24"/>
          <w:szCs w:val="24"/>
        </w:rPr>
        <w:t xml:space="preserve">aspoň </w:t>
      </w:r>
      <w:r w:rsidR="0035067C" w:rsidRPr="003E0C6C">
        <w:rPr>
          <w:rFonts w:ascii="Times New Roman" w:hAnsi="Times New Roman" w:cs="Times New Roman"/>
          <w:sz w:val="24"/>
          <w:szCs w:val="24"/>
        </w:rPr>
        <w:t xml:space="preserve">1 lokalita musí byť umiestnená v každom hlavnom biotope v každej </w:t>
      </w:r>
      <w:r w:rsidRPr="003E0C6C">
        <w:rPr>
          <w:rFonts w:ascii="Times New Roman" w:hAnsi="Times New Roman" w:cs="Times New Roman"/>
          <w:sz w:val="24"/>
          <w:szCs w:val="24"/>
        </w:rPr>
        <w:t xml:space="preserve">geomorfologickej </w:t>
      </w:r>
      <w:r w:rsidR="0035067C" w:rsidRPr="003E0C6C">
        <w:rPr>
          <w:rFonts w:ascii="Times New Roman" w:hAnsi="Times New Roman" w:cs="Times New Roman"/>
          <w:sz w:val="24"/>
          <w:szCs w:val="24"/>
        </w:rPr>
        <w:t xml:space="preserve">oblasti podľa Geomorfologického členenia SR (členené podľa </w:t>
      </w:r>
      <w:proofErr w:type="spellStart"/>
      <w:r w:rsidR="0035067C" w:rsidRPr="003E0C6C">
        <w:rPr>
          <w:rFonts w:ascii="Times New Roman" w:hAnsi="Times New Roman" w:cs="Times New Roman"/>
          <w:sz w:val="24"/>
          <w:szCs w:val="24"/>
        </w:rPr>
        <w:t>corine</w:t>
      </w:r>
      <w:proofErr w:type="spellEnd"/>
      <w:r w:rsidR="0035067C" w:rsidRPr="003E0C6C">
        <w:rPr>
          <w:rFonts w:ascii="Times New Roman" w:hAnsi="Times New Roman" w:cs="Times New Roman"/>
          <w:sz w:val="24"/>
          <w:szCs w:val="24"/>
        </w:rPr>
        <w:t xml:space="preserve">: </w:t>
      </w:r>
      <w:hyperlink r:id="rId6" w:anchor="projekt-corine" w:history="1">
        <w:r w:rsidR="0035067C" w:rsidRPr="003E0C6C">
          <w:rPr>
            <w:rFonts w:ascii="Times New Roman" w:hAnsi="Times New Roman" w:cs="Times New Roman"/>
            <w:i/>
            <w:iCs/>
            <w:sz w:val="24"/>
            <w:szCs w:val="24"/>
            <w:u w:val="single"/>
          </w:rPr>
          <w:t>https://copernicus.sazp.sk/#projekt-corine</w:t>
        </w:r>
      </w:hyperlink>
      <w:r w:rsidR="0035067C" w:rsidRPr="003E0C6C">
        <w:rPr>
          <w:rFonts w:ascii="Times New Roman" w:hAnsi="Times New Roman" w:cs="Times New Roman"/>
          <w:i/>
          <w:iCs/>
          <w:sz w:val="24"/>
          <w:szCs w:val="24"/>
          <w:u w:val="single"/>
        </w:rPr>
        <w:t xml:space="preserve"> </w:t>
      </w:r>
      <w:r w:rsidR="0035067C" w:rsidRPr="003E0C6C">
        <w:rPr>
          <w:rFonts w:ascii="Times New Roman" w:hAnsi="Times New Roman" w:cs="Times New Roman"/>
          <w:sz w:val="24"/>
          <w:szCs w:val="24"/>
        </w:rPr>
        <w:t>t.</w:t>
      </w:r>
      <w:r w:rsidR="003E0C6C">
        <w:rPr>
          <w:rFonts w:ascii="Times New Roman" w:hAnsi="Times New Roman" w:cs="Times New Roman"/>
          <w:sz w:val="24"/>
          <w:szCs w:val="24"/>
        </w:rPr>
        <w:t xml:space="preserve"> </w:t>
      </w:r>
      <w:r w:rsidR="0035067C" w:rsidRPr="003E0C6C">
        <w:rPr>
          <w:rFonts w:ascii="Times New Roman" w:hAnsi="Times New Roman" w:cs="Times New Roman"/>
          <w:sz w:val="24"/>
          <w:szCs w:val="24"/>
        </w:rPr>
        <w:t xml:space="preserve">j. </w:t>
      </w:r>
      <w:r w:rsidR="003F3E5B">
        <w:rPr>
          <w:rFonts w:ascii="Times New Roman" w:hAnsi="Times New Roman" w:cs="Times New Roman"/>
          <w:sz w:val="24"/>
          <w:szCs w:val="24"/>
        </w:rPr>
        <w:t>lúky, orná pôda, zmiešané lesy, ihličnaté lesy a listnaté lesy rozdelené ešte na dubové a bukové lesy</w:t>
      </w:r>
      <w:r w:rsidR="0035067C" w:rsidRPr="003E0C6C">
        <w:rPr>
          <w:rFonts w:ascii="Times New Roman" w:hAnsi="Times New Roman" w:cs="Times New Roman"/>
          <w:sz w:val="24"/>
          <w:szCs w:val="24"/>
        </w:rPr>
        <w:t>)</w:t>
      </w:r>
    </w:p>
    <w:p w14:paraId="6417808B" w14:textId="77777777" w:rsidR="0035067C" w:rsidRPr="003E0C6C" w:rsidRDefault="0035067C" w:rsidP="0035067C">
      <w:pPr>
        <w:pStyle w:val="Odsekzoznamu"/>
        <w:numPr>
          <w:ilvl w:val="0"/>
          <w:numId w:val="2"/>
        </w:numPr>
        <w:jc w:val="both"/>
        <w:rPr>
          <w:rFonts w:ascii="Times New Roman" w:hAnsi="Times New Roman" w:cs="Times New Roman"/>
          <w:sz w:val="24"/>
          <w:szCs w:val="24"/>
        </w:rPr>
      </w:pPr>
      <w:r w:rsidRPr="003E0C6C">
        <w:rPr>
          <w:rFonts w:ascii="Times New Roman" w:hAnsi="Times New Roman" w:cs="Times New Roman"/>
          <w:sz w:val="24"/>
          <w:szCs w:val="24"/>
        </w:rPr>
        <w:t xml:space="preserve">1 lokalita musí byť v každom </w:t>
      </w:r>
      <w:r w:rsidR="003E0C6C">
        <w:rPr>
          <w:rFonts w:ascii="Times New Roman" w:hAnsi="Times New Roman" w:cs="Times New Roman"/>
          <w:sz w:val="24"/>
          <w:szCs w:val="24"/>
        </w:rPr>
        <w:t>CHVÚ</w:t>
      </w:r>
      <w:r w:rsidRPr="003E0C6C">
        <w:rPr>
          <w:rFonts w:ascii="Times New Roman" w:hAnsi="Times New Roman" w:cs="Times New Roman"/>
          <w:sz w:val="24"/>
          <w:szCs w:val="24"/>
        </w:rPr>
        <w:t xml:space="preserve"> (okrem CHVÚ Dubnické štrkovisko, Parížske močiare, Sĺňava, </w:t>
      </w:r>
      <w:proofErr w:type="spellStart"/>
      <w:r w:rsidRPr="003E0C6C">
        <w:rPr>
          <w:rFonts w:ascii="Times New Roman" w:hAnsi="Times New Roman" w:cs="Times New Roman"/>
          <w:sz w:val="24"/>
          <w:szCs w:val="24"/>
        </w:rPr>
        <w:t>Veľkoblahovské</w:t>
      </w:r>
      <w:proofErr w:type="spellEnd"/>
      <w:r w:rsidRPr="003E0C6C">
        <w:rPr>
          <w:rFonts w:ascii="Times New Roman" w:hAnsi="Times New Roman" w:cs="Times New Roman"/>
          <w:sz w:val="24"/>
          <w:szCs w:val="24"/>
        </w:rPr>
        <w:t xml:space="preserve"> rybníky) – spolu 37</w:t>
      </w:r>
    </w:p>
    <w:p w14:paraId="74AB3394" w14:textId="77777777" w:rsidR="0035067C" w:rsidRPr="003E0C6C" w:rsidRDefault="00552F32" w:rsidP="0035067C">
      <w:pPr>
        <w:pStyle w:val="Odsekzoznamu"/>
        <w:numPr>
          <w:ilvl w:val="0"/>
          <w:numId w:val="2"/>
        </w:numPr>
        <w:jc w:val="both"/>
        <w:rPr>
          <w:rFonts w:ascii="Times New Roman" w:hAnsi="Times New Roman" w:cs="Times New Roman"/>
          <w:sz w:val="24"/>
          <w:szCs w:val="24"/>
        </w:rPr>
      </w:pPr>
      <w:r w:rsidRPr="003E0C6C">
        <w:rPr>
          <w:rFonts w:ascii="Times New Roman" w:hAnsi="Times New Roman" w:cs="Times New Roman"/>
          <w:sz w:val="24"/>
          <w:szCs w:val="24"/>
        </w:rPr>
        <w:lastRenderedPageBreak/>
        <w:t xml:space="preserve">súbor lokalít vybratých podľa bodu a) až d) sa do zvoleného celkového počtu lokalít v SR (n = 190) doplní a) v rámci každej geomorfologickej oblasti kvadrátmi z iných geomorfologických celkov ako tie už vybraté, </w:t>
      </w:r>
      <w:proofErr w:type="spellStart"/>
      <w:r w:rsidRPr="003E0C6C">
        <w:rPr>
          <w:rFonts w:ascii="Times New Roman" w:hAnsi="Times New Roman" w:cs="Times New Roman"/>
          <w:sz w:val="24"/>
          <w:szCs w:val="24"/>
        </w:rPr>
        <w:t>db</w:t>
      </w:r>
      <w:proofErr w:type="spellEnd"/>
      <w:r w:rsidRPr="003E0C6C">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66E6A1DC" w14:textId="77777777" w:rsidR="00472296" w:rsidRPr="003E0C6C" w:rsidRDefault="002D1CDE" w:rsidP="00143A47">
      <w:pPr>
        <w:jc w:val="both"/>
        <w:rPr>
          <w:rFonts w:ascii="Times New Roman" w:hAnsi="Times New Roman" w:cs="Times New Roman"/>
          <w:sz w:val="24"/>
          <w:szCs w:val="24"/>
        </w:rPr>
      </w:pPr>
      <w:r w:rsidRPr="003E0C6C">
        <w:rPr>
          <w:rFonts w:ascii="Times New Roman" w:hAnsi="Times New Roman" w:cs="Times New Roman"/>
          <w:sz w:val="24"/>
          <w:szCs w:val="24"/>
        </w:rPr>
        <w:t xml:space="preserve">Mapovateľ </w:t>
      </w:r>
      <w:r w:rsidR="0035067C" w:rsidRPr="003E0C6C">
        <w:rPr>
          <w:rFonts w:ascii="Times New Roman" w:hAnsi="Times New Roman" w:cs="Times New Roman"/>
          <w:sz w:val="24"/>
          <w:szCs w:val="24"/>
        </w:rPr>
        <w:t xml:space="preserve">obdrží od koordinátora </w:t>
      </w:r>
      <w:r w:rsidR="00472296" w:rsidRPr="003E0C6C">
        <w:rPr>
          <w:rFonts w:ascii="Times New Roman" w:hAnsi="Times New Roman" w:cs="Times New Roman"/>
          <w:sz w:val="24"/>
          <w:szCs w:val="24"/>
        </w:rPr>
        <w:t xml:space="preserve">v elektronickej forme </w:t>
      </w:r>
      <w:r w:rsidR="0035067C" w:rsidRPr="003E0C6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sidRPr="003E0C6C">
        <w:rPr>
          <w:rFonts w:ascii="Times New Roman" w:hAnsi="Times New Roman" w:cs="Times New Roman"/>
          <w:sz w:val="24"/>
          <w:szCs w:val="24"/>
        </w:rPr>
        <w:t xml:space="preserve">mapovateľ </w:t>
      </w:r>
      <w:r w:rsidR="0035067C" w:rsidRPr="003E0C6C">
        <w:rPr>
          <w:rFonts w:ascii="Times New Roman" w:hAnsi="Times New Roman" w:cs="Times New Roman"/>
          <w:sz w:val="24"/>
          <w:szCs w:val="24"/>
        </w:rPr>
        <w:t xml:space="preserve">sčítava na všetkých 20 určených bodoch </w:t>
      </w:r>
      <w:r w:rsidR="00CB65D1" w:rsidRPr="003E0C6C">
        <w:rPr>
          <w:rFonts w:ascii="Times New Roman" w:hAnsi="Times New Roman" w:cs="Times New Roman"/>
          <w:sz w:val="24"/>
          <w:szCs w:val="24"/>
        </w:rPr>
        <w:t xml:space="preserve">(TMP) </w:t>
      </w:r>
      <w:r w:rsidR="0035067C" w:rsidRPr="003E0C6C">
        <w:rPr>
          <w:rFonts w:ascii="Times New Roman" w:hAnsi="Times New Roman" w:cs="Times New Roman"/>
          <w:sz w:val="24"/>
          <w:szCs w:val="24"/>
        </w:rPr>
        <w:t xml:space="preserve">bez zmeny, pričom </w:t>
      </w:r>
      <w:r w:rsidRPr="003E0C6C">
        <w:rPr>
          <w:rFonts w:ascii="Times New Roman" w:hAnsi="Times New Roman" w:cs="Times New Roman"/>
          <w:sz w:val="24"/>
          <w:szCs w:val="24"/>
        </w:rPr>
        <w:t xml:space="preserve">mapovateľ </w:t>
      </w:r>
      <w:r w:rsidR="0035067C" w:rsidRPr="003E0C6C">
        <w:rPr>
          <w:rFonts w:ascii="Times New Roman" w:hAnsi="Times New Roman" w:cs="Times New Roman"/>
          <w:sz w:val="24"/>
          <w:szCs w:val="24"/>
        </w:rPr>
        <w:t>musí byť na danom transekte zhodný</w:t>
      </w:r>
      <w:r w:rsidR="00CB65D1" w:rsidRPr="003E0C6C">
        <w:rPr>
          <w:rFonts w:ascii="Times New Roman" w:hAnsi="Times New Roman" w:cs="Times New Roman"/>
          <w:sz w:val="24"/>
          <w:szCs w:val="24"/>
        </w:rPr>
        <w:t xml:space="preserve"> s osobou, ktorá transekt sčítavala v rokoch 2005-2021.</w:t>
      </w:r>
      <w:r w:rsidR="00472296" w:rsidRPr="003E0C6C">
        <w:rPr>
          <w:rFonts w:ascii="Times New Roman" w:hAnsi="Times New Roman" w:cs="Times New Roman"/>
          <w:sz w:val="24"/>
          <w:szCs w:val="24"/>
        </w:rPr>
        <w:t xml:space="preserve"> Ak sčítavateľ niektorý z týchto transektov prestane sčítavať úplne, TML sa ruší</w:t>
      </w:r>
      <w:r w:rsidR="00CB65D1" w:rsidRPr="003E0C6C">
        <w:rPr>
          <w:rFonts w:ascii="Times New Roman" w:hAnsi="Times New Roman" w:cs="Times New Roman"/>
          <w:sz w:val="24"/>
          <w:szCs w:val="24"/>
        </w:rPr>
        <w:t xml:space="preserve"> </w:t>
      </w:r>
      <w:r w:rsidR="00472296" w:rsidRPr="003E0C6C">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57F1464E" w14:textId="77777777" w:rsidR="007F3DBC" w:rsidRDefault="007F3DBC" w:rsidP="007F3DBC">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 sčítacích bodov (TMP) 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7BD713A4" w14:textId="77777777" w:rsidR="00351221" w:rsidRDefault="00351221" w:rsidP="00351221">
      <w:pPr>
        <w:jc w:val="center"/>
        <w:rPr>
          <w:rFonts w:ascii="Times New Roman" w:hAnsi="Times New Roman" w:cs="Times New Roman"/>
          <w:sz w:val="24"/>
          <w:szCs w:val="24"/>
        </w:rPr>
      </w:pPr>
      <w:r>
        <w:rPr>
          <w:noProof/>
          <w:lang w:eastAsia="sk-SK"/>
        </w:rPr>
        <w:lastRenderedPageBreak/>
        <w:drawing>
          <wp:inline distT="0" distB="0" distL="0" distR="0" wp14:anchorId="18E183BC" wp14:editId="1E87835D">
            <wp:extent cx="5707380" cy="3528060"/>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7380" cy="3528060"/>
                    </a:xfrm>
                    <a:prstGeom prst="rect">
                      <a:avLst/>
                    </a:prstGeom>
                    <a:noFill/>
                    <a:ln w="6350" cmpd="sng">
                      <a:solidFill>
                        <a:srgbClr val="000000"/>
                      </a:solidFill>
                      <a:miter lim="800000"/>
                      <a:headEnd/>
                      <a:tailEnd/>
                    </a:ln>
                    <a:effectLst/>
                  </pic:spPr>
                </pic:pic>
              </a:graphicData>
            </a:graphic>
          </wp:inline>
        </w:drawing>
      </w:r>
    </w:p>
    <w:p w14:paraId="05197803" w14:textId="77777777" w:rsidR="00351221" w:rsidRDefault="00351221" w:rsidP="00351221">
      <w:pPr>
        <w:jc w:val="both"/>
        <w:rPr>
          <w:rFonts w:ascii="Times New Roman" w:hAnsi="Times New Roman" w:cs="Times New Roman"/>
          <w:sz w:val="16"/>
          <w:szCs w:val="16"/>
        </w:rPr>
      </w:pPr>
      <w:r>
        <w:rPr>
          <w:rFonts w:ascii="Times New Roman" w:hAnsi="Times New Roman" w:cs="Times New Roman"/>
          <w:sz w:val="16"/>
          <w:szCs w:val="16"/>
        </w:rPr>
        <w:t xml:space="preserve">Obr. 1. Zobrazenie rozmiestnenia kvadrátov 2,5 km x 2,5 km vybratých stratifikovaných výberom v ktorých budú umiestnené TML s umiestnením bodových </w:t>
      </w:r>
      <w:proofErr w:type="spellStart"/>
      <w:r>
        <w:rPr>
          <w:rFonts w:ascii="Times New Roman" w:hAnsi="Times New Roman" w:cs="Times New Roman"/>
          <w:sz w:val="16"/>
          <w:szCs w:val="16"/>
        </w:rPr>
        <w:t>transektov</w:t>
      </w:r>
      <w:proofErr w:type="spellEnd"/>
      <w:r>
        <w:rPr>
          <w:rFonts w:ascii="Times New Roman" w:hAnsi="Times New Roman" w:cs="Times New Roman"/>
          <w:sz w:val="16"/>
          <w:szCs w:val="16"/>
        </w:rPr>
        <w:t>.</w:t>
      </w:r>
    </w:p>
    <w:p w14:paraId="3D1DC143" w14:textId="77777777" w:rsidR="00351221" w:rsidRDefault="00351221" w:rsidP="00351221">
      <w:pPr>
        <w:jc w:val="both"/>
        <w:rPr>
          <w:rFonts w:ascii="Times New Roman" w:hAnsi="Times New Roman" w:cs="Times New Roman"/>
          <w:sz w:val="16"/>
          <w:szCs w:val="16"/>
        </w:rPr>
      </w:pPr>
    </w:p>
    <w:p w14:paraId="398C0DB1" w14:textId="77777777" w:rsidR="00351221" w:rsidRDefault="00351221" w:rsidP="00351221">
      <w:pPr>
        <w:jc w:val="center"/>
        <w:rPr>
          <w:rFonts w:ascii="Times New Roman" w:hAnsi="Times New Roman" w:cs="Times New Roman"/>
          <w:sz w:val="16"/>
          <w:szCs w:val="16"/>
        </w:rPr>
      </w:pPr>
      <w:r w:rsidRPr="00E5798B">
        <w:rPr>
          <w:rFonts w:ascii="Times New Roman" w:hAnsi="Times New Roman" w:cs="Times New Roman"/>
          <w:noProof/>
          <w:sz w:val="16"/>
          <w:szCs w:val="16"/>
          <w:lang w:eastAsia="sk-SK"/>
        </w:rPr>
        <w:drawing>
          <wp:inline distT="0" distB="0" distL="0" distR="0" wp14:anchorId="4FC745E0" wp14:editId="2AD079F8">
            <wp:extent cx="5760720" cy="4011930"/>
            <wp:effectExtent l="19050" t="19050" r="11430" b="2667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solidFill>
                        <a:schemeClr val="tx1"/>
                      </a:solidFill>
                    </a:ln>
                  </pic:spPr>
                </pic:pic>
              </a:graphicData>
            </a:graphic>
          </wp:inline>
        </w:drawing>
      </w:r>
    </w:p>
    <w:p w14:paraId="4CF61DC9" w14:textId="77777777" w:rsidR="00351221" w:rsidRDefault="00351221" w:rsidP="00351221">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0223C552" w14:textId="77777777" w:rsidR="008910DE" w:rsidRPr="003E0C6C" w:rsidRDefault="008910DE"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lastRenderedPageBreak/>
        <w:t>7. Determinačné znaky druhu</w:t>
      </w:r>
    </w:p>
    <w:p w14:paraId="31558786" w14:textId="21C9E330" w:rsidR="00E428AC" w:rsidRPr="003E0C6C" w:rsidRDefault="000C5610" w:rsidP="00187ED0">
      <w:pPr>
        <w:jc w:val="both"/>
        <w:rPr>
          <w:rFonts w:ascii="Times New Roman" w:hAnsi="Times New Roman" w:cs="Times New Roman"/>
          <w:sz w:val="24"/>
          <w:szCs w:val="24"/>
        </w:rPr>
      </w:pPr>
      <w:r w:rsidRPr="003E0C6C">
        <w:rPr>
          <w:rFonts w:ascii="Times New Roman" w:hAnsi="Times New Roman" w:cs="Times New Roman"/>
          <w:sz w:val="24"/>
          <w:szCs w:val="24"/>
        </w:rPr>
        <w:t xml:space="preserve">Pre účely monitoringu je potrebné druh dostatočne rozlišovať od podobných druhov vizuálne aj akusticky. </w:t>
      </w:r>
      <w:proofErr w:type="spellStart"/>
      <w:r w:rsidR="00157BAD" w:rsidRPr="003E0C6C">
        <w:rPr>
          <w:rFonts w:ascii="Times New Roman" w:hAnsi="Times New Roman" w:cs="Times New Roman"/>
          <w:sz w:val="24"/>
          <w:szCs w:val="24"/>
        </w:rPr>
        <w:t>Svrčiak</w:t>
      </w:r>
      <w:proofErr w:type="spellEnd"/>
      <w:r w:rsidR="00157BAD" w:rsidRPr="003E0C6C">
        <w:rPr>
          <w:rFonts w:ascii="Times New Roman" w:hAnsi="Times New Roman" w:cs="Times New Roman"/>
          <w:sz w:val="24"/>
          <w:szCs w:val="24"/>
        </w:rPr>
        <w:t xml:space="preserve"> riečny d</w:t>
      </w:r>
      <w:r w:rsidRPr="003E0C6C">
        <w:rPr>
          <w:rFonts w:ascii="Times New Roman" w:hAnsi="Times New Roman" w:cs="Times New Roman"/>
          <w:sz w:val="24"/>
          <w:szCs w:val="24"/>
        </w:rPr>
        <w:t>osahuje veľkosť 14,5-16</w:t>
      </w:r>
      <w:r w:rsidR="00187ED0" w:rsidRPr="003E0C6C">
        <w:rPr>
          <w:rFonts w:ascii="Times New Roman" w:hAnsi="Times New Roman" w:cs="Times New Roman"/>
          <w:sz w:val="24"/>
          <w:szCs w:val="24"/>
        </w:rPr>
        <w:t xml:space="preserve"> cm.</w:t>
      </w:r>
      <w:r w:rsidR="00157BAD" w:rsidRPr="003E0C6C">
        <w:rPr>
          <w:rFonts w:ascii="Times New Roman" w:hAnsi="Times New Roman" w:cs="Times New Roman"/>
          <w:sz w:val="24"/>
          <w:szCs w:val="24"/>
        </w:rPr>
        <w:t xml:space="preserve"> Je tmavý, s pretiahnutým telom a širokým zaguľateným chvostom, nohy sú ružové.</w:t>
      </w:r>
      <w:r w:rsidR="00677184" w:rsidRPr="003E0C6C">
        <w:rPr>
          <w:rFonts w:ascii="Times New Roman" w:hAnsi="Times New Roman" w:cs="Times New Roman"/>
          <w:sz w:val="24"/>
          <w:szCs w:val="24"/>
        </w:rPr>
        <w:t xml:space="preserve"> Pohlavia sú sfarbené rovnako.</w:t>
      </w:r>
      <w:r w:rsidR="00157BAD" w:rsidRPr="003E0C6C">
        <w:rPr>
          <w:rFonts w:ascii="Times New Roman" w:hAnsi="Times New Roman" w:cs="Times New Roman"/>
          <w:sz w:val="24"/>
          <w:szCs w:val="24"/>
        </w:rPr>
        <w:t xml:space="preserve"> Zvrchu</w:t>
      </w:r>
      <w:r w:rsidR="00D9594B" w:rsidRPr="003E0C6C">
        <w:rPr>
          <w:rFonts w:ascii="Times New Roman" w:hAnsi="Times New Roman" w:cs="Times New Roman"/>
          <w:sz w:val="24"/>
          <w:szCs w:val="24"/>
        </w:rPr>
        <w:t xml:space="preserve"> je </w:t>
      </w:r>
      <w:r w:rsidR="00157BAD" w:rsidRPr="003E0C6C">
        <w:rPr>
          <w:rFonts w:ascii="Times New Roman" w:hAnsi="Times New Roman" w:cs="Times New Roman"/>
          <w:sz w:val="24"/>
          <w:szCs w:val="24"/>
        </w:rPr>
        <w:t>jednofarebne tma</w:t>
      </w:r>
      <w:r w:rsidR="00D9594B" w:rsidRPr="003E0C6C">
        <w:rPr>
          <w:rFonts w:ascii="Times New Roman" w:hAnsi="Times New Roman" w:cs="Times New Roman"/>
          <w:sz w:val="24"/>
          <w:szCs w:val="24"/>
        </w:rPr>
        <w:t>vo sivohnedý</w:t>
      </w:r>
      <w:r w:rsidR="00157BAD" w:rsidRPr="003E0C6C">
        <w:rPr>
          <w:rFonts w:ascii="Times New Roman" w:hAnsi="Times New Roman" w:cs="Times New Roman"/>
          <w:sz w:val="24"/>
          <w:szCs w:val="24"/>
        </w:rPr>
        <w:t>, niekedy so slabým olivovo zeleným odtieňom.</w:t>
      </w:r>
      <w:r w:rsidR="00D9594B" w:rsidRPr="003E0C6C">
        <w:rPr>
          <w:rFonts w:ascii="Times New Roman" w:hAnsi="Times New Roman" w:cs="Times New Roman"/>
          <w:sz w:val="24"/>
          <w:szCs w:val="24"/>
        </w:rPr>
        <w:t xml:space="preserve"> Spodok tela je špinavo biely s hnedosivými bokmi s olivovým nádychom.</w:t>
      </w:r>
      <w:r w:rsidR="00157BAD" w:rsidRPr="003E0C6C">
        <w:rPr>
          <w:rFonts w:ascii="Times New Roman" w:hAnsi="Times New Roman" w:cs="Times New Roman"/>
          <w:sz w:val="24"/>
          <w:szCs w:val="24"/>
        </w:rPr>
        <w:t xml:space="preserve"> Najnápadnejším znakom je rozmazane sivo škvrnitá horná časť hrude a niekedy aj spodná časť hrdla a tiež olivovo hnedé </w:t>
      </w:r>
      <w:proofErr w:type="spellStart"/>
      <w:r w:rsidR="00D9594B" w:rsidRPr="003E0C6C">
        <w:rPr>
          <w:rFonts w:ascii="Times New Roman" w:hAnsi="Times New Roman" w:cs="Times New Roman"/>
          <w:sz w:val="24"/>
          <w:szCs w:val="24"/>
        </w:rPr>
        <w:t>pod</w:t>
      </w:r>
      <w:r w:rsidR="00157BAD" w:rsidRPr="003E0C6C">
        <w:rPr>
          <w:rFonts w:ascii="Times New Roman" w:hAnsi="Times New Roman" w:cs="Times New Roman"/>
          <w:sz w:val="24"/>
          <w:szCs w:val="24"/>
        </w:rPr>
        <w:t>chvostové</w:t>
      </w:r>
      <w:proofErr w:type="spellEnd"/>
      <w:r w:rsidR="00157BAD" w:rsidRPr="003E0C6C">
        <w:rPr>
          <w:rFonts w:ascii="Times New Roman" w:hAnsi="Times New Roman" w:cs="Times New Roman"/>
          <w:sz w:val="24"/>
          <w:szCs w:val="24"/>
        </w:rPr>
        <w:t xml:space="preserve"> krovky so širokými belavými špičkami</w:t>
      </w:r>
      <w:r w:rsidR="00DB1B57">
        <w:rPr>
          <w:rFonts w:ascii="Times New Roman" w:hAnsi="Times New Roman" w:cs="Times New Roman"/>
          <w:sz w:val="24"/>
          <w:szCs w:val="24"/>
        </w:rPr>
        <w:t xml:space="preserve"> (</w:t>
      </w:r>
      <w:proofErr w:type="spellStart"/>
      <w:r w:rsidR="00DB1B57">
        <w:rPr>
          <w:rFonts w:ascii="Times New Roman" w:hAnsi="Times New Roman" w:cs="Times New Roman"/>
          <w:sz w:val="24"/>
          <w:szCs w:val="24"/>
        </w:rPr>
        <w:t>Svensson</w:t>
      </w:r>
      <w:proofErr w:type="spellEnd"/>
      <w:r w:rsidR="00DB1B57">
        <w:rPr>
          <w:rFonts w:ascii="Times New Roman" w:hAnsi="Times New Roman" w:cs="Times New Roman"/>
          <w:sz w:val="24"/>
          <w:szCs w:val="24"/>
        </w:rPr>
        <w:t xml:space="preserve"> </w:t>
      </w:r>
      <w:r w:rsidR="00DB1B57">
        <w:rPr>
          <w:rFonts w:ascii="Times New Roman" w:hAnsi="Times New Roman" w:cs="Times New Roman"/>
          <w:sz w:val="24"/>
          <w:szCs w:val="24"/>
          <w:lang w:val="en-US"/>
        </w:rPr>
        <w:t>&amp; Grant 1999)</w:t>
      </w:r>
      <w:r w:rsidR="00157BAD" w:rsidRPr="003E0C6C">
        <w:rPr>
          <w:rFonts w:ascii="Times New Roman" w:hAnsi="Times New Roman" w:cs="Times New Roman"/>
          <w:sz w:val="24"/>
          <w:szCs w:val="24"/>
        </w:rPr>
        <w:t>, čo vytvára škvrnitý dojem  (obr. 3).</w:t>
      </w:r>
      <w:r w:rsidR="00187ED0" w:rsidRPr="003E0C6C">
        <w:rPr>
          <w:rFonts w:ascii="Times New Roman" w:hAnsi="Times New Roman" w:cs="Times New Roman"/>
          <w:sz w:val="24"/>
          <w:szCs w:val="24"/>
        </w:rPr>
        <w:t xml:space="preserve"> </w:t>
      </w:r>
      <w:r w:rsidR="00157BAD" w:rsidRPr="003E0C6C">
        <w:rPr>
          <w:rFonts w:ascii="Times New Roman" w:hAnsi="Times New Roman" w:cs="Times New Roman"/>
          <w:sz w:val="24"/>
          <w:szCs w:val="24"/>
        </w:rPr>
        <w:t xml:space="preserve">Na rozdiel od neho sú </w:t>
      </w:r>
      <w:r w:rsidR="00677184" w:rsidRPr="003E0C6C">
        <w:rPr>
          <w:rFonts w:ascii="Times New Roman" w:hAnsi="Times New Roman" w:cs="Times New Roman"/>
          <w:sz w:val="24"/>
          <w:szCs w:val="24"/>
        </w:rPr>
        <w:t xml:space="preserve">2 ďalšie </w:t>
      </w:r>
      <w:r w:rsidR="00157BAD" w:rsidRPr="003E0C6C">
        <w:rPr>
          <w:rFonts w:ascii="Times New Roman" w:hAnsi="Times New Roman" w:cs="Times New Roman"/>
          <w:sz w:val="24"/>
          <w:szCs w:val="24"/>
        </w:rPr>
        <w:t xml:space="preserve">druhy našich </w:t>
      </w:r>
      <w:proofErr w:type="spellStart"/>
      <w:r w:rsidR="00157BAD" w:rsidRPr="003E0C6C">
        <w:rPr>
          <w:rFonts w:ascii="Times New Roman" w:hAnsi="Times New Roman" w:cs="Times New Roman"/>
          <w:sz w:val="24"/>
          <w:szCs w:val="24"/>
        </w:rPr>
        <w:t>svrčiakov</w:t>
      </w:r>
      <w:proofErr w:type="spellEnd"/>
      <w:r w:rsidR="00157BAD" w:rsidRPr="003E0C6C">
        <w:rPr>
          <w:rFonts w:ascii="Times New Roman" w:hAnsi="Times New Roman" w:cs="Times New Roman"/>
          <w:sz w:val="24"/>
          <w:szCs w:val="24"/>
        </w:rPr>
        <w:t xml:space="preserve"> sfarbené odlišne: </w:t>
      </w:r>
      <w:proofErr w:type="spellStart"/>
      <w:r w:rsidR="00157BAD" w:rsidRPr="003E0C6C">
        <w:rPr>
          <w:rFonts w:ascii="Times New Roman" w:hAnsi="Times New Roman" w:cs="Times New Roman"/>
          <w:sz w:val="24"/>
          <w:szCs w:val="24"/>
        </w:rPr>
        <w:t>svrčiak</w:t>
      </w:r>
      <w:proofErr w:type="spellEnd"/>
      <w:r w:rsidR="00157BAD" w:rsidRPr="003E0C6C">
        <w:rPr>
          <w:rFonts w:ascii="Times New Roman" w:hAnsi="Times New Roman" w:cs="Times New Roman"/>
          <w:sz w:val="24"/>
          <w:szCs w:val="24"/>
        </w:rPr>
        <w:t xml:space="preserve"> </w:t>
      </w:r>
      <w:proofErr w:type="spellStart"/>
      <w:r w:rsidR="00157BAD" w:rsidRPr="003E0C6C">
        <w:rPr>
          <w:rFonts w:ascii="Times New Roman" w:hAnsi="Times New Roman" w:cs="Times New Roman"/>
          <w:sz w:val="24"/>
          <w:szCs w:val="24"/>
        </w:rPr>
        <w:t>slávikovitý</w:t>
      </w:r>
      <w:proofErr w:type="spellEnd"/>
      <w:r w:rsidR="00157BAD" w:rsidRPr="003E0C6C">
        <w:rPr>
          <w:rFonts w:ascii="Times New Roman" w:hAnsi="Times New Roman" w:cs="Times New Roman"/>
          <w:sz w:val="24"/>
          <w:szCs w:val="24"/>
        </w:rPr>
        <w:t xml:space="preserve"> (obr. 5) je jednofarebne hnedý so svetlejším spodkom</w:t>
      </w:r>
      <w:r w:rsidR="00677184" w:rsidRPr="003E0C6C">
        <w:rPr>
          <w:rFonts w:ascii="Times New Roman" w:hAnsi="Times New Roman" w:cs="Times New Roman"/>
          <w:sz w:val="24"/>
          <w:szCs w:val="24"/>
        </w:rPr>
        <w:t>, bez škvrnenia na hrudi</w:t>
      </w:r>
      <w:r w:rsidR="00157BAD" w:rsidRPr="003E0C6C">
        <w:rPr>
          <w:rFonts w:ascii="Times New Roman" w:hAnsi="Times New Roman" w:cs="Times New Roman"/>
          <w:sz w:val="24"/>
          <w:szCs w:val="24"/>
        </w:rPr>
        <w:t xml:space="preserve"> a</w:t>
      </w:r>
      <w:r w:rsidR="00677184" w:rsidRPr="003E0C6C">
        <w:rPr>
          <w:rFonts w:ascii="Times New Roman" w:hAnsi="Times New Roman" w:cs="Times New Roman"/>
          <w:sz w:val="24"/>
          <w:szCs w:val="24"/>
        </w:rPr>
        <w:t> </w:t>
      </w:r>
      <w:proofErr w:type="spellStart"/>
      <w:r w:rsidR="00D9594B" w:rsidRPr="003E0C6C">
        <w:rPr>
          <w:rFonts w:ascii="Times New Roman" w:hAnsi="Times New Roman" w:cs="Times New Roman"/>
          <w:sz w:val="24"/>
          <w:szCs w:val="24"/>
        </w:rPr>
        <w:t>pod</w:t>
      </w:r>
      <w:r w:rsidR="00677184" w:rsidRPr="003E0C6C">
        <w:rPr>
          <w:rFonts w:ascii="Times New Roman" w:hAnsi="Times New Roman" w:cs="Times New Roman"/>
          <w:sz w:val="24"/>
          <w:szCs w:val="24"/>
        </w:rPr>
        <w:t>chvostové</w:t>
      </w:r>
      <w:proofErr w:type="spellEnd"/>
      <w:r w:rsidR="00677184" w:rsidRPr="003E0C6C">
        <w:rPr>
          <w:rFonts w:ascii="Times New Roman" w:hAnsi="Times New Roman" w:cs="Times New Roman"/>
          <w:sz w:val="24"/>
          <w:szCs w:val="24"/>
        </w:rPr>
        <w:t xml:space="preserve"> krovky sú len s náznakom svetlejších špičiek; </w:t>
      </w:r>
      <w:proofErr w:type="spellStart"/>
      <w:r w:rsidR="00677184" w:rsidRPr="003E0C6C">
        <w:rPr>
          <w:rFonts w:ascii="Times New Roman" w:hAnsi="Times New Roman" w:cs="Times New Roman"/>
          <w:sz w:val="24"/>
          <w:szCs w:val="24"/>
        </w:rPr>
        <w:t>svrčiak</w:t>
      </w:r>
      <w:proofErr w:type="spellEnd"/>
      <w:r w:rsidR="00677184" w:rsidRPr="003E0C6C">
        <w:rPr>
          <w:rFonts w:ascii="Times New Roman" w:hAnsi="Times New Roman" w:cs="Times New Roman"/>
          <w:sz w:val="24"/>
          <w:szCs w:val="24"/>
        </w:rPr>
        <w:t xml:space="preserve"> zelenkavý (obr. 6) je z vrchnej strany výrazne škvrnitý a zreteľné, neostro ohraničené tmavé škvrny sú ja na </w:t>
      </w:r>
      <w:proofErr w:type="spellStart"/>
      <w:r w:rsidR="00677184" w:rsidRPr="003E0C6C">
        <w:rPr>
          <w:rFonts w:ascii="Times New Roman" w:hAnsi="Times New Roman" w:cs="Times New Roman"/>
          <w:sz w:val="24"/>
          <w:szCs w:val="24"/>
        </w:rPr>
        <w:t>podchvostových</w:t>
      </w:r>
      <w:proofErr w:type="spellEnd"/>
      <w:r w:rsidR="00677184" w:rsidRPr="003E0C6C">
        <w:rPr>
          <w:rFonts w:ascii="Times New Roman" w:hAnsi="Times New Roman" w:cs="Times New Roman"/>
          <w:sz w:val="24"/>
          <w:szCs w:val="24"/>
        </w:rPr>
        <w:t xml:space="preserve"> krovkách.</w:t>
      </w:r>
    </w:p>
    <w:p w14:paraId="393CE404" w14:textId="77777777" w:rsidR="00E428AC" w:rsidRPr="003E0C6C" w:rsidRDefault="00FD5452" w:rsidP="00187ED0">
      <w:pPr>
        <w:jc w:val="both"/>
        <w:rPr>
          <w:rFonts w:ascii="Times New Roman" w:hAnsi="Times New Roman" w:cs="Times New Roman"/>
          <w:sz w:val="24"/>
          <w:szCs w:val="24"/>
        </w:rPr>
      </w:pPr>
      <w:r w:rsidRPr="003E0C6C">
        <w:rPr>
          <w:rFonts w:ascii="Times New Roman" w:hAnsi="Times New Roman" w:cs="Times New Roman"/>
          <w:sz w:val="24"/>
          <w:szCs w:val="24"/>
        </w:rPr>
        <w:t>Hlas</w:t>
      </w:r>
      <w:r w:rsidR="00E428AC" w:rsidRPr="003E0C6C">
        <w:rPr>
          <w:rFonts w:ascii="Times New Roman" w:hAnsi="Times New Roman" w:cs="Times New Roman"/>
          <w:sz w:val="24"/>
          <w:szCs w:val="24"/>
        </w:rPr>
        <w:t>:</w:t>
      </w:r>
      <w:r w:rsidRPr="003E0C6C">
        <w:rPr>
          <w:rFonts w:ascii="Times New Roman" w:hAnsi="Times New Roman" w:cs="Times New Roman"/>
          <w:sz w:val="24"/>
          <w:szCs w:val="24"/>
        </w:rPr>
        <w:t xml:space="preserve"> </w:t>
      </w:r>
      <w:r w:rsidR="000C5610" w:rsidRPr="003E0C6C">
        <w:rPr>
          <w:rFonts w:ascii="Times New Roman" w:hAnsi="Times New Roman" w:cs="Times New Roman"/>
          <w:sz w:val="24"/>
          <w:szCs w:val="24"/>
        </w:rPr>
        <w:t xml:space="preserve">Spev je monotónne </w:t>
      </w:r>
      <w:proofErr w:type="spellStart"/>
      <w:r w:rsidR="000C5610" w:rsidRPr="003E0C6C">
        <w:rPr>
          <w:rFonts w:ascii="Times New Roman" w:hAnsi="Times New Roman" w:cs="Times New Roman"/>
          <w:sz w:val="24"/>
          <w:szCs w:val="24"/>
        </w:rPr>
        <w:t>svrčanie</w:t>
      </w:r>
      <w:proofErr w:type="spellEnd"/>
      <w:r w:rsidR="000C5610" w:rsidRPr="003E0C6C">
        <w:rPr>
          <w:rFonts w:ascii="Times New Roman" w:hAnsi="Times New Roman" w:cs="Times New Roman"/>
          <w:sz w:val="24"/>
          <w:szCs w:val="24"/>
        </w:rPr>
        <w:t xml:space="preserve"> „</w:t>
      </w:r>
      <w:proofErr w:type="spellStart"/>
      <w:r w:rsidR="000C5610" w:rsidRPr="003E0C6C">
        <w:rPr>
          <w:rFonts w:ascii="Times New Roman" w:hAnsi="Times New Roman" w:cs="Times New Roman"/>
          <w:i/>
          <w:sz w:val="24"/>
          <w:szCs w:val="24"/>
        </w:rPr>
        <w:t>dze-dze-dze-dze</w:t>
      </w:r>
      <w:proofErr w:type="spellEnd"/>
      <w:r w:rsidR="000C5610" w:rsidRPr="003E0C6C">
        <w:rPr>
          <w:rFonts w:ascii="Times New Roman" w:hAnsi="Times New Roman" w:cs="Times New Roman"/>
          <w:sz w:val="24"/>
          <w:szCs w:val="24"/>
        </w:rPr>
        <w:t xml:space="preserve">“ so zreteľne od seba oddelenými slabikami </w:t>
      </w:r>
      <w:r w:rsidR="00E428AC" w:rsidRPr="003E0C6C">
        <w:rPr>
          <w:rFonts w:ascii="Times New Roman" w:hAnsi="Times New Roman" w:cs="Times New Roman"/>
          <w:sz w:val="24"/>
          <w:szCs w:val="24"/>
        </w:rPr>
        <w:t>(</w:t>
      </w:r>
      <w:hyperlink r:id="rId9" w:history="1">
        <w:r w:rsidR="00E428AC" w:rsidRPr="003E0C6C">
          <w:rPr>
            <w:rStyle w:val="Hypertextovprepojenie"/>
            <w:rFonts w:ascii="Times New Roman" w:hAnsi="Times New Roman" w:cs="Times New Roman"/>
            <w:sz w:val="24"/>
            <w:szCs w:val="24"/>
          </w:rPr>
          <w:t>https://xeno-canto.org/species/Locustella-fluviatilis</w:t>
        </w:r>
      </w:hyperlink>
      <w:r w:rsidR="00E428AC" w:rsidRPr="003E0C6C">
        <w:rPr>
          <w:rFonts w:ascii="Times New Roman" w:hAnsi="Times New Roman" w:cs="Times New Roman"/>
          <w:sz w:val="24"/>
          <w:szCs w:val="24"/>
        </w:rPr>
        <w:t>).</w:t>
      </w:r>
      <w:r w:rsidR="000C5610" w:rsidRPr="003E0C6C">
        <w:rPr>
          <w:rFonts w:ascii="Times New Roman" w:hAnsi="Times New Roman" w:cs="Times New Roman"/>
          <w:sz w:val="24"/>
          <w:szCs w:val="24"/>
        </w:rPr>
        <w:t xml:space="preserve"> Spieva so široko otvoreným zobákom (obr. 4), pri ktorom otáča hlavou, takže sa zdanlivo mení hlasitosť spevu. Zvuk možno prir</w:t>
      </w:r>
      <w:r w:rsidR="00D9594B" w:rsidRPr="003E0C6C">
        <w:rPr>
          <w:rFonts w:ascii="Times New Roman" w:hAnsi="Times New Roman" w:cs="Times New Roman"/>
          <w:sz w:val="24"/>
          <w:szCs w:val="24"/>
        </w:rPr>
        <w:t>ovnať k tomu, ktorý vydáva</w:t>
      </w:r>
      <w:r w:rsidR="000C5610" w:rsidRPr="003E0C6C">
        <w:rPr>
          <w:rFonts w:ascii="Times New Roman" w:hAnsi="Times New Roman" w:cs="Times New Roman"/>
          <w:sz w:val="24"/>
          <w:szCs w:val="24"/>
        </w:rPr>
        <w:t xml:space="preserve"> kobylka zelená. Z 3 druhov u nás hniezdiacich </w:t>
      </w:r>
      <w:proofErr w:type="spellStart"/>
      <w:r w:rsidR="000C5610" w:rsidRPr="003E0C6C">
        <w:rPr>
          <w:rFonts w:ascii="Times New Roman" w:hAnsi="Times New Roman" w:cs="Times New Roman"/>
          <w:sz w:val="24"/>
          <w:szCs w:val="24"/>
        </w:rPr>
        <w:t>svrčiakov</w:t>
      </w:r>
      <w:proofErr w:type="spellEnd"/>
      <w:r w:rsidR="000C5610" w:rsidRPr="003E0C6C">
        <w:rPr>
          <w:rFonts w:ascii="Times New Roman" w:hAnsi="Times New Roman" w:cs="Times New Roman"/>
          <w:sz w:val="24"/>
          <w:szCs w:val="24"/>
        </w:rPr>
        <w:t xml:space="preserve"> má najľahšie odlíšiteľný spev. Vábenie je nie príliš výrazné „</w:t>
      </w:r>
      <w:proofErr w:type="spellStart"/>
      <w:r w:rsidR="000C5610" w:rsidRPr="003E0C6C">
        <w:rPr>
          <w:rFonts w:ascii="Times New Roman" w:hAnsi="Times New Roman" w:cs="Times New Roman"/>
          <w:i/>
          <w:sz w:val="24"/>
          <w:szCs w:val="24"/>
        </w:rPr>
        <w:t>zrr</w:t>
      </w:r>
      <w:proofErr w:type="spellEnd"/>
      <w:r w:rsidR="000C5610" w:rsidRPr="003E0C6C">
        <w:rPr>
          <w:rFonts w:ascii="Times New Roman" w:hAnsi="Times New Roman" w:cs="Times New Roman"/>
          <w:sz w:val="24"/>
          <w:szCs w:val="24"/>
        </w:rPr>
        <w:t>“ a hrdelné „</w:t>
      </w:r>
      <w:proofErr w:type="spellStart"/>
      <w:r w:rsidR="000C5610" w:rsidRPr="003E0C6C">
        <w:rPr>
          <w:rFonts w:ascii="Times New Roman" w:hAnsi="Times New Roman" w:cs="Times New Roman"/>
          <w:i/>
          <w:sz w:val="24"/>
          <w:szCs w:val="24"/>
        </w:rPr>
        <w:t>tsčik</w:t>
      </w:r>
      <w:proofErr w:type="spellEnd"/>
      <w:r w:rsidR="000C5610" w:rsidRPr="003E0C6C">
        <w:rPr>
          <w:rFonts w:ascii="Times New Roman" w:hAnsi="Times New Roman" w:cs="Times New Roman"/>
          <w:sz w:val="24"/>
          <w:szCs w:val="24"/>
        </w:rPr>
        <w:t>“.</w:t>
      </w:r>
      <w:r w:rsidR="00E428AC" w:rsidRPr="003E0C6C">
        <w:rPr>
          <w:rFonts w:ascii="Times New Roman" w:hAnsi="Times New Roman" w:cs="Times New Roman"/>
          <w:sz w:val="24"/>
          <w:szCs w:val="24"/>
        </w:rPr>
        <w:t xml:space="preserve"> </w:t>
      </w:r>
      <w:r w:rsidR="00986B38" w:rsidRPr="003E0C6C">
        <w:rPr>
          <w:rFonts w:ascii="Times New Roman" w:hAnsi="Times New Roman" w:cs="Times New Roman"/>
          <w:sz w:val="24"/>
          <w:szCs w:val="24"/>
        </w:rPr>
        <w:t xml:space="preserve"> </w:t>
      </w:r>
    </w:p>
    <w:p w14:paraId="7004511B" w14:textId="77777777" w:rsidR="00E428AC" w:rsidRPr="003E0C6C" w:rsidRDefault="00E428AC" w:rsidP="00187ED0">
      <w:pPr>
        <w:jc w:val="both"/>
        <w:rPr>
          <w:rFonts w:ascii="Times New Roman" w:hAnsi="Times New Roman" w:cs="Times New Roman"/>
          <w:sz w:val="24"/>
          <w:szCs w:val="24"/>
        </w:rPr>
      </w:pPr>
    </w:p>
    <w:p w14:paraId="70A868F9" w14:textId="77777777" w:rsidR="00986B38" w:rsidRPr="003E0C6C" w:rsidRDefault="00E428AC" w:rsidP="00E428AC">
      <w:pPr>
        <w:jc w:val="center"/>
        <w:rPr>
          <w:noProof/>
        </w:rPr>
      </w:pPr>
      <w:r w:rsidRPr="003E0C6C">
        <w:rPr>
          <w:noProof/>
          <w:lang w:eastAsia="sk-SK"/>
        </w:rPr>
        <w:drawing>
          <wp:inline distT="0" distB="0" distL="0" distR="0" wp14:anchorId="1237D212" wp14:editId="0282AC46">
            <wp:extent cx="2697480" cy="2766647"/>
            <wp:effectExtent l="19050" t="0" r="7620" b="0"/>
            <wp:docPr id="7" name="Obrázok 1" descr="C:\Users\Maňo\Downloads\31_16_ob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ňo\Downloads\31_16_obr_1.jpg"/>
                    <pic:cNvPicPr>
                      <a:picLocks noChangeAspect="1" noChangeArrowheads="1"/>
                    </pic:cNvPicPr>
                  </pic:nvPicPr>
                  <pic:blipFill>
                    <a:blip r:embed="rId10" cstate="print"/>
                    <a:srcRect/>
                    <a:stretch>
                      <a:fillRect/>
                    </a:stretch>
                  </pic:blipFill>
                  <pic:spPr bwMode="auto">
                    <a:xfrm>
                      <a:off x="0" y="0"/>
                      <a:ext cx="2705683" cy="2775060"/>
                    </a:xfrm>
                    <a:prstGeom prst="rect">
                      <a:avLst/>
                    </a:prstGeom>
                    <a:noFill/>
                    <a:ln w="9525">
                      <a:noFill/>
                      <a:miter lim="800000"/>
                      <a:headEnd/>
                      <a:tailEnd/>
                    </a:ln>
                  </pic:spPr>
                </pic:pic>
              </a:graphicData>
            </a:graphic>
          </wp:inline>
        </w:drawing>
      </w:r>
      <w:r w:rsidRPr="003E0C6C">
        <w:rPr>
          <w:noProof/>
          <w:lang w:eastAsia="sk-SK"/>
        </w:rPr>
        <w:t xml:space="preserve"> </w:t>
      </w:r>
      <w:r w:rsidRPr="003E0C6C">
        <w:rPr>
          <w:noProof/>
          <w:lang w:eastAsia="sk-SK"/>
        </w:rPr>
        <w:drawing>
          <wp:inline distT="0" distB="0" distL="0" distR="0" wp14:anchorId="6A17A197" wp14:editId="279F057C">
            <wp:extent cx="2844275" cy="2766060"/>
            <wp:effectExtent l="19050" t="0" r="0" b="0"/>
            <wp:docPr id="8" name="Obrázok 2" descr="C:\Users\Maňo\Downloads\4652767533_f4be8dac2c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ňo\Downloads\4652767533_f4be8dac2c_k.jpg"/>
                    <pic:cNvPicPr>
                      <a:picLocks noChangeAspect="1" noChangeArrowheads="1"/>
                    </pic:cNvPicPr>
                  </pic:nvPicPr>
                  <pic:blipFill>
                    <a:blip r:embed="rId11" cstate="print"/>
                    <a:srcRect/>
                    <a:stretch>
                      <a:fillRect/>
                    </a:stretch>
                  </pic:blipFill>
                  <pic:spPr bwMode="auto">
                    <a:xfrm>
                      <a:off x="0" y="0"/>
                      <a:ext cx="2851072" cy="2772670"/>
                    </a:xfrm>
                    <a:prstGeom prst="rect">
                      <a:avLst/>
                    </a:prstGeom>
                    <a:noFill/>
                    <a:ln w="9525">
                      <a:noFill/>
                      <a:miter lim="800000"/>
                      <a:headEnd/>
                      <a:tailEnd/>
                    </a:ln>
                  </pic:spPr>
                </pic:pic>
              </a:graphicData>
            </a:graphic>
          </wp:inline>
        </w:drawing>
      </w:r>
    </w:p>
    <w:p w14:paraId="07D01584" w14:textId="77777777" w:rsidR="00EB04A3" w:rsidRPr="003E0C6C" w:rsidRDefault="00E428AC" w:rsidP="00187ED0">
      <w:pPr>
        <w:jc w:val="both"/>
        <w:rPr>
          <w:rFonts w:ascii="Times New Roman" w:hAnsi="Times New Roman" w:cs="Times New Roman"/>
          <w:noProof/>
          <w:sz w:val="16"/>
          <w:szCs w:val="16"/>
        </w:rPr>
      </w:pPr>
      <w:r w:rsidRPr="003E0C6C">
        <w:rPr>
          <w:rFonts w:ascii="Times New Roman" w:hAnsi="Times New Roman" w:cs="Times New Roman"/>
          <w:noProof/>
          <w:sz w:val="16"/>
          <w:szCs w:val="16"/>
        </w:rPr>
        <w:t xml:space="preserve">    </w:t>
      </w:r>
      <w:r w:rsidR="00EB04A3" w:rsidRPr="003E0C6C">
        <w:rPr>
          <w:rFonts w:ascii="Times New Roman" w:hAnsi="Times New Roman" w:cs="Times New Roman"/>
          <w:noProof/>
          <w:sz w:val="16"/>
          <w:szCs w:val="16"/>
        </w:rPr>
        <w:t>Obr.</w:t>
      </w:r>
      <w:r w:rsidRPr="003E0C6C">
        <w:rPr>
          <w:rFonts w:ascii="Times New Roman" w:hAnsi="Times New Roman" w:cs="Times New Roman"/>
          <w:noProof/>
          <w:sz w:val="16"/>
          <w:szCs w:val="16"/>
        </w:rPr>
        <w:t xml:space="preserve"> 3 a 4: Svrčiak riečny (vľavo foto: Š. Benko, vpravo foto: F. Vassen)</w:t>
      </w:r>
    </w:p>
    <w:p w14:paraId="54D62292" w14:textId="77777777" w:rsidR="00EB04A3" w:rsidRPr="003E0C6C" w:rsidRDefault="00C61416" w:rsidP="00C61416">
      <w:pPr>
        <w:jc w:val="center"/>
        <w:rPr>
          <w:rFonts w:ascii="Times New Roman" w:hAnsi="Times New Roman" w:cs="Times New Roman"/>
          <w:sz w:val="16"/>
          <w:szCs w:val="16"/>
        </w:rPr>
      </w:pPr>
      <w:r w:rsidRPr="003E0C6C">
        <w:rPr>
          <w:noProof/>
          <w:lang w:eastAsia="sk-SK"/>
        </w:rPr>
        <w:lastRenderedPageBreak/>
        <w:drawing>
          <wp:inline distT="0" distB="0" distL="0" distR="0" wp14:anchorId="1AA2388C" wp14:editId="5C6005CF">
            <wp:extent cx="2754630" cy="2430555"/>
            <wp:effectExtent l="19050" t="0" r="7620" b="0"/>
            <wp:docPr id="9" name="Obrázok 3" descr="C:\Users\Maňo\Downloads\31_17_ob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ňo\Downloads\31_17_obr_1.jpg"/>
                    <pic:cNvPicPr>
                      <a:picLocks noChangeAspect="1" noChangeArrowheads="1"/>
                    </pic:cNvPicPr>
                  </pic:nvPicPr>
                  <pic:blipFill>
                    <a:blip r:embed="rId12" cstate="print"/>
                    <a:srcRect/>
                    <a:stretch>
                      <a:fillRect/>
                    </a:stretch>
                  </pic:blipFill>
                  <pic:spPr bwMode="auto">
                    <a:xfrm>
                      <a:off x="0" y="0"/>
                      <a:ext cx="2757287" cy="2432900"/>
                    </a:xfrm>
                    <a:prstGeom prst="rect">
                      <a:avLst/>
                    </a:prstGeom>
                    <a:noFill/>
                    <a:ln w="9525">
                      <a:noFill/>
                      <a:miter lim="800000"/>
                      <a:headEnd/>
                      <a:tailEnd/>
                    </a:ln>
                  </pic:spPr>
                </pic:pic>
              </a:graphicData>
            </a:graphic>
          </wp:inline>
        </w:drawing>
      </w:r>
      <w:r w:rsidRPr="003E0C6C">
        <w:rPr>
          <w:noProof/>
          <w:lang w:eastAsia="sk-SK"/>
        </w:rPr>
        <w:t xml:space="preserve"> </w:t>
      </w:r>
      <w:r w:rsidRPr="003E0C6C">
        <w:rPr>
          <w:noProof/>
          <w:lang w:eastAsia="sk-SK"/>
        </w:rPr>
        <w:drawing>
          <wp:inline distT="0" distB="0" distL="0" distR="0" wp14:anchorId="6ACBC3D1" wp14:editId="26241F2A">
            <wp:extent cx="2778580" cy="2430728"/>
            <wp:effectExtent l="19050" t="0" r="2720" b="0"/>
            <wp:docPr id="10" name="Obrázok 4" descr="C:\Users\Maňo\Downloads\31_18_ob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ňo\Downloads\31_18_obr_2.jpg"/>
                    <pic:cNvPicPr>
                      <a:picLocks noChangeAspect="1" noChangeArrowheads="1"/>
                    </pic:cNvPicPr>
                  </pic:nvPicPr>
                  <pic:blipFill>
                    <a:blip r:embed="rId13" cstate="print"/>
                    <a:srcRect/>
                    <a:stretch>
                      <a:fillRect/>
                    </a:stretch>
                  </pic:blipFill>
                  <pic:spPr bwMode="auto">
                    <a:xfrm>
                      <a:off x="0" y="0"/>
                      <a:ext cx="2782847" cy="2434461"/>
                    </a:xfrm>
                    <a:prstGeom prst="rect">
                      <a:avLst/>
                    </a:prstGeom>
                    <a:noFill/>
                    <a:ln w="9525">
                      <a:noFill/>
                      <a:miter lim="800000"/>
                      <a:headEnd/>
                      <a:tailEnd/>
                    </a:ln>
                  </pic:spPr>
                </pic:pic>
              </a:graphicData>
            </a:graphic>
          </wp:inline>
        </w:drawing>
      </w:r>
    </w:p>
    <w:p w14:paraId="35F92F07" w14:textId="77777777" w:rsidR="00EB04A3" w:rsidRPr="003E0C6C" w:rsidRDefault="00C61416" w:rsidP="00EB04A3">
      <w:pPr>
        <w:jc w:val="both"/>
        <w:rPr>
          <w:rFonts w:ascii="Times New Roman" w:hAnsi="Times New Roman" w:cs="Times New Roman"/>
          <w:noProof/>
          <w:sz w:val="16"/>
          <w:szCs w:val="16"/>
        </w:rPr>
      </w:pPr>
      <w:r w:rsidRPr="003E0C6C">
        <w:rPr>
          <w:rFonts w:ascii="Times New Roman" w:hAnsi="Times New Roman" w:cs="Times New Roman"/>
          <w:noProof/>
          <w:sz w:val="16"/>
          <w:szCs w:val="16"/>
        </w:rPr>
        <w:t xml:space="preserve">    </w:t>
      </w:r>
      <w:r w:rsidR="00EB04A3" w:rsidRPr="003E0C6C">
        <w:rPr>
          <w:rFonts w:ascii="Times New Roman" w:hAnsi="Times New Roman" w:cs="Times New Roman"/>
          <w:noProof/>
          <w:sz w:val="16"/>
          <w:szCs w:val="16"/>
        </w:rPr>
        <w:t>Obr.</w:t>
      </w:r>
      <w:r w:rsidR="00E428AC" w:rsidRPr="003E0C6C">
        <w:rPr>
          <w:rFonts w:ascii="Times New Roman" w:hAnsi="Times New Roman" w:cs="Times New Roman"/>
          <w:noProof/>
          <w:sz w:val="16"/>
          <w:szCs w:val="16"/>
        </w:rPr>
        <w:t xml:space="preserve"> 5 vľavo: Svrčiak slávikovitý (foto:</w:t>
      </w:r>
      <w:r w:rsidRPr="003E0C6C">
        <w:rPr>
          <w:rFonts w:ascii="Times New Roman" w:hAnsi="Times New Roman" w:cs="Times New Roman"/>
          <w:noProof/>
          <w:sz w:val="16"/>
          <w:szCs w:val="16"/>
        </w:rPr>
        <w:t xml:space="preserve"> Š. Benko</w:t>
      </w:r>
      <w:r w:rsidR="00E428AC" w:rsidRPr="003E0C6C">
        <w:rPr>
          <w:rFonts w:ascii="Times New Roman" w:hAnsi="Times New Roman" w:cs="Times New Roman"/>
          <w:noProof/>
          <w:sz w:val="16"/>
          <w:szCs w:val="16"/>
        </w:rPr>
        <w:t xml:space="preserve"> ), Obr. 6 vpravo: Svrčiak zelenkavý (foto: </w:t>
      </w:r>
      <w:r w:rsidRPr="003E0C6C">
        <w:rPr>
          <w:rFonts w:ascii="Times New Roman" w:hAnsi="Times New Roman" w:cs="Times New Roman"/>
          <w:noProof/>
          <w:sz w:val="16"/>
          <w:szCs w:val="16"/>
        </w:rPr>
        <w:t>Š. Benko</w:t>
      </w:r>
      <w:r w:rsidR="00E428AC" w:rsidRPr="003E0C6C">
        <w:rPr>
          <w:rFonts w:ascii="Times New Roman" w:hAnsi="Times New Roman" w:cs="Times New Roman"/>
          <w:noProof/>
          <w:sz w:val="16"/>
          <w:szCs w:val="16"/>
        </w:rPr>
        <w:t>)</w:t>
      </w:r>
    </w:p>
    <w:p w14:paraId="338E0047" w14:textId="77777777" w:rsidR="00E428AC" w:rsidRPr="003E0C6C" w:rsidRDefault="00E428AC" w:rsidP="00EB04A3">
      <w:pPr>
        <w:jc w:val="both"/>
        <w:rPr>
          <w:rFonts w:ascii="Times New Roman" w:hAnsi="Times New Roman" w:cs="Times New Roman"/>
          <w:noProof/>
          <w:sz w:val="16"/>
          <w:szCs w:val="16"/>
        </w:rPr>
      </w:pPr>
    </w:p>
    <w:p w14:paraId="69AD6A60" w14:textId="77777777" w:rsidR="008910DE" w:rsidRPr="003E0C6C" w:rsidRDefault="008910DE"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8. Špecifické situácie monitoringu druhu a spôsob ich riešenia</w:t>
      </w:r>
    </w:p>
    <w:p w14:paraId="3CD6C2C3" w14:textId="77777777" w:rsidR="00E428AC" w:rsidRPr="003E0C6C" w:rsidRDefault="00E428AC" w:rsidP="00364C09">
      <w:pPr>
        <w:jc w:val="both"/>
        <w:rPr>
          <w:rFonts w:ascii="Times New Roman" w:hAnsi="Times New Roman" w:cs="Times New Roman"/>
          <w:sz w:val="24"/>
          <w:szCs w:val="24"/>
        </w:rPr>
      </w:pPr>
      <w:r w:rsidRPr="003E0C6C">
        <w:rPr>
          <w:rFonts w:ascii="Times New Roman" w:hAnsi="Times New Roman" w:cs="Times New Roman"/>
          <w:sz w:val="24"/>
          <w:szCs w:val="24"/>
        </w:rPr>
        <w:t>V niektorých biotopoch (napr. aluviálne lúky</w:t>
      </w:r>
      <w:r w:rsidR="00364C09" w:rsidRPr="003E0C6C">
        <w:rPr>
          <w:rFonts w:ascii="Times New Roman" w:hAnsi="Times New Roman" w:cs="Times New Roman"/>
          <w:sz w:val="24"/>
          <w:szCs w:val="24"/>
        </w:rPr>
        <w:t xml:space="preserve"> s mokraďami</w:t>
      </w:r>
      <w:r w:rsidRPr="003E0C6C">
        <w:rPr>
          <w:rFonts w:ascii="Times New Roman" w:hAnsi="Times New Roman" w:cs="Times New Roman"/>
          <w:sz w:val="24"/>
          <w:szCs w:val="24"/>
        </w:rPr>
        <w:t xml:space="preserve">) sa vyskytujú všetky 3 druhy </w:t>
      </w:r>
      <w:proofErr w:type="spellStart"/>
      <w:r w:rsidRPr="003E0C6C">
        <w:rPr>
          <w:rFonts w:ascii="Times New Roman" w:hAnsi="Times New Roman" w:cs="Times New Roman"/>
          <w:sz w:val="24"/>
          <w:szCs w:val="24"/>
        </w:rPr>
        <w:t>svrčiakov</w:t>
      </w:r>
      <w:proofErr w:type="spellEnd"/>
      <w:r w:rsidRPr="003E0C6C">
        <w:rPr>
          <w:rFonts w:ascii="Times New Roman" w:hAnsi="Times New Roman" w:cs="Times New Roman"/>
          <w:sz w:val="24"/>
          <w:szCs w:val="24"/>
        </w:rPr>
        <w:t xml:space="preserve"> súčasne. Je potrebná znalosť ich spevu, </w:t>
      </w:r>
      <w:r w:rsidR="00364C09" w:rsidRPr="003E0C6C">
        <w:rPr>
          <w:rFonts w:ascii="Times New Roman" w:hAnsi="Times New Roman" w:cs="Times New Roman"/>
          <w:sz w:val="24"/>
          <w:szCs w:val="24"/>
        </w:rPr>
        <w:t>najmä odlíšenie</w:t>
      </w:r>
      <w:r w:rsidR="000C5610" w:rsidRPr="003E0C6C">
        <w:rPr>
          <w:rFonts w:ascii="Times New Roman" w:hAnsi="Times New Roman" w:cs="Times New Roman"/>
          <w:sz w:val="24"/>
          <w:szCs w:val="24"/>
        </w:rPr>
        <w:t xml:space="preserve"> spev</w:t>
      </w:r>
      <w:r w:rsidR="00364C09" w:rsidRPr="003E0C6C">
        <w:rPr>
          <w:rFonts w:ascii="Times New Roman" w:hAnsi="Times New Roman" w:cs="Times New Roman"/>
          <w:sz w:val="24"/>
          <w:szCs w:val="24"/>
        </w:rPr>
        <w:t>u</w:t>
      </w:r>
      <w:r w:rsidR="000C5610" w:rsidRPr="003E0C6C">
        <w:rPr>
          <w:rFonts w:ascii="Times New Roman" w:hAnsi="Times New Roman" w:cs="Times New Roman"/>
          <w:sz w:val="24"/>
          <w:szCs w:val="24"/>
        </w:rPr>
        <w:t xml:space="preserve"> </w:t>
      </w:r>
      <w:proofErr w:type="spellStart"/>
      <w:r w:rsidR="000C5610" w:rsidRPr="003E0C6C">
        <w:rPr>
          <w:rFonts w:ascii="Times New Roman" w:hAnsi="Times New Roman" w:cs="Times New Roman"/>
          <w:sz w:val="24"/>
          <w:szCs w:val="24"/>
        </w:rPr>
        <w:t>svrčiaka</w:t>
      </w:r>
      <w:proofErr w:type="spellEnd"/>
      <w:r w:rsidR="000C5610" w:rsidRPr="003E0C6C">
        <w:rPr>
          <w:rFonts w:ascii="Times New Roman" w:hAnsi="Times New Roman" w:cs="Times New Roman"/>
          <w:sz w:val="24"/>
          <w:szCs w:val="24"/>
        </w:rPr>
        <w:t xml:space="preserve"> </w:t>
      </w:r>
      <w:proofErr w:type="spellStart"/>
      <w:r w:rsidR="000C5610" w:rsidRPr="003E0C6C">
        <w:rPr>
          <w:rFonts w:ascii="Times New Roman" w:hAnsi="Times New Roman" w:cs="Times New Roman"/>
          <w:sz w:val="24"/>
          <w:szCs w:val="24"/>
        </w:rPr>
        <w:t>sl</w:t>
      </w:r>
      <w:r w:rsidRPr="003E0C6C">
        <w:rPr>
          <w:rFonts w:ascii="Times New Roman" w:hAnsi="Times New Roman" w:cs="Times New Roman"/>
          <w:sz w:val="24"/>
          <w:szCs w:val="24"/>
        </w:rPr>
        <w:t>ávikovitého</w:t>
      </w:r>
      <w:proofErr w:type="spellEnd"/>
      <w:r w:rsidRPr="003E0C6C">
        <w:rPr>
          <w:rFonts w:ascii="Times New Roman" w:hAnsi="Times New Roman" w:cs="Times New Roman"/>
          <w:sz w:val="24"/>
          <w:szCs w:val="24"/>
        </w:rPr>
        <w:t xml:space="preserve"> a</w:t>
      </w:r>
      <w:r w:rsidR="000C5610" w:rsidRPr="003E0C6C">
        <w:rPr>
          <w:rFonts w:ascii="Times New Roman" w:hAnsi="Times New Roman" w:cs="Times New Roman"/>
          <w:sz w:val="24"/>
          <w:szCs w:val="24"/>
        </w:rPr>
        <w:t> </w:t>
      </w:r>
      <w:proofErr w:type="spellStart"/>
      <w:r w:rsidRPr="003E0C6C">
        <w:rPr>
          <w:rFonts w:ascii="Times New Roman" w:hAnsi="Times New Roman" w:cs="Times New Roman"/>
          <w:sz w:val="24"/>
          <w:szCs w:val="24"/>
        </w:rPr>
        <w:t>svrčiaka</w:t>
      </w:r>
      <w:proofErr w:type="spellEnd"/>
      <w:r w:rsidRPr="003E0C6C">
        <w:rPr>
          <w:rFonts w:ascii="Times New Roman" w:hAnsi="Times New Roman" w:cs="Times New Roman"/>
          <w:sz w:val="24"/>
          <w:szCs w:val="24"/>
        </w:rPr>
        <w:t xml:space="preserve"> zelenkavého. </w:t>
      </w:r>
    </w:p>
    <w:p w14:paraId="15FA7D2C" w14:textId="77777777" w:rsidR="000C5610" w:rsidRPr="003E0C6C" w:rsidRDefault="000C5610" w:rsidP="003E6F26">
      <w:pPr>
        <w:rPr>
          <w:rFonts w:ascii="Times New Roman" w:hAnsi="Times New Roman" w:cs="Times New Roman"/>
          <w:sz w:val="24"/>
          <w:szCs w:val="24"/>
        </w:rPr>
      </w:pPr>
    </w:p>
    <w:p w14:paraId="45A0BBA7" w14:textId="77777777" w:rsidR="008910DE" w:rsidRPr="003E0C6C" w:rsidRDefault="008910DE"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9. Spôsob zápisu, spracovania a vyhodnotenia údajov z TML a</w:t>
      </w:r>
      <w:r w:rsidR="005B0BBD" w:rsidRPr="003E0C6C">
        <w:rPr>
          <w:rFonts w:ascii="Times New Roman" w:hAnsi="Times New Roman" w:cs="Times New Roman"/>
          <w:sz w:val="24"/>
          <w:szCs w:val="24"/>
          <w:u w:val="single"/>
        </w:rPr>
        <w:t> </w:t>
      </w:r>
      <w:r w:rsidRPr="003E0C6C">
        <w:rPr>
          <w:rFonts w:ascii="Times New Roman" w:hAnsi="Times New Roman" w:cs="Times New Roman"/>
          <w:sz w:val="24"/>
          <w:szCs w:val="24"/>
          <w:u w:val="single"/>
        </w:rPr>
        <w:t>TMP</w:t>
      </w:r>
    </w:p>
    <w:p w14:paraId="424BD820" w14:textId="77777777" w:rsidR="000D1B15" w:rsidRPr="003E0C6C" w:rsidRDefault="000D1B15" w:rsidP="005B0BBD">
      <w:pPr>
        <w:autoSpaceDE w:val="0"/>
        <w:autoSpaceDN w:val="0"/>
        <w:adjustRightInd w:val="0"/>
        <w:spacing w:after="0" w:line="240" w:lineRule="auto"/>
        <w:jc w:val="both"/>
        <w:rPr>
          <w:rFonts w:ascii="Times New Roman" w:hAnsi="Times New Roman" w:cs="Times New Roman"/>
          <w:sz w:val="24"/>
          <w:szCs w:val="24"/>
        </w:rPr>
      </w:pPr>
      <w:r w:rsidRPr="003E0C6C">
        <w:rPr>
          <w:rFonts w:ascii="Times New Roman" w:hAnsi="Times New Roman" w:cs="Times New Roman"/>
          <w:i/>
          <w:iCs/>
          <w:sz w:val="24"/>
          <w:szCs w:val="24"/>
        </w:rPr>
        <w:t>Mapovateľ</w:t>
      </w:r>
      <w:r w:rsidR="005B0BBD" w:rsidRPr="003E0C6C">
        <w:rPr>
          <w:rFonts w:ascii="Times New Roman" w:hAnsi="Times New Roman" w:cs="Times New Roman"/>
          <w:i/>
          <w:iCs/>
          <w:sz w:val="24"/>
          <w:szCs w:val="24"/>
        </w:rPr>
        <w:t xml:space="preserve"> vyplní v teréne všetky zadefinované </w:t>
      </w:r>
      <w:r w:rsidRPr="003E0C6C">
        <w:rPr>
          <w:rFonts w:ascii="Times New Roman" w:hAnsi="Times New Roman" w:cs="Times New Roman"/>
          <w:i/>
          <w:iCs/>
          <w:sz w:val="24"/>
          <w:szCs w:val="24"/>
        </w:rPr>
        <w:t xml:space="preserve">povinné </w:t>
      </w:r>
      <w:r w:rsidR="005B0BBD" w:rsidRPr="003E0C6C">
        <w:rPr>
          <w:rFonts w:ascii="Times New Roman" w:hAnsi="Times New Roman" w:cs="Times New Roman"/>
          <w:i/>
          <w:iCs/>
          <w:sz w:val="24"/>
          <w:szCs w:val="24"/>
        </w:rPr>
        <w:t xml:space="preserve">položky predpísaného formulára </w:t>
      </w:r>
      <w:r w:rsidR="005B0BBD" w:rsidRPr="003E0C6C">
        <w:rPr>
          <w:rFonts w:ascii="Times New Roman" w:hAnsi="Times New Roman" w:cs="Times New Roman"/>
          <w:sz w:val="24"/>
          <w:szCs w:val="24"/>
        </w:rPr>
        <w:t>podľa vysvetliviek a predpísanou formou podľa pokynu koordinátora monitoringu (</w:t>
      </w:r>
      <w:proofErr w:type="spellStart"/>
      <w:r w:rsidR="005B0BBD" w:rsidRPr="003E0C6C">
        <w:rPr>
          <w:rFonts w:ascii="Times New Roman" w:hAnsi="Times New Roman" w:cs="Times New Roman"/>
          <w:sz w:val="24"/>
          <w:szCs w:val="24"/>
        </w:rPr>
        <w:t>offline</w:t>
      </w:r>
      <w:proofErr w:type="spellEnd"/>
      <w:r w:rsidR="005B0BBD" w:rsidRPr="003E0C6C">
        <w:rPr>
          <w:rFonts w:ascii="Times New Roman" w:hAnsi="Times New Roman" w:cs="Times New Roman"/>
          <w:sz w:val="24"/>
          <w:szCs w:val="24"/>
        </w:rPr>
        <w:t xml:space="preserve"> alebo online formuláre). </w:t>
      </w:r>
      <w:r w:rsidRPr="003E0C6C">
        <w:rPr>
          <w:rFonts w:ascii="Times New Roman" w:hAnsi="Times New Roman" w:cs="Times New Roman"/>
          <w:i/>
          <w:iCs/>
          <w:sz w:val="24"/>
          <w:szCs w:val="24"/>
        </w:rPr>
        <w:t>Nepovinné údaje zapisuje do formulára mapovateľ ak sú mu známe</w:t>
      </w:r>
      <w:r w:rsidRPr="003E0C6C">
        <w:rPr>
          <w:rFonts w:ascii="Times New Roman" w:hAnsi="Times New Roman" w:cs="Times New Roman"/>
          <w:sz w:val="24"/>
          <w:szCs w:val="24"/>
        </w:rPr>
        <w:t xml:space="preserve"> za účelom uľahčenia hodnotenia príslušných faktorov.</w:t>
      </w:r>
    </w:p>
    <w:p w14:paraId="72AF1106" w14:textId="77777777" w:rsidR="000D1B15" w:rsidRPr="003E0C6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12D055F" w14:textId="77777777" w:rsidR="000D1B15" w:rsidRPr="003E0C6C" w:rsidRDefault="005B0BBD" w:rsidP="005B0BBD">
      <w:pPr>
        <w:autoSpaceDE w:val="0"/>
        <w:autoSpaceDN w:val="0"/>
        <w:adjustRightInd w:val="0"/>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 xml:space="preserve">Za </w:t>
      </w:r>
      <w:r w:rsidR="000D1B15" w:rsidRPr="003E0C6C">
        <w:rPr>
          <w:rFonts w:ascii="Times New Roman" w:hAnsi="Times New Roman" w:cs="Times New Roman"/>
          <w:sz w:val="24"/>
          <w:szCs w:val="24"/>
        </w:rPr>
        <w:t xml:space="preserve">celkové </w:t>
      </w:r>
      <w:r w:rsidRPr="003E0C6C">
        <w:rPr>
          <w:rFonts w:ascii="Times New Roman" w:hAnsi="Times New Roman" w:cs="Times New Roman"/>
          <w:sz w:val="24"/>
          <w:szCs w:val="24"/>
        </w:rPr>
        <w:t xml:space="preserve">vyhodnotenie údajov je zodpovedný </w:t>
      </w:r>
      <w:r w:rsidRPr="003E0C6C">
        <w:rPr>
          <w:rFonts w:ascii="Times New Roman" w:hAnsi="Times New Roman" w:cs="Times New Roman"/>
          <w:i/>
          <w:iCs/>
          <w:sz w:val="24"/>
          <w:szCs w:val="24"/>
        </w:rPr>
        <w:t>koordinátor monitoringu</w:t>
      </w:r>
      <w:r w:rsidRPr="003E0C6C">
        <w:rPr>
          <w:rFonts w:ascii="Times New Roman" w:hAnsi="Times New Roman" w:cs="Times New Roman"/>
          <w:sz w:val="24"/>
          <w:szCs w:val="24"/>
        </w:rPr>
        <w:t xml:space="preserve">, ktorý </w:t>
      </w:r>
      <w:r w:rsidRPr="003E0C6C">
        <w:rPr>
          <w:rFonts w:ascii="Times New Roman" w:hAnsi="Times New Roman" w:cs="Times New Roman"/>
          <w:i/>
          <w:iCs/>
          <w:sz w:val="24"/>
          <w:szCs w:val="24"/>
        </w:rPr>
        <w:t>vyhodnocuje ako relatívnu početnosť, tak trendy početnosti</w:t>
      </w:r>
      <w:r w:rsidRPr="003E0C6C">
        <w:rPr>
          <w:rFonts w:ascii="Times New Roman" w:hAnsi="Times New Roman" w:cs="Times New Roman"/>
          <w:sz w:val="24"/>
          <w:szCs w:val="24"/>
        </w:rPr>
        <w:t>.</w:t>
      </w:r>
      <w:r w:rsidR="000D1B15" w:rsidRPr="003E0C6C">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3E0C6C" w:rsidRPr="003E0C6C">
        <w:rPr>
          <w:rFonts w:ascii="Times New Roman" w:hAnsi="Times New Roman" w:cs="Times New Roman"/>
          <w:sz w:val="24"/>
          <w:szCs w:val="24"/>
        </w:rPr>
        <w:t>softvéru</w:t>
      </w:r>
      <w:r w:rsidR="000D1B15" w:rsidRPr="003E0C6C">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7733E074" w14:textId="77777777" w:rsidR="000D1B15" w:rsidRPr="003E0C6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C36C545" w14:textId="77777777" w:rsidR="000D1B15" w:rsidRPr="003E0C6C" w:rsidRDefault="000D1B15" w:rsidP="005B0BBD">
      <w:pPr>
        <w:autoSpaceDE w:val="0"/>
        <w:autoSpaceDN w:val="0"/>
        <w:adjustRightInd w:val="0"/>
        <w:spacing w:after="0" w:line="240" w:lineRule="auto"/>
        <w:jc w:val="both"/>
        <w:rPr>
          <w:rFonts w:ascii="Times New Roman" w:hAnsi="Times New Roman" w:cs="Times New Roman"/>
          <w:sz w:val="24"/>
          <w:szCs w:val="24"/>
        </w:rPr>
      </w:pPr>
      <w:r w:rsidRPr="003E0C6C">
        <w:rPr>
          <w:rFonts w:ascii="Times New Roman" w:hAnsi="Times New Roman" w:cs="Times New Roman"/>
          <w:i/>
          <w:iCs/>
          <w:sz w:val="24"/>
          <w:szCs w:val="24"/>
        </w:rPr>
        <w:t>Typ a kvalitu biotopu</w:t>
      </w:r>
      <w:r w:rsidRPr="003E0C6C">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proofErr w:type="spellStart"/>
      <w:r w:rsidRPr="003E0C6C">
        <w:rPr>
          <w:rFonts w:ascii="Times New Roman" w:hAnsi="Times New Roman" w:cs="Times New Roman"/>
          <w:sz w:val="24"/>
          <w:szCs w:val="24"/>
        </w:rPr>
        <w:t>zakmnenie</w:t>
      </w:r>
      <w:proofErr w:type="spellEnd"/>
      <w:r w:rsidRPr="003E0C6C">
        <w:rPr>
          <w:rFonts w:ascii="Times New Roman" w:hAnsi="Times New Roman" w:cs="Times New Roman"/>
          <w:sz w:val="24"/>
          <w:szCs w:val="24"/>
        </w:rPr>
        <w:t xml:space="preserv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3E0C6C" w:rsidRPr="003E0C6C">
        <w:rPr>
          <w:rFonts w:ascii="Times New Roman" w:hAnsi="Times New Roman" w:cs="Times New Roman"/>
          <w:sz w:val="24"/>
          <w:szCs w:val="24"/>
        </w:rPr>
        <w:t>mapovateľ</w:t>
      </w:r>
      <w:r w:rsidRPr="003E0C6C">
        <w:rPr>
          <w:rFonts w:ascii="Times New Roman" w:hAnsi="Times New Roman" w:cs="Times New Roman"/>
          <w:sz w:val="24"/>
          <w:szCs w:val="24"/>
        </w:rPr>
        <w:t>.</w:t>
      </w:r>
      <w:r w:rsidR="0023401F" w:rsidRPr="003E0C6C">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7C3A96BE" w14:textId="77777777" w:rsidR="0023401F" w:rsidRPr="003E0C6C"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6EB5FD71" w14:textId="3564F5BF" w:rsidR="0023401F" w:rsidRPr="003E0C6C" w:rsidRDefault="0023401F" w:rsidP="005B0BBD">
      <w:pPr>
        <w:autoSpaceDE w:val="0"/>
        <w:autoSpaceDN w:val="0"/>
        <w:adjustRightInd w:val="0"/>
        <w:spacing w:after="0" w:line="240" w:lineRule="auto"/>
        <w:jc w:val="both"/>
        <w:rPr>
          <w:rFonts w:ascii="Times New Roman" w:hAnsi="Times New Roman" w:cs="Times New Roman"/>
          <w:sz w:val="24"/>
          <w:szCs w:val="24"/>
        </w:rPr>
      </w:pPr>
      <w:r w:rsidRPr="003E0C6C">
        <w:rPr>
          <w:rFonts w:ascii="Times New Roman" w:hAnsi="Times New Roman" w:cs="Times New Roman"/>
          <w:i/>
          <w:iCs/>
          <w:sz w:val="24"/>
          <w:szCs w:val="24"/>
        </w:rPr>
        <w:t>Hodnotenie kvality populácie</w:t>
      </w:r>
      <w:r w:rsidRPr="003E0C6C">
        <w:rPr>
          <w:rFonts w:ascii="Times New Roman" w:hAnsi="Times New Roman" w:cs="Times New Roman"/>
          <w:sz w:val="24"/>
          <w:szCs w:val="24"/>
        </w:rPr>
        <w:t xml:space="preserve"> na TML vykonáva koordinátor, resp. je vykonávaná strojovo automatickým zhodnotením softvéru spracúvajúcim databázu</w:t>
      </w:r>
      <w:r w:rsidR="00191601" w:rsidRPr="003E0C6C">
        <w:rPr>
          <w:rFonts w:ascii="Times New Roman" w:hAnsi="Times New Roman" w:cs="Times New Roman"/>
          <w:sz w:val="24"/>
          <w:szCs w:val="24"/>
        </w:rPr>
        <w:t xml:space="preserve">. </w:t>
      </w:r>
      <w:r w:rsidR="006C0C59" w:rsidRPr="003E0C6C">
        <w:rPr>
          <w:rFonts w:ascii="Times New Roman" w:hAnsi="Times New Roman" w:cs="Times New Roman"/>
          <w:sz w:val="24"/>
          <w:szCs w:val="24"/>
        </w:rPr>
        <w:t>Pričom ak na celom transekte bol</w:t>
      </w:r>
      <w:r w:rsidR="003002E5" w:rsidRPr="003E0C6C">
        <w:rPr>
          <w:rFonts w:ascii="Times New Roman" w:hAnsi="Times New Roman" w:cs="Times New Roman"/>
          <w:sz w:val="24"/>
          <w:szCs w:val="24"/>
        </w:rPr>
        <w:t>o</w:t>
      </w:r>
      <w:r w:rsidR="006C0C59" w:rsidRPr="003E0C6C">
        <w:rPr>
          <w:rFonts w:ascii="Times New Roman" w:hAnsi="Times New Roman" w:cs="Times New Roman"/>
          <w:sz w:val="24"/>
          <w:szCs w:val="24"/>
        </w:rPr>
        <w:t xml:space="preserve"> v danej sezóne zaznamenan</w:t>
      </w:r>
      <w:r w:rsidR="003002E5" w:rsidRPr="003E0C6C">
        <w:rPr>
          <w:rFonts w:ascii="Times New Roman" w:hAnsi="Times New Roman" w:cs="Times New Roman"/>
          <w:sz w:val="24"/>
          <w:szCs w:val="24"/>
        </w:rPr>
        <w:t>ých</w:t>
      </w:r>
      <w:r w:rsidR="006C0C59" w:rsidRPr="003E0C6C">
        <w:rPr>
          <w:rFonts w:ascii="Times New Roman" w:hAnsi="Times New Roman" w:cs="Times New Roman"/>
          <w:sz w:val="24"/>
          <w:szCs w:val="24"/>
        </w:rPr>
        <w:t xml:space="preserve"> pri jednom sčítan</w:t>
      </w:r>
      <w:r w:rsidR="003002E5" w:rsidRPr="003E0C6C">
        <w:rPr>
          <w:rFonts w:ascii="Times New Roman" w:hAnsi="Times New Roman" w:cs="Times New Roman"/>
          <w:sz w:val="24"/>
          <w:szCs w:val="24"/>
        </w:rPr>
        <w:t xml:space="preserve">í </w:t>
      </w:r>
      <w:r w:rsidR="0032283E">
        <w:rPr>
          <w:rFonts w:ascii="Times New Roman" w:hAnsi="Times New Roman" w:cs="Times New Roman"/>
          <w:sz w:val="24"/>
          <w:szCs w:val="24"/>
        </w:rPr>
        <w:t>3</w:t>
      </w:r>
      <w:r w:rsidR="003002E5" w:rsidRPr="003E0C6C">
        <w:rPr>
          <w:rFonts w:ascii="Times New Roman" w:hAnsi="Times New Roman" w:cs="Times New Roman"/>
          <w:sz w:val="24"/>
          <w:szCs w:val="24"/>
        </w:rPr>
        <w:t xml:space="preserve"> a viac jedincov, potom je kvalita populácia hodnotená ako </w:t>
      </w:r>
      <w:r w:rsidR="00191601" w:rsidRPr="003E0C6C">
        <w:rPr>
          <w:rFonts w:ascii="Times New Roman" w:hAnsi="Times New Roman" w:cs="Times New Roman"/>
          <w:sz w:val="24"/>
          <w:szCs w:val="24"/>
        </w:rPr>
        <w:t>priazniv</w:t>
      </w:r>
      <w:r w:rsidR="003002E5" w:rsidRPr="003E0C6C">
        <w:rPr>
          <w:rFonts w:ascii="Times New Roman" w:hAnsi="Times New Roman" w:cs="Times New Roman"/>
          <w:sz w:val="24"/>
          <w:szCs w:val="24"/>
        </w:rPr>
        <w:t>á</w:t>
      </w:r>
      <w:r w:rsidR="00191601" w:rsidRPr="003E0C6C">
        <w:rPr>
          <w:rFonts w:ascii="Times New Roman" w:hAnsi="Times New Roman" w:cs="Times New Roman"/>
          <w:sz w:val="24"/>
          <w:szCs w:val="24"/>
        </w:rPr>
        <w:t xml:space="preserve"> (FV), </w:t>
      </w:r>
      <w:r w:rsidR="003002E5" w:rsidRPr="003E0C6C">
        <w:rPr>
          <w:rFonts w:ascii="Times New Roman" w:hAnsi="Times New Roman" w:cs="Times New Roman"/>
          <w:sz w:val="24"/>
          <w:szCs w:val="24"/>
        </w:rPr>
        <w:t xml:space="preserve">ak </w:t>
      </w:r>
      <w:r w:rsidR="0032283E">
        <w:rPr>
          <w:rFonts w:ascii="Times New Roman" w:hAnsi="Times New Roman" w:cs="Times New Roman"/>
          <w:sz w:val="24"/>
          <w:szCs w:val="24"/>
        </w:rPr>
        <w:t>1</w:t>
      </w:r>
      <w:r w:rsidR="00191601" w:rsidRPr="003E0C6C">
        <w:rPr>
          <w:rFonts w:ascii="Times New Roman" w:hAnsi="Times New Roman" w:cs="Times New Roman"/>
          <w:sz w:val="24"/>
          <w:szCs w:val="24"/>
        </w:rPr>
        <w:t xml:space="preserve"> až </w:t>
      </w:r>
      <w:r w:rsidR="0032283E">
        <w:rPr>
          <w:rFonts w:ascii="Times New Roman" w:hAnsi="Times New Roman" w:cs="Times New Roman"/>
          <w:sz w:val="24"/>
          <w:szCs w:val="24"/>
        </w:rPr>
        <w:t>2</w:t>
      </w:r>
      <w:r w:rsidR="00191601" w:rsidRPr="003E0C6C">
        <w:rPr>
          <w:rFonts w:ascii="Times New Roman" w:hAnsi="Times New Roman" w:cs="Times New Roman"/>
          <w:sz w:val="24"/>
          <w:szCs w:val="24"/>
        </w:rPr>
        <w:t xml:space="preserve"> </w:t>
      </w:r>
      <w:r w:rsidR="003002E5" w:rsidRPr="003E0C6C">
        <w:rPr>
          <w:rFonts w:ascii="Times New Roman" w:hAnsi="Times New Roman" w:cs="Times New Roman"/>
          <w:sz w:val="24"/>
          <w:szCs w:val="24"/>
        </w:rPr>
        <w:t xml:space="preserve">jedincov </w:t>
      </w:r>
      <w:r w:rsidR="00191601" w:rsidRPr="003E0C6C">
        <w:rPr>
          <w:rFonts w:ascii="Times New Roman" w:hAnsi="Times New Roman" w:cs="Times New Roman"/>
          <w:sz w:val="24"/>
          <w:szCs w:val="24"/>
        </w:rPr>
        <w:t xml:space="preserve">– </w:t>
      </w:r>
      <w:r w:rsidR="0006449C" w:rsidRPr="00232E6A">
        <w:rPr>
          <w:rFonts w:ascii="Times New Roman" w:hAnsi="Times New Roman" w:cs="Times New Roman"/>
          <w:sz w:val="24"/>
          <w:szCs w:val="24"/>
        </w:rPr>
        <w:t xml:space="preserve">nepriaznivá </w:t>
      </w:r>
      <w:r w:rsidR="00191601" w:rsidRPr="003E0C6C">
        <w:rPr>
          <w:rFonts w:ascii="Times New Roman" w:hAnsi="Times New Roman" w:cs="Times New Roman"/>
          <w:sz w:val="24"/>
          <w:szCs w:val="24"/>
        </w:rPr>
        <w:t>nevyhovujúc</w:t>
      </w:r>
      <w:r w:rsidR="003002E5" w:rsidRPr="003E0C6C">
        <w:rPr>
          <w:rFonts w:ascii="Times New Roman" w:hAnsi="Times New Roman" w:cs="Times New Roman"/>
          <w:sz w:val="24"/>
          <w:szCs w:val="24"/>
        </w:rPr>
        <w:t xml:space="preserve">a </w:t>
      </w:r>
      <w:r w:rsidR="00191601" w:rsidRPr="003E0C6C">
        <w:rPr>
          <w:rFonts w:ascii="Times New Roman" w:hAnsi="Times New Roman" w:cs="Times New Roman"/>
          <w:sz w:val="24"/>
          <w:szCs w:val="24"/>
        </w:rPr>
        <w:t>(U1)</w:t>
      </w:r>
      <w:r w:rsidR="003002E5" w:rsidRPr="003E0C6C">
        <w:rPr>
          <w:rFonts w:ascii="Times New Roman" w:hAnsi="Times New Roman" w:cs="Times New Roman"/>
          <w:sz w:val="24"/>
          <w:szCs w:val="24"/>
        </w:rPr>
        <w:t>,</w:t>
      </w:r>
      <w:r w:rsidR="00191601" w:rsidRPr="003E0C6C">
        <w:rPr>
          <w:rFonts w:ascii="Times New Roman" w:hAnsi="Times New Roman" w:cs="Times New Roman"/>
          <w:sz w:val="24"/>
          <w:szCs w:val="24"/>
        </w:rPr>
        <w:t xml:space="preserve"> </w:t>
      </w:r>
      <w:r w:rsidR="003002E5" w:rsidRPr="003E0C6C">
        <w:rPr>
          <w:rFonts w:ascii="Times New Roman" w:hAnsi="Times New Roman" w:cs="Times New Roman"/>
          <w:sz w:val="24"/>
          <w:szCs w:val="24"/>
        </w:rPr>
        <w:t xml:space="preserve">ak </w:t>
      </w:r>
      <w:r w:rsidR="00191601" w:rsidRPr="003E0C6C">
        <w:rPr>
          <w:rFonts w:ascii="Times New Roman" w:hAnsi="Times New Roman" w:cs="Times New Roman"/>
          <w:sz w:val="24"/>
          <w:szCs w:val="24"/>
        </w:rPr>
        <w:t>0</w:t>
      </w:r>
      <w:r w:rsidR="003002E5" w:rsidRPr="003E0C6C">
        <w:rPr>
          <w:rFonts w:ascii="Times New Roman" w:hAnsi="Times New Roman" w:cs="Times New Roman"/>
          <w:sz w:val="24"/>
          <w:szCs w:val="24"/>
        </w:rPr>
        <w:t xml:space="preserve"> </w:t>
      </w:r>
      <w:r w:rsidR="0032283E">
        <w:rPr>
          <w:rFonts w:ascii="Times New Roman" w:hAnsi="Times New Roman" w:cs="Times New Roman"/>
          <w:sz w:val="24"/>
          <w:szCs w:val="24"/>
        </w:rPr>
        <w:t>jedincov</w:t>
      </w:r>
      <w:r w:rsidR="00191601" w:rsidRPr="003E0C6C">
        <w:rPr>
          <w:rFonts w:ascii="Times New Roman" w:hAnsi="Times New Roman" w:cs="Times New Roman"/>
          <w:sz w:val="24"/>
          <w:szCs w:val="24"/>
        </w:rPr>
        <w:t xml:space="preserve"> – </w:t>
      </w:r>
      <w:r w:rsidR="003002E5" w:rsidRPr="003E0C6C">
        <w:rPr>
          <w:rFonts w:ascii="Times New Roman" w:hAnsi="Times New Roman" w:cs="Times New Roman"/>
          <w:sz w:val="24"/>
          <w:szCs w:val="24"/>
        </w:rPr>
        <w:t>nepriaznivá</w:t>
      </w:r>
      <w:r w:rsidR="00191601" w:rsidRPr="003E0C6C">
        <w:rPr>
          <w:rFonts w:ascii="Times New Roman" w:hAnsi="Times New Roman" w:cs="Times New Roman"/>
          <w:sz w:val="24"/>
          <w:szCs w:val="24"/>
        </w:rPr>
        <w:t xml:space="preserve"> </w:t>
      </w:r>
      <w:r w:rsidR="0006449C">
        <w:rPr>
          <w:rFonts w:ascii="Times New Roman" w:hAnsi="Times New Roman" w:cs="Times New Roman"/>
          <w:sz w:val="24"/>
          <w:szCs w:val="24"/>
        </w:rPr>
        <w:t xml:space="preserve">zlá </w:t>
      </w:r>
      <w:r w:rsidR="00191601" w:rsidRPr="003E0C6C">
        <w:rPr>
          <w:rFonts w:ascii="Times New Roman" w:hAnsi="Times New Roman" w:cs="Times New Roman"/>
          <w:sz w:val="24"/>
          <w:szCs w:val="24"/>
        </w:rPr>
        <w:t>(U2).</w:t>
      </w:r>
    </w:p>
    <w:p w14:paraId="56C8D328" w14:textId="77777777" w:rsidR="000D1B15" w:rsidRPr="003E0C6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71599027" w14:textId="77777777" w:rsidR="009906DD" w:rsidRPr="003E0C6C" w:rsidRDefault="009906DD" w:rsidP="009906DD">
      <w:pPr>
        <w:autoSpaceDE w:val="0"/>
        <w:autoSpaceDN w:val="0"/>
        <w:adjustRightInd w:val="0"/>
        <w:spacing w:after="0" w:line="240" w:lineRule="auto"/>
        <w:jc w:val="both"/>
        <w:rPr>
          <w:rFonts w:ascii="Times New Roman" w:hAnsi="Times New Roman" w:cs="Times New Roman"/>
          <w:sz w:val="24"/>
          <w:szCs w:val="24"/>
        </w:rPr>
      </w:pPr>
      <w:bookmarkStart w:id="1" w:name="_Hlk94010233"/>
      <w:r w:rsidRPr="003E0C6C">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13FC1438" w14:textId="77777777" w:rsidR="009906DD" w:rsidRPr="003E0C6C" w:rsidRDefault="009906DD" w:rsidP="009906DD">
      <w:pPr>
        <w:spacing w:before="360" w:after="120" w:line="240" w:lineRule="auto"/>
        <w:jc w:val="both"/>
        <w:rPr>
          <w:rFonts w:ascii="Times New Roman" w:eastAsia="Times New Roman" w:hAnsi="Times New Roman" w:cs="Times New Roman"/>
          <w:sz w:val="24"/>
          <w:szCs w:val="24"/>
          <w:lang w:eastAsia="sk-SK"/>
        </w:rPr>
      </w:pPr>
      <w:r w:rsidRPr="003E0C6C">
        <w:rPr>
          <w:rFonts w:ascii="Times New Roman" w:eastAsia="Times New Roman" w:hAnsi="Times New Roman" w:cs="Times New Roman"/>
          <w:b/>
          <w:bCs/>
          <w:sz w:val="24"/>
          <w:szCs w:val="24"/>
          <w:lang w:eastAsia="sk-SK"/>
        </w:rPr>
        <w:t>Hodnotenie vyhliadok do budúcnosti (kroky 1 a 2)</w:t>
      </w:r>
    </w:p>
    <w:p w14:paraId="48A0591F" w14:textId="77777777" w:rsidR="009906DD" w:rsidRPr="003E0C6C" w:rsidRDefault="009906DD" w:rsidP="009906DD">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190"/>
        <w:gridCol w:w="1504"/>
        <w:gridCol w:w="1400"/>
        <w:gridCol w:w="1399"/>
        <w:gridCol w:w="709"/>
      </w:tblGrid>
      <w:tr w:rsidR="009906DD" w:rsidRPr="003E0C6C" w14:paraId="14D279DD" w14:textId="77777777" w:rsidTr="009906DD">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A87DD9E" w14:textId="77777777" w:rsidR="009906DD" w:rsidRPr="003E0C6C" w:rsidRDefault="009906DD">
            <w:pPr>
              <w:spacing w:before="60" w:after="60" w:line="240" w:lineRule="auto"/>
              <w:rPr>
                <w:rFonts w:eastAsia="Times New Roman" w:cstheme="minorHAnsi"/>
                <w:sz w:val="24"/>
                <w:szCs w:val="24"/>
                <w:lang w:eastAsia="sk-SK"/>
              </w:rPr>
            </w:pPr>
            <w:r w:rsidRPr="003E0C6C">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594DCAB1" w14:textId="77777777" w:rsidR="009906DD" w:rsidRPr="003E0C6C" w:rsidRDefault="009906DD">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865CF68" w14:textId="77777777" w:rsidR="009906DD" w:rsidRPr="003E0C6C" w:rsidRDefault="009906DD">
            <w:pPr>
              <w:spacing w:before="60" w:after="60" w:line="240" w:lineRule="auto"/>
              <w:rPr>
                <w:rFonts w:eastAsia="Times New Roman" w:cstheme="minorHAnsi"/>
                <w:sz w:val="24"/>
                <w:szCs w:val="24"/>
                <w:lang w:eastAsia="sk-SK"/>
              </w:rPr>
            </w:pPr>
            <w:r w:rsidRPr="003E0C6C">
              <w:rPr>
                <w:rFonts w:eastAsia="Times New Roman" w:cstheme="minorHAnsi"/>
                <w:b/>
                <w:bCs/>
                <w:sz w:val="18"/>
                <w:szCs w:val="18"/>
                <w:lang w:eastAsia="sk-SK"/>
              </w:rPr>
              <w:t xml:space="preserve">Krok 2 Budúce vyhliadky </w:t>
            </w:r>
          </w:p>
        </w:tc>
      </w:tr>
      <w:tr w:rsidR="009906DD" w:rsidRPr="003E0C6C" w14:paraId="554F62C6" w14:textId="77777777" w:rsidTr="009906DD">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6999C5C9" w14:textId="77777777" w:rsidR="009906DD" w:rsidRPr="003E0C6C" w:rsidRDefault="009906DD">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B459A31" w14:textId="77777777" w:rsidR="009906DD" w:rsidRPr="003E0C6C" w:rsidRDefault="009906DD">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8393267" w14:textId="77777777" w:rsidR="009906DD" w:rsidRPr="003E0C6C" w:rsidRDefault="009906DD">
            <w:pPr>
              <w:spacing w:after="0" w:line="256" w:lineRule="auto"/>
              <w:rPr>
                <w:rFonts w:eastAsiaTheme="minorEastAsia"/>
                <w:lang w:eastAsia="sk-SK"/>
              </w:rPr>
            </w:pPr>
          </w:p>
        </w:tc>
      </w:tr>
      <w:tr w:rsidR="009906DD" w:rsidRPr="003E0C6C" w14:paraId="1188A1B1" w14:textId="77777777" w:rsidTr="009906DD">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618D1919" w14:textId="77777777" w:rsidR="009906DD" w:rsidRPr="003E0C6C" w:rsidRDefault="009906DD">
            <w:pPr>
              <w:spacing w:after="120" w:line="240" w:lineRule="auto"/>
              <w:rPr>
                <w:rFonts w:eastAsia="Times New Roman" w:cstheme="minorHAnsi"/>
                <w:sz w:val="24"/>
                <w:szCs w:val="24"/>
                <w:lang w:eastAsia="sk-SK"/>
              </w:rPr>
            </w:pPr>
            <w:r w:rsidRPr="003E0C6C">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D08C5BF" w14:textId="77777777" w:rsidR="009906DD" w:rsidRPr="003E0C6C" w:rsidRDefault="009906DD">
            <w:pPr>
              <w:spacing w:after="120" w:line="240" w:lineRule="auto"/>
              <w:rPr>
                <w:rFonts w:eastAsia="Times New Roman" w:cstheme="minorHAnsi"/>
                <w:sz w:val="24"/>
                <w:szCs w:val="24"/>
                <w:lang w:eastAsia="sk-SK"/>
              </w:rPr>
            </w:pPr>
            <w:r w:rsidRPr="003E0C6C">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4971F48" w14:textId="77777777" w:rsidR="009906DD" w:rsidRPr="003E0C6C" w:rsidRDefault="009906DD">
            <w:pPr>
              <w:spacing w:after="120" w:line="240" w:lineRule="auto"/>
              <w:rPr>
                <w:rFonts w:eastAsia="Times New Roman" w:cstheme="minorHAnsi"/>
                <w:sz w:val="24"/>
                <w:szCs w:val="24"/>
                <w:lang w:eastAsia="sk-SK"/>
              </w:rPr>
            </w:pPr>
            <w:r w:rsidRPr="003E0C6C">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4497E067"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b/>
                <w:bCs/>
                <w:sz w:val="18"/>
                <w:szCs w:val="18"/>
                <w:lang w:eastAsia="sk-SK"/>
              </w:rPr>
              <w:t>Výsledok hodnotenia vyhliadok do budúcnosti (maximálne s víziou 12 rokov)</w:t>
            </w:r>
          </w:p>
        </w:tc>
      </w:tr>
      <w:tr w:rsidR="009906DD" w:rsidRPr="003E0C6C" w14:paraId="31B0B98F" w14:textId="77777777" w:rsidTr="009906DD">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1AFC7B6"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0F8D64BE"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celkovo stabilný (+-5%)</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E5E756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48CB1350"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dobrý</w:t>
            </w:r>
          </w:p>
        </w:tc>
      </w:tr>
      <w:tr w:rsidR="009906DD" w:rsidRPr="003E0C6C" w14:paraId="7C483F5C" w14:textId="77777777" w:rsidTr="009906DD">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63CB6017"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C323497"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D183D5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25F67DE3"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nevyhovujúci</w:t>
            </w:r>
          </w:p>
        </w:tc>
      </w:tr>
      <w:tr w:rsidR="009906DD" w:rsidRPr="003E0C6C" w14:paraId="3995F606" w14:textId="77777777" w:rsidTr="009906DD">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7AB39AB7"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574346B4"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AFC5AB4"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4E309A22"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zlý</w:t>
            </w:r>
          </w:p>
        </w:tc>
      </w:tr>
      <w:tr w:rsidR="009906DD" w:rsidRPr="003E0C6C" w14:paraId="782AB093" w14:textId="77777777" w:rsidTr="009906DD">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90C1EB1"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71025652"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Negatívny (-10 %) /veľmi negatívny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1B688D2"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2AB8BAC"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A1A25D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zlý</w:t>
            </w:r>
          </w:p>
        </w:tc>
      </w:tr>
      <w:tr w:rsidR="009906DD" w:rsidRPr="003E0C6C" w14:paraId="25167E51" w14:textId="77777777" w:rsidTr="009906DD">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18C4E0D4"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53F1EE5F"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035285B0"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FDF55E1"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05EE6146"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zlý</w:t>
            </w:r>
          </w:p>
        </w:tc>
      </w:tr>
      <w:tr w:rsidR="009906DD" w:rsidRPr="003E0C6C" w14:paraId="3701514C" w14:textId="77777777" w:rsidTr="009906DD">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6AF8B2A1"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61E9B615"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5DFB3D8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0A749EEB"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zlý</w:t>
            </w:r>
          </w:p>
        </w:tc>
      </w:tr>
      <w:tr w:rsidR="009906DD" w:rsidRPr="003E0C6C" w14:paraId="7FD6BB56" w14:textId="77777777" w:rsidTr="009906DD">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898A5BA"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231AB79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Pozitívny (+10 %) /veľmi pozitívny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302390E"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753AB13"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dobrý</w:t>
            </w:r>
          </w:p>
        </w:tc>
      </w:tr>
      <w:tr w:rsidR="009906DD" w:rsidRPr="003E0C6C" w14:paraId="5A9E9D30" w14:textId="77777777" w:rsidTr="009906DD">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6BDDBE5D"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4DCD3D2"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6B6F7A2"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446BB40"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88A3EF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dobrý</w:t>
            </w:r>
          </w:p>
        </w:tc>
      </w:tr>
      <w:tr w:rsidR="009906DD" w:rsidRPr="003E0C6C" w14:paraId="02609849" w14:textId="77777777" w:rsidTr="009906DD">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12012643" w14:textId="77777777" w:rsidR="009906DD" w:rsidRPr="003E0C6C" w:rsidRDefault="009906DD">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51259A6D" w14:textId="77777777" w:rsidR="009906DD" w:rsidRPr="003E0C6C" w:rsidRDefault="009906DD">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2AA22961"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2A1A49A7"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4D885639" w14:textId="77777777" w:rsidR="009906DD" w:rsidRPr="003E0C6C" w:rsidRDefault="009906DD">
            <w:pPr>
              <w:spacing w:after="120" w:line="240" w:lineRule="auto"/>
              <w:jc w:val="both"/>
              <w:rPr>
                <w:rFonts w:eastAsia="Times New Roman" w:cstheme="minorHAnsi"/>
                <w:sz w:val="24"/>
                <w:szCs w:val="24"/>
                <w:lang w:eastAsia="sk-SK"/>
              </w:rPr>
            </w:pPr>
            <w:r w:rsidRPr="003E0C6C">
              <w:rPr>
                <w:rFonts w:eastAsia="Times New Roman" w:cstheme="minorHAnsi"/>
                <w:sz w:val="18"/>
                <w:szCs w:val="18"/>
                <w:lang w:eastAsia="sk-SK"/>
              </w:rPr>
              <w:t>dobrý</w:t>
            </w:r>
          </w:p>
        </w:tc>
      </w:tr>
      <w:bookmarkEnd w:id="1"/>
    </w:tbl>
    <w:p w14:paraId="4EBED840" w14:textId="77777777" w:rsidR="005B0BBD" w:rsidRPr="003E0C6C"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0A7ADDC8" w14:textId="77777777" w:rsidR="008910DE" w:rsidRPr="003E0C6C" w:rsidRDefault="008910DE" w:rsidP="00E0643A">
      <w:pPr>
        <w:jc w:val="both"/>
        <w:rPr>
          <w:rFonts w:ascii="Times New Roman" w:hAnsi="Times New Roman" w:cs="Times New Roman"/>
          <w:sz w:val="24"/>
          <w:szCs w:val="24"/>
          <w:u w:val="single"/>
        </w:rPr>
      </w:pPr>
      <w:r w:rsidRPr="003E0C6C">
        <w:rPr>
          <w:rFonts w:ascii="Times New Roman" w:hAnsi="Times New Roman" w:cs="Times New Roman"/>
          <w:sz w:val="24"/>
          <w:szCs w:val="24"/>
          <w:u w:val="single"/>
        </w:rPr>
        <w:t xml:space="preserve">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w:t>
      </w:r>
      <w:r w:rsidRPr="003E0C6C">
        <w:rPr>
          <w:rFonts w:ascii="Times New Roman" w:hAnsi="Times New Roman" w:cs="Times New Roman"/>
          <w:sz w:val="24"/>
          <w:szCs w:val="24"/>
          <w:u w:val="single"/>
        </w:rPr>
        <w:lastRenderedPageBreak/>
        <w:t>potrebné, aby spolu s ním boli dodané aj všetky potrebné číselníky a podklady, ktoré budú nevyhnutné na prípravu samotného elektronického formulára, do ktorého sa budú výsledky monitoringu zapisovať</w:t>
      </w:r>
    </w:p>
    <w:p w14:paraId="269AF38F" w14:textId="5A011539" w:rsidR="00E57BC9" w:rsidRDefault="00E57BC9" w:rsidP="00E0643A">
      <w:pPr>
        <w:jc w:val="both"/>
        <w:rPr>
          <w:rFonts w:ascii="Times New Roman" w:hAnsi="Times New Roman" w:cs="Times New Roman"/>
          <w:sz w:val="24"/>
          <w:szCs w:val="24"/>
        </w:rPr>
      </w:pPr>
      <w:r w:rsidRPr="003E0C6C">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sidRPr="003E0C6C">
        <w:rPr>
          <w:rFonts w:ascii="Times New Roman" w:hAnsi="Times New Roman" w:cs="Times New Roman"/>
          <w:sz w:val="24"/>
          <w:szCs w:val="24"/>
        </w:rPr>
        <w:t>Aves</w:t>
      </w:r>
      <w:proofErr w:type="spellEnd"/>
      <w:r w:rsidRPr="003E0C6C">
        <w:rPr>
          <w:rFonts w:ascii="Times New Roman" w:hAnsi="Times New Roman" w:cs="Times New Roman"/>
          <w:sz w:val="24"/>
          <w:szCs w:val="24"/>
        </w:rPr>
        <w:t xml:space="preserve">, kde sa každý bod zapisuje do samostatného online formulára. </w:t>
      </w:r>
    </w:p>
    <w:p w14:paraId="76980325" w14:textId="77777777" w:rsidR="004165BD" w:rsidRPr="003E0C6C" w:rsidRDefault="004165BD" w:rsidP="00E0643A">
      <w:pPr>
        <w:jc w:val="both"/>
        <w:rPr>
          <w:rFonts w:ascii="Times New Roman" w:hAnsi="Times New Roman" w:cs="Times New Roman"/>
          <w:sz w:val="24"/>
          <w:szCs w:val="24"/>
        </w:rPr>
      </w:pPr>
      <w:bookmarkStart w:id="2" w:name="_GoBack"/>
      <w:bookmarkEnd w:id="2"/>
    </w:p>
    <w:p w14:paraId="217E8DBE" w14:textId="77777777" w:rsidR="00AB79D4" w:rsidRPr="003E0C6C" w:rsidRDefault="00AB79D4" w:rsidP="003E6F26">
      <w:pPr>
        <w:rPr>
          <w:rFonts w:ascii="Times New Roman" w:hAnsi="Times New Roman" w:cs="Times New Roman"/>
          <w:sz w:val="24"/>
          <w:szCs w:val="24"/>
          <w:u w:val="single"/>
        </w:rPr>
      </w:pPr>
      <w:r w:rsidRPr="003E0C6C">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0F106EDE" w14:textId="77777777" w:rsidR="005B0BBD" w:rsidRPr="003E0C6C" w:rsidRDefault="005B0BBD" w:rsidP="005B0BBD">
      <w:pPr>
        <w:jc w:val="both"/>
        <w:rPr>
          <w:rFonts w:ascii="Times New Roman" w:hAnsi="Times New Roman" w:cs="Times New Roman"/>
          <w:sz w:val="24"/>
          <w:szCs w:val="24"/>
        </w:rPr>
      </w:pPr>
      <w:r w:rsidRPr="003E0C6C">
        <w:rPr>
          <w:rFonts w:ascii="Times New Roman" w:hAnsi="Times New Roman" w:cs="Times New Roman"/>
          <w:sz w:val="24"/>
          <w:szCs w:val="24"/>
        </w:rPr>
        <w:t>Vyhodnotenie trendov početnosti na lokalitách monitorovaných opakovane sa realizuje buď prostredníctvom softvéru TRIM 3.54 (</w:t>
      </w:r>
      <w:proofErr w:type="spellStart"/>
      <w:r w:rsidRPr="003E0C6C">
        <w:rPr>
          <w:rFonts w:ascii="Times New Roman" w:hAnsi="Times New Roman" w:cs="Times New Roman"/>
          <w:sz w:val="24"/>
          <w:szCs w:val="24"/>
        </w:rPr>
        <w:t>Pannekoek</w:t>
      </w:r>
      <w:proofErr w:type="spellEnd"/>
      <w:r w:rsidRPr="003E0C6C">
        <w:rPr>
          <w:rFonts w:ascii="Times New Roman" w:hAnsi="Times New Roman" w:cs="Times New Roman"/>
          <w:sz w:val="24"/>
          <w:szCs w:val="24"/>
        </w:rPr>
        <w:t xml:space="preserve"> &amp; van </w:t>
      </w:r>
      <w:proofErr w:type="spellStart"/>
      <w:r w:rsidRPr="003E0C6C">
        <w:rPr>
          <w:rFonts w:ascii="Times New Roman" w:hAnsi="Times New Roman" w:cs="Times New Roman"/>
          <w:sz w:val="24"/>
          <w:szCs w:val="24"/>
        </w:rPr>
        <w:t>Strien</w:t>
      </w:r>
      <w:proofErr w:type="spellEnd"/>
      <w:r w:rsidRPr="003E0C6C">
        <w:rPr>
          <w:rFonts w:ascii="Times New Roman" w:hAnsi="Times New Roman" w:cs="Times New Roman"/>
          <w:sz w:val="24"/>
          <w:szCs w:val="24"/>
        </w:rPr>
        <w:t xml:space="preserve"> 200</w:t>
      </w:r>
      <w:r w:rsidR="001869F0" w:rsidRPr="003E0C6C">
        <w:rPr>
          <w:rFonts w:ascii="Times New Roman" w:hAnsi="Times New Roman" w:cs="Times New Roman"/>
          <w:sz w:val="24"/>
          <w:szCs w:val="24"/>
        </w:rPr>
        <w:t>5</w:t>
      </w:r>
      <w:r w:rsidRPr="003E0C6C">
        <w:rPr>
          <w:rFonts w:ascii="Times New Roman" w:hAnsi="Times New Roman" w:cs="Times New Roman"/>
          <w:sz w:val="24"/>
          <w:szCs w:val="24"/>
        </w:rPr>
        <w:t xml:space="preserve">) alebo </w:t>
      </w:r>
      <w:proofErr w:type="spellStart"/>
      <w:r w:rsidRPr="003E0C6C">
        <w:rPr>
          <w:rFonts w:ascii="Times New Roman" w:hAnsi="Times New Roman" w:cs="Times New Roman"/>
          <w:sz w:val="24"/>
          <w:szCs w:val="24"/>
        </w:rPr>
        <w:t>RTrim</w:t>
      </w:r>
      <w:proofErr w:type="spellEnd"/>
      <w:r w:rsidRPr="003E0C6C">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sidRPr="003E0C6C">
        <w:rPr>
          <w:rFonts w:ascii="Times New Roman" w:hAnsi="Times New Roman" w:cs="Times New Roman"/>
          <w:sz w:val="24"/>
          <w:szCs w:val="24"/>
        </w:rPr>
        <w:t>medzisezónny</w:t>
      </w:r>
      <w:proofErr w:type="spellEnd"/>
      <w:r w:rsidRPr="003E0C6C">
        <w:rPr>
          <w:rFonts w:ascii="Times New Roman" w:hAnsi="Times New Roman" w:cs="Times New Roman"/>
          <w:sz w:val="24"/>
          <w:szCs w:val="24"/>
        </w:rPr>
        <w:t xml:space="preserve"> posun viac ako 7 dní alebo pol hodiny medzi sčítaniami a pod.).</w:t>
      </w:r>
    </w:p>
    <w:p w14:paraId="047A0103" w14:textId="77777777" w:rsidR="00EE06E2" w:rsidRPr="003E0C6C" w:rsidRDefault="00EE06E2" w:rsidP="00EE06E2">
      <w:pPr>
        <w:pStyle w:val="Nadpis3"/>
        <w:rPr>
          <w:rFonts w:ascii="Times New Roman" w:eastAsiaTheme="minorHAnsi" w:hAnsi="Times New Roman" w:cs="Times New Roman"/>
          <w:color w:val="auto"/>
        </w:rPr>
      </w:pPr>
      <w:bookmarkStart w:id="3" w:name="_Hlk92967125"/>
      <w:r w:rsidRPr="003E0C6C">
        <w:rPr>
          <w:rFonts w:ascii="Times New Roman" w:eastAsiaTheme="minorHAnsi" w:hAnsi="Times New Roman" w:cs="Times New Roman"/>
          <w:color w:val="auto"/>
        </w:rPr>
        <w:t>Automatizované vyhodnotenie údajov monitoringu databázou na lokalitnej úrovni (TML)</w:t>
      </w:r>
    </w:p>
    <w:p w14:paraId="578572B5"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Automatizované hodnotenie stavu druhu na tejto úrovni je založené na hodnotení čiastkových parametrov:</w:t>
      </w:r>
    </w:p>
    <w:p w14:paraId="358E6072"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a) Kvalita populácie druhu na lokalite</w:t>
      </w:r>
    </w:p>
    <w:p w14:paraId="3216D553"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b) Kvalita biotopu druhu na lokalite</w:t>
      </w:r>
    </w:p>
    <w:p w14:paraId="310297D0"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c) Vyhliadky biotopu druhu do budúcnosti na lokalite</w:t>
      </w:r>
    </w:p>
    <w:p w14:paraId="4B86C50D"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0C42704C"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Celkový stav parametra je hodnotený ako „dobrý“ ak dosahuje hodnoty:</w:t>
      </w:r>
    </w:p>
    <w:p w14:paraId="6BDACEA7"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 dobrý &gt;= 85%, alebo dobrý &gt;= 70% a zároveň zlý = 0</w:t>
      </w:r>
    </w:p>
    <w:p w14:paraId="4436BB9A"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Celkový stav parametra je „zlý“ ak dosahuje hodnoty:</w:t>
      </w:r>
    </w:p>
    <w:p w14:paraId="02C7E22F"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 zlý &gt;= 50 %</w:t>
      </w:r>
    </w:p>
    <w:p w14:paraId="493CD361"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3E0C6C">
        <w:rPr>
          <w:rFonts w:ascii="Times New Roman" w:hAnsi="Times New Roman" w:cs="Times New Roman"/>
          <w:sz w:val="24"/>
          <w:szCs w:val="24"/>
        </w:rPr>
        <w:t>Janák</w:t>
      </w:r>
      <w:proofErr w:type="spellEnd"/>
      <w:r w:rsidRPr="003E0C6C">
        <w:rPr>
          <w:rFonts w:ascii="Times New Roman" w:hAnsi="Times New Roman" w:cs="Times New Roman"/>
          <w:sz w:val="24"/>
          <w:szCs w:val="24"/>
        </w:rPr>
        <w:t xml:space="preserve"> et al. 2015).</w:t>
      </w:r>
    </w:p>
    <w:p w14:paraId="3D8613D2" w14:textId="77777777" w:rsidR="00EE06E2" w:rsidRPr="003E0C6C" w:rsidRDefault="00EE06E2" w:rsidP="00EE06E2">
      <w:pPr>
        <w:spacing w:after="0" w:line="240" w:lineRule="auto"/>
        <w:jc w:val="both"/>
        <w:rPr>
          <w:rFonts w:ascii="Times New Roman" w:hAnsi="Times New Roman" w:cs="Times New Roman"/>
          <w:sz w:val="24"/>
          <w:szCs w:val="24"/>
        </w:rPr>
      </w:pPr>
    </w:p>
    <w:p w14:paraId="5BB33920" w14:textId="77777777" w:rsidR="00EE06E2" w:rsidRPr="003E0C6C" w:rsidRDefault="00EE06E2" w:rsidP="00EE06E2">
      <w:pPr>
        <w:pStyle w:val="Nadpis3"/>
        <w:rPr>
          <w:rFonts w:ascii="Times New Roman" w:eastAsiaTheme="minorHAnsi" w:hAnsi="Times New Roman" w:cs="Times New Roman"/>
          <w:color w:val="auto"/>
        </w:rPr>
      </w:pPr>
      <w:r w:rsidRPr="003E0C6C">
        <w:rPr>
          <w:rFonts w:ascii="Times New Roman" w:eastAsiaTheme="minorHAnsi" w:hAnsi="Times New Roman" w:cs="Times New Roman"/>
          <w:color w:val="auto"/>
        </w:rPr>
        <w:lastRenderedPageBreak/>
        <w:t>Automatizované vyhodnotenie stavu na národnej úrovni</w:t>
      </w:r>
    </w:p>
    <w:p w14:paraId="05A378AA"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3E0C6C">
        <w:rPr>
          <w:rFonts w:ascii="Times New Roman" w:hAnsi="Times New Roman" w:cs="Times New Roman"/>
          <w:sz w:val="24"/>
          <w:szCs w:val="24"/>
        </w:rPr>
        <w:t>versus</w:t>
      </w:r>
      <w:proofErr w:type="spellEnd"/>
      <w:r w:rsidRPr="003E0C6C">
        <w:rPr>
          <w:rFonts w:ascii="Times New Roman" w:hAnsi="Times New Roman" w:cs="Times New Roman"/>
          <w:sz w:val="24"/>
          <w:szCs w:val="24"/>
        </w:rPr>
        <w:t xml:space="preserve"> 50 (0) (</w:t>
      </w:r>
      <w:proofErr w:type="spellStart"/>
      <w:r w:rsidRPr="003E0C6C">
        <w:rPr>
          <w:rFonts w:ascii="Times New Roman" w:hAnsi="Times New Roman" w:cs="Times New Roman"/>
          <w:sz w:val="24"/>
          <w:szCs w:val="24"/>
        </w:rPr>
        <w:t>Janák</w:t>
      </w:r>
      <w:proofErr w:type="spellEnd"/>
      <w:r w:rsidRPr="003E0C6C">
        <w:rPr>
          <w:rFonts w:ascii="Times New Roman" w:hAnsi="Times New Roman" w:cs="Times New Roman"/>
          <w:sz w:val="24"/>
          <w:szCs w:val="24"/>
        </w:rPr>
        <w:t xml:space="preserve"> et al. 2015).</w:t>
      </w:r>
    </w:p>
    <w:p w14:paraId="6B58C4C8" w14:textId="77777777" w:rsidR="00EE06E2" w:rsidRPr="003E0C6C" w:rsidRDefault="00EE06E2" w:rsidP="00EE06E2">
      <w:pPr>
        <w:spacing w:after="0" w:line="240" w:lineRule="auto"/>
        <w:jc w:val="both"/>
        <w:rPr>
          <w:rFonts w:ascii="Times New Roman" w:hAnsi="Times New Roman" w:cs="Times New Roman"/>
          <w:sz w:val="24"/>
          <w:szCs w:val="24"/>
        </w:rPr>
      </w:pPr>
    </w:p>
    <w:p w14:paraId="4782213F" w14:textId="77777777" w:rsidR="00EE06E2" w:rsidRPr="003E0C6C" w:rsidRDefault="00EE06E2" w:rsidP="00EE06E2">
      <w:pPr>
        <w:pStyle w:val="Nadpis3"/>
        <w:rPr>
          <w:rFonts w:ascii="Times New Roman" w:eastAsiaTheme="minorHAnsi" w:hAnsi="Times New Roman" w:cs="Times New Roman"/>
          <w:color w:val="auto"/>
        </w:rPr>
      </w:pPr>
      <w:r w:rsidRPr="003E0C6C">
        <w:rPr>
          <w:rFonts w:ascii="Times New Roman" w:eastAsiaTheme="minorHAnsi" w:hAnsi="Times New Roman" w:cs="Times New Roman"/>
          <w:color w:val="auto"/>
        </w:rPr>
        <w:t>Automatizované vyhodnotenie stavu v rámci CHVÚ</w:t>
      </w:r>
    </w:p>
    <w:p w14:paraId="664239A3" w14:textId="77777777" w:rsidR="00EE06E2" w:rsidRPr="003E0C6C" w:rsidRDefault="00EE06E2" w:rsidP="00EE06E2">
      <w:pPr>
        <w:spacing w:after="0" w:line="240" w:lineRule="auto"/>
        <w:jc w:val="both"/>
        <w:rPr>
          <w:rFonts w:ascii="Times New Roman" w:hAnsi="Times New Roman" w:cs="Times New Roman"/>
          <w:sz w:val="24"/>
          <w:szCs w:val="24"/>
        </w:rPr>
      </w:pPr>
      <w:r w:rsidRPr="003E0C6C">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3E0C6C">
        <w:rPr>
          <w:rFonts w:ascii="Times New Roman" w:hAnsi="Times New Roman" w:cs="Times New Roman"/>
          <w:sz w:val="24"/>
          <w:szCs w:val="24"/>
        </w:rPr>
        <w:t>Janák</w:t>
      </w:r>
      <w:proofErr w:type="spellEnd"/>
      <w:r w:rsidRPr="003E0C6C">
        <w:rPr>
          <w:rFonts w:ascii="Times New Roman" w:hAnsi="Times New Roman" w:cs="Times New Roman"/>
          <w:sz w:val="24"/>
          <w:szCs w:val="24"/>
        </w:rPr>
        <w:t xml:space="preserve"> et al. 2015).</w:t>
      </w:r>
      <w:bookmarkEnd w:id="3"/>
    </w:p>
    <w:p w14:paraId="15AA148F" w14:textId="77777777" w:rsidR="00EE06E2" w:rsidRPr="003E0C6C" w:rsidRDefault="00EE06E2" w:rsidP="005B0BBD">
      <w:pPr>
        <w:jc w:val="both"/>
        <w:rPr>
          <w:rFonts w:ascii="Times New Roman" w:hAnsi="Times New Roman" w:cs="Times New Roman"/>
          <w:sz w:val="24"/>
          <w:szCs w:val="24"/>
        </w:rPr>
      </w:pPr>
    </w:p>
    <w:p w14:paraId="38E36C78" w14:textId="77777777" w:rsidR="003865C4" w:rsidRPr="003E0C6C" w:rsidRDefault="003865C4" w:rsidP="005B0BBD">
      <w:pPr>
        <w:jc w:val="both"/>
        <w:rPr>
          <w:rFonts w:ascii="Times New Roman" w:hAnsi="Times New Roman" w:cs="Times New Roman"/>
          <w:sz w:val="24"/>
          <w:szCs w:val="24"/>
          <w:u w:val="single"/>
        </w:rPr>
      </w:pPr>
      <w:r w:rsidRPr="003E0C6C">
        <w:rPr>
          <w:rFonts w:ascii="Times New Roman" w:hAnsi="Times New Roman" w:cs="Times New Roman"/>
          <w:sz w:val="24"/>
          <w:szCs w:val="24"/>
          <w:u w:val="single"/>
        </w:rPr>
        <w:t>Použitá literatúra</w:t>
      </w:r>
    </w:p>
    <w:p w14:paraId="3AB75932" w14:textId="77777777" w:rsidR="00DB1B57" w:rsidRPr="004F1D1D" w:rsidRDefault="00DB1B57" w:rsidP="00DB1B57">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26E5A48A" w14:textId="77777777" w:rsidR="00DB1B57" w:rsidRPr="006223AD" w:rsidRDefault="00DB1B57" w:rsidP="00DB1B57">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52E5FFA6" w14:textId="77777777" w:rsidR="00DB1B57" w:rsidRPr="004F1D1D" w:rsidRDefault="00DB1B57" w:rsidP="00DB1B57">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5C8D6203" w14:textId="77777777" w:rsidR="00DB1B57" w:rsidRPr="004F1D1D" w:rsidRDefault="00DB1B57" w:rsidP="00DB1B57">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36F5FDB5" w14:textId="77777777" w:rsidR="00DB1B57" w:rsidRPr="004F1D1D" w:rsidRDefault="00DB1B57" w:rsidP="00DB1B57">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1612E2D2" w14:textId="77777777" w:rsidR="00DB1B57" w:rsidRPr="004F1D1D" w:rsidRDefault="00DB1B57" w:rsidP="00DB1B57">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6D945280" w14:textId="77777777" w:rsidR="00DB1B57" w:rsidRPr="004F1D1D" w:rsidRDefault="00DB1B57" w:rsidP="00DB1B57">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6C25A11E" w14:textId="77777777" w:rsidR="00A532E7" w:rsidRPr="003E0C6C" w:rsidRDefault="00A532E7">
      <w:pPr>
        <w:rPr>
          <w:rFonts w:ascii="Times New Roman" w:hAnsi="Times New Roman" w:cs="Times New Roman"/>
          <w:sz w:val="24"/>
          <w:szCs w:val="24"/>
        </w:rPr>
      </w:pPr>
      <w:r w:rsidRPr="003E0C6C">
        <w:rPr>
          <w:rFonts w:ascii="Times New Roman" w:hAnsi="Times New Roman" w:cs="Times New Roman"/>
          <w:sz w:val="24"/>
          <w:szCs w:val="24"/>
        </w:rPr>
        <w:br w:type="page"/>
      </w:r>
    </w:p>
    <w:p w14:paraId="7D9AEC06" w14:textId="77777777" w:rsidR="00E85B1A" w:rsidRDefault="00E85B1A" w:rsidP="00E85B1A">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E85B1A" w14:paraId="1CFEEFA7" w14:textId="77777777" w:rsidTr="00E85B1A">
        <w:trPr>
          <w:trHeight w:val="58"/>
        </w:trPr>
        <w:tc>
          <w:tcPr>
            <w:tcW w:w="5098" w:type="dxa"/>
            <w:tcBorders>
              <w:top w:val="single" w:sz="4" w:space="0" w:color="auto"/>
              <w:left w:val="single" w:sz="4" w:space="0" w:color="auto"/>
              <w:bottom w:val="single" w:sz="4" w:space="0" w:color="auto"/>
              <w:right w:val="single" w:sz="4" w:space="0" w:color="auto"/>
            </w:tcBorders>
            <w:hideMark/>
          </w:tcPr>
          <w:p w14:paraId="3B5D8DDA"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0F17BEC9"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7B3C89D8"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E85B1A" w14:paraId="0D07DC25" w14:textId="77777777" w:rsidTr="00E85B1A">
        <w:trPr>
          <w:trHeight w:val="58"/>
        </w:trPr>
        <w:tc>
          <w:tcPr>
            <w:tcW w:w="5098" w:type="dxa"/>
            <w:tcBorders>
              <w:top w:val="single" w:sz="4" w:space="0" w:color="auto"/>
              <w:left w:val="single" w:sz="4" w:space="0" w:color="auto"/>
              <w:bottom w:val="single" w:sz="4" w:space="0" w:color="auto"/>
              <w:right w:val="single" w:sz="4" w:space="0" w:color="auto"/>
            </w:tcBorders>
            <w:hideMark/>
          </w:tcPr>
          <w:p w14:paraId="5C811BCD"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60147CE2"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01953C74"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85B1A" w14:paraId="5AFD8E1C" w14:textId="77777777" w:rsidTr="00E85B1A">
        <w:trPr>
          <w:trHeight w:val="58"/>
        </w:trPr>
        <w:tc>
          <w:tcPr>
            <w:tcW w:w="1696" w:type="dxa"/>
            <w:tcBorders>
              <w:top w:val="single" w:sz="4" w:space="0" w:color="auto"/>
              <w:left w:val="single" w:sz="4" w:space="0" w:color="auto"/>
              <w:bottom w:val="single" w:sz="4" w:space="0" w:color="auto"/>
              <w:right w:val="single" w:sz="4" w:space="0" w:color="auto"/>
            </w:tcBorders>
            <w:hideMark/>
          </w:tcPr>
          <w:p w14:paraId="553CECC8"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1D5488CE"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4F11051A"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4C41B5F1"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85B1A" w14:paraId="2E5FFF26" w14:textId="77777777" w:rsidTr="00E85B1A">
        <w:trPr>
          <w:trHeight w:val="58"/>
        </w:trPr>
        <w:tc>
          <w:tcPr>
            <w:tcW w:w="9062" w:type="dxa"/>
            <w:tcBorders>
              <w:top w:val="single" w:sz="4" w:space="0" w:color="auto"/>
              <w:left w:val="single" w:sz="4" w:space="0" w:color="auto"/>
              <w:bottom w:val="single" w:sz="4" w:space="0" w:color="auto"/>
              <w:right w:val="single" w:sz="4" w:space="0" w:color="auto"/>
            </w:tcBorders>
            <w:hideMark/>
          </w:tcPr>
          <w:p w14:paraId="0FEDBC5D"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33CC1398"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405"/>
        <w:gridCol w:w="1985"/>
        <w:gridCol w:w="2109"/>
        <w:gridCol w:w="1538"/>
        <w:gridCol w:w="1125"/>
      </w:tblGrid>
      <w:tr w:rsidR="00E85B1A" w14:paraId="4464AAE5" w14:textId="77777777" w:rsidTr="00E85B1A">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3718904D" w14:textId="77777777" w:rsidR="00E85B1A" w:rsidRDefault="00E85B1A">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E85B1A" w14:paraId="202C452E" w14:textId="77777777" w:rsidTr="00E85B1A">
        <w:tc>
          <w:tcPr>
            <w:tcW w:w="2405" w:type="dxa"/>
            <w:tcBorders>
              <w:top w:val="single" w:sz="4" w:space="0" w:color="auto"/>
              <w:left w:val="single" w:sz="4" w:space="0" w:color="auto"/>
              <w:bottom w:val="single" w:sz="4" w:space="0" w:color="auto"/>
              <w:right w:val="single" w:sz="4" w:space="0" w:color="auto"/>
            </w:tcBorders>
            <w:hideMark/>
          </w:tcPr>
          <w:p w14:paraId="64FCF39F"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571B1232"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4495F689"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481FAE9A"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027A12B4"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Poznámka</w:t>
            </w:r>
          </w:p>
        </w:tc>
      </w:tr>
      <w:tr w:rsidR="00E85B1A" w14:paraId="6D6C67B5" w14:textId="77777777" w:rsidTr="00E85B1A">
        <w:tc>
          <w:tcPr>
            <w:tcW w:w="2405" w:type="dxa"/>
            <w:tcBorders>
              <w:top w:val="single" w:sz="4" w:space="0" w:color="auto"/>
              <w:left w:val="single" w:sz="4" w:space="0" w:color="auto"/>
              <w:bottom w:val="single" w:sz="4" w:space="0" w:color="auto"/>
              <w:right w:val="single" w:sz="4" w:space="0" w:color="auto"/>
            </w:tcBorders>
          </w:tcPr>
          <w:p w14:paraId="5D66BB9F" w14:textId="77777777" w:rsidR="00E85B1A" w:rsidRDefault="00E85B1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9389F4C" w14:textId="77777777" w:rsidR="00E85B1A" w:rsidRDefault="00E85B1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1C440CF7" w14:textId="77777777" w:rsidR="00E85B1A" w:rsidRDefault="00E85B1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79B217D9" w14:textId="77777777" w:rsidR="00E85B1A" w:rsidRDefault="00E85B1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4049E1E8" w14:textId="77777777" w:rsidR="00E85B1A" w:rsidRDefault="00E85B1A">
            <w:pPr>
              <w:jc w:val="both"/>
              <w:rPr>
                <w:rFonts w:ascii="Times New Roman" w:hAnsi="Times New Roman" w:cs="Times New Roman"/>
                <w:sz w:val="20"/>
                <w:szCs w:val="20"/>
              </w:rPr>
            </w:pPr>
          </w:p>
        </w:tc>
      </w:tr>
      <w:tr w:rsidR="00E85B1A" w14:paraId="46B8372A" w14:textId="77777777" w:rsidTr="00E85B1A">
        <w:tc>
          <w:tcPr>
            <w:tcW w:w="2405" w:type="dxa"/>
            <w:tcBorders>
              <w:top w:val="single" w:sz="4" w:space="0" w:color="auto"/>
              <w:left w:val="single" w:sz="4" w:space="0" w:color="auto"/>
              <w:bottom w:val="single" w:sz="4" w:space="0" w:color="auto"/>
              <w:right w:val="single" w:sz="4" w:space="0" w:color="auto"/>
            </w:tcBorders>
          </w:tcPr>
          <w:p w14:paraId="72D37034" w14:textId="77777777" w:rsidR="00E85B1A" w:rsidRDefault="00E85B1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8478FF" w14:textId="77777777" w:rsidR="00E85B1A" w:rsidRDefault="00E85B1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59229D16" w14:textId="77777777" w:rsidR="00E85B1A" w:rsidRDefault="00E85B1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FF135A7" w14:textId="77777777" w:rsidR="00E85B1A" w:rsidRDefault="00E85B1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3A40749" w14:textId="77777777" w:rsidR="00E85B1A" w:rsidRDefault="00E85B1A">
            <w:pPr>
              <w:jc w:val="both"/>
              <w:rPr>
                <w:rFonts w:ascii="Times New Roman" w:hAnsi="Times New Roman" w:cs="Times New Roman"/>
                <w:sz w:val="20"/>
                <w:szCs w:val="20"/>
              </w:rPr>
            </w:pPr>
          </w:p>
        </w:tc>
      </w:tr>
      <w:tr w:rsidR="00E85B1A" w14:paraId="404F9FFC" w14:textId="77777777" w:rsidTr="00E85B1A">
        <w:tc>
          <w:tcPr>
            <w:tcW w:w="2405" w:type="dxa"/>
            <w:tcBorders>
              <w:top w:val="single" w:sz="4" w:space="0" w:color="auto"/>
              <w:left w:val="single" w:sz="4" w:space="0" w:color="auto"/>
              <w:bottom w:val="single" w:sz="4" w:space="0" w:color="auto"/>
              <w:right w:val="single" w:sz="4" w:space="0" w:color="auto"/>
            </w:tcBorders>
          </w:tcPr>
          <w:p w14:paraId="24291037" w14:textId="77777777" w:rsidR="00E85B1A" w:rsidRDefault="00E85B1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5FCC2B" w14:textId="77777777" w:rsidR="00E85B1A" w:rsidRDefault="00E85B1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342884AF" w14:textId="77777777" w:rsidR="00E85B1A" w:rsidRDefault="00E85B1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176F91B" w14:textId="77777777" w:rsidR="00E85B1A" w:rsidRDefault="00E85B1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1C3F37E2" w14:textId="77777777" w:rsidR="00E85B1A" w:rsidRDefault="00E85B1A">
            <w:pPr>
              <w:jc w:val="both"/>
              <w:rPr>
                <w:rFonts w:ascii="Times New Roman" w:hAnsi="Times New Roman" w:cs="Times New Roman"/>
                <w:sz w:val="20"/>
                <w:szCs w:val="20"/>
              </w:rPr>
            </w:pPr>
          </w:p>
        </w:tc>
      </w:tr>
      <w:tr w:rsidR="00E85B1A" w14:paraId="14B26AB5" w14:textId="77777777" w:rsidTr="00E85B1A">
        <w:tc>
          <w:tcPr>
            <w:tcW w:w="2405" w:type="dxa"/>
            <w:tcBorders>
              <w:top w:val="single" w:sz="4" w:space="0" w:color="auto"/>
              <w:left w:val="single" w:sz="4" w:space="0" w:color="auto"/>
              <w:bottom w:val="single" w:sz="4" w:space="0" w:color="auto"/>
              <w:right w:val="single" w:sz="4" w:space="0" w:color="auto"/>
            </w:tcBorders>
          </w:tcPr>
          <w:p w14:paraId="49B959F1" w14:textId="77777777" w:rsidR="00E85B1A" w:rsidRDefault="00E85B1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BC52C2" w14:textId="77777777" w:rsidR="00E85B1A" w:rsidRDefault="00E85B1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61BFBF01" w14:textId="77777777" w:rsidR="00E85B1A" w:rsidRDefault="00E85B1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40F8419" w14:textId="77777777" w:rsidR="00E85B1A" w:rsidRDefault="00E85B1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324B7ACA" w14:textId="77777777" w:rsidR="00E85B1A" w:rsidRDefault="00E85B1A">
            <w:pPr>
              <w:jc w:val="both"/>
              <w:rPr>
                <w:rFonts w:ascii="Times New Roman" w:hAnsi="Times New Roman" w:cs="Times New Roman"/>
                <w:sz w:val="20"/>
                <w:szCs w:val="20"/>
              </w:rPr>
            </w:pPr>
          </w:p>
        </w:tc>
      </w:tr>
      <w:tr w:rsidR="00E85B1A" w14:paraId="06148345" w14:textId="77777777" w:rsidTr="00E85B1A">
        <w:tc>
          <w:tcPr>
            <w:tcW w:w="2405" w:type="dxa"/>
            <w:tcBorders>
              <w:top w:val="single" w:sz="4" w:space="0" w:color="auto"/>
              <w:left w:val="single" w:sz="4" w:space="0" w:color="auto"/>
              <w:bottom w:val="single" w:sz="4" w:space="0" w:color="auto"/>
              <w:right w:val="single" w:sz="4" w:space="0" w:color="auto"/>
            </w:tcBorders>
          </w:tcPr>
          <w:p w14:paraId="1BB454A2" w14:textId="77777777" w:rsidR="00E85B1A" w:rsidRDefault="00E85B1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01F8B23" w14:textId="77777777" w:rsidR="00E85B1A" w:rsidRDefault="00E85B1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529B814" w14:textId="77777777" w:rsidR="00E85B1A" w:rsidRDefault="00E85B1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2C877C35" w14:textId="77777777" w:rsidR="00E85B1A" w:rsidRDefault="00E85B1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64B4C5C8" w14:textId="77777777" w:rsidR="00E85B1A" w:rsidRDefault="00E85B1A">
            <w:pPr>
              <w:jc w:val="both"/>
              <w:rPr>
                <w:rFonts w:ascii="Times New Roman" w:hAnsi="Times New Roman" w:cs="Times New Roman"/>
                <w:sz w:val="20"/>
                <w:szCs w:val="20"/>
              </w:rPr>
            </w:pPr>
          </w:p>
        </w:tc>
      </w:tr>
    </w:tbl>
    <w:p w14:paraId="5BFC99F9"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85B1A" w14:paraId="4E603B0E" w14:textId="77777777" w:rsidTr="00E85B1A">
        <w:trPr>
          <w:trHeight w:val="58"/>
        </w:trPr>
        <w:tc>
          <w:tcPr>
            <w:tcW w:w="9062" w:type="dxa"/>
            <w:tcBorders>
              <w:top w:val="single" w:sz="4" w:space="0" w:color="auto"/>
              <w:left w:val="single" w:sz="4" w:space="0" w:color="auto"/>
              <w:bottom w:val="single" w:sz="4" w:space="0" w:color="auto"/>
              <w:right w:val="single" w:sz="4" w:space="0" w:color="auto"/>
            </w:tcBorders>
            <w:hideMark/>
          </w:tcPr>
          <w:p w14:paraId="04ABD03C"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CC656D6"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85B1A" w14:paraId="51E5FB43" w14:textId="77777777" w:rsidTr="00E85B1A">
        <w:trPr>
          <w:trHeight w:val="58"/>
        </w:trPr>
        <w:tc>
          <w:tcPr>
            <w:tcW w:w="2549" w:type="dxa"/>
            <w:tcBorders>
              <w:top w:val="single" w:sz="4" w:space="0" w:color="auto"/>
              <w:left w:val="single" w:sz="4" w:space="0" w:color="auto"/>
              <w:bottom w:val="single" w:sz="4" w:space="0" w:color="auto"/>
              <w:right w:val="single" w:sz="4" w:space="0" w:color="auto"/>
            </w:tcBorders>
            <w:hideMark/>
          </w:tcPr>
          <w:p w14:paraId="3FFE25E9"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14013124"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0CC6EF39"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46D41993"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zlá:</w:t>
            </w:r>
          </w:p>
        </w:tc>
      </w:tr>
    </w:tbl>
    <w:p w14:paraId="7EE51187"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E85B1A" w14:paraId="521E7865" w14:textId="77777777" w:rsidTr="00E85B1A">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34DE603B" w14:textId="77777777" w:rsidR="00E85B1A" w:rsidRDefault="00E85B1A">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E85B1A" w14:paraId="5B85325F" w14:textId="77777777" w:rsidTr="00E85B1A">
        <w:trPr>
          <w:trHeight w:val="58"/>
        </w:trPr>
        <w:tc>
          <w:tcPr>
            <w:tcW w:w="1089" w:type="dxa"/>
            <w:tcBorders>
              <w:top w:val="single" w:sz="4" w:space="0" w:color="auto"/>
              <w:left w:val="single" w:sz="4" w:space="0" w:color="auto"/>
              <w:bottom w:val="single" w:sz="4" w:space="0" w:color="auto"/>
              <w:right w:val="single" w:sz="4" w:space="0" w:color="auto"/>
            </w:tcBorders>
            <w:hideMark/>
          </w:tcPr>
          <w:p w14:paraId="75FDA709"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1EFDF723"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FFEBEBA" w14:textId="77777777" w:rsidR="00E85B1A" w:rsidRDefault="00E85B1A">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3AE7A436"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63937FC3" w14:textId="77777777" w:rsidR="00E85B1A" w:rsidRDefault="00E85B1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2C993502"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0C93470D"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09196F7B"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2FD6662D" w14:textId="77777777" w:rsidR="00E85B1A" w:rsidRDefault="00E85B1A">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4F1A916E"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494A14EF" w14:textId="77777777" w:rsidR="00E85B1A" w:rsidRDefault="00E85B1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3A11E4D9"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E85B1A" w14:paraId="65D3D820" w14:textId="77777777" w:rsidTr="00E85B1A">
        <w:trPr>
          <w:trHeight w:val="58"/>
        </w:trPr>
        <w:tc>
          <w:tcPr>
            <w:tcW w:w="1089" w:type="dxa"/>
            <w:tcBorders>
              <w:top w:val="single" w:sz="4" w:space="0" w:color="auto"/>
              <w:left w:val="single" w:sz="4" w:space="0" w:color="auto"/>
              <w:bottom w:val="single" w:sz="4" w:space="0" w:color="auto"/>
              <w:right w:val="single" w:sz="4" w:space="0" w:color="auto"/>
            </w:tcBorders>
          </w:tcPr>
          <w:p w14:paraId="1FEA42AD"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790CAA5B" w14:textId="77777777" w:rsidR="00E85B1A" w:rsidRDefault="00E85B1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75F05825" w14:textId="77777777" w:rsidR="00E85B1A" w:rsidRDefault="00E85B1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07283A5" w14:textId="77777777" w:rsidR="00E85B1A" w:rsidRDefault="00E85B1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643122B0"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4C0C9A4B" w14:textId="77777777" w:rsidR="00E85B1A" w:rsidRDefault="00E85B1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1A881FB7" w14:textId="77777777" w:rsidR="00E85B1A" w:rsidRDefault="00E85B1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73357B9B" w14:textId="77777777" w:rsidR="00E85B1A" w:rsidRDefault="00E85B1A">
            <w:pPr>
              <w:autoSpaceDE w:val="0"/>
              <w:autoSpaceDN w:val="0"/>
              <w:adjustRightInd w:val="0"/>
              <w:rPr>
                <w:rFonts w:ascii="Times New Roman" w:hAnsi="Times New Roman" w:cs="Times New Roman"/>
                <w:sz w:val="20"/>
                <w:szCs w:val="20"/>
              </w:rPr>
            </w:pPr>
          </w:p>
        </w:tc>
      </w:tr>
      <w:tr w:rsidR="00E85B1A" w14:paraId="2849B925" w14:textId="77777777" w:rsidTr="00E85B1A">
        <w:trPr>
          <w:trHeight w:val="58"/>
        </w:trPr>
        <w:tc>
          <w:tcPr>
            <w:tcW w:w="1089" w:type="dxa"/>
            <w:tcBorders>
              <w:top w:val="single" w:sz="4" w:space="0" w:color="auto"/>
              <w:left w:val="single" w:sz="4" w:space="0" w:color="auto"/>
              <w:bottom w:val="single" w:sz="4" w:space="0" w:color="auto"/>
              <w:right w:val="single" w:sz="4" w:space="0" w:color="auto"/>
            </w:tcBorders>
          </w:tcPr>
          <w:p w14:paraId="0B173658"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48C84F8" w14:textId="77777777" w:rsidR="00E85B1A" w:rsidRDefault="00E85B1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6DD5DE01" w14:textId="77777777" w:rsidR="00E85B1A" w:rsidRDefault="00E85B1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40B2CA3E" w14:textId="77777777" w:rsidR="00E85B1A" w:rsidRDefault="00E85B1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26058C5C"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DE6651D" w14:textId="77777777" w:rsidR="00E85B1A" w:rsidRDefault="00E85B1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4AC1CC25" w14:textId="77777777" w:rsidR="00E85B1A" w:rsidRDefault="00E85B1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07C193A4" w14:textId="77777777" w:rsidR="00E85B1A" w:rsidRDefault="00E85B1A">
            <w:pPr>
              <w:autoSpaceDE w:val="0"/>
              <w:autoSpaceDN w:val="0"/>
              <w:adjustRightInd w:val="0"/>
              <w:rPr>
                <w:rFonts w:ascii="Times New Roman" w:hAnsi="Times New Roman" w:cs="Times New Roman"/>
                <w:sz w:val="20"/>
                <w:szCs w:val="20"/>
              </w:rPr>
            </w:pPr>
          </w:p>
        </w:tc>
      </w:tr>
      <w:tr w:rsidR="00E85B1A" w14:paraId="65E341C3" w14:textId="77777777" w:rsidTr="00E85B1A">
        <w:trPr>
          <w:trHeight w:val="58"/>
        </w:trPr>
        <w:tc>
          <w:tcPr>
            <w:tcW w:w="1089" w:type="dxa"/>
            <w:tcBorders>
              <w:top w:val="single" w:sz="4" w:space="0" w:color="auto"/>
              <w:left w:val="single" w:sz="4" w:space="0" w:color="auto"/>
              <w:bottom w:val="single" w:sz="4" w:space="0" w:color="auto"/>
              <w:right w:val="single" w:sz="4" w:space="0" w:color="auto"/>
            </w:tcBorders>
          </w:tcPr>
          <w:p w14:paraId="2F508D9E"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4055C3AF" w14:textId="77777777" w:rsidR="00E85B1A" w:rsidRDefault="00E85B1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3540EFE2" w14:textId="77777777" w:rsidR="00E85B1A" w:rsidRDefault="00E85B1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173F8CBE" w14:textId="77777777" w:rsidR="00E85B1A" w:rsidRDefault="00E85B1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7C070E1E" w14:textId="77777777" w:rsidR="00E85B1A" w:rsidRDefault="00E85B1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5B57E79" w14:textId="77777777" w:rsidR="00E85B1A" w:rsidRDefault="00E85B1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0EC1BF40" w14:textId="77777777" w:rsidR="00E85B1A" w:rsidRDefault="00E85B1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39D2C52E" w14:textId="77777777" w:rsidR="00E85B1A" w:rsidRDefault="00E85B1A">
            <w:pPr>
              <w:autoSpaceDE w:val="0"/>
              <w:autoSpaceDN w:val="0"/>
              <w:adjustRightInd w:val="0"/>
              <w:rPr>
                <w:rFonts w:ascii="Times New Roman" w:hAnsi="Times New Roman" w:cs="Times New Roman"/>
                <w:sz w:val="20"/>
                <w:szCs w:val="20"/>
              </w:rPr>
            </w:pPr>
          </w:p>
        </w:tc>
      </w:tr>
    </w:tbl>
    <w:p w14:paraId="5A5EBDB0"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85B1A" w14:paraId="08FF40C0" w14:textId="77777777" w:rsidTr="00E85B1A">
        <w:trPr>
          <w:trHeight w:val="58"/>
        </w:trPr>
        <w:tc>
          <w:tcPr>
            <w:tcW w:w="2549" w:type="dxa"/>
            <w:tcBorders>
              <w:top w:val="single" w:sz="4" w:space="0" w:color="auto"/>
              <w:left w:val="single" w:sz="4" w:space="0" w:color="auto"/>
              <w:bottom w:val="single" w:sz="4" w:space="0" w:color="auto"/>
              <w:right w:val="single" w:sz="4" w:space="0" w:color="auto"/>
            </w:tcBorders>
            <w:hideMark/>
          </w:tcPr>
          <w:p w14:paraId="7F9FFFB2"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38214C0C"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706F2FEA"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748E0FC0"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zlé:</w:t>
            </w:r>
          </w:p>
        </w:tc>
      </w:tr>
    </w:tbl>
    <w:p w14:paraId="4363ACF0"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85B1A" w14:paraId="3A9E2B0B" w14:textId="77777777" w:rsidTr="00E85B1A">
        <w:trPr>
          <w:trHeight w:val="58"/>
        </w:trPr>
        <w:tc>
          <w:tcPr>
            <w:tcW w:w="2549" w:type="dxa"/>
            <w:tcBorders>
              <w:top w:val="single" w:sz="4" w:space="0" w:color="auto"/>
              <w:left w:val="single" w:sz="4" w:space="0" w:color="auto"/>
              <w:bottom w:val="single" w:sz="4" w:space="0" w:color="auto"/>
              <w:right w:val="single" w:sz="4" w:space="0" w:color="auto"/>
            </w:tcBorders>
            <w:hideMark/>
          </w:tcPr>
          <w:p w14:paraId="61EE4CF3" w14:textId="77777777" w:rsidR="00E85B1A" w:rsidRDefault="00E85B1A">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0E0AF759"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55BFC87A"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397AE489"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zlá:</w:t>
            </w:r>
          </w:p>
        </w:tc>
      </w:tr>
    </w:tbl>
    <w:p w14:paraId="60E62594"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85B1A" w14:paraId="43B1FB0F" w14:textId="77777777" w:rsidTr="00E85B1A">
        <w:trPr>
          <w:trHeight w:val="58"/>
        </w:trPr>
        <w:tc>
          <w:tcPr>
            <w:tcW w:w="9062" w:type="dxa"/>
            <w:tcBorders>
              <w:top w:val="single" w:sz="4" w:space="0" w:color="auto"/>
              <w:left w:val="single" w:sz="4" w:space="0" w:color="auto"/>
              <w:bottom w:val="single" w:sz="4" w:space="0" w:color="auto"/>
              <w:right w:val="single" w:sz="4" w:space="0" w:color="auto"/>
            </w:tcBorders>
            <w:hideMark/>
          </w:tcPr>
          <w:p w14:paraId="783C7DC6"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85B1A" w14:paraId="7CEA2C7C" w14:textId="77777777" w:rsidTr="00E85B1A">
        <w:trPr>
          <w:trHeight w:val="58"/>
        </w:trPr>
        <w:tc>
          <w:tcPr>
            <w:tcW w:w="9062" w:type="dxa"/>
            <w:tcBorders>
              <w:top w:val="single" w:sz="4" w:space="0" w:color="auto"/>
              <w:left w:val="single" w:sz="4" w:space="0" w:color="auto"/>
              <w:bottom w:val="single" w:sz="4" w:space="0" w:color="auto"/>
              <w:right w:val="single" w:sz="4" w:space="0" w:color="auto"/>
            </w:tcBorders>
            <w:hideMark/>
          </w:tcPr>
          <w:p w14:paraId="1DF9381B"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3EB99898" w14:textId="77777777" w:rsidR="00E85B1A" w:rsidRDefault="00E85B1A" w:rsidP="00E85B1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85B1A" w14:paraId="6B7B4147" w14:textId="77777777" w:rsidTr="00E85B1A">
        <w:trPr>
          <w:trHeight w:val="58"/>
        </w:trPr>
        <w:tc>
          <w:tcPr>
            <w:tcW w:w="9062" w:type="dxa"/>
            <w:tcBorders>
              <w:top w:val="single" w:sz="4" w:space="0" w:color="auto"/>
              <w:left w:val="single" w:sz="4" w:space="0" w:color="auto"/>
              <w:bottom w:val="single" w:sz="4" w:space="0" w:color="auto"/>
              <w:right w:val="single" w:sz="4" w:space="0" w:color="auto"/>
            </w:tcBorders>
            <w:hideMark/>
          </w:tcPr>
          <w:p w14:paraId="711FC952" w14:textId="77777777" w:rsidR="00E85B1A" w:rsidRDefault="00E85B1A">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72842F9C" w14:textId="77777777" w:rsidR="00E85B1A" w:rsidRDefault="00E85B1A" w:rsidP="00E85B1A">
      <w:pPr>
        <w:spacing w:after="0" w:line="240" w:lineRule="auto"/>
        <w:jc w:val="both"/>
        <w:rPr>
          <w:rFonts w:ascii="Times New Roman" w:hAnsi="Times New Roman" w:cs="Times New Roman"/>
          <w:sz w:val="10"/>
          <w:szCs w:val="10"/>
        </w:rPr>
      </w:pPr>
    </w:p>
    <w:p w14:paraId="0B0DEE59" w14:textId="77777777" w:rsidR="006F4206" w:rsidRPr="003E0C6C" w:rsidRDefault="006F4206" w:rsidP="00A532E7">
      <w:pPr>
        <w:spacing w:after="0" w:line="240" w:lineRule="auto"/>
        <w:jc w:val="both"/>
        <w:rPr>
          <w:rFonts w:ascii="Times New Roman" w:hAnsi="Times New Roman" w:cs="Times New Roman"/>
          <w:sz w:val="10"/>
          <w:szCs w:val="10"/>
        </w:rPr>
      </w:pPr>
    </w:p>
    <w:p w14:paraId="307D844E" w14:textId="77777777" w:rsidR="00A532E7" w:rsidRPr="003E0C6C" w:rsidRDefault="00E14F6B" w:rsidP="00A532E7">
      <w:pPr>
        <w:spacing w:after="0" w:line="240" w:lineRule="auto"/>
        <w:jc w:val="both"/>
        <w:rPr>
          <w:rFonts w:ascii="Times New Roman" w:hAnsi="Times New Roman" w:cs="Times New Roman"/>
          <w:sz w:val="24"/>
          <w:szCs w:val="24"/>
          <w:u w:val="single"/>
        </w:rPr>
      </w:pPr>
      <w:r w:rsidRPr="003E0C6C">
        <w:rPr>
          <w:rFonts w:ascii="Times New Roman" w:hAnsi="Times New Roman" w:cs="Times New Roman"/>
          <w:sz w:val="24"/>
          <w:szCs w:val="24"/>
          <w:u w:val="single"/>
        </w:rPr>
        <w:t>Vysvetlivky k formuláru</w:t>
      </w:r>
    </w:p>
    <w:p w14:paraId="5A49721C" w14:textId="77777777" w:rsidR="00E14F6B" w:rsidRPr="003E0C6C" w:rsidRDefault="00E14F6B" w:rsidP="00E14F6B">
      <w:pPr>
        <w:autoSpaceDE w:val="0"/>
        <w:autoSpaceDN w:val="0"/>
        <w:adjustRightInd w:val="0"/>
        <w:spacing w:after="0" w:line="240" w:lineRule="auto"/>
        <w:rPr>
          <w:rFonts w:ascii="Calibri" w:hAnsi="Calibri" w:cs="Calibri"/>
        </w:rPr>
      </w:pPr>
    </w:p>
    <w:p w14:paraId="4EAB8AD7" w14:textId="77777777" w:rsidR="00CC6D1E" w:rsidRPr="003E0C6C" w:rsidRDefault="00CC6D1E" w:rsidP="00E14F6B">
      <w:pPr>
        <w:autoSpaceDE w:val="0"/>
        <w:autoSpaceDN w:val="0"/>
        <w:adjustRightInd w:val="0"/>
        <w:spacing w:after="0" w:line="240" w:lineRule="auto"/>
        <w:jc w:val="both"/>
        <w:rPr>
          <w:rFonts w:ascii="Times New Roman" w:hAnsi="Times New Roman" w:cs="Times New Roman"/>
          <w:i/>
          <w:iCs/>
          <w:sz w:val="20"/>
          <w:szCs w:val="20"/>
        </w:rPr>
      </w:pPr>
      <w:r w:rsidRPr="003E0C6C">
        <w:rPr>
          <w:rFonts w:ascii="Times New Roman" w:hAnsi="Times New Roman" w:cs="Times New Roman"/>
          <w:i/>
          <w:iCs/>
          <w:sz w:val="20"/>
          <w:szCs w:val="20"/>
        </w:rPr>
        <w:t xml:space="preserve">Mapovateľ povinne vypĺňa len políčka označené hviezdičkou. U ostatných </w:t>
      </w:r>
      <w:proofErr w:type="spellStart"/>
      <w:r w:rsidRPr="003E0C6C">
        <w:rPr>
          <w:rFonts w:ascii="Times New Roman" w:hAnsi="Times New Roman" w:cs="Times New Roman"/>
          <w:i/>
          <w:iCs/>
          <w:sz w:val="20"/>
          <w:szCs w:val="20"/>
        </w:rPr>
        <w:t>políčiek</w:t>
      </w:r>
      <w:proofErr w:type="spellEnd"/>
      <w:r w:rsidRPr="003E0C6C">
        <w:rPr>
          <w:rFonts w:ascii="Times New Roman" w:hAnsi="Times New Roman" w:cs="Times New Roman"/>
          <w:i/>
          <w:iCs/>
          <w:sz w:val="20"/>
          <w:szCs w:val="20"/>
        </w:rPr>
        <w:t xml:space="preserve"> je ich vyplnenie </w:t>
      </w:r>
      <w:proofErr w:type="spellStart"/>
      <w:r w:rsidRPr="003E0C6C">
        <w:rPr>
          <w:rFonts w:ascii="Times New Roman" w:hAnsi="Times New Roman" w:cs="Times New Roman"/>
          <w:i/>
          <w:iCs/>
          <w:sz w:val="20"/>
          <w:szCs w:val="20"/>
        </w:rPr>
        <w:t>mapovateľom</w:t>
      </w:r>
      <w:proofErr w:type="spellEnd"/>
      <w:r w:rsidRPr="003E0C6C">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sidRPr="003E0C6C">
        <w:rPr>
          <w:rFonts w:ascii="Times New Roman" w:hAnsi="Times New Roman" w:cs="Times New Roman"/>
          <w:i/>
          <w:iCs/>
          <w:sz w:val="20"/>
          <w:szCs w:val="20"/>
        </w:rPr>
        <w:t>mapovateľom</w:t>
      </w:r>
      <w:proofErr w:type="spellEnd"/>
      <w:r w:rsidRPr="003E0C6C">
        <w:rPr>
          <w:rFonts w:ascii="Times New Roman" w:hAnsi="Times New Roman" w:cs="Times New Roman"/>
          <w:i/>
          <w:iCs/>
          <w:sz w:val="20"/>
          <w:szCs w:val="20"/>
        </w:rPr>
        <w:t xml:space="preserve"> napomôže koordinátorovi lepšie zhodnotiť externé dáta.</w:t>
      </w:r>
    </w:p>
    <w:p w14:paraId="25FA3ED0" w14:textId="77777777" w:rsidR="00CC6D1E" w:rsidRPr="003E0C6C"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C4869D6" w14:textId="77777777" w:rsidR="00E14F6B" w:rsidRPr="003E0C6C" w:rsidRDefault="00E14F6B" w:rsidP="00E14F6B">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Kód TML</w:t>
      </w:r>
      <w:r w:rsidRPr="003E0C6C">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5110FA07" w14:textId="77777777" w:rsidR="00E14F6B" w:rsidRPr="003E0C6C"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1354BCBB" w14:textId="77777777" w:rsidR="00E14F6B" w:rsidRPr="003E0C6C" w:rsidRDefault="00E14F6B" w:rsidP="00E14F6B">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xml:space="preserve">Kód TMP – </w:t>
      </w:r>
      <w:r w:rsidRPr="003E0C6C">
        <w:rPr>
          <w:rFonts w:ascii="Times New Roman" w:hAnsi="Times New Roman" w:cs="Times New Roman"/>
          <w:sz w:val="20"/>
          <w:szCs w:val="20"/>
        </w:rPr>
        <w:t>pri tlačení formulára z prostredia KIMS-u je vyplnené automaticky, poradové číslo bodu.</w:t>
      </w:r>
    </w:p>
    <w:p w14:paraId="34D911C6" w14:textId="77777777" w:rsidR="00A532E7" w:rsidRPr="003E0C6C" w:rsidRDefault="00A532E7" w:rsidP="00A532E7">
      <w:pPr>
        <w:spacing w:after="0" w:line="240" w:lineRule="auto"/>
        <w:jc w:val="both"/>
        <w:rPr>
          <w:rFonts w:ascii="Times New Roman" w:hAnsi="Times New Roman" w:cs="Times New Roman"/>
          <w:sz w:val="10"/>
          <w:szCs w:val="10"/>
        </w:rPr>
      </w:pPr>
    </w:p>
    <w:p w14:paraId="068BA97B" w14:textId="77777777" w:rsidR="00A532E7" w:rsidRPr="003E0C6C" w:rsidRDefault="00E14F6B"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 xml:space="preserve">Meno </w:t>
      </w:r>
      <w:proofErr w:type="spellStart"/>
      <w:r w:rsidR="00327199" w:rsidRPr="003E0C6C">
        <w:rPr>
          <w:rFonts w:ascii="Times New Roman" w:hAnsi="Times New Roman" w:cs="Times New Roman"/>
          <w:i/>
          <w:iCs/>
          <w:sz w:val="20"/>
          <w:szCs w:val="20"/>
        </w:rPr>
        <w:t>sčítavateľa</w:t>
      </w:r>
      <w:proofErr w:type="spellEnd"/>
      <w:r w:rsidRPr="003E0C6C">
        <w:rPr>
          <w:rFonts w:ascii="Times New Roman" w:hAnsi="Times New Roman" w:cs="Times New Roman"/>
          <w:sz w:val="20"/>
          <w:szCs w:val="20"/>
        </w:rPr>
        <w:t xml:space="preserve"> – meno </w:t>
      </w:r>
      <w:proofErr w:type="spellStart"/>
      <w:r w:rsidR="00327199" w:rsidRPr="003E0C6C">
        <w:rPr>
          <w:rFonts w:ascii="Times New Roman" w:hAnsi="Times New Roman" w:cs="Times New Roman"/>
          <w:sz w:val="20"/>
          <w:szCs w:val="20"/>
        </w:rPr>
        <w:t>sčítavateľa</w:t>
      </w:r>
      <w:proofErr w:type="spellEnd"/>
      <w:r w:rsidRPr="003E0C6C">
        <w:rPr>
          <w:rFonts w:ascii="Times New Roman" w:hAnsi="Times New Roman" w:cs="Times New Roman"/>
          <w:sz w:val="20"/>
          <w:szCs w:val="20"/>
        </w:rPr>
        <w:t xml:space="preserve"> danej TML</w:t>
      </w:r>
      <w:r w:rsidR="00327199" w:rsidRPr="003E0C6C">
        <w:rPr>
          <w:rFonts w:ascii="Times New Roman" w:hAnsi="Times New Roman" w:cs="Times New Roman"/>
          <w:sz w:val="20"/>
          <w:szCs w:val="20"/>
        </w:rPr>
        <w:t xml:space="preserve"> (transektu)</w:t>
      </w:r>
      <w:r w:rsidRPr="003E0C6C">
        <w:rPr>
          <w:rFonts w:ascii="Times New Roman" w:hAnsi="Times New Roman" w:cs="Times New Roman"/>
          <w:sz w:val="20"/>
          <w:szCs w:val="20"/>
        </w:rPr>
        <w:t>. Pole je povinné. Pri tlačení formulára z prostredia KIMS-u je vyplnené automaticky.</w:t>
      </w:r>
    </w:p>
    <w:p w14:paraId="36F19147"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6C5F101B"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Súradnice TMP</w:t>
      </w:r>
      <w:r w:rsidRPr="003E0C6C">
        <w:rPr>
          <w:rFonts w:ascii="Times New Roman" w:hAnsi="Times New Roman" w:cs="Times New Roman"/>
          <w:sz w:val="20"/>
          <w:szCs w:val="20"/>
        </w:rPr>
        <w:t xml:space="preserve"> – súradnice príslušného bodu, vypĺňa KIMS automaticky.</w:t>
      </w:r>
    </w:p>
    <w:p w14:paraId="15F9C84F"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2A8632C7"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Dátum</w:t>
      </w:r>
      <w:r w:rsidRPr="003E0C6C">
        <w:rPr>
          <w:rFonts w:ascii="Times New Roman" w:hAnsi="Times New Roman" w:cs="Times New Roman"/>
          <w:sz w:val="20"/>
          <w:szCs w:val="20"/>
        </w:rPr>
        <w:t xml:space="preserve"> – dátum sčítavania. Pole je povinné.</w:t>
      </w:r>
    </w:p>
    <w:p w14:paraId="7956B8FB" w14:textId="77777777" w:rsidR="006049D2" w:rsidRPr="003E0C6C" w:rsidRDefault="006049D2" w:rsidP="00E14F6B">
      <w:pPr>
        <w:autoSpaceDE w:val="0"/>
        <w:autoSpaceDN w:val="0"/>
        <w:adjustRightInd w:val="0"/>
        <w:spacing w:after="0" w:line="240" w:lineRule="auto"/>
        <w:rPr>
          <w:rFonts w:ascii="Times New Roman" w:hAnsi="Times New Roman" w:cs="Times New Roman"/>
          <w:sz w:val="20"/>
          <w:szCs w:val="20"/>
        </w:rPr>
      </w:pPr>
    </w:p>
    <w:p w14:paraId="0F037A56" w14:textId="77777777" w:rsidR="006049D2" w:rsidRPr="003E0C6C" w:rsidRDefault="006049D2" w:rsidP="00D85B9F">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xml:space="preserve">Počasie – </w:t>
      </w:r>
      <w:r w:rsidRPr="003E0C6C">
        <w:rPr>
          <w:rFonts w:ascii="Times New Roman" w:hAnsi="Times New Roman" w:cs="Times New Roman"/>
          <w:sz w:val="20"/>
          <w:szCs w:val="20"/>
        </w:rPr>
        <w:t>pole je povinné. Vyplní sa slovne charakteristika počasia ako slnečno, polojasno, polooblačno, oblačno, mrholenie, dážď a ďalej sa vyplní hodnota vetra v °</w:t>
      </w:r>
      <w:proofErr w:type="spellStart"/>
      <w:r w:rsidRPr="003E0C6C">
        <w:rPr>
          <w:rFonts w:ascii="Times New Roman" w:hAnsi="Times New Roman" w:cs="Times New Roman"/>
          <w:sz w:val="20"/>
          <w:szCs w:val="20"/>
        </w:rPr>
        <w:t>Bs</w:t>
      </w:r>
      <w:proofErr w:type="spellEnd"/>
      <w:r w:rsidRPr="003E0C6C">
        <w:rPr>
          <w:rFonts w:ascii="Times New Roman" w:hAnsi="Times New Roman" w:cs="Times New Roman"/>
          <w:sz w:val="20"/>
          <w:szCs w:val="20"/>
        </w:rPr>
        <w:t xml:space="preserve"> a teploty v °C (alebo aspoň interval</w:t>
      </w:r>
      <w:r w:rsidR="003418B9" w:rsidRPr="003E0C6C">
        <w:rPr>
          <w:rFonts w:ascii="Times New Roman" w:hAnsi="Times New Roman" w:cs="Times New Roman"/>
          <w:sz w:val="20"/>
          <w:szCs w:val="20"/>
        </w:rPr>
        <w:t xml:space="preserve"> ak nebolo možné presne zmerať teplotu</w:t>
      </w:r>
      <w:r w:rsidRPr="003E0C6C">
        <w:rPr>
          <w:rFonts w:ascii="Times New Roman" w:hAnsi="Times New Roman" w:cs="Times New Roman"/>
          <w:sz w:val="20"/>
          <w:szCs w:val="20"/>
        </w:rPr>
        <w:t>).</w:t>
      </w:r>
    </w:p>
    <w:p w14:paraId="1378E02E"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1F3CFB43"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Čas</w:t>
      </w:r>
      <w:r w:rsidRPr="003E0C6C">
        <w:rPr>
          <w:rFonts w:ascii="Times New Roman" w:hAnsi="Times New Roman" w:cs="Times New Roman"/>
          <w:sz w:val="20"/>
          <w:szCs w:val="20"/>
        </w:rPr>
        <w:t xml:space="preserve"> – vyplní sa čas v hodinách a minútach začiatku a konca sčítavania na príslušnej TMP/bode. Pole je povinné.</w:t>
      </w:r>
    </w:p>
    <w:p w14:paraId="017FF5D0"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2505D015"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Názov lokality</w:t>
      </w:r>
      <w:r w:rsidRPr="003E0C6C">
        <w:rPr>
          <w:rFonts w:ascii="Times New Roman" w:hAnsi="Times New Roman" w:cs="Times New Roman"/>
          <w:sz w:val="20"/>
          <w:szCs w:val="20"/>
        </w:rPr>
        <w:t xml:space="preserve"> – ak je známy názov územia, v ktorom sa TML nachádza, tak zapíšeme názov lokality. </w:t>
      </w:r>
    </w:p>
    <w:p w14:paraId="6B0C6CDA"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56B8C784"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 xml:space="preserve">Zoznam druhov, ich početnosti a charakteristík </w:t>
      </w:r>
      <w:r w:rsidRPr="003E0C6C">
        <w:rPr>
          <w:rFonts w:ascii="Times New Roman" w:hAnsi="Times New Roman" w:cs="Times New Roman"/>
          <w:sz w:val="20"/>
          <w:szCs w:val="20"/>
        </w:rPr>
        <w:t>– vyplní sa zoznam všetkých pozorovaných druhov na bode</w:t>
      </w:r>
    </w:p>
    <w:p w14:paraId="09CAECCC"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48EAF96B"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Názov druhu</w:t>
      </w:r>
      <w:r w:rsidRPr="003E0C6C">
        <w:rPr>
          <w:rFonts w:ascii="Times New Roman" w:hAnsi="Times New Roman" w:cs="Times New Roman"/>
          <w:sz w:val="20"/>
          <w:szCs w:val="20"/>
        </w:rPr>
        <w:t xml:space="preserve"> – vyplní sa vedecký názov druhu</w:t>
      </w:r>
      <w:r w:rsidR="003D0280" w:rsidRPr="003E0C6C">
        <w:rPr>
          <w:rFonts w:ascii="Times New Roman" w:hAnsi="Times New Roman" w:cs="Times New Roman"/>
          <w:sz w:val="20"/>
          <w:szCs w:val="20"/>
        </w:rPr>
        <w:t>. Pole je povinné.</w:t>
      </w:r>
    </w:p>
    <w:p w14:paraId="796F5742"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3F737391"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Početnosť do 100 m</w:t>
      </w:r>
      <w:r w:rsidRPr="003E0C6C">
        <w:rPr>
          <w:rFonts w:ascii="Times New Roman" w:hAnsi="Times New Roman" w:cs="Times New Roman"/>
          <w:sz w:val="20"/>
          <w:szCs w:val="20"/>
        </w:rPr>
        <w:t xml:space="preserve"> – vyplní sa početnosť druhu do 100 m</w:t>
      </w:r>
      <w:r w:rsidR="003D0280" w:rsidRPr="003E0C6C">
        <w:rPr>
          <w:rFonts w:ascii="Times New Roman" w:hAnsi="Times New Roman" w:cs="Times New Roman"/>
          <w:sz w:val="20"/>
          <w:szCs w:val="20"/>
        </w:rPr>
        <w:t>. Pole je povinné.</w:t>
      </w:r>
    </w:p>
    <w:p w14:paraId="4B254D6E"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711840F0"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Početnosť nad 100 m</w:t>
      </w:r>
      <w:r w:rsidRPr="003E0C6C">
        <w:rPr>
          <w:rFonts w:ascii="Times New Roman" w:hAnsi="Times New Roman" w:cs="Times New Roman"/>
          <w:sz w:val="20"/>
          <w:szCs w:val="20"/>
        </w:rPr>
        <w:t xml:space="preserve"> – vyplní sa početnosť druhu nad 100 m</w:t>
      </w:r>
      <w:r w:rsidR="003D0280" w:rsidRPr="003E0C6C">
        <w:rPr>
          <w:rFonts w:ascii="Times New Roman" w:hAnsi="Times New Roman" w:cs="Times New Roman"/>
          <w:sz w:val="20"/>
          <w:szCs w:val="20"/>
        </w:rPr>
        <w:t>. Pole je povinné.</w:t>
      </w:r>
    </w:p>
    <w:p w14:paraId="4A801812"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2F283F22"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r w:rsidRPr="003E0C6C">
        <w:rPr>
          <w:rFonts w:ascii="Times New Roman" w:hAnsi="Times New Roman" w:cs="Times New Roman"/>
          <w:i/>
          <w:iCs/>
          <w:sz w:val="20"/>
          <w:szCs w:val="20"/>
        </w:rPr>
        <w:t>Charakteristika</w:t>
      </w:r>
      <w:r w:rsidRPr="003E0C6C">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sidRPr="003E0C6C">
        <w:rPr>
          <w:rFonts w:ascii="Times New Roman" w:hAnsi="Times New Roman" w:cs="Times New Roman"/>
          <w:sz w:val="20"/>
          <w:szCs w:val="20"/>
        </w:rPr>
        <w:t>. Pole je povinné.</w:t>
      </w:r>
    </w:p>
    <w:p w14:paraId="360AD7F7" w14:textId="77777777" w:rsidR="00327199" w:rsidRPr="003E0C6C" w:rsidRDefault="00327199" w:rsidP="00E14F6B">
      <w:pPr>
        <w:autoSpaceDE w:val="0"/>
        <w:autoSpaceDN w:val="0"/>
        <w:adjustRightInd w:val="0"/>
        <w:spacing w:after="0" w:line="240" w:lineRule="auto"/>
        <w:rPr>
          <w:rFonts w:ascii="Times New Roman" w:hAnsi="Times New Roman" w:cs="Times New Roman"/>
          <w:sz w:val="20"/>
          <w:szCs w:val="20"/>
        </w:rPr>
      </w:pPr>
    </w:p>
    <w:p w14:paraId="590BE5B0" w14:textId="77777777" w:rsidR="00327199" w:rsidRPr="003E0C6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Poznámka</w:t>
      </w:r>
      <w:r w:rsidRPr="003E0C6C">
        <w:rPr>
          <w:rFonts w:ascii="Times New Roman" w:hAnsi="Times New Roman" w:cs="Times New Roman"/>
          <w:sz w:val="20"/>
          <w:szCs w:val="20"/>
        </w:rPr>
        <w:t xml:space="preserve"> – vyplní sa poznámka týkajúca sa konkrétne daného druhu</w:t>
      </w:r>
    </w:p>
    <w:p w14:paraId="38776B4D" w14:textId="77777777" w:rsidR="00327199" w:rsidRPr="003E0C6C"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585C450F" w14:textId="77777777" w:rsidR="00327199" w:rsidRPr="003E0C6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Typ biotopu</w:t>
      </w:r>
      <w:r w:rsidRPr="003E0C6C">
        <w:rPr>
          <w:rFonts w:ascii="Times New Roman" w:hAnsi="Times New Roman" w:cs="Times New Roman"/>
          <w:sz w:val="20"/>
          <w:szCs w:val="20"/>
        </w:rPr>
        <w:t xml:space="preserve"> – Kód podľa katalógu biotopov alebo opis</w:t>
      </w:r>
    </w:p>
    <w:p w14:paraId="66D2335A" w14:textId="77777777" w:rsidR="00327199" w:rsidRPr="003E0C6C"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908FAE8" w14:textId="77777777" w:rsidR="00327199" w:rsidRPr="003E0C6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xml:space="preserve">Kvalita biotopu druhu na lokalite (v % z celkovej plochy TMP/bodu) </w:t>
      </w:r>
      <w:r w:rsidRPr="003E0C6C">
        <w:rPr>
          <w:rFonts w:ascii="Times New Roman" w:hAnsi="Times New Roman" w:cs="Times New Roman"/>
          <w:sz w:val="20"/>
          <w:szCs w:val="20"/>
        </w:rPr>
        <w:t>– pre každú z troch kategórií kvality biotopu („dobrá“, „nevyhovujúca“, „zlá“) stanovíme jej percentuálny podiel z celkovej plochy TM</w:t>
      </w:r>
      <w:r w:rsidR="006049D2" w:rsidRPr="003E0C6C">
        <w:rPr>
          <w:rFonts w:ascii="Times New Roman" w:hAnsi="Times New Roman" w:cs="Times New Roman"/>
          <w:sz w:val="20"/>
          <w:szCs w:val="20"/>
        </w:rPr>
        <w:t>P (okruh 100 m okolo bodu)</w:t>
      </w:r>
      <w:r w:rsidRPr="003E0C6C">
        <w:rPr>
          <w:rFonts w:ascii="Times New Roman" w:hAnsi="Times New Roman" w:cs="Times New Roman"/>
          <w:sz w:val="20"/>
          <w:szCs w:val="20"/>
        </w:rPr>
        <w:t xml:space="preserve">. Kvalita sa hodnotí na základe expertného odhadu. </w:t>
      </w:r>
    </w:p>
    <w:p w14:paraId="588E6FBF"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B61C794"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xml:space="preserve">Súčasné a budúce aktivity ovplyvňujúce TMP - </w:t>
      </w:r>
      <w:r w:rsidRPr="003E0C6C">
        <w:rPr>
          <w:rFonts w:ascii="Times New Roman" w:hAnsi="Times New Roman" w:cs="Times New Roman"/>
          <w:sz w:val="20"/>
          <w:szCs w:val="20"/>
        </w:rPr>
        <w:t>Ak sa na bode vyskytujú aktivity, alebo vieme o potenciálnych aktivitách ovplyvňujúcich lokalitu, tak tieto údaje sú povinné.</w:t>
      </w:r>
      <w:r w:rsidR="001E42DA" w:rsidRPr="003E0C6C">
        <w:rPr>
          <w:rFonts w:ascii="Times New Roman" w:hAnsi="Times New Roman" w:cs="Times New Roman"/>
          <w:sz w:val="20"/>
          <w:szCs w:val="20"/>
        </w:rPr>
        <w:t xml:space="preserve"> Zapisujú sa pozitívne aj negatívne aktivity na lokalite.</w:t>
      </w:r>
      <w:r w:rsidR="003D0280" w:rsidRPr="003E0C6C">
        <w:rPr>
          <w:rFonts w:ascii="Times New Roman" w:hAnsi="Times New Roman" w:cs="Times New Roman"/>
          <w:sz w:val="20"/>
          <w:szCs w:val="20"/>
        </w:rPr>
        <w:t xml:space="preserve"> Pole je povinné.</w:t>
      </w:r>
    </w:p>
    <w:p w14:paraId="213266C3"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259D1332"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Aktivita na lokalite (kód podľa ŠDF</w:t>
      </w:r>
      <w:r w:rsidR="001777B6" w:rsidRPr="003E0C6C">
        <w:rPr>
          <w:rFonts w:ascii="Times New Roman" w:hAnsi="Times New Roman" w:cs="Times New Roman"/>
          <w:i/>
          <w:iCs/>
          <w:sz w:val="20"/>
          <w:szCs w:val="20"/>
        </w:rPr>
        <w:t>, resp. prílohy č. 2 tohto dokumentu</w:t>
      </w:r>
      <w:r w:rsidRPr="003E0C6C">
        <w:rPr>
          <w:rFonts w:ascii="Times New Roman" w:hAnsi="Times New Roman" w:cs="Times New Roman"/>
          <w:i/>
          <w:iCs/>
          <w:sz w:val="20"/>
          <w:szCs w:val="20"/>
        </w:rPr>
        <w:t>)</w:t>
      </w:r>
      <w:r w:rsidRPr="003E0C6C">
        <w:rPr>
          <w:rFonts w:ascii="Times New Roman" w:hAnsi="Times New Roman" w:cs="Times New Roman"/>
          <w:sz w:val="20"/>
          <w:szCs w:val="20"/>
        </w:rPr>
        <w:t xml:space="preserve"> – zapisujeme kódy aktivít a ohrození uvedených v prílohe 2 tohto dokumentu, ktoré sa aktuálne, alebo potenciálne vyskytujú na ploche TML.</w:t>
      </w:r>
      <w:r w:rsidR="003D0280" w:rsidRPr="003E0C6C">
        <w:rPr>
          <w:rFonts w:ascii="Times New Roman" w:hAnsi="Times New Roman" w:cs="Times New Roman"/>
          <w:sz w:val="20"/>
          <w:szCs w:val="20"/>
        </w:rPr>
        <w:t xml:space="preserve"> Pole je povinné.</w:t>
      </w:r>
    </w:p>
    <w:p w14:paraId="15F61C2A"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DA3372D"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Intenzita vplyvu Vysoká/Stredná/Nízka</w:t>
      </w:r>
      <w:r w:rsidRPr="003E0C6C">
        <w:rPr>
          <w:rFonts w:ascii="Times New Roman" w:hAnsi="Times New Roman" w:cs="Times New Roman"/>
          <w:sz w:val="20"/>
          <w:szCs w:val="20"/>
        </w:rPr>
        <w:t xml:space="preserve"> – zapíšeme kategóriu miery vplyvu danej aktivity na TMP</w:t>
      </w:r>
      <w:r w:rsidR="003D0280" w:rsidRPr="003E0C6C">
        <w:rPr>
          <w:rFonts w:ascii="Times New Roman" w:hAnsi="Times New Roman" w:cs="Times New Roman"/>
          <w:sz w:val="20"/>
          <w:szCs w:val="20"/>
        </w:rPr>
        <w:t>. Pole je povinné.</w:t>
      </w:r>
    </w:p>
    <w:p w14:paraId="19886A81"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216A9056"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TMP</w:t>
      </w:r>
      <w:r w:rsidRPr="003E0C6C">
        <w:rPr>
          <w:rFonts w:ascii="Times New Roman" w:hAnsi="Times New Roman" w:cs="Times New Roman"/>
          <w:sz w:val="20"/>
          <w:szCs w:val="20"/>
        </w:rPr>
        <w:t xml:space="preserve"> – percento plochy (100 m okruh okolo bodu), ktoré je pod súčasným prípadne budúcim vplyvom danej aktivity</w:t>
      </w:r>
      <w:r w:rsidR="003D0280" w:rsidRPr="003E0C6C">
        <w:rPr>
          <w:rFonts w:ascii="Times New Roman" w:hAnsi="Times New Roman" w:cs="Times New Roman"/>
          <w:sz w:val="20"/>
          <w:szCs w:val="20"/>
        </w:rPr>
        <w:t>. Pole je povinné.</w:t>
      </w:r>
    </w:p>
    <w:p w14:paraId="102FF2EF"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A877D70"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±Vplyv /±Budúci vplyv</w:t>
      </w:r>
      <w:r w:rsidRPr="003E0C6C">
        <w:rPr>
          <w:rFonts w:ascii="Times New Roman" w:hAnsi="Times New Roman" w:cs="Times New Roman"/>
          <w:sz w:val="20"/>
          <w:szCs w:val="20"/>
        </w:rPr>
        <w:t xml:space="preserve"> – Kategóriu „Vplyv“ (skratka „V“) zaznačíme vtedy, keď daná aktivita aktuálne ovplyvňuje TMP.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w:t>
      </w:r>
      <w:r w:rsidR="003D0280" w:rsidRPr="003E0C6C">
        <w:rPr>
          <w:rFonts w:ascii="Times New Roman" w:hAnsi="Times New Roman" w:cs="Times New Roman"/>
          <w:sz w:val="20"/>
          <w:szCs w:val="20"/>
        </w:rPr>
        <w:t xml:space="preserve"> Pole je povinné.</w:t>
      </w:r>
    </w:p>
    <w:p w14:paraId="5AE3F785"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69B8E3E"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Vyhliadky biotopu druhu do budúcnosti na lokalite (v % z celkovej plochy TMP)</w:t>
      </w:r>
      <w:r w:rsidRPr="003E0C6C">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sidRPr="003E0C6C">
        <w:rPr>
          <w:rFonts w:ascii="Times New Roman" w:hAnsi="Times New Roman" w:cs="Times New Roman"/>
          <w:sz w:val="20"/>
          <w:szCs w:val="20"/>
        </w:rPr>
        <w:t xml:space="preserve"> (okruh 100 m okolo bodu)</w:t>
      </w:r>
      <w:r w:rsidRPr="003E0C6C">
        <w:rPr>
          <w:rFonts w:ascii="Times New Roman" w:hAnsi="Times New Roman" w:cs="Times New Roman"/>
          <w:sz w:val="20"/>
          <w:szCs w:val="20"/>
        </w:rPr>
        <w:t xml:space="preserve">. </w:t>
      </w:r>
    </w:p>
    <w:p w14:paraId="48ACD410"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29504740"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sz w:val="20"/>
          <w:szCs w:val="20"/>
        </w:rPr>
        <w:t>Dobré: ak žiadna negatívna aktivita nedosiahla úroveň „stredná“</w:t>
      </w:r>
    </w:p>
    <w:p w14:paraId="07CA2923"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sz w:val="20"/>
          <w:szCs w:val="20"/>
        </w:rPr>
        <w:t>Nevyhovujúce: ak aspoň jedna negatívna aktivita dosiahla úroveň „stredná“</w:t>
      </w:r>
    </w:p>
    <w:p w14:paraId="7198D0BE" w14:textId="77777777" w:rsidR="006049D2" w:rsidRPr="003E0C6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sz w:val="20"/>
          <w:szCs w:val="20"/>
        </w:rPr>
        <w:t>Zlé: ak aspoň jedna negatívna aktivita dosiahla úroveň „vysoká“</w:t>
      </w:r>
    </w:p>
    <w:p w14:paraId="0E8D0F99"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549C1CC0" w14:textId="77777777" w:rsidR="003D0280" w:rsidRPr="003E0C6C" w:rsidRDefault="003D0280" w:rsidP="003D0280">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lastRenderedPageBreak/>
        <w:t xml:space="preserve">Vhodnosť nastavenia manažmentu </w:t>
      </w:r>
      <w:r w:rsidRPr="003E0C6C">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0407C620" w14:textId="77777777" w:rsidR="003D0280" w:rsidRPr="003E0C6C"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9485AF8"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 xml:space="preserve">Názov súboru fotky TMP </w:t>
      </w:r>
      <w:r w:rsidRPr="003E0C6C">
        <w:rPr>
          <w:rFonts w:ascii="Times New Roman" w:hAnsi="Times New Roman" w:cs="Times New Roman"/>
          <w:sz w:val="20"/>
          <w:szCs w:val="20"/>
        </w:rPr>
        <w:t>– vyplní sa názov súbory fotky, ak bola vyhotovená fotodokumentácia.</w:t>
      </w:r>
    </w:p>
    <w:p w14:paraId="27D6AF6A"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2144EBF"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Text k fotke</w:t>
      </w:r>
      <w:r w:rsidRPr="003E0C6C">
        <w:rPr>
          <w:rFonts w:ascii="Times New Roman" w:hAnsi="Times New Roman" w:cs="Times New Roman"/>
          <w:sz w:val="20"/>
          <w:szCs w:val="20"/>
        </w:rPr>
        <w:t xml:space="preserve"> – v prípade potreby sa vyplní komentár k fotke</w:t>
      </w:r>
    </w:p>
    <w:p w14:paraId="101DDC0B"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648F3FC6" w14:textId="77777777" w:rsidR="003418B9" w:rsidRPr="003E0C6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E0C6C">
        <w:rPr>
          <w:rFonts w:ascii="Times New Roman" w:hAnsi="Times New Roman" w:cs="Times New Roman"/>
          <w:i/>
          <w:iCs/>
          <w:sz w:val="20"/>
          <w:szCs w:val="20"/>
        </w:rPr>
        <w:t>Poznámka</w:t>
      </w:r>
      <w:r w:rsidRPr="003E0C6C">
        <w:rPr>
          <w:rFonts w:ascii="Times New Roman" w:hAnsi="Times New Roman" w:cs="Times New Roman"/>
          <w:sz w:val="20"/>
          <w:szCs w:val="20"/>
        </w:rPr>
        <w:t xml:space="preserve"> – vyplní sa relevantná poznámka k bodu ako takému ak je potrebné.</w:t>
      </w:r>
    </w:p>
    <w:p w14:paraId="668E8E75" w14:textId="77777777" w:rsidR="001777B6" w:rsidRPr="003E0C6C" w:rsidRDefault="001777B6">
      <w:pPr>
        <w:rPr>
          <w:rFonts w:ascii="Times New Roman" w:hAnsi="Times New Roman" w:cs="Times New Roman"/>
          <w:sz w:val="20"/>
          <w:szCs w:val="20"/>
        </w:rPr>
      </w:pPr>
      <w:r w:rsidRPr="003E0C6C">
        <w:rPr>
          <w:rFonts w:ascii="Times New Roman" w:hAnsi="Times New Roman" w:cs="Times New Roman"/>
          <w:sz w:val="20"/>
          <w:szCs w:val="20"/>
        </w:rPr>
        <w:br w:type="page"/>
      </w:r>
    </w:p>
    <w:p w14:paraId="05FBFE31" w14:textId="77777777" w:rsidR="001777B6" w:rsidRPr="003E0C6C"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3E0C6C">
        <w:rPr>
          <w:rFonts w:ascii="Times New Roman" w:hAnsi="Times New Roman" w:cs="Times New Roman"/>
          <w:b/>
          <w:bCs/>
          <w:sz w:val="24"/>
          <w:szCs w:val="24"/>
        </w:rPr>
        <w:lastRenderedPageBreak/>
        <w:t>Príloha č. 2. Zoznam aktivít a ohrození</w:t>
      </w:r>
    </w:p>
    <w:p w14:paraId="2F534F8E" w14:textId="77777777" w:rsidR="001777B6" w:rsidRPr="003E0C6C"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3E0C6C" w:rsidRPr="005579C1" w14:paraId="5FF71552" w14:textId="77777777" w:rsidTr="00ED0D83">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FC571" w14:textId="77777777" w:rsidR="003E0C6C" w:rsidRPr="005579C1" w:rsidRDefault="003E0C6C" w:rsidP="00ED0D83">
            <w:pPr>
              <w:spacing w:after="0" w:line="240" w:lineRule="auto"/>
              <w:rPr>
                <w:rFonts w:ascii="Times New Roman" w:eastAsia="Times New Roman" w:hAnsi="Times New Roman" w:cs="Times New Roman"/>
                <w:b/>
                <w:bCs/>
                <w:sz w:val="20"/>
                <w:szCs w:val="20"/>
                <w:lang w:eastAsia="sk-SK"/>
              </w:rPr>
            </w:pPr>
            <w:bookmarkStart w:id="4"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1FE64523" w14:textId="77777777" w:rsidR="003E0C6C" w:rsidRPr="005579C1" w:rsidRDefault="003E0C6C" w:rsidP="00ED0D83">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3E0C6C" w:rsidRPr="005579C1" w14:paraId="3C0564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9E12E"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214054E4"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3E0C6C" w:rsidRPr="005579C1" w14:paraId="4B9CCD6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2380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285B24B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3E0C6C" w:rsidRPr="005579C1" w14:paraId="0A4246A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106D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45EF595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3E0C6C" w:rsidRPr="005579C1" w14:paraId="5895678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9D406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4ABD3B3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3E0C6C" w:rsidRPr="005579C1" w14:paraId="76E7F90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B06E0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69798B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3E0C6C" w:rsidRPr="005579C1" w14:paraId="3E8222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4915C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5AD528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3E0C6C" w:rsidRPr="005579C1" w14:paraId="5D2669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45BE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22276A5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3E0C6C" w:rsidRPr="005579C1" w14:paraId="0D5B5CB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A5CB2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646EE53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3E0C6C" w:rsidRPr="005579C1" w14:paraId="76A588C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00E97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0F09664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3E0C6C" w:rsidRPr="005579C1" w14:paraId="2DB19E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D5C7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2F5011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3E0C6C" w:rsidRPr="005579C1" w14:paraId="2186C53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0983F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1217438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3E0C6C" w:rsidRPr="005579C1" w14:paraId="60B158B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47F49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458028F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3E0C6C" w:rsidRPr="005579C1" w14:paraId="66A3E96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A5200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6FCB55B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3E0C6C" w:rsidRPr="005579C1" w14:paraId="20BBB29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3EF1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3EBE2C7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3E0C6C" w:rsidRPr="005579C1" w14:paraId="7ED9C2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BFD00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689D8A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3E0C6C" w:rsidRPr="005579C1" w14:paraId="18D23CB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0A82C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4548E6F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3E0C6C" w:rsidRPr="005579C1" w14:paraId="2313C7C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6F5F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4FB9B9A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3E0C6C" w:rsidRPr="005579C1" w14:paraId="2C6454D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E5140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73D795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3E0C6C" w:rsidRPr="005579C1" w14:paraId="1BBE61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18C22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70DE50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3E0C6C" w:rsidRPr="005579C1" w14:paraId="7A6CBC4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995C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77B51ED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3E0C6C" w:rsidRPr="005579C1" w14:paraId="3D790BB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80B79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3D1082D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3E0C6C" w:rsidRPr="005579C1" w14:paraId="6D277E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229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1EC4561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3E0C6C" w:rsidRPr="005579C1" w14:paraId="0B739D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21868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6432C9C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3E0C6C" w:rsidRPr="005579C1" w14:paraId="393BBD2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7C784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5B1E6CA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3E0C6C" w:rsidRPr="005579C1" w14:paraId="58E00CD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D463A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45FEBE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3E0C6C" w:rsidRPr="005579C1" w14:paraId="7F15BC1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A99F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7CD128C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3E0C6C" w:rsidRPr="005579C1" w14:paraId="051835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DDD4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7D7ED0A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3E0C6C" w:rsidRPr="005579C1" w14:paraId="55C31C7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C0695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4C96F1B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3E0C6C" w:rsidRPr="005579C1" w14:paraId="1551FD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8FE0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74A5BD0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3E0C6C" w:rsidRPr="005579C1" w14:paraId="2B77D26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5164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77E51C3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3E0C6C" w:rsidRPr="005579C1" w14:paraId="4F8CB59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CEA4D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4896782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3E0C6C" w:rsidRPr="005579C1" w14:paraId="157420D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FC6A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32161D7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3E0C6C" w:rsidRPr="005579C1" w14:paraId="6017C03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1B9E3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75913E8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3E0C6C" w:rsidRPr="005579C1" w14:paraId="065B0C3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36DB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7584E53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3E0C6C" w:rsidRPr="005579C1" w14:paraId="63A232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120C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5682667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3E0C6C" w:rsidRPr="005579C1" w14:paraId="054D3AE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7A626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521EDE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3E0C6C" w:rsidRPr="005579C1" w14:paraId="41B0115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D90AF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678703F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3E0C6C" w:rsidRPr="005579C1" w14:paraId="747D605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96250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0D18338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3E0C6C" w:rsidRPr="005579C1" w14:paraId="13B5A5B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E4C59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4B7CF45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3E0C6C" w:rsidRPr="005579C1" w14:paraId="7C58FD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A217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7775C6C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3E0C6C" w:rsidRPr="005579C1" w14:paraId="6FFC9AD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0F60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0EBC7C6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3E0C6C" w:rsidRPr="005579C1" w14:paraId="407BBD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CCD869"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759717DF"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3E0C6C" w:rsidRPr="005579C1" w14:paraId="0C42FDE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42D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F207C0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3E0C6C" w:rsidRPr="005579C1" w14:paraId="3B86C6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1417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7AD0E8F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3E0C6C" w:rsidRPr="005579C1" w14:paraId="290D9EC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83391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11313D6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3E0C6C" w:rsidRPr="005579C1" w14:paraId="102C1F5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9092D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675DAF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3E0C6C" w:rsidRPr="005579C1" w14:paraId="2568AC7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ADDC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26DA728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3E0C6C" w:rsidRPr="005579C1" w14:paraId="35DCC14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AC272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566683D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3E0C6C" w:rsidRPr="005579C1" w14:paraId="0ED16A6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F053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4EC24B5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3E0C6C" w:rsidRPr="005579C1" w14:paraId="1D4EBA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EAC4F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5391D96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3E0C6C" w:rsidRPr="005579C1" w14:paraId="554699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54EE0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053B76B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3E0C6C" w:rsidRPr="005579C1" w14:paraId="47ED3F2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8764A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352E2FD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3E0C6C" w:rsidRPr="005579C1" w14:paraId="12E2269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9C16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460D9A3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3E0C6C" w:rsidRPr="005579C1" w14:paraId="2ED1CA9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EF5D4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61DB22C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3E0C6C" w:rsidRPr="005579C1" w14:paraId="3D1AD9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4DED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6FF5A0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3E0C6C" w:rsidRPr="005579C1" w14:paraId="5FD0F0A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062C2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69D9B3B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3E0C6C" w:rsidRPr="005579C1" w14:paraId="1A17C84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AD7A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334285E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3E0C6C" w:rsidRPr="005579C1" w14:paraId="6997D62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6C4CE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5ECFEBD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3E0C6C" w:rsidRPr="005579C1" w14:paraId="0D90C2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036D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0045B72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3E0C6C" w:rsidRPr="005579C1" w14:paraId="33D2717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98149"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21617BAD"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3E0C6C" w:rsidRPr="005579C1" w14:paraId="4C997CA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58B9D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05DEBA3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3E0C6C" w:rsidRPr="005579C1" w14:paraId="32E57DC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116B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3CE1862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3E0C6C" w:rsidRPr="005579C1" w14:paraId="1C3D90F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17512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7E91036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3E0C6C" w:rsidRPr="005579C1" w14:paraId="3EDFA95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F027D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1834DB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3E0C6C" w:rsidRPr="005579C1" w14:paraId="20E456F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6FA03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466161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3E0C6C" w:rsidRPr="005579C1" w14:paraId="1AB2748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E901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6FEE0E9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3E0C6C" w:rsidRPr="005579C1" w14:paraId="0D9BBCB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2CFF0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1840EB9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3E0C6C" w:rsidRPr="005579C1" w14:paraId="6339D27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A40B7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7259345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3E0C6C" w:rsidRPr="005579C1" w14:paraId="6674126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4BBF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40F3DD0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3E0C6C" w:rsidRPr="005579C1" w14:paraId="0274FE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F34C6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49C76B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3E0C6C" w:rsidRPr="005579C1" w14:paraId="4116B3D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6383C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4DC2B14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3E0C6C" w:rsidRPr="005579C1" w14:paraId="5D3EFE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D7B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D811CE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3E0C6C" w:rsidRPr="005579C1" w14:paraId="279CDD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AD7EF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1EEDE5F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3E0C6C" w:rsidRPr="005579C1" w14:paraId="6A19A3A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DFA40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69A495F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3E0C6C" w:rsidRPr="005579C1" w14:paraId="414F3E7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A9359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1A797A2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3E0C6C" w:rsidRPr="005579C1" w14:paraId="0FBB09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1D674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3B10D4A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3E0C6C" w:rsidRPr="005579C1" w14:paraId="634475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AC1A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55C4357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3E0C6C" w:rsidRPr="005579C1" w14:paraId="78EA047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48E4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4AE2C69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3E0C6C" w:rsidRPr="005579C1" w14:paraId="77FF8C7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BA597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3C071D6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3E0C6C" w:rsidRPr="005579C1" w14:paraId="705119F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BDD80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0B1644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3E0C6C" w:rsidRPr="005579C1" w14:paraId="7D1B18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EB1E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35DD12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3E0C6C" w:rsidRPr="005579C1" w14:paraId="03D964C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C781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2917746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3E0C6C" w:rsidRPr="005579C1" w14:paraId="777E86F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C7D4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025E520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3E0C6C" w:rsidRPr="005579C1" w14:paraId="3F6ADA6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CFEE3"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299B21C2"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3E0C6C" w:rsidRPr="005579C1" w14:paraId="22FBB9D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993D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7EB93A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3E0C6C" w:rsidRPr="005579C1" w14:paraId="156B5F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15020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76FAFA9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3E0C6C" w:rsidRPr="005579C1" w14:paraId="106A530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3A73D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047B7CA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3E0C6C" w:rsidRPr="005579C1" w14:paraId="0FF6FF8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FF57F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33DF135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3E0C6C" w:rsidRPr="005579C1" w14:paraId="04C194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5939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7DECE9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3E0C6C" w:rsidRPr="005579C1" w14:paraId="202D146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0C0F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7D70D7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3E0C6C" w:rsidRPr="005579C1" w14:paraId="68CFE66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74A2C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2194E98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3E0C6C" w:rsidRPr="005579C1" w14:paraId="1FCC857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C657F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76290C5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3E0C6C" w:rsidRPr="005579C1" w14:paraId="4C407ED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28B78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2916016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3E0C6C" w:rsidRPr="005579C1" w14:paraId="2EED403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F07A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FE63E3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3E0C6C" w:rsidRPr="005579C1" w14:paraId="38E0137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C614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700CDF5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3E0C6C" w:rsidRPr="005579C1" w14:paraId="1564FAB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56E15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2B0FBA2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3E0C6C" w:rsidRPr="005579C1" w14:paraId="6A64B95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F390E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6409E3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3E0C6C" w:rsidRPr="005579C1" w14:paraId="41BC35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26DB7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2EBDC8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3E0C6C" w:rsidRPr="005579C1" w14:paraId="22D490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8C0C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23E8536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3E0C6C" w:rsidRPr="005579C1" w14:paraId="31CCF4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C2ED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041EEF3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3E0C6C" w:rsidRPr="005579C1" w14:paraId="413F61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DBA0B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6AB1C7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3E0C6C" w:rsidRPr="005579C1" w14:paraId="5376FB3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94E9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66CCA23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3E0C6C" w:rsidRPr="005579C1" w14:paraId="6E7BF96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90E09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4F042E9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3E0C6C" w:rsidRPr="005579C1" w14:paraId="7D5C09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1B8DC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2D1AEF5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3E0C6C" w:rsidRPr="005579C1" w14:paraId="302F57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2CFB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6E46E0E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3E0C6C" w:rsidRPr="005579C1" w14:paraId="43CF2C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D02A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69B6DC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3E0C6C" w:rsidRPr="005579C1" w14:paraId="4AF7EB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DBE64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781EA6F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3E0C6C" w:rsidRPr="005579C1" w14:paraId="578061C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0FC07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B5859F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3E0C6C" w:rsidRPr="005579C1" w14:paraId="5753A8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33CB3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2508A2A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3E0C6C" w:rsidRPr="005579C1" w14:paraId="66A5CA0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6B383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0F590F1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3E0C6C" w:rsidRPr="005579C1" w14:paraId="5B81A9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3C65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201B89C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3E0C6C" w:rsidRPr="005579C1" w14:paraId="6D1848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55610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1E77983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3E0C6C" w:rsidRPr="005579C1" w14:paraId="0F2B5B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F8FD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1F5EB3F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3E0C6C" w:rsidRPr="005579C1" w14:paraId="5300F4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1597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6AB23DF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3E0C6C" w:rsidRPr="005579C1" w14:paraId="1A372F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A6C67D"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27198CB1"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3E0C6C" w:rsidRPr="005579C1" w14:paraId="1B21367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AF85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5586456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3E0C6C" w:rsidRPr="005579C1" w14:paraId="403FCDF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2657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7C6B6CF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3E0C6C" w:rsidRPr="005579C1" w14:paraId="738282C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CD6A5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6575CE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3E0C6C" w:rsidRPr="005579C1" w14:paraId="2257B1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E071B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6D77A73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3E0C6C" w:rsidRPr="005579C1" w14:paraId="35C64A0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48A7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1358191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3E0C6C" w:rsidRPr="005579C1" w14:paraId="1A7FDE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22EB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3B9692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3E0C6C" w:rsidRPr="005579C1" w14:paraId="5A39669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7725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3EBDAE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3E0C6C" w:rsidRPr="005579C1" w14:paraId="1DBA66B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22BD0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3ABA722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3E0C6C" w:rsidRPr="005579C1" w14:paraId="568BB1C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3297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7B5A696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3E0C6C" w:rsidRPr="005579C1" w14:paraId="34E228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30BD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10DACC7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3E0C6C" w:rsidRPr="005579C1" w14:paraId="499ECA8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31DC1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0AD5DD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3E0C6C" w:rsidRPr="005579C1" w14:paraId="2F432D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D10E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350F83E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3E0C6C" w:rsidRPr="005579C1" w14:paraId="7C71F4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3BFEA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7BA4CD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3E0C6C" w:rsidRPr="005579C1" w14:paraId="10C4291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B5309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5416FBB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3E0C6C" w:rsidRPr="005579C1" w14:paraId="50602C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8863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54F183F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3E0C6C" w:rsidRPr="005579C1" w14:paraId="514ACFC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D52D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7280C67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3E0C6C" w:rsidRPr="005579C1" w14:paraId="3DFE763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1295A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6A0431F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3E0C6C" w:rsidRPr="005579C1" w14:paraId="2BF527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0A553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3573865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3E0C6C" w:rsidRPr="005579C1" w14:paraId="105974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FBEAD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396C71E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3E0C6C" w:rsidRPr="005579C1" w14:paraId="0BAC422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02E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179008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3E0C6C" w:rsidRPr="005579C1" w14:paraId="3E986D9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71D56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2C150CC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3E0C6C" w:rsidRPr="005579C1" w14:paraId="132626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B0E2EA"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34FE1987"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3E0C6C" w:rsidRPr="005579C1" w14:paraId="1FFE14E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AE99F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7A54BDB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3E0C6C" w:rsidRPr="005579C1" w14:paraId="2BC0B9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74C77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28143EF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3E0C6C" w:rsidRPr="005579C1" w14:paraId="2515A56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9115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27FCB76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3E0C6C" w:rsidRPr="005579C1" w14:paraId="5A18123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7C50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6FCE582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3E0C6C" w:rsidRPr="005579C1" w14:paraId="6973CCB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7F26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70F45BD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3E0C6C" w:rsidRPr="005579C1" w14:paraId="11DB365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81C70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7FBD07A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3E0C6C" w:rsidRPr="005579C1" w14:paraId="1839DF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BF47C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232217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3E0C6C" w:rsidRPr="005579C1" w14:paraId="10FD7D4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2F620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7D13C2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3E0C6C" w:rsidRPr="005579C1" w14:paraId="083D1F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BB25B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11A1D38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3E0C6C" w:rsidRPr="005579C1" w14:paraId="0B3074E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F292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13F077C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3E0C6C" w:rsidRPr="005579C1" w14:paraId="73B60EE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01605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8D9B9B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3E0C6C" w:rsidRPr="005579C1" w14:paraId="01553E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665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3554628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3E0C6C" w:rsidRPr="005579C1" w14:paraId="7AC8769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20D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6CE07A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3E0C6C" w:rsidRPr="005579C1" w14:paraId="27C4F3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7A3C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2770A70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3E0C6C" w:rsidRPr="005579C1" w14:paraId="0179AC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584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397CBD5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3E0C6C" w:rsidRPr="005579C1" w14:paraId="2E67B0F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D31D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47CD69F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3E0C6C" w:rsidRPr="005579C1" w14:paraId="21FEBD5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FCCFB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2FBA87F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3E0C6C" w:rsidRPr="005579C1" w14:paraId="3F2F117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B2655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0AE646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3E0C6C" w:rsidRPr="005579C1" w14:paraId="5CC3456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D7FF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7FE3AF2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3E0C6C" w:rsidRPr="005579C1" w14:paraId="3D0AB5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498EC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02F646E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3E0C6C" w:rsidRPr="005579C1" w14:paraId="3FDA9E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7A82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782BB56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3E0C6C" w:rsidRPr="005579C1" w14:paraId="2979E5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FD1B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11C65C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3E0C6C" w:rsidRPr="005579C1" w14:paraId="36AD8D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5AC82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69BDF00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3E0C6C" w:rsidRPr="005579C1" w14:paraId="6A35D9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19CB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67A2C39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3E0C6C" w:rsidRPr="005579C1" w14:paraId="48D57D9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D4FB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3BC327A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3E0C6C" w:rsidRPr="005579C1" w14:paraId="667B29F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126E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7B7F876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3E0C6C" w:rsidRPr="005579C1" w14:paraId="1F3E5D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0548E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4BC9FEB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3E0C6C" w:rsidRPr="005579C1" w14:paraId="6C17DE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854F2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333AA6A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3E0C6C" w:rsidRPr="005579C1" w14:paraId="71486A7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B0ADA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1703365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3E0C6C" w:rsidRPr="005579C1" w14:paraId="462D847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284BC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5EF05D0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3E0C6C" w:rsidRPr="005579C1" w14:paraId="687DB0C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F156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1E240FC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3E0C6C" w:rsidRPr="005579C1" w14:paraId="2FE2EC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F30B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5F0DCF9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3E0C6C" w:rsidRPr="005579C1" w14:paraId="6BB40F0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9B30ED"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6FB0C64B"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3E0C6C" w:rsidRPr="005579C1" w14:paraId="04750FF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B23D7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51ECCCA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3E0C6C" w:rsidRPr="005579C1" w14:paraId="1CAC63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17D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60684F0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3E0C6C" w:rsidRPr="005579C1" w14:paraId="7DD188B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72534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68F0ED6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3E0C6C" w:rsidRPr="005579C1" w14:paraId="4DEFF3C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77136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753002F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3E0C6C" w:rsidRPr="005579C1" w14:paraId="4266F3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6754E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5C30422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3E0C6C" w:rsidRPr="005579C1" w14:paraId="009909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7DF0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1753B02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3E0C6C" w:rsidRPr="005579C1" w14:paraId="726A8F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FE37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789E77E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3E0C6C" w:rsidRPr="005579C1" w14:paraId="4D19E7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8BA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38BD315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3E0C6C" w:rsidRPr="005579C1" w14:paraId="6A017E1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D271E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2569E1A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3E0C6C" w:rsidRPr="005579C1" w14:paraId="71EC155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4EC5F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270E7D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3E0C6C" w:rsidRPr="005579C1" w14:paraId="47AB995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FB085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217CB15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3E0C6C" w:rsidRPr="005579C1" w14:paraId="0C1554D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257BF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421072E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3E0C6C" w:rsidRPr="005579C1" w14:paraId="57BC6BD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64DA8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1D1F604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3E0C6C" w:rsidRPr="005579C1" w14:paraId="2F95A1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1E2D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7BE8DDE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3E0C6C" w:rsidRPr="005579C1" w14:paraId="4CDBA4E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64DA0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2A0CEC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3E0C6C" w:rsidRPr="005579C1" w14:paraId="01887DD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5311C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0ADDFEE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3E0C6C" w:rsidRPr="005579C1" w14:paraId="33B74EF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09B7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6B68EF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3E0C6C" w:rsidRPr="005579C1" w14:paraId="682F95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5D56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09CBBD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3E0C6C" w:rsidRPr="005579C1" w14:paraId="20E5B5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894BF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223330D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3E0C6C" w:rsidRPr="005579C1" w14:paraId="1B07B10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73797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14083C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3E0C6C" w:rsidRPr="005579C1" w14:paraId="7964834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F688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CF90C9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3E0C6C" w:rsidRPr="005579C1" w14:paraId="4F5D7F0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DEC6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5133E82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3E0C6C" w:rsidRPr="005579C1" w14:paraId="51CC90E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DFE49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38528BD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3E0C6C" w:rsidRPr="005579C1" w14:paraId="4A2854F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DFABC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32CEFF6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3E0C6C" w:rsidRPr="005579C1" w14:paraId="1116DF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50D6C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204BA5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3E0C6C" w:rsidRPr="005579C1" w14:paraId="4B6A42D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89309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6B197A0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3E0C6C" w:rsidRPr="005579C1" w14:paraId="48C610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93213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156E6FD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3E0C6C" w:rsidRPr="005579C1" w14:paraId="1231F5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080E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69DE5A1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3E0C6C" w:rsidRPr="005579C1" w14:paraId="6216B66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5DE9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735A164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3E0C6C" w:rsidRPr="005579C1" w14:paraId="2705599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60883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3E56E7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3E0C6C" w:rsidRPr="005579C1" w14:paraId="4F0F03F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4AA91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324653F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3E0C6C" w:rsidRPr="005579C1" w14:paraId="61685BF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1701A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23A739F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3E0C6C" w:rsidRPr="005579C1" w14:paraId="6F55498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9D611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5FA2459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3E0C6C" w:rsidRPr="005579C1" w14:paraId="310EE7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3F5A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6B22CC9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3E0C6C" w:rsidRPr="005579C1" w14:paraId="540227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E2CA3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4E7405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3E0C6C" w:rsidRPr="005579C1" w14:paraId="27F4BD2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DDC8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1BC321C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3E0C6C" w:rsidRPr="005579C1" w14:paraId="6F4A44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09F29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5FAC47C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3E0C6C" w:rsidRPr="005579C1" w14:paraId="3C9DB5C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2C3CB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2F21BEB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3E0C6C" w:rsidRPr="005579C1" w14:paraId="0E9961D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53DB4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711004E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3E0C6C" w:rsidRPr="005579C1" w14:paraId="3C538FD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4B776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4330A5C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3E0C6C" w:rsidRPr="005579C1" w14:paraId="6C3EE49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C203D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6A196B8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3E0C6C" w:rsidRPr="005579C1" w14:paraId="1C6C656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D4912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4CD181C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3E0C6C" w:rsidRPr="005579C1" w14:paraId="294308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A8CB7"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97504B9"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3E0C6C" w:rsidRPr="005579C1" w14:paraId="22D802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ABA6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531D371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3E0C6C" w:rsidRPr="005579C1" w14:paraId="7FF37B8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F3B6E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47BB853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3E0C6C" w:rsidRPr="005579C1" w14:paraId="2FB7DF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D5F7D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3D9246E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3E0C6C" w:rsidRPr="005579C1" w14:paraId="7BEB9AF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F486E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2EE7566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3E0C6C" w:rsidRPr="005579C1" w14:paraId="77DA19C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A5E4B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2F44A7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3E0C6C" w:rsidRPr="005579C1" w14:paraId="0878A4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1D0B4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46460D4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3E0C6C" w:rsidRPr="005579C1" w14:paraId="77A316A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3588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7378AD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3E0C6C" w:rsidRPr="005579C1" w14:paraId="5A79EAB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A7F01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33B24E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3E0C6C" w:rsidRPr="005579C1" w14:paraId="2902A2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2EA8D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30F9CE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3E0C6C" w:rsidRPr="005579C1" w14:paraId="6B8DC06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E3A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53B1EAE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3E0C6C" w:rsidRPr="005579C1" w14:paraId="10147B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1B7F3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11EB6F2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3E0C6C" w:rsidRPr="005579C1" w14:paraId="616C355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D182E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0C98EA9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3E0C6C" w:rsidRPr="005579C1" w14:paraId="59A27A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805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590616B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3E0C6C" w:rsidRPr="005579C1" w14:paraId="400B429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30D2B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1114ED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3E0C6C" w:rsidRPr="005579C1" w14:paraId="422CEC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647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AE9B0B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3E0C6C" w:rsidRPr="005579C1" w14:paraId="70F254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88B83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280F606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3E0C6C" w:rsidRPr="005579C1" w14:paraId="438D3E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A0300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6B5F56A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3E0C6C" w:rsidRPr="005579C1" w14:paraId="493B73F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D618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42837C1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3E0C6C" w:rsidRPr="005579C1" w14:paraId="3475BAF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C91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10D0C72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3E0C6C" w:rsidRPr="005579C1" w14:paraId="0B73EEA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91DF8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2E3A3E4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3E0C6C" w:rsidRPr="005579C1" w14:paraId="2D5625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9753B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3D742FA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3E0C6C" w:rsidRPr="005579C1" w14:paraId="6CDF28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8C48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02F7861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3E0C6C" w:rsidRPr="005579C1" w14:paraId="6181DE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0F2C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092EBFD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3E0C6C" w:rsidRPr="005579C1" w14:paraId="7579EC2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32DDE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107862F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3E0C6C" w:rsidRPr="005579C1" w14:paraId="7829DC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5A47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1363D68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3E0C6C" w:rsidRPr="005579C1" w14:paraId="7414D48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0488D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3E022A1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3E0C6C" w:rsidRPr="005579C1" w14:paraId="1035BC2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9E64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08751F1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3E0C6C" w:rsidRPr="005579C1" w14:paraId="5A948C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7ECF2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33DDAF2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3E0C6C" w:rsidRPr="005579C1" w14:paraId="732331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DA6E1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49BD02D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3E0C6C" w:rsidRPr="005579C1" w14:paraId="16CBC8B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1C862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695256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3E0C6C" w:rsidRPr="005579C1" w14:paraId="17A0FA9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07BF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8FF5D0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3E0C6C" w:rsidRPr="005579C1" w14:paraId="6A65C41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BB126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44BEE50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3E0C6C" w:rsidRPr="005579C1" w14:paraId="744F63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20922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4594B0C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3E0C6C" w:rsidRPr="005579C1" w14:paraId="267214D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B7FD3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417AFE1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3E0C6C" w:rsidRPr="005579C1" w14:paraId="621F035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6523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7EDC3D0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3E0C6C" w:rsidRPr="005579C1" w14:paraId="39CC49C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D05AC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063852C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3E0C6C" w:rsidRPr="005579C1" w14:paraId="0902A2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7149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751D88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3E0C6C" w:rsidRPr="005579C1" w14:paraId="3A0690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943F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7550DBA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3E0C6C" w:rsidRPr="005579C1" w14:paraId="5186C6C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D7A15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735651A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3E0C6C" w:rsidRPr="005579C1" w14:paraId="60D06C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84EE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18BE8A6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3E0C6C" w:rsidRPr="005579C1" w14:paraId="4235E72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DD9294"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6D4D1BF1"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3E0C6C" w:rsidRPr="005579C1" w14:paraId="79E924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0E3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3C53E79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3E0C6C" w:rsidRPr="005579C1" w14:paraId="30A4AB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D269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795E45B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3E0C6C" w:rsidRPr="005579C1" w14:paraId="707B0A4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548D6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1EC1162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3E0C6C" w:rsidRPr="005579C1" w14:paraId="545FFAD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45AC7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7AF6427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3E0C6C" w:rsidRPr="005579C1" w14:paraId="1A7505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27B60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6B7FA1F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3E0C6C" w:rsidRPr="005579C1" w14:paraId="22F5A6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594380"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797F47E2"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3E0C6C" w:rsidRPr="005579C1" w14:paraId="22AC3D1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0B2B7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588FE0B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3E0C6C" w:rsidRPr="005579C1" w14:paraId="3C8AAE8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B19F0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6D2EEEC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3E0C6C" w:rsidRPr="005579C1" w14:paraId="109E0D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55EB9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0E3B364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3E0C6C" w:rsidRPr="005579C1" w14:paraId="1ABCCF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74C01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0BFA41D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3E0C6C" w:rsidRPr="005579C1" w14:paraId="5B7ABDB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6733D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0A3CD9C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3E0C6C" w:rsidRPr="005579C1" w14:paraId="0A0E40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D184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6D2A47B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3E0C6C" w:rsidRPr="005579C1" w14:paraId="3F12B1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B571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16D9DD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3E0C6C" w:rsidRPr="005579C1" w14:paraId="56DB7A6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399BB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7C189A1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3E0C6C" w:rsidRPr="005579C1" w14:paraId="66E5B48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F3C7E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6F4937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3E0C6C" w:rsidRPr="005579C1" w14:paraId="761D573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B8CD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0E65E5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3E0C6C" w:rsidRPr="005579C1" w14:paraId="46E41B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A87DF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00F4B58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3E0C6C" w:rsidRPr="005579C1" w14:paraId="4492BBB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EFF32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0B512F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3E0C6C" w:rsidRPr="005579C1" w14:paraId="196B01B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38D09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3AA650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3E0C6C" w:rsidRPr="005579C1" w14:paraId="3FF7101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D7A5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20BAF93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E0C6C" w:rsidRPr="005579C1" w14:paraId="71C76A1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301D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4E073C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E0C6C" w:rsidRPr="005579C1" w14:paraId="0C9467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3E06C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0896645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3E0C6C" w:rsidRPr="005579C1" w14:paraId="26D5926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4CAF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CF38F8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3E0C6C" w:rsidRPr="005579C1" w14:paraId="20A51EF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5E05A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340AE2A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3E0C6C" w:rsidRPr="005579C1" w14:paraId="76D8BE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A1D9D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512E434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3E0C6C" w:rsidRPr="005579C1" w14:paraId="44EEEA6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2098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0D34FD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3E0C6C" w:rsidRPr="005579C1" w14:paraId="64F54C4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33A6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3D0431B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3E0C6C" w:rsidRPr="005579C1" w14:paraId="12C84B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7CC64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1ACF038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3E0C6C" w:rsidRPr="005579C1" w14:paraId="7688D06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81EF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51C7BC1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3E0C6C" w:rsidRPr="005579C1" w14:paraId="0E20A1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B08CE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051B949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3E0C6C" w:rsidRPr="005579C1" w14:paraId="4D64705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DE99E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3AC25C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3E0C6C" w:rsidRPr="005579C1" w14:paraId="573913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35EC5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2CB92E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3E0C6C" w:rsidRPr="005579C1" w14:paraId="2FDB5C2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A288A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4D617BE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3E0C6C" w:rsidRPr="005579C1" w14:paraId="352DEDF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C35F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0B5E213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3E0C6C" w:rsidRPr="005579C1" w14:paraId="6F4C9F5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0ED72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5A61A6E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3E0C6C" w:rsidRPr="005579C1" w14:paraId="7828D03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88D77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41BFDA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3E0C6C" w:rsidRPr="005579C1" w14:paraId="22D8A0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C9A5A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62E5BEE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3E0C6C" w:rsidRPr="005579C1" w14:paraId="1517D8D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866B9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1ED9658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3E0C6C" w:rsidRPr="005579C1" w14:paraId="0858677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559F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4FB9074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3E0C6C" w:rsidRPr="005579C1" w14:paraId="0DF912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5F6B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856334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3E0C6C" w:rsidRPr="005579C1" w14:paraId="3C57F3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4BEE3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26FFBF3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3E0C6C" w:rsidRPr="005579C1" w14:paraId="3D5AA92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1EB1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37150B2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3E0C6C" w:rsidRPr="005579C1" w14:paraId="432AE0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18BF1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0266F75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3E0C6C" w:rsidRPr="005579C1" w14:paraId="7759694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7F57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03BFFCF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3E0C6C" w:rsidRPr="005579C1" w14:paraId="11237F5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97E5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1EDFF76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3E0C6C" w:rsidRPr="005579C1" w14:paraId="4C5C9E0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9F52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599F390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3E0C6C" w:rsidRPr="005579C1" w14:paraId="082B507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791D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4112C56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3E0C6C" w:rsidRPr="005579C1" w14:paraId="0CBDEA0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BAB5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15D0F7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3E0C6C" w:rsidRPr="005579C1" w14:paraId="0AE31AF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C6F87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2838175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3E0C6C" w:rsidRPr="005579C1" w14:paraId="0FC6CF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EA42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0C3CB3B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3E0C6C" w:rsidRPr="005579C1" w14:paraId="36C3E88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28E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521CD2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3E0C6C" w:rsidRPr="005579C1" w14:paraId="092170F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BCDBE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2C4C609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3E0C6C" w:rsidRPr="005579C1" w14:paraId="44A4E8A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F8A3B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77AD0BA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3E0C6C" w:rsidRPr="005579C1" w14:paraId="4CCDCBC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E003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4DDA5A7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3E0C6C" w:rsidRPr="005579C1" w14:paraId="7C5A51B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F090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71DB124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3E0C6C" w:rsidRPr="005579C1" w14:paraId="7489DED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FCC9D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0FD835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3E0C6C" w:rsidRPr="005579C1" w14:paraId="189486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35FE4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7A68912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3E0C6C" w:rsidRPr="005579C1" w14:paraId="385B2D4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FF6C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3AAA751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3E0C6C" w:rsidRPr="005579C1" w14:paraId="5CA1F18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E3E30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6D89DAF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3E0C6C" w:rsidRPr="005579C1" w14:paraId="20DACBE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BB79B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7239721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3E0C6C" w:rsidRPr="005579C1" w14:paraId="06B91F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CE086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6F2558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3E0C6C" w:rsidRPr="005579C1" w14:paraId="395FCCB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174CF"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781ADB66"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3E0C6C" w:rsidRPr="005579C1" w14:paraId="1EC42F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3D81A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71A33F6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3E0C6C" w:rsidRPr="005579C1" w14:paraId="445FDB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612C0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15E319C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3E0C6C" w:rsidRPr="005579C1" w14:paraId="1732446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7C530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3889BD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3E0C6C" w:rsidRPr="005579C1" w14:paraId="3AA92B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76A59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28BB75F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3E0C6C" w:rsidRPr="005579C1" w14:paraId="54FF1A9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B30A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6D8651D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3E0C6C" w:rsidRPr="005579C1" w14:paraId="0DEF7B7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AB2EF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173601C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3E0C6C" w:rsidRPr="005579C1" w14:paraId="22E70EB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0A9A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125A07B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3E0C6C" w:rsidRPr="005579C1" w14:paraId="43F1F84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2B3E8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370B34B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3E0C6C" w:rsidRPr="005579C1" w14:paraId="796CD7C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CE33D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65A802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3E0C6C" w:rsidRPr="005579C1" w14:paraId="3B5342F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9DDF2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4686C57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3E0C6C" w:rsidRPr="005579C1" w14:paraId="6A9AF8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3C256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1273414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3E0C6C" w:rsidRPr="005579C1" w14:paraId="09513FA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3C7F4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69EB776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3E0C6C" w:rsidRPr="005579C1" w14:paraId="3F04EC0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03C63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64D79F3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3E0C6C" w:rsidRPr="005579C1" w14:paraId="4028D4F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DEE47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13EE831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3E0C6C" w:rsidRPr="005579C1" w14:paraId="6DA0B9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7FC58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35C8A64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E0C6C" w:rsidRPr="005579C1" w14:paraId="37E2CA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08BC4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4C2B658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3E0C6C" w:rsidRPr="005579C1" w14:paraId="0C1024F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77D92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1AD22CD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3E0C6C" w:rsidRPr="005579C1" w14:paraId="25F244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676CF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34CC8AB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3E0C6C" w:rsidRPr="005579C1" w14:paraId="1D35441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38016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319ADDA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3E0C6C" w:rsidRPr="005579C1" w14:paraId="14084E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17DE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45C790B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3E0C6C" w:rsidRPr="005579C1" w14:paraId="062E5CF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AF7BF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703396D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3E0C6C" w:rsidRPr="005579C1" w14:paraId="7D927B5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B2609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4530D61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3E0C6C" w:rsidRPr="005579C1" w14:paraId="155590D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926E8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47A80F0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E0C6C" w:rsidRPr="005579C1" w14:paraId="3B0A60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A1F69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767D2BE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3E0C6C" w:rsidRPr="005579C1" w14:paraId="69ADD5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742C4"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35391380"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3E0C6C" w:rsidRPr="005579C1" w14:paraId="1FEE395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59B8A"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39BCED7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3E0C6C" w:rsidRPr="005579C1" w14:paraId="361A61A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A4294"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3778F34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3E0C6C" w:rsidRPr="005579C1" w14:paraId="30A34BC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223D7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159C84E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3E0C6C" w:rsidRPr="005579C1" w14:paraId="5E2A1F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9E5A6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6CFDC2E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3E0C6C" w:rsidRPr="005579C1" w14:paraId="69CA162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31B9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2516766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3E0C6C" w:rsidRPr="005579C1" w14:paraId="1383565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FC45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3FDCC52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3E0C6C" w:rsidRPr="005579C1" w14:paraId="2C106A1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2EDF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0FBEF6D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3E0C6C" w:rsidRPr="005579C1" w14:paraId="252A0B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C332A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377BD86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3E0C6C" w:rsidRPr="005579C1" w14:paraId="54CA0A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8727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341CED58"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3E0C6C" w:rsidRPr="005579C1" w14:paraId="2E8A60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0E5A4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4FA9576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3E0C6C" w:rsidRPr="005579C1" w14:paraId="5F736D0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AECC9E"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05EC9096"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3E0C6C" w:rsidRPr="005579C1" w14:paraId="77E1A3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2AC1F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0561114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3E0C6C" w:rsidRPr="005579C1" w14:paraId="3DFD12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4ECCC7"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812A2D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3E0C6C" w:rsidRPr="005579C1" w14:paraId="568C6A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B8CC0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3C77AF49"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3E0C6C" w:rsidRPr="005579C1" w14:paraId="3DBEB2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E60D1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0B9066A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3E0C6C" w:rsidRPr="005579C1" w14:paraId="109C81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D24A7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3980788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3E0C6C" w:rsidRPr="005579C1" w14:paraId="3ADEB7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297643"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54AAE34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3E0C6C" w:rsidRPr="005579C1" w14:paraId="125131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27CCA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4AE3701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3E0C6C" w:rsidRPr="005579C1" w14:paraId="0BEEDD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DF063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39FF230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3E0C6C" w:rsidRPr="005579C1" w14:paraId="08F6466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A875FE"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0AC37F4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3E0C6C" w:rsidRPr="005579C1" w14:paraId="2B19BAB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F8543B"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53C441B6"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3E0C6C" w:rsidRPr="005579C1" w14:paraId="204AEE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1C988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515618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3E0C6C" w:rsidRPr="005579C1" w14:paraId="45B8078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A4E8A5"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527DF8A1"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3E0C6C" w:rsidRPr="005579C1" w14:paraId="31661A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0604D0"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41F36492"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3E0C6C" w:rsidRPr="005579C1" w14:paraId="43A8FC3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01EC24"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25CCFA3F"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3E0C6C" w:rsidRPr="005579C1" w14:paraId="14DA233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E0555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6D37E85D"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3E0C6C" w:rsidRPr="005579C1" w14:paraId="06AF07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867A8F"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3518778C" w14:textId="77777777" w:rsidR="003E0C6C" w:rsidRPr="005579C1" w:rsidRDefault="003E0C6C"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3E0C6C" w:rsidRPr="005579C1" w14:paraId="1869AA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26672"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6E10DFE1" w14:textId="77777777" w:rsidR="003E0C6C" w:rsidRPr="005579C1" w:rsidRDefault="003E0C6C"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4"/>
    </w:tbl>
    <w:p w14:paraId="28D13CEC" w14:textId="77777777" w:rsidR="003E0C6C" w:rsidRDefault="003E0C6C" w:rsidP="003E0C6C"/>
    <w:p w14:paraId="7E1AE620" w14:textId="77777777" w:rsidR="001777B6" w:rsidRPr="003E0C6C"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E0C6C" w:rsidSect="00CC1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26"/>
    <w:rsid w:val="000067CB"/>
    <w:rsid w:val="00020654"/>
    <w:rsid w:val="00031211"/>
    <w:rsid w:val="00045B12"/>
    <w:rsid w:val="00051DD4"/>
    <w:rsid w:val="0006449C"/>
    <w:rsid w:val="0008464D"/>
    <w:rsid w:val="000B0820"/>
    <w:rsid w:val="000B709F"/>
    <w:rsid w:val="000C5610"/>
    <w:rsid w:val="000C7DB2"/>
    <w:rsid w:val="000D19AC"/>
    <w:rsid w:val="000D1B15"/>
    <w:rsid w:val="000D6F0D"/>
    <w:rsid w:val="000F5EC4"/>
    <w:rsid w:val="0010560E"/>
    <w:rsid w:val="001160C6"/>
    <w:rsid w:val="001173F5"/>
    <w:rsid w:val="001366A7"/>
    <w:rsid w:val="00137E72"/>
    <w:rsid w:val="00140D98"/>
    <w:rsid w:val="00143A47"/>
    <w:rsid w:val="00157BAD"/>
    <w:rsid w:val="00172BA5"/>
    <w:rsid w:val="001777B6"/>
    <w:rsid w:val="001869F0"/>
    <w:rsid w:val="00187BED"/>
    <w:rsid w:val="00187ED0"/>
    <w:rsid w:val="00191601"/>
    <w:rsid w:val="00192924"/>
    <w:rsid w:val="001A5AAB"/>
    <w:rsid w:val="001E42DA"/>
    <w:rsid w:val="001F0278"/>
    <w:rsid w:val="001F3D0E"/>
    <w:rsid w:val="001F6E0E"/>
    <w:rsid w:val="002032DB"/>
    <w:rsid w:val="00232299"/>
    <w:rsid w:val="0023401F"/>
    <w:rsid w:val="002A1E1E"/>
    <w:rsid w:val="002B3AC3"/>
    <w:rsid w:val="002C13E0"/>
    <w:rsid w:val="002D1CDE"/>
    <w:rsid w:val="002E3FB7"/>
    <w:rsid w:val="003002E5"/>
    <w:rsid w:val="00304403"/>
    <w:rsid w:val="003217FA"/>
    <w:rsid w:val="0032283E"/>
    <w:rsid w:val="00327199"/>
    <w:rsid w:val="003418B9"/>
    <w:rsid w:val="0035062E"/>
    <w:rsid w:val="0035067C"/>
    <w:rsid w:val="00351221"/>
    <w:rsid w:val="003526E5"/>
    <w:rsid w:val="00364C09"/>
    <w:rsid w:val="00370E7F"/>
    <w:rsid w:val="00380D26"/>
    <w:rsid w:val="003865C4"/>
    <w:rsid w:val="003C2B44"/>
    <w:rsid w:val="003D0280"/>
    <w:rsid w:val="003D1397"/>
    <w:rsid w:val="003D3CA3"/>
    <w:rsid w:val="003E0C6C"/>
    <w:rsid w:val="003E6F26"/>
    <w:rsid w:val="003F3E5B"/>
    <w:rsid w:val="004165BD"/>
    <w:rsid w:val="00422A26"/>
    <w:rsid w:val="00424679"/>
    <w:rsid w:val="0047206B"/>
    <w:rsid w:val="00472296"/>
    <w:rsid w:val="00486F24"/>
    <w:rsid w:val="00497C9D"/>
    <w:rsid w:val="004B0549"/>
    <w:rsid w:val="004D5BA1"/>
    <w:rsid w:val="004E4CD8"/>
    <w:rsid w:val="004F14EE"/>
    <w:rsid w:val="004F179E"/>
    <w:rsid w:val="00543DC0"/>
    <w:rsid w:val="00551407"/>
    <w:rsid w:val="00552F32"/>
    <w:rsid w:val="00554DF2"/>
    <w:rsid w:val="0055510D"/>
    <w:rsid w:val="005579C1"/>
    <w:rsid w:val="00591F23"/>
    <w:rsid w:val="005968EC"/>
    <w:rsid w:val="005A34CA"/>
    <w:rsid w:val="005B0BBD"/>
    <w:rsid w:val="005C0085"/>
    <w:rsid w:val="005C0779"/>
    <w:rsid w:val="005C0F8A"/>
    <w:rsid w:val="005D1ECF"/>
    <w:rsid w:val="006049D2"/>
    <w:rsid w:val="0062208F"/>
    <w:rsid w:val="006463B0"/>
    <w:rsid w:val="00650004"/>
    <w:rsid w:val="00677184"/>
    <w:rsid w:val="00690A84"/>
    <w:rsid w:val="006B10EE"/>
    <w:rsid w:val="006C0C59"/>
    <w:rsid w:val="006E1857"/>
    <w:rsid w:val="006E3813"/>
    <w:rsid w:val="006F4206"/>
    <w:rsid w:val="00703F20"/>
    <w:rsid w:val="007124AB"/>
    <w:rsid w:val="007242F0"/>
    <w:rsid w:val="00741F5B"/>
    <w:rsid w:val="0075437D"/>
    <w:rsid w:val="0077644B"/>
    <w:rsid w:val="00776693"/>
    <w:rsid w:val="007A2552"/>
    <w:rsid w:val="007B0527"/>
    <w:rsid w:val="007B42D6"/>
    <w:rsid w:val="007F3DBC"/>
    <w:rsid w:val="00815A6C"/>
    <w:rsid w:val="00817839"/>
    <w:rsid w:val="008707EC"/>
    <w:rsid w:val="00887DC7"/>
    <w:rsid w:val="008910DE"/>
    <w:rsid w:val="008A3FBA"/>
    <w:rsid w:val="008A4010"/>
    <w:rsid w:val="008C17ED"/>
    <w:rsid w:val="008F03BA"/>
    <w:rsid w:val="009122AC"/>
    <w:rsid w:val="00913F91"/>
    <w:rsid w:val="0093293D"/>
    <w:rsid w:val="0095256B"/>
    <w:rsid w:val="00963070"/>
    <w:rsid w:val="00986B38"/>
    <w:rsid w:val="009906DD"/>
    <w:rsid w:val="009A43AF"/>
    <w:rsid w:val="009C5A40"/>
    <w:rsid w:val="00A0556F"/>
    <w:rsid w:val="00A50F4D"/>
    <w:rsid w:val="00A532E7"/>
    <w:rsid w:val="00A55BFB"/>
    <w:rsid w:val="00A65F5F"/>
    <w:rsid w:val="00A674DC"/>
    <w:rsid w:val="00AB79D4"/>
    <w:rsid w:val="00AC1516"/>
    <w:rsid w:val="00AC797D"/>
    <w:rsid w:val="00AF4E09"/>
    <w:rsid w:val="00AF64F1"/>
    <w:rsid w:val="00AF70E9"/>
    <w:rsid w:val="00B011F6"/>
    <w:rsid w:val="00B33095"/>
    <w:rsid w:val="00B625C5"/>
    <w:rsid w:val="00B905BE"/>
    <w:rsid w:val="00BB6971"/>
    <w:rsid w:val="00BE0960"/>
    <w:rsid w:val="00BE18A3"/>
    <w:rsid w:val="00C05670"/>
    <w:rsid w:val="00C10E2A"/>
    <w:rsid w:val="00C11C0E"/>
    <w:rsid w:val="00C34B4C"/>
    <w:rsid w:val="00C37E2F"/>
    <w:rsid w:val="00C61416"/>
    <w:rsid w:val="00C61CF4"/>
    <w:rsid w:val="00C96FBB"/>
    <w:rsid w:val="00CA5256"/>
    <w:rsid w:val="00CB2D17"/>
    <w:rsid w:val="00CB65D1"/>
    <w:rsid w:val="00CC17E4"/>
    <w:rsid w:val="00CC6D1E"/>
    <w:rsid w:val="00CD7C97"/>
    <w:rsid w:val="00CE122D"/>
    <w:rsid w:val="00CE44C1"/>
    <w:rsid w:val="00D1646E"/>
    <w:rsid w:val="00D17645"/>
    <w:rsid w:val="00D358E5"/>
    <w:rsid w:val="00D77E32"/>
    <w:rsid w:val="00D82C73"/>
    <w:rsid w:val="00D85B9F"/>
    <w:rsid w:val="00D9594B"/>
    <w:rsid w:val="00DB1B57"/>
    <w:rsid w:val="00DC1D78"/>
    <w:rsid w:val="00E04255"/>
    <w:rsid w:val="00E0643A"/>
    <w:rsid w:val="00E14F6B"/>
    <w:rsid w:val="00E428AC"/>
    <w:rsid w:val="00E46F30"/>
    <w:rsid w:val="00E57BC9"/>
    <w:rsid w:val="00E733E2"/>
    <w:rsid w:val="00E85B1A"/>
    <w:rsid w:val="00EA2C95"/>
    <w:rsid w:val="00EB04A3"/>
    <w:rsid w:val="00EB4EA7"/>
    <w:rsid w:val="00EE06E2"/>
    <w:rsid w:val="00EE2AE2"/>
    <w:rsid w:val="00F17C65"/>
    <w:rsid w:val="00F41505"/>
    <w:rsid w:val="00F44C18"/>
    <w:rsid w:val="00F541FC"/>
    <w:rsid w:val="00F5734C"/>
    <w:rsid w:val="00F75AB9"/>
    <w:rsid w:val="00F91C3D"/>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FA0E"/>
  <w15:docId w15:val="{A385A0F9-4D4C-403D-8810-43C55D3A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17E4"/>
  </w:style>
  <w:style w:type="paragraph" w:styleId="Nadpis3">
    <w:name w:val="heading 3"/>
    <w:basedOn w:val="Normlny"/>
    <w:next w:val="Normlny"/>
    <w:link w:val="Nadpis3Char"/>
    <w:uiPriority w:val="9"/>
    <w:semiHidden/>
    <w:unhideWhenUsed/>
    <w:qFormat/>
    <w:rsid w:val="00EE06E2"/>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EE06E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886912319">
      <w:bodyDiv w:val="1"/>
      <w:marLeft w:val="0"/>
      <w:marRight w:val="0"/>
      <w:marTop w:val="0"/>
      <w:marBottom w:val="0"/>
      <w:divBdr>
        <w:top w:val="none" w:sz="0" w:space="0" w:color="auto"/>
        <w:left w:val="none" w:sz="0" w:space="0" w:color="auto"/>
        <w:bottom w:val="none" w:sz="0" w:space="0" w:color="auto"/>
        <w:right w:val="none" w:sz="0" w:space="0" w:color="auto"/>
      </w:divBdr>
    </w:div>
    <w:div w:id="927038439">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527520609">
      <w:bodyDiv w:val="1"/>
      <w:marLeft w:val="0"/>
      <w:marRight w:val="0"/>
      <w:marTop w:val="0"/>
      <w:marBottom w:val="0"/>
      <w:divBdr>
        <w:top w:val="none" w:sz="0" w:space="0" w:color="auto"/>
        <w:left w:val="none" w:sz="0" w:space="0" w:color="auto"/>
        <w:bottom w:val="none" w:sz="0" w:space="0" w:color="auto"/>
        <w:right w:val="none" w:sz="0" w:space="0" w:color="auto"/>
      </w:divBdr>
    </w:div>
    <w:div w:id="1588152306">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203753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Locustella-fluviatilis"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D7347-35AE-4A90-BCA7-CB9C797A6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5922</Words>
  <Characters>33760</Characters>
  <Application>Microsoft Office Word</Application>
  <DocSecurity>0</DocSecurity>
  <Lines>281</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5</cp:revision>
  <dcterms:created xsi:type="dcterms:W3CDTF">2024-01-15T10:15:00Z</dcterms:created>
  <dcterms:modified xsi:type="dcterms:W3CDTF">2024-01-16T10:04:00Z</dcterms:modified>
</cp:coreProperties>
</file>