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A3A3" w14:textId="77777777" w:rsidR="003E6F26" w:rsidRPr="00D82C73" w:rsidRDefault="003E6F26" w:rsidP="003E6F26">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EA2C95">
        <w:rPr>
          <w:rFonts w:ascii="Times New Roman" w:hAnsi="Times New Roman" w:cs="Times New Roman"/>
          <w:b/>
          <w:bCs/>
          <w:sz w:val="26"/>
          <w:szCs w:val="26"/>
        </w:rPr>
        <w:t xml:space="preserve">holuba </w:t>
      </w:r>
      <w:r w:rsidR="004F14EE">
        <w:rPr>
          <w:rFonts w:ascii="Times New Roman" w:hAnsi="Times New Roman" w:cs="Times New Roman"/>
          <w:b/>
          <w:bCs/>
          <w:sz w:val="26"/>
          <w:szCs w:val="26"/>
        </w:rPr>
        <w:t>plúžika</w:t>
      </w:r>
      <w:r w:rsidRPr="00D82C73">
        <w:rPr>
          <w:rFonts w:ascii="Times New Roman" w:hAnsi="Times New Roman" w:cs="Times New Roman"/>
          <w:b/>
          <w:bCs/>
          <w:sz w:val="26"/>
          <w:szCs w:val="26"/>
        </w:rPr>
        <w:t xml:space="preserve"> (</w:t>
      </w:r>
      <w:r w:rsidR="00EA2C95">
        <w:rPr>
          <w:rFonts w:ascii="Times New Roman" w:hAnsi="Times New Roman" w:cs="Times New Roman"/>
          <w:b/>
          <w:bCs/>
          <w:i/>
          <w:iCs/>
          <w:sz w:val="26"/>
          <w:szCs w:val="26"/>
        </w:rPr>
        <w:t xml:space="preserve">Columba </w:t>
      </w:r>
      <w:proofErr w:type="spellStart"/>
      <w:r w:rsidR="004F14EE">
        <w:rPr>
          <w:rFonts w:ascii="Times New Roman" w:hAnsi="Times New Roman" w:cs="Times New Roman"/>
          <w:b/>
          <w:bCs/>
          <w:i/>
          <w:iCs/>
          <w:sz w:val="26"/>
          <w:szCs w:val="26"/>
        </w:rPr>
        <w:t>oenas</w:t>
      </w:r>
      <w:proofErr w:type="spellEnd"/>
      <w:r w:rsidRPr="00D82C73">
        <w:rPr>
          <w:rFonts w:ascii="Times New Roman" w:hAnsi="Times New Roman" w:cs="Times New Roman"/>
          <w:b/>
          <w:bCs/>
          <w:sz w:val="26"/>
          <w:szCs w:val="26"/>
        </w:rPr>
        <w:t>)</w:t>
      </w:r>
    </w:p>
    <w:p w14:paraId="189E548C"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0D1E3868" w14:textId="36C93DBB"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Mgr. Jozef </w:t>
      </w:r>
      <w:proofErr w:type="spellStart"/>
      <w:r w:rsidRPr="00D82C73">
        <w:rPr>
          <w:rFonts w:ascii="Times New Roman" w:hAnsi="Times New Roman" w:cs="Times New Roman"/>
          <w:sz w:val="24"/>
          <w:szCs w:val="24"/>
          <w:u w:val="single"/>
        </w:rPr>
        <w:t>Ridzoň</w:t>
      </w:r>
      <w:proofErr w:type="spellEnd"/>
      <w:r w:rsidR="005A316E">
        <w:rPr>
          <w:rFonts w:ascii="Times New Roman" w:hAnsi="Times New Roman" w:cs="Times New Roman"/>
          <w:sz w:val="24"/>
          <w:szCs w:val="24"/>
          <w:u w:val="single"/>
        </w:rPr>
        <w:t>, Marián Mojžiš</w:t>
      </w:r>
    </w:p>
    <w:p w14:paraId="030739EB" w14:textId="77777777" w:rsidR="00213373" w:rsidRDefault="00213373" w:rsidP="00213373">
      <w:pPr>
        <w:autoSpaceDE w:val="0"/>
        <w:autoSpaceDN w:val="0"/>
        <w:adjustRightInd w:val="0"/>
        <w:spacing w:after="0" w:line="240" w:lineRule="auto"/>
        <w:rPr>
          <w:rFonts w:ascii="Times New Roman" w:hAnsi="Times New Roman"/>
          <w:sz w:val="24"/>
          <w:szCs w:val="24"/>
        </w:rPr>
      </w:pPr>
      <w:bookmarkStart w:id="0" w:name="_Hlk99444293"/>
      <w:r>
        <w:rPr>
          <w:rFonts w:ascii="Times New Roman" w:hAnsi="Times New Roman"/>
          <w:sz w:val="24"/>
          <w:szCs w:val="24"/>
        </w:rPr>
        <w:t xml:space="preserve">Oponent: </w:t>
      </w:r>
      <w:r>
        <w:rPr>
          <w:rFonts w:ascii="Times New Roman" w:hAnsi="Times New Roman"/>
          <w:sz w:val="24"/>
          <w:szCs w:val="24"/>
        </w:rPr>
        <w:tab/>
        <w:t xml:space="preserve">MVDr. Samuel </w:t>
      </w:r>
      <w:proofErr w:type="spellStart"/>
      <w:r>
        <w:rPr>
          <w:rFonts w:ascii="Times New Roman" w:hAnsi="Times New Roman"/>
          <w:sz w:val="24"/>
          <w:szCs w:val="24"/>
        </w:rPr>
        <w:t>Pačenovský</w:t>
      </w:r>
      <w:proofErr w:type="spellEnd"/>
    </w:p>
    <w:p w14:paraId="4745A9F6" w14:textId="77777777" w:rsidR="00213373" w:rsidRDefault="00213373" w:rsidP="0021337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bookmarkEnd w:id="0"/>
    <w:p w14:paraId="5696280C" w14:textId="77777777" w:rsidR="00213373" w:rsidRDefault="00213373" w:rsidP="00213373">
      <w:pPr>
        <w:rPr>
          <w:rFonts w:ascii="Times New Roman" w:hAnsi="Times New Roman"/>
          <w:sz w:val="24"/>
          <w:szCs w:val="24"/>
        </w:rPr>
      </w:pPr>
    </w:p>
    <w:p w14:paraId="598B317E" w14:textId="77777777" w:rsidR="00213373" w:rsidRDefault="00213373" w:rsidP="00213373">
      <w:pPr>
        <w:rPr>
          <w:rFonts w:ascii="Times New Roman" w:hAnsi="Times New Roman"/>
          <w:sz w:val="24"/>
          <w:szCs w:val="24"/>
          <w:u w:val="single"/>
        </w:rPr>
      </w:pPr>
      <w:r>
        <w:rPr>
          <w:rFonts w:ascii="Times New Roman" w:hAnsi="Times New Roman"/>
          <w:sz w:val="24"/>
          <w:szCs w:val="24"/>
          <w:u w:val="single"/>
        </w:rPr>
        <w:t>2. Názov a popis metódy zberu údajov pre realizáciu monitoringu v teréne</w:t>
      </w:r>
    </w:p>
    <w:p w14:paraId="4BF6A682" w14:textId="77777777" w:rsidR="00213373" w:rsidRPr="004F1D1D" w:rsidRDefault="00213373" w:rsidP="00213373">
      <w:pPr>
        <w:jc w:val="both"/>
        <w:rPr>
          <w:rFonts w:ascii="Times New Roman" w:hAnsi="Times New Roman" w:cs="Times New Roman"/>
          <w:sz w:val="24"/>
          <w:szCs w:val="24"/>
        </w:rPr>
      </w:pPr>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1"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1"/>
      <w:r w:rsidRPr="004F1D1D">
        <w:rPr>
          <w:rFonts w:ascii="Times New Roman" w:hAnsi="Times New Roman" w:cs="Times New Roman"/>
          <w:sz w:val="24"/>
          <w:szCs w:val="24"/>
        </w:rPr>
        <w:t xml:space="preserve">. </w:t>
      </w:r>
    </w:p>
    <w:p w14:paraId="2416E20C" w14:textId="77777777" w:rsidR="00D82C73" w:rsidRDefault="00191753" w:rsidP="00D82C73">
      <w:pPr>
        <w:jc w:val="both"/>
        <w:rPr>
          <w:rFonts w:ascii="Times New Roman" w:hAnsi="Times New Roman" w:cs="Times New Roman"/>
          <w:sz w:val="24"/>
          <w:szCs w:val="24"/>
        </w:rPr>
      </w:pPr>
      <w:r>
        <w:rPr>
          <w:rFonts w:ascii="Times New Roman" w:hAnsi="Times New Roman" w:cs="Times New Roman"/>
          <w:sz w:val="24"/>
          <w:szCs w:val="24"/>
        </w:rPr>
        <w:t>Vtáctvo sa sčítava</w:t>
      </w:r>
      <w:r w:rsidR="0075437D">
        <w:rPr>
          <w:rFonts w:ascii="Times New Roman" w:hAnsi="Times New Roman" w:cs="Times New Roman"/>
          <w:sz w:val="24"/>
          <w:szCs w:val="24"/>
        </w:rPr>
        <w:t xml:space="preserve"> na transektoch vybratých koordin</w:t>
      </w:r>
      <w:r>
        <w:rPr>
          <w:rFonts w:ascii="Times New Roman" w:hAnsi="Times New Roman" w:cs="Times New Roman"/>
          <w:sz w:val="24"/>
          <w:szCs w:val="24"/>
        </w:rPr>
        <w:t>áto</w:t>
      </w:r>
      <w:r w:rsidR="0075437D">
        <w:rPr>
          <w:rFonts w:ascii="Times New Roman" w:hAnsi="Times New Roman" w:cs="Times New Roman"/>
          <w:sz w:val="24"/>
          <w:szCs w:val="24"/>
        </w:rPr>
        <w:t>rom</w:t>
      </w:r>
      <w:r w:rsidR="00D82C73">
        <w:rPr>
          <w:rFonts w:ascii="Times New Roman" w:hAnsi="Times New Roman" w:cs="Times New Roman"/>
          <w:sz w:val="24"/>
          <w:szCs w:val="24"/>
        </w:rPr>
        <w:t>, pričom časť t</w:t>
      </w:r>
      <w:r w:rsidR="00D82C73" w:rsidRPr="00D82C73">
        <w:rPr>
          <w:rFonts w:ascii="Times New Roman" w:hAnsi="Times New Roman" w:cs="Times New Roman"/>
          <w:sz w:val="24"/>
          <w:szCs w:val="24"/>
        </w:rPr>
        <w:t>ransekt</w:t>
      </w:r>
      <w:r w:rsidR="00D82C73">
        <w:rPr>
          <w:rFonts w:ascii="Times New Roman" w:hAnsi="Times New Roman" w:cs="Times New Roman"/>
          <w:sz w:val="24"/>
          <w:szCs w:val="24"/>
        </w:rPr>
        <w:t xml:space="preserve">ov (spolu 50) zahrnutých do </w:t>
      </w:r>
      <w:r w:rsidR="0075437D">
        <w:rPr>
          <w:rFonts w:ascii="Times New Roman" w:hAnsi="Times New Roman" w:cs="Times New Roman"/>
          <w:sz w:val="24"/>
          <w:szCs w:val="24"/>
        </w:rPr>
        <w:t>zoznamu monitorovaných transektov, resp. lokalít (</w:t>
      </w:r>
      <w:r w:rsidR="00D82C73" w:rsidRPr="00D82C73">
        <w:rPr>
          <w:rFonts w:ascii="Times New Roman" w:hAnsi="Times New Roman" w:cs="Times New Roman"/>
          <w:sz w:val="24"/>
          <w:szCs w:val="24"/>
        </w:rPr>
        <w:t>TML</w:t>
      </w:r>
      <w:r w:rsidR="0075437D">
        <w:rPr>
          <w:rFonts w:ascii="Times New Roman" w:hAnsi="Times New Roman" w:cs="Times New Roman"/>
          <w:sz w:val="24"/>
          <w:szCs w:val="24"/>
        </w:rPr>
        <w:t>)</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sú </w:t>
      </w:r>
      <w:proofErr w:type="spellStart"/>
      <w:r w:rsidR="00D82C73">
        <w:rPr>
          <w:rFonts w:ascii="Times New Roman" w:hAnsi="Times New Roman" w:cs="Times New Roman"/>
          <w:sz w:val="24"/>
          <w:szCs w:val="24"/>
        </w:rPr>
        <w:t>transektmi</w:t>
      </w:r>
      <w:proofErr w:type="spellEnd"/>
      <w:r w:rsidR="00D82C73">
        <w:rPr>
          <w:rFonts w:ascii="Times New Roman" w:hAnsi="Times New Roman" w:cs="Times New Roman"/>
          <w:sz w:val="24"/>
          <w:szCs w:val="24"/>
        </w:rPr>
        <w:t xml:space="preserve"> </w:t>
      </w:r>
      <w:r w:rsidR="00D82C73" w:rsidRPr="00D82C73">
        <w:rPr>
          <w:rFonts w:ascii="Times New Roman" w:hAnsi="Times New Roman" w:cs="Times New Roman"/>
          <w:sz w:val="24"/>
          <w:szCs w:val="24"/>
        </w:rPr>
        <w:t xml:space="preserve">zo siete sčítanej </w:t>
      </w:r>
      <w:r w:rsidR="00D82C73">
        <w:rPr>
          <w:rFonts w:ascii="Times New Roman" w:hAnsi="Times New Roman" w:cs="Times New Roman"/>
          <w:sz w:val="24"/>
          <w:szCs w:val="24"/>
        </w:rPr>
        <w:t>v rokoch 2005-2021, pričom ide o transekty, na ktorých sa opakovalo sčítanie v najväčšom počte rokov.</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Body na týchto 50 transektoch </w:t>
      </w:r>
      <w:r w:rsidR="00D82C73" w:rsidRPr="00D82C73">
        <w:rPr>
          <w:rFonts w:ascii="Times New Roman" w:hAnsi="Times New Roman" w:cs="Times New Roman"/>
          <w:sz w:val="24"/>
          <w:szCs w:val="24"/>
        </w:rPr>
        <w:t xml:space="preserve">sa budú sčítavať presne v tom umiestnení bodov ako </w:t>
      </w:r>
      <w:r w:rsidR="00D82C73">
        <w:rPr>
          <w:rFonts w:ascii="Times New Roman" w:hAnsi="Times New Roman" w:cs="Times New Roman"/>
          <w:sz w:val="24"/>
          <w:szCs w:val="24"/>
        </w:rPr>
        <w:t>boli sčítavané v rokoch 2005-2021</w:t>
      </w:r>
      <w:r w:rsidR="00D82C73" w:rsidRPr="00D82C73">
        <w:rPr>
          <w:rFonts w:ascii="Times New Roman" w:hAnsi="Times New Roman" w:cs="Times New Roman"/>
          <w:sz w:val="24"/>
          <w:szCs w:val="24"/>
        </w:rPr>
        <w:t xml:space="preserve">. </w:t>
      </w:r>
    </w:p>
    <w:p w14:paraId="627BFC27" w14:textId="4EFF9B03" w:rsidR="00E86B0A" w:rsidRDefault="00E86B0A" w:rsidP="00E86B0A">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49855B01" w14:textId="77777777" w:rsidR="00E86B0A" w:rsidRDefault="00E86B0A" w:rsidP="00E86B0A">
      <w:pPr>
        <w:rPr>
          <w:rFonts w:ascii="Times New Roman" w:hAnsi="Times New Roman" w:cs="Times New Roman"/>
          <w:sz w:val="24"/>
          <w:szCs w:val="24"/>
          <w:u w:val="single"/>
        </w:rPr>
      </w:pPr>
    </w:p>
    <w:p w14:paraId="1C01125A" w14:textId="77777777" w:rsidR="00E86B0A" w:rsidRPr="004D5BA1" w:rsidRDefault="00E86B0A" w:rsidP="00E86B0A">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029CA21" w14:textId="3EEAAED0" w:rsidR="00E86B0A" w:rsidRPr="00020654" w:rsidRDefault="00E86B0A" w:rsidP="00E86B0A">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2C1CBB9C"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655616A1"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 xml:space="preserve">Osobitne zaznamenávame počet vtákov pozorovaných, resp. počutých vo vzdialenosti do 100 m od pozorovateľa a nad 100 m od pozorovateľa ak je to možné. </w:t>
      </w:r>
      <w:r>
        <w:rPr>
          <w:rFonts w:ascii="Times New Roman" w:hAnsi="Times New Roman" w:cs="Times New Roman"/>
          <w:sz w:val="24"/>
          <w:szCs w:val="24"/>
        </w:rPr>
        <w:t>Sčítanie sa realizuje za dobrých poveternostných podmienok, teda bez dažďa a vetra.</w:t>
      </w:r>
    </w:p>
    <w:p w14:paraId="32AEF8DA" w14:textId="77777777" w:rsidR="00D82C73" w:rsidRDefault="00D82C73" w:rsidP="003E6F26">
      <w:pPr>
        <w:rPr>
          <w:rFonts w:ascii="Times New Roman" w:hAnsi="Times New Roman" w:cs="Times New Roman"/>
          <w:sz w:val="24"/>
          <w:szCs w:val="24"/>
        </w:rPr>
      </w:pPr>
    </w:p>
    <w:p w14:paraId="7D8D9F47"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3D247010"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9EBE6A9"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malý ďalekohľad (zväčšenie minimálne 8)</w:t>
      </w:r>
    </w:p>
    <w:p w14:paraId="29FCBADC"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5F995F1D"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19E2C988" w14:textId="30E8D2BE" w:rsidR="00963070" w:rsidRDefault="00E37697"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2C5A32C2"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1B5A19D7" w14:textId="77777777" w:rsidR="0077644B" w:rsidRPr="00963070" w:rsidRDefault="002D1CDE" w:rsidP="0077644B">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p>
    <w:p w14:paraId="6A9E0D04" w14:textId="77777777" w:rsidR="003E6F26" w:rsidRDefault="003E6F26" w:rsidP="003E6F26">
      <w:pPr>
        <w:rPr>
          <w:rFonts w:ascii="Times New Roman" w:hAnsi="Times New Roman" w:cs="Times New Roman"/>
          <w:sz w:val="24"/>
          <w:szCs w:val="24"/>
        </w:rPr>
      </w:pPr>
    </w:p>
    <w:p w14:paraId="4C665055"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0C24ACB7" w14:textId="77777777" w:rsidR="00963070" w:rsidRDefault="00963070" w:rsidP="00963070">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1366A7">
        <w:rPr>
          <w:rFonts w:ascii="Times New Roman" w:hAnsi="Times New Roman" w:cs="Times New Roman"/>
          <w:sz w:val="24"/>
          <w:szCs w:val="24"/>
        </w:rPr>
        <w:t xml:space="preserve">holuba </w:t>
      </w:r>
      <w:r w:rsidR="007A2552">
        <w:rPr>
          <w:rFonts w:ascii="Times New Roman" w:hAnsi="Times New Roman" w:cs="Times New Roman"/>
          <w:sz w:val="24"/>
          <w:szCs w:val="24"/>
        </w:rPr>
        <w:t>plúžika</w:t>
      </w:r>
      <w:r>
        <w:rPr>
          <w:rFonts w:ascii="Times New Roman" w:hAnsi="Times New Roman" w:cs="Times New Roman"/>
          <w:sz w:val="24"/>
          <w:szCs w:val="24"/>
        </w:rPr>
        <w:t xml:space="preserve"> sa realizuje ako súčasť monitoringu na bodových transektoch v rámci sčítania bežných druhov, preto obdobie monitoringu</w:t>
      </w:r>
      <w:r w:rsidR="007242F0">
        <w:rPr>
          <w:rFonts w:ascii="Times New Roman" w:hAnsi="Times New Roman" w:cs="Times New Roman"/>
          <w:sz w:val="24"/>
          <w:szCs w:val="24"/>
        </w:rPr>
        <w:t xml:space="preserve"> je štandardizované pre všetky druhy monitorované touto metódou a to od</w:t>
      </w:r>
      <w:r w:rsidRPr="00963070">
        <w:rPr>
          <w:rFonts w:ascii="Times New Roman" w:hAnsi="Times New Roman" w:cs="Times New Roman"/>
          <w:sz w:val="24"/>
          <w:szCs w:val="24"/>
        </w:rPr>
        <w:t xml:space="preserve"> 25. apríl</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do konca</w:t>
      </w:r>
      <w:r w:rsidRPr="00963070">
        <w:rPr>
          <w:rFonts w:ascii="Times New Roman" w:hAnsi="Times New Roman" w:cs="Times New Roman"/>
          <w:sz w:val="24"/>
          <w:szCs w:val="24"/>
        </w:rPr>
        <w:t xml:space="preserve"> máj</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V</w:t>
      </w:r>
      <w:r w:rsidRPr="00963070">
        <w:rPr>
          <w:rFonts w:ascii="Times New Roman" w:hAnsi="Times New Roman" w:cs="Times New Roman"/>
          <w:sz w:val="24"/>
          <w:szCs w:val="24"/>
        </w:rPr>
        <w:t xml:space="preserve"> niektorých vyšších polohách </w:t>
      </w:r>
      <w:r w:rsidR="007242F0">
        <w:rPr>
          <w:rFonts w:ascii="Times New Roman" w:hAnsi="Times New Roman" w:cs="Times New Roman"/>
          <w:sz w:val="24"/>
          <w:szCs w:val="24"/>
        </w:rPr>
        <w:t>je možné návštevy realizovať aj začiatkom júna</w:t>
      </w:r>
      <w:r w:rsidRPr="00963070">
        <w:rPr>
          <w:rFonts w:ascii="Times New Roman" w:hAnsi="Times New Roman" w:cs="Times New Roman"/>
          <w:sz w:val="24"/>
          <w:szCs w:val="24"/>
        </w:rPr>
        <w:t xml:space="preserve"> – v závislosti od priebehu hniezdenia</w:t>
      </w:r>
      <w:r w:rsidR="007242F0">
        <w:rPr>
          <w:rFonts w:ascii="Times New Roman" w:hAnsi="Times New Roman" w:cs="Times New Roman"/>
          <w:sz w:val="24"/>
          <w:szCs w:val="24"/>
        </w:rPr>
        <w:t xml:space="preserve">. Na transekte sa realizujú dve kontroly, pričom druhá kontrola musí byť na lokalitách s výskytom </w:t>
      </w:r>
      <w:r w:rsidR="001366A7">
        <w:rPr>
          <w:rFonts w:ascii="Times New Roman" w:hAnsi="Times New Roman" w:cs="Times New Roman"/>
          <w:sz w:val="24"/>
          <w:szCs w:val="24"/>
        </w:rPr>
        <w:t xml:space="preserve">holuba </w:t>
      </w:r>
      <w:r w:rsidR="007A2552">
        <w:rPr>
          <w:rFonts w:ascii="Times New Roman" w:hAnsi="Times New Roman" w:cs="Times New Roman"/>
          <w:sz w:val="24"/>
          <w:szCs w:val="24"/>
        </w:rPr>
        <w:t>plúžika</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realizovaná</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v období</w:t>
      </w:r>
      <w:r w:rsidR="007242F0">
        <w:rPr>
          <w:rFonts w:ascii="Times New Roman" w:hAnsi="Times New Roman" w:cs="Times New Roman"/>
          <w:sz w:val="24"/>
          <w:szCs w:val="24"/>
        </w:rPr>
        <w:t xml:space="preserve"> mimo migrácie (teda </w:t>
      </w:r>
      <w:r w:rsidR="004D5BA1">
        <w:rPr>
          <w:rFonts w:ascii="Times New Roman" w:hAnsi="Times New Roman" w:cs="Times New Roman"/>
          <w:sz w:val="24"/>
          <w:szCs w:val="24"/>
        </w:rPr>
        <w:t>počas</w:t>
      </w:r>
      <w:r w:rsidR="007242F0">
        <w:rPr>
          <w:rFonts w:ascii="Times New Roman" w:hAnsi="Times New Roman" w:cs="Times New Roman"/>
          <w:sz w:val="24"/>
          <w:szCs w:val="24"/>
        </w:rPr>
        <w:t xml:space="preserve"> druhej polovice obdobia, kedy je možné sčítavanie na bodovom transekte). Na </w:t>
      </w:r>
      <w:r w:rsidR="002E3FB7">
        <w:rPr>
          <w:rFonts w:ascii="Times New Roman" w:hAnsi="Times New Roman" w:cs="Times New Roman"/>
          <w:sz w:val="24"/>
          <w:szCs w:val="24"/>
        </w:rPr>
        <w:t xml:space="preserve">pôvodných </w:t>
      </w:r>
      <w:r w:rsidR="007242F0">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46A54D7D" w14:textId="77777777" w:rsidR="003E6F26" w:rsidRDefault="003E6F26" w:rsidP="003E6F26">
      <w:pPr>
        <w:rPr>
          <w:rFonts w:ascii="Times New Roman" w:hAnsi="Times New Roman" w:cs="Times New Roman"/>
          <w:sz w:val="24"/>
          <w:szCs w:val="24"/>
        </w:rPr>
      </w:pPr>
    </w:p>
    <w:p w14:paraId="4E9AA04E" w14:textId="77777777"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1D04BFC2" w14:textId="06C45ABF" w:rsidR="0035067C" w:rsidRDefault="00143A47" w:rsidP="00143A47">
      <w:pPr>
        <w:jc w:val="both"/>
        <w:rPr>
          <w:rFonts w:ascii="Times New Roman" w:hAnsi="Times New Roman" w:cs="Times New Roman"/>
          <w:sz w:val="24"/>
          <w:szCs w:val="24"/>
        </w:rPr>
      </w:pPr>
      <w:r>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r w:rsidR="001366A7">
        <w:rPr>
          <w:rFonts w:ascii="Times New Roman" w:hAnsi="Times New Roman" w:cs="Times New Roman"/>
          <w:sz w:val="24"/>
          <w:szCs w:val="24"/>
        </w:rPr>
        <w:t xml:space="preserve">holuba </w:t>
      </w:r>
      <w:r w:rsidR="007A2552">
        <w:rPr>
          <w:rFonts w:ascii="Times New Roman" w:hAnsi="Times New Roman" w:cs="Times New Roman"/>
          <w:sz w:val="24"/>
          <w:szCs w:val="24"/>
        </w:rPr>
        <w:t>plúžika</w:t>
      </w:r>
      <w:r>
        <w:rPr>
          <w:rFonts w:ascii="Times New Roman" w:hAnsi="Times New Roman" w:cs="Times New Roman"/>
          <w:sz w:val="24"/>
          <w:szCs w:val="24"/>
        </w:rPr>
        <w:t xml:space="preserve"> a zároveň aby sa zabezpečila kontinuita s monitoringom druhu realizovaným v rokoch 2005 – 2021. Za týmto účelom bude </w:t>
      </w:r>
      <w:r w:rsidR="0035067C">
        <w:rPr>
          <w:rFonts w:ascii="Times New Roman" w:hAnsi="Times New Roman" w:cs="Times New Roman"/>
          <w:sz w:val="24"/>
          <w:szCs w:val="24"/>
        </w:rPr>
        <w:t>založených</w:t>
      </w:r>
      <w:r>
        <w:rPr>
          <w:rFonts w:ascii="Times New Roman" w:hAnsi="Times New Roman" w:cs="Times New Roman"/>
          <w:sz w:val="24"/>
          <w:szCs w:val="24"/>
        </w:rPr>
        <w:t xml:space="preserve"> 190 </w:t>
      </w:r>
      <w:r w:rsidR="0035067C">
        <w:rPr>
          <w:rFonts w:ascii="Times New Roman" w:hAnsi="Times New Roman" w:cs="Times New Roman"/>
          <w:sz w:val="24"/>
          <w:szCs w:val="24"/>
        </w:rPr>
        <w:t>TML (bodových transektov)</w:t>
      </w:r>
      <w:r>
        <w:rPr>
          <w:rFonts w:ascii="Times New Roman" w:hAnsi="Times New Roman" w:cs="Times New Roman"/>
          <w:sz w:val="24"/>
          <w:szCs w:val="24"/>
        </w:rPr>
        <w:t xml:space="preserve">, z čoho </w:t>
      </w:r>
      <w:r w:rsidR="0035067C">
        <w:rPr>
          <w:rFonts w:ascii="Times New Roman" w:hAnsi="Times New Roman" w:cs="Times New Roman"/>
          <w:sz w:val="24"/>
          <w:szCs w:val="24"/>
        </w:rPr>
        <w:t>120 v </w:t>
      </w:r>
      <w:r w:rsidR="00E37697">
        <w:rPr>
          <w:rFonts w:ascii="Times New Roman" w:hAnsi="Times New Roman" w:cs="Times New Roman"/>
          <w:sz w:val="24"/>
          <w:szCs w:val="24"/>
        </w:rPr>
        <w:t>CHVÚ</w:t>
      </w:r>
      <w:r w:rsidR="0035067C">
        <w:rPr>
          <w:rFonts w:ascii="Times New Roman" w:hAnsi="Times New Roman" w:cs="Times New Roman"/>
          <w:sz w:val="24"/>
          <w:szCs w:val="24"/>
        </w:rPr>
        <w:t xml:space="preserve"> a 70 mimo </w:t>
      </w:r>
      <w:r w:rsidR="00E37697">
        <w:rPr>
          <w:rFonts w:ascii="Times New Roman" w:hAnsi="Times New Roman" w:cs="Times New Roman"/>
          <w:sz w:val="24"/>
          <w:szCs w:val="24"/>
        </w:rPr>
        <w:t>CHVÚ</w:t>
      </w:r>
      <w:r w:rsidR="0035067C">
        <w:rPr>
          <w:rFonts w:ascii="Times New Roman" w:hAnsi="Times New Roman" w:cs="Times New Roman"/>
          <w:sz w:val="24"/>
          <w:szCs w:val="24"/>
        </w:rPr>
        <w:t xml:space="preserve">. </w:t>
      </w:r>
    </w:p>
    <w:p w14:paraId="5A3D2CC6" w14:textId="77777777" w:rsidR="008910DE" w:rsidRDefault="0035067C" w:rsidP="00143A47">
      <w:pPr>
        <w:jc w:val="both"/>
        <w:rPr>
          <w:rFonts w:ascii="Times New Roman" w:hAnsi="Times New Roman" w:cs="Times New Roman"/>
          <w:sz w:val="24"/>
          <w:szCs w:val="24"/>
        </w:rPr>
      </w:pPr>
      <w:r>
        <w:rPr>
          <w:rFonts w:ascii="Times New Roman" w:hAnsi="Times New Roman" w:cs="Times New Roman"/>
          <w:sz w:val="24"/>
          <w:szCs w:val="24"/>
        </w:rPr>
        <w:t>TML budú zakladané stratifikovaným a náhodným výberom podľa nasledovného kľúča:</w:t>
      </w:r>
    </w:p>
    <w:p w14:paraId="77EB83B7" w14:textId="576722DD"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Spolu 50 lokalít budú transekty, ktoré boli </w:t>
      </w:r>
      <w:r w:rsidR="00E37697" w:rsidRPr="0035067C">
        <w:rPr>
          <w:rFonts w:ascii="Times New Roman" w:hAnsi="Times New Roman" w:cs="Times New Roman"/>
          <w:sz w:val="24"/>
          <w:szCs w:val="24"/>
        </w:rPr>
        <w:t>sčítavané</w:t>
      </w:r>
      <w:r w:rsidRPr="0035067C">
        <w:rPr>
          <w:rFonts w:ascii="Times New Roman" w:hAnsi="Times New Roman" w:cs="Times New Roman"/>
          <w:sz w:val="24"/>
          <w:szCs w:val="24"/>
        </w:rPr>
        <w:t xml:space="preserve"> opakovane v rokoch 2005-2021. Budú vybraté transekty s najvyšším počtom opakovaných sčítavaní.</w:t>
      </w:r>
    </w:p>
    <w:p w14:paraId="2128F0E1" w14:textId="19C104C3"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Zostávajúcich 1</w:t>
      </w:r>
      <w:r w:rsidR="005A316E">
        <w:rPr>
          <w:rFonts w:ascii="Times New Roman" w:hAnsi="Times New Roman" w:cs="Times New Roman"/>
          <w:sz w:val="24"/>
          <w:szCs w:val="24"/>
        </w:rPr>
        <w:t>4</w:t>
      </w:r>
      <w:r w:rsidRPr="0035067C">
        <w:rPr>
          <w:rFonts w:ascii="Times New Roman" w:hAnsi="Times New Roman" w:cs="Times New Roman"/>
          <w:sz w:val="24"/>
          <w:szCs w:val="24"/>
        </w:rPr>
        <w:t xml:space="preserve">0 lokalít sa podľa bodov b-e vyberá </w:t>
      </w:r>
      <w:r w:rsidR="00E37697" w:rsidRPr="0035067C">
        <w:rPr>
          <w:rFonts w:ascii="Times New Roman" w:hAnsi="Times New Roman" w:cs="Times New Roman"/>
          <w:sz w:val="24"/>
          <w:szCs w:val="24"/>
        </w:rPr>
        <w:t>nasledovne</w:t>
      </w:r>
      <w:r w:rsidRPr="0035067C">
        <w:rPr>
          <w:rFonts w:ascii="Times New Roman" w:hAnsi="Times New Roman" w:cs="Times New Roman"/>
          <w:sz w:val="24"/>
          <w:szCs w:val="24"/>
        </w:rPr>
        <w:t xml:space="preserve">: </w:t>
      </w:r>
      <w:r w:rsidR="00552F32">
        <w:rPr>
          <w:rFonts w:ascii="Times New Roman" w:hAnsi="Times New Roman" w:cs="Times New Roman"/>
          <w:sz w:val="24"/>
          <w:szCs w:val="24"/>
        </w:rPr>
        <w:t xml:space="preserve">aspoň </w:t>
      </w:r>
      <w:r w:rsidRPr="0035067C">
        <w:rPr>
          <w:rFonts w:ascii="Times New Roman" w:hAnsi="Times New Roman" w:cs="Times New Roman"/>
          <w:sz w:val="24"/>
          <w:szCs w:val="24"/>
        </w:rPr>
        <w:t xml:space="preserve">1 lokalita musí byť v každej </w:t>
      </w:r>
      <w:r w:rsidR="00552F32">
        <w:rPr>
          <w:rFonts w:ascii="Times New Roman" w:hAnsi="Times New Roman" w:cs="Times New Roman"/>
          <w:sz w:val="24"/>
          <w:szCs w:val="24"/>
        </w:rPr>
        <w:t xml:space="preserve">geomorfologickej </w:t>
      </w:r>
      <w:r w:rsidRPr="0035067C">
        <w:rPr>
          <w:rFonts w:ascii="Times New Roman" w:hAnsi="Times New Roman" w:cs="Times New Roman"/>
          <w:sz w:val="24"/>
          <w:szCs w:val="24"/>
        </w:rPr>
        <w:t xml:space="preserve">oblasti podľa </w:t>
      </w:r>
      <w:proofErr w:type="spellStart"/>
      <w:r w:rsidRPr="0035067C">
        <w:rPr>
          <w:rFonts w:ascii="Times New Roman" w:hAnsi="Times New Roman" w:cs="Times New Roman"/>
          <w:sz w:val="24"/>
          <w:szCs w:val="24"/>
        </w:rPr>
        <w:t>Geomorfolického</w:t>
      </w:r>
      <w:proofErr w:type="spellEnd"/>
      <w:r w:rsidRPr="0035067C">
        <w:rPr>
          <w:rFonts w:ascii="Times New Roman" w:hAnsi="Times New Roman" w:cs="Times New Roman"/>
          <w:sz w:val="24"/>
          <w:szCs w:val="24"/>
        </w:rPr>
        <w:t xml:space="preserve"> členenia SR – spolu 17</w:t>
      </w:r>
    </w:p>
    <w:p w14:paraId="3AADA2B5" w14:textId="77777777" w:rsidR="0035067C" w:rsidRPr="0035067C" w:rsidRDefault="00552F32" w:rsidP="0035067C">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aspoň </w:t>
      </w:r>
      <w:r w:rsidR="0035067C" w:rsidRPr="0035067C">
        <w:rPr>
          <w:rFonts w:ascii="Times New Roman" w:hAnsi="Times New Roman" w:cs="Times New Roman"/>
          <w:sz w:val="24"/>
          <w:szCs w:val="24"/>
        </w:rPr>
        <w:t xml:space="preserve">1 lokalita musí byť umiestnená v každom hlavnom biotope v každej </w:t>
      </w:r>
      <w:r>
        <w:rPr>
          <w:rFonts w:ascii="Times New Roman" w:hAnsi="Times New Roman" w:cs="Times New Roman"/>
          <w:sz w:val="24"/>
          <w:szCs w:val="24"/>
        </w:rPr>
        <w:t xml:space="preserve">geomorfologickej </w:t>
      </w:r>
      <w:r w:rsidR="0035067C" w:rsidRPr="0035067C">
        <w:rPr>
          <w:rFonts w:ascii="Times New Roman" w:hAnsi="Times New Roman" w:cs="Times New Roman"/>
          <w:sz w:val="24"/>
          <w:szCs w:val="24"/>
        </w:rPr>
        <w:t xml:space="preserve">oblasti podľa Geomorfologického členenia SR (členené podľa </w:t>
      </w:r>
      <w:proofErr w:type="spellStart"/>
      <w:r w:rsidR="0035067C" w:rsidRPr="0035067C">
        <w:rPr>
          <w:rFonts w:ascii="Times New Roman" w:hAnsi="Times New Roman" w:cs="Times New Roman"/>
          <w:sz w:val="24"/>
          <w:szCs w:val="24"/>
        </w:rPr>
        <w:t>corine</w:t>
      </w:r>
      <w:proofErr w:type="spellEnd"/>
      <w:r w:rsidR="0035067C" w:rsidRPr="0035067C">
        <w:rPr>
          <w:rFonts w:ascii="Times New Roman" w:hAnsi="Times New Roman" w:cs="Times New Roman"/>
          <w:sz w:val="24"/>
          <w:szCs w:val="24"/>
        </w:rPr>
        <w:t xml:space="preserve">: </w:t>
      </w:r>
      <w:hyperlink r:id="rId6" w:anchor="projekt-corine" w:history="1">
        <w:r w:rsidR="0035067C" w:rsidRPr="0035067C">
          <w:rPr>
            <w:rFonts w:ascii="Times New Roman" w:hAnsi="Times New Roman" w:cs="Times New Roman"/>
            <w:i/>
            <w:iCs/>
            <w:sz w:val="24"/>
            <w:szCs w:val="24"/>
            <w:u w:val="single"/>
          </w:rPr>
          <w:t>https://copernicus.sazp.sk/#projekt-corine</w:t>
        </w:r>
      </w:hyperlink>
      <w:r w:rsidR="0035067C" w:rsidRPr="0035067C">
        <w:rPr>
          <w:rFonts w:ascii="Times New Roman" w:hAnsi="Times New Roman" w:cs="Times New Roman"/>
          <w:i/>
          <w:iCs/>
          <w:sz w:val="24"/>
          <w:szCs w:val="24"/>
          <w:u w:val="single"/>
        </w:rPr>
        <w:t xml:space="preserve"> </w:t>
      </w:r>
      <w:proofErr w:type="spellStart"/>
      <w:r w:rsidR="0035067C" w:rsidRPr="0035067C">
        <w:rPr>
          <w:rFonts w:ascii="Times New Roman" w:hAnsi="Times New Roman" w:cs="Times New Roman"/>
          <w:sz w:val="24"/>
          <w:szCs w:val="24"/>
        </w:rPr>
        <w:t>t.j</w:t>
      </w:r>
      <w:proofErr w:type="spellEnd"/>
      <w:r w:rsidR="0035067C" w:rsidRPr="0035067C">
        <w:rPr>
          <w:rFonts w:ascii="Times New Roman" w:hAnsi="Times New Roman" w:cs="Times New Roman"/>
          <w:sz w:val="24"/>
          <w:szCs w:val="24"/>
        </w:rPr>
        <w:t>. zmiešané lesy, ihličnaté lesy a listnaté lesy rozdelené ešte na dubové a bukové lesy)</w:t>
      </w:r>
    </w:p>
    <w:p w14:paraId="3247D1B9" w14:textId="6B3A75DF"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1 lokalita musí byť v každom </w:t>
      </w:r>
      <w:r w:rsidR="00E37697">
        <w:rPr>
          <w:rFonts w:ascii="Times New Roman" w:hAnsi="Times New Roman" w:cs="Times New Roman"/>
          <w:sz w:val="24"/>
          <w:szCs w:val="24"/>
        </w:rPr>
        <w:t>CHVÚ</w:t>
      </w:r>
      <w:r w:rsidRPr="0035067C">
        <w:rPr>
          <w:rFonts w:ascii="Times New Roman" w:hAnsi="Times New Roman" w:cs="Times New Roman"/>
          <w:sz w:val="24"/>
          <w:szCs w:val="24"/>
        </w:rPr>
        <w:t xml:space="preserve"> </w:t>
      </w:r>
      <w:r>
        <w:rPr>
          <w:rFonts w:ascii="Times New Roman" w:hAnsi="Times New Roman" w:cs="Times New Roman"/>
          <w:sz w:val="24"/>
          <w:szCs w:val="24"/>
        </w:rPr>
        <w:t xml:space="preserve">(okrem CHVÚ Dubnické štrkovisko, Parížske močiare, Sĺňava, </w:t>
      </w:r>
      <w:proofErr w:type="spellStart"/>
      <w:r>
        <w:rPr>
          <w:rFonts w:ascii="Times New Roman" w:hAnsi="Times New Roman" w:cs="Times New Roman"/>
          <w:sz w:val="24"/>
          <w:szCs w:val="24"/>
        </w:rPr>
        <w:t>Veľkoblahovské</w:t>
      </w:r>
      <w:proofErr w:type="spellEnd"/>
      <w:r>
        <w:rPr>
          <w:rFonts w:ascii="Times New Roman" w:hAnsi="Times New Roman" w:cs="Times New Roman"/>
          <w:sz w:val="24"/>
          <w:szCs w:val="24"/>
        </w:rPr>
        <w:t xml:space="preserve"> rybníky) </w:t>
      </w:r>
      <w:r w:rsidRPr="0035067C">
        <w:rPr>
          <w:rFonts w:ascii="Times New Roman" w:hAnsi="Times New Roman" w:cs="Times New Roman"/>
          <w:sz w:val="24"/>
          <w:szCs w:val="24"/>
        </w:rPr>
        <w:t xml:space="preserve">– spolu </w:t>
      </w:r>
      <w:r>
        <w:rPr>
          <w:rFonts w:ascii="Times New Roman" w:hAnsi="Times New Roman" w:cs="Times New Roman"/>
          <w:sz w:val="24"/>
          <w:szCs w:val="24"/>
        </w:rPr>
        <w:t>37</w:t>
      </w:r>
    </w:p>
    <w:p w14:paraId="08456321" w14:textId="77777777" w:rsidR="0035067C" w:rsidRPr="0035067C" w:rsidRDefault="00552F32" w:rsidP="0035067C">
      <w:pPr>
        <w:pStyle w:val="Odsekzoznamu"/>
        <w:numPr>
          <w:ilvl w:val="0"/>
          <w:numId w:val="2"/>
        </w:numPr>
        <w:jc w:val="both"/>
        <w:rPr>
          <w:rFonts w:ascii="Times New Roman" w:hAnsi="Times New Roman" w:cs="Times New Roman"/>
          <w:sz w:val="24"/>
          <w:szCs w:val="24"/>
        </w:rPr>
      </w:pPr>
      <w:r w:rsidRPr="00552F32">
        <w:rPr>
          <w:rFonts w:ascii="Times New Roman" w:hAnsi="Times New Roman" w:cs="Times New Roman"/>
          <w:sz w:val="24"/>
          <w:szCs w:val="24"/>
        </w:rPr>
        <w:t xml:space="preserve">súbor lokalít vybratých podľa bodu a) až d) sa do zvoleného celkového počtu lokalít v SR (n = 190) doplní a) v rámci každej geomorfologickej oblasti kvadrátmi z iných geomorfologických celkov ako tie už vybraté, </w:t>
      </w:r>
      <w:proofErr w:type="spellStart"/>
      <w:r w:rsidRPr="00552F32">
        <w:rPr>
          <w:rFonts w:ascii="Times New Roman" w:hAnsi="Times New Roman" w:cs="Times New Roman"/>
          <w:sz w:val="24"/>
          <w:szCs w:val="24"/>
        </w:rPr>
        <w:t>db</w:t>
      </w:r>
      <w:proofErr w:type="spellEnd"/>
      <w:r w:rsidRPr="00552F32">
        <w:rPr>
          <w:rFonts w:ascii="Times New Roman" w:hAnsi="Times New Roman" w:cs="Times New Roman"/>
          <w:sz w:val="24"/>
          <w:szCs w:val="24"/>
        </w:rPr>
        <w:t xml:space="preserve">) v rámci každého CHVÚ kvadrátmi </w:t>
      </w:r>
      <w:r w:rsidRPr="00552F32">
        <w:rPr>
          <w:rFonts w:ascii="Times New Roman" w:hAnsi="Times New Roman" w:cs="Times New Roman"/>
          <w:sz w:val="24"/>
          <w:szCs w:val="24"/>
        </w:rPr>
        <w:lastRenderedPageBreak/>
        <w:t xml:space="preserve">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68F88FF3" w14:textId="77777777" w:rsidR="00472296" w:rsidRDefault="002D1CDE" w:rsidP="00143A47">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sčítava na všetkých 20 určených bodoch </w:t>
      </w:r>
      <w:r w:rsidR="00CB65D1">
        <w:rPr>
          <w:rFonts w:ascii="Times New Roman" w:hAnsi="Times New Roman" w:cs="Times New Roman"/>
          <w:sz w:val="24"/>
          <w:szCs w:val="24"/>
        </w:rPr>
        <w:t xml:space="preserve">(TMP) </w:t>
      </w:r>
      <w:r w:rsidR="0035067C">
        <w:rPr>
          <w:rFonts w:ascii="Times New Roman" w:hAnsi="Times New Roman" w:cs="Times New Roman"/>
          <w:sz w:val="24"/>
          <w:szCs w:val="24"/>
        </w:rPr>
        <w:t xml:space="preserve">bez zmeny, pričom </w:t>
      </w:r>
      <w:r>
        <w:rPr>
          <w:rFonts w:ascii="Times New Roman" w:hAnsi="Times New Roman" w:cs="Times New Roman"/>
          <w:sz w:val="24"/>
          <w:szCs w:val="24"/>
        </w:rPr>
        <w:t xml:space="preserve">mapovateľ </w:t>
      </w:r>
      <w:r w:rsidR="0035067C">
        <w:rPr>
          <w:rFonts w:ascii="Times New Roman" w:hAnsi="Times New Roman" w:cs="Times New Roman"/>
          <w:sz w:val="24"/>
          <w:szCs w:val="24"/>
        </w:rPr>
        <w:t>musí byť na danom transekte zhodný</w:t>
      </w:r>
      <w:r w:rsidR="00CB65D1">
        <w:rPr>
          <w:rFonts w:ascii="Times New Roman" w:hAnsi="Times New Roman" w:cs="Times New Roman"/>
          <w:sz w:val="24"/>
          <w:szCs w:val="24"/>
        </w:rPr>
        <w:t xml:space="preserve"> s osobou, ktorá transekt sčítavala v rokoch 2005-2021.</w:t>
      </w:r>
      <w:r w:rsidR="00472296">
        <w:rPr>
          <w:rFonts w:ascii="Times New Roman" w:hAnsi="Times New Roman" w:cs="Times New Roman"/>
          <w:sz w:val="24"/>
          <w:szCs w:val="24"/>
        </w:rPr>
        <w:t xml:space="preserve"> Ak sčítavateľ niektorý z týchto transektov prestane sčítavať úplne, TML sa ruší</w:t>
      </w:r>
      <w:r w:rsidR="00CB65D1">
        <w:rPr>
          <w:rFonts w:ascii="Times New Roman" w:hAnsi="Times New Roman" w:cs="Times New Roman"/>
          <w:sz w:val="24"/>
          <w:szCs w:val="24"/>
        </w:rPr>
        <w:t xml:space="preserve"> </w:t>
      </w:r>
      <w:r w:rsidR="00472296">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6A4F3E8E" w14:textId="77777777" w:rsidR="00E25980" w:rsidRDefault="00E25980" w:rsidP="00E25980">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 sčítacích bodov (TMP) 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6C652D90" w14:textId="3A6F70CB" w:rsidR="00051DD4" w:rsidRDefault="005A316E" w:rsidP="00020654">
      <w:pPr>
        <w:jc w:val="center"/>
        <w:rPr>
          <w:rFonts w:ascii="Times New Roman" w:hAnsi="Times New Roman" w:cs="Times New Roman"/>
          <w:sz w:val="24"/>
          <w:szCs w:val="24"/>
        </w:rPr>
      </w:pPr>
      <w:r>
        <w:rPr>
          <w:noProof/>
          <w:lang w:eastAsia="sk-SK"/>
        </w:rPr>
        <w:lastRenderedPageBreak/>
        <w:drawing>
          <wp:inline distT="0" distB="0" distL="0" distR="0" wp14:anchorId="6046F9C8" wp14:editId="1DE945ED">
            <wp:extent cx="5707380" cy="3528060"/>
            <wp:effectExtent l="19050" t="19050" r="2667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07380" cy="3528060"/>
                    </a:xfrm>
                    <a:prstGeom prst="rect">
                      <a:avLst/>
                    </a:prstGeom>
                    <a:noFill/>
                    <a:ln w="6350" cmpd="sng">
                      <a:solidFill>
                        <a:srgbClr val="000000"/>
                      </a:solidFill>
                      <a:miter lim="800000"/>
                      <a:headEnd/>
                      <a:tailEnd/>
                    </a:ln>
                    <a:effectLst/>
                  </pic:spPr>
                </pic:pic>
              </a:graphicData>
            </a:graphic>
          </wp:inline>
        </w:drawing>
      </w:r>
    </w:p>
    <w:p w14:paraId="0091F011" w14:textId="77777777" w:rsidR="00191753" w:rsidRDefault="00191753" w:rsidP="00191753">
      <w:pPr>
        <w:jc w:val="both"/>
        <w:rPr>
          <w:rFonts w:ascii="Times New Roman" w:hAnsi="Times New Roman" w:cs="Times New Roman"/>
          <w:sz w:val="16"/>
          <w:szCs w:val="16"/>
        </w:rPr>
      </w:pPr>
      <w:r>
        <w:rPr>
          <w:rFonts w:ascii="Times New Roman" w:hAnsi="Times New Roman" w:cs="Times New Roman"/>
          <w:sz w:val="16"/>
          <w:szCs w:val="16"/>
        </w:rPr>
        <w:t>Obr. 1. Zobrazenie rozmiestnenia kvadrátov 2,5</w:t>
      </w:r>
      <w:r w:rsidR="0035269B">
        <w:rPr>
          <w:rFonts w:ascii="Times New Roman" w:hAnsi="Times New Roman" w:cs="Times New Roman"/>
          <w:sz w:val="16"/>
          <w:szCs w:val="16"/>
        </w:rPr>
        <w:t xml:space="preserve"> </w:t>
      </w:r>
      <w:r>
        <w:rPr>
          <w:rFonts w:ascii="Times New Roman" w:hAnsi="Times New Roman" w:cs="Times New Roman"/>
          <w:sz w:val="16"/>
          <w:szCs w:val="16"/>
        </w:rPr>
        <w:t>km x 2,5 km vybratých stratifikovaných výberom v ktorých budú umiestnené TML s umiestnením bodových transektov.</w:t>
      </w:r>
    </w:p>
    <w:p w14:paraId="79B36E4D" w14:textId="77777777" w:rsidR="00051DD4" w:rsidRDefault="00051DD4" w:rsidP="00143A47">
      <w:pPr>
        <w:jc w:val="both"/>
        <w:rPr>
          <w:rFonts w:ascii="Times New Roman" w:hAnsi="Times New Roman" w:cs="Times New Roman"/>
          <w:sz w:val="16"/>
          <w:szCs w:val="16"/>
        </w:rPr>
      </w:pPr>
    </w:p>
    <w:p w14:paraId="739B6DAB" w14:textId="77777777" w:rsidR="00020654" w:rsidRDefault="00191753" w:rsidP="00020654">
      <w:pPr>
        <w:jc w:val="center"/>
        <w:rPr>
          <w:rFonts w:ascii="Times New Roman" w:hAnsi="Times New Roman" w:cs="Times New Roman"/>
          <w:sz w:val="16"/>
          <w:szCs w:val="16"/>
        </w:rPr>
      </w:pPr>
      <w:r w:rsidRPr="00191753">
        <w:rPr>
          <w:rFonts w:ascii="Times New Roman" w:hAnsi="Times New Roman" w:cs="Times New Roman"/>
          <w:noProof/>
          <w:sz w:val="16"/>
          <w:szCs w:val="16"/>
          <w:lang w:eastAsia="sk-SK"/>
        </w:rPr>
        <w:drawing>
          <wp:inline distT="0" distB="0" distL="0" distR="0" wp14:anchorId="6BE0C2A5" wp14:editId="480144D3">
            <wp:extent cx="5760720" cy="4011930"/>
            <wp:effectExtent l="19050" t="19050" r="11430" b="26670"/>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11930"/>
                    </a:xfrm>
                    <a:prstGeom prst="rect">
                      <a:avLst/>
                    </a:prstGeom>
                    <a:noFill/>
                    <a:ln>
                      <a:solidFill>
                        <a:schemeClr val="tx1"/>
                      </a:solidFill>
                    </a:ln>
                  </pic:spPr>
                </pic:pic>
              </a:graphicData>
            </a:graphic>
          </wp:inline>
        </w:drawing>
      </w:r>
    </w:p>
    <w:p w14:paraId="5C45726D" w14:textId="77777777" w:rsidR="00E50BFD" w:rsidRDefault="00E50BFD" w:rsidP="00E50BFD">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7D2E156D" w14:textId="77777777" w:rsidR="008910DE" w:rsidRPr="004D5BA1" w:rsidRDefault="008910DE" w:rsidP="003E6F26">
      <w:pPr>
        <w:rPr>
          <w:rFonts w:ascii="Times New Roman" w:hAnsi="Times New Roman" w:cs="Times New Roman"/>
          <w:sz w:val="24"/>
          <w:szCs w:val="24"/>
          <w:u w:val="single"/>
        </w:rPr>
      </w:pPr>
      <w:bookmarkStart w:id="2" w:name="_GoBack"/>
      <w:bookmarkEnd w:id="2"/>
      <w:r w:rsidRPr="004D5BA1">
        <w:rPr>
          <w:rFonts w:ascii="Times New Roman" w:hAnsi="Times New Roman" w:cs="Times New Roman"/>
          <w:sz w:val="24"/>
          <w:szCs w:val="24"/>
          <w:u w:val="single"/>
        </w:rPr>
        <w:lastRenderedPageBreak/>
        <w:t>7. Determinačné znaky druhu</w:t>
      </w:r>
    </w:p>
    <w:p w14:paraId="6BF8EB69" w14:textId="7A967EEB" w:rsidR="00D07272" w:rsidRDefault="00ED48C4" w:rsidP="00187ED0">
      <w:pPr>
        <w:jc w:val="both"/>
        <w:rPr>
          <w:rFonts w:ascii="Times New Roman" w:hAnsi="Times New Roman" w:cs="Times New Roman"/>
          <w:sz w:val="24"/>
          <w:szCs w:val="24"/>
        </w:rPr>
      </w:pPr>
      <w:r>
        <w:rPr>
          <w:rFonts w:ascii="Times New Roman" w:hAnsi="Times New Roman" w:cs="Times New Roman"/>
          <w:sz w:val="24"/>
          <w:szCs w:val="24"/>
        </w:rPr>
        <w:t>Dosahuje veľkosť 28-32</w:t>
      </w:r>
      <w:r w:rsidR="00187ED0">
        <w:rPr>
          <w:rFonts w:ascii="Times New Roman" w:hAnsi="Times New Roman" w:cs="Times New Roman"/>
          <w:sz w:val="24"/>
          <w:szCs w:val="24"/>
        </w:rPr>
        <w:t xml:space="preserve"> cm</w:t>
      </w:r>
      <w:r w:rsidR="002F3970">
        <w:rPr>
          <w:rFonts w:ascii="Times New Roman" w:hAnsi="Times New Roman" w:cs="Times New Roman"/>
          <w:sz w:val="24"/>
          <w:szCs w:val="24"/>
        </w:rPr>
        <w:t>, v rozpätí kríd</w:t>
      </w:r>
      <w:r>
        <w:rPr>
          <w:rFonts w:ascii="Times New Roman" w:hAnsi="Times New Roman" w:cs="Times New Roman"/>
          <w:sz w:val="24"/>
          <w:szCs w:val="24"/>
        </w:rPr>
        <w:t>el 60-66 cm</w:t>
      </w:r>
      <w:r w:rsidR="00187ED0">
        <w:rPr>
          <w:rFonts w:ascii="Times New Roman" w:hAnsi="Times New Roman" w:cs="Times New Roman"/>
          <w:sz w:val="24"/>
          <w:szCs w:val="24"/>
        </w:rPr>
        <w:t xml:space="preserve">. </w:t>
      </w:r>
      <w:r>
        <w:rPr>
          <w:rFonts w:ascii="Times New Roman" w:hAnsi="Times New Roman" w:cs="Times New Roman"/>
          <w:sz w:val="24"/>
          <w:szCs w:val="24"/>
        </w:rPr>
        <w:t>Celkové sfarbenie</w:t>
      </w:r>
      <w:r w:rsidR="00D07272">
        <w:rPr>
          <w:rFonts w:ascii="Times New Roman" w:hAnsi="Times New Roman" w:cs="Times New Roman"/>
          <w:sz w:val="24"/>
          <w:szCs w:val="24"/>
        </w:rPr>
        <w:t xml:space="preserve"> dospelých jedincov</w:t>
      </w:r>
      <w:r>
        <w:rPr>
          <w:rFonts w:ascii="Times New Roman" w:hAnsi="Times New Roman" w:cs="Times New Roman"/>
          <w:sz w:val="24"/>
          <w:szCs w:val="24"/>
        </w:rPr>
        <w:t xml:space="preserve"> je modrosivé s</w:t>
      </w:r>
      <w:r w:rsidR="001B566B">
        <w:rPr>
          <w:rFonts w:ascii="Times New Roman" w:hAnsi="Times New Roman" w:cs="Times New Roman"/>
          <w:sz w:val="24"/>
          <w:szCs w:val="24"/>
        </w:rPr>
        <w:t> </w:t>
      </w:r>
      <w:r w:rsidR="00B85BF4">
        <w:rPr>
          <w:rFonts w:ascii="Times New Roman" w:hAnsi="Times New Roman" w:cs="Times New Roman"/>
          <w:sz w:val="24"/>
          <w:szCs w:val="24"/>
        </w:rPr>
        <w:t>lesklo</w:t>
      </w:r>
      <w:r w:rsidR="001B566B">
        <w:rPr>
          <w:rFonts w:ascii="Times New Roman" w:hAnsi="Times New Roman" w:cs="Times New Roman"/>
          <w:sz w:val="24"/>
          <w:szCs w:val="24"/>
        </w:rPr>
        <w:t xml:space="preserve"> </w:t>
      </w:r>
      <w:r w:rsidR="00B85BF4">
        <w:rPr>
          <w:rFonts w:ascii="Times New Roman" w:hAnsi="Times New Roman" w:cs="Times New Roman"/>
          <w:sz w:val="24"/>
          <w:szCs w:val="24"/>
        </w:rPr>
        <w:t>zelenými</w:t>
      </w:r>
      <w:r w:rsidR="001B566B">
        <w:rPr>
          <w:rFonts w:ascii="Times New Roman" w:hAnsi="Times New Roman" w:cs="Times New Roman"/>
          <w:sz w:val="24"/>
          <w:szCs w:val="24"/>
        </w:rPr>
        <w:t xml:space="preserve"> škvrnami na krku</w:t>
      </w:r>
      <w:r w:rsidR="00B85BF4">
        <w:rPr>
          <w:rFonts w:ascii="Times New Roman" w:hAnsi="Times New Roman" w:cs="Times New Roman"/>
          <w:sz w:val="24"/>
          <w:szCs w:val="24"/>
        </w:rPr>
        <w:t xml:space="preserve"> a</w:t>
      </w:r>
      <w:r w:rsidR="00D07272">
        <w:rPr>
          <w:rFonts w:ascii="Times New Roman" w:hAnsi="Times New Roman" w:cs="Times New Roman"/>
          <w:sz w:val="24"/>
          <w:szCs w:val="24"/>
        </w:rPr>
        <w:t> </w:t>
      </w:r>
      <w:r w:rsidR="00B85BF4">
        <w:rPr>
          <w:rFonts w:ascii="Times New Roman" w:hAnsi="Times New Roman" w:cs="Times New Roman"/>
          <w:sz w:val="24"/>
          <w:szCs w:val="24"/>
        </w:rPr>
        <w:t>hruďou</w:t>
      </w:r>
      <w:r w:rsidR="00D07272">
        <w:rPr>
          <w:rFonts w:ascii="Times New Roman" w:hAnsi="Times New Roman" w:cs="Times New Roman"/>
          <w:sz w:val="24"/>
          <w:szCs w:val="24"/>
        </w:rPr>
        <w:t xml:space="preserve"> vínovej farby</w:t>
      </w:r>
      <w:r w:rsidR="001B566B">
        <w:rPr>
          <w:rFonts w:ascii="Times New Roman" w:hAnsi="Times New Roman" w:cs="Times New Roman"/>
          <w:sz w:val="24"/>
          <w:szCs w:val="24"/>
        </w:rPr>
        <w:t xml:space="preserve"> (obr. 3). </w:t>
      </w:r>
      <w:r w:rsidR="00D07272">
        <w:rPr>
          <w:rFonts w:ascii="Times New Roman" w:hAnsi="Times New Roman" w:cs="Times New Roman"/>
          <w:sz w:val="24"/>
          <w:szCs w:val="24"/>
        </w:rPr>
        <w:t xml:space="preserve">Obe pohlavia sú sfarbené rovnako. Juvenilný jedinec nemá lesklé zelené škvrny po stranách krku. </w:t>
      </w:r>
      <w:r w:rsidR="001B566B">
        <w:rPr>
          <w:rFonts w:ascii="Times New Roman" w:hAnsi="Times New Roman" w:cs="Times New Roman"/>
          <w:sz w:val="24"/>
          <w:szCs w:val="24"/>
        </w:rPr>
        <w:t xml:space="preserve">Počas letu </w:t>
      </w:r>
      <w:r w:rsidR="00D07272">
        <w:rPr>
          <w:rFonts w:ascii="Times New Roman" w:hAnsi="Times New Roman" w:cs="Times New Roman"/>
          <w:sz w:val="24"/>
          <w:szCs w:val="24"/>
        </w:rPr>
        <w:t xml:space="preserve">(obr. 4) </w:t>
      </w:r>
      <w:r w:rsidR="001B566B">
        <w:rPr>
          <w:rFonts w:ascii="Times New Roman" w:hAnsi="Times New Roman" w:cs="Times New Roman"/>
          <w:sz w:val="24"/>
          <w:szCs w:val="24"/>
        </w:rPr>
        <w:t>sú z vrchnej strany nápadné svetlo siv</w:t>
      </w:r>
      <w:r w:rsidR="002F3970">
        <w:rPr>
          <w:rFonts w:ascii="Times New Roman" w:hAnsi="Times New Roman" w:cs="Times New Roman"/>
          <w:sz w:val="24"/>
          <w:szCs w:val="24"/>
        </w:rPr>
        <w:t>o sfarbené plochy v strede kríd</w:t>
      </w:r>
      <w:r w:rsidR="001B566B">
        <w:rPr>
          <w:rFonts w:ascii="Times New Roman" w:hAnsi="Times New Roman" w:cs="Times New Roman"/>
          <w:sz w:val="24"/>
          <w:szCs w:val="24"/>
        </w:rPr>
        <w:t>el a na spodnej časti chrbta</w:t>
      </w:r>
      <w:r w:rsidR="00D07272">
        <w:rPr>
          <w:rFonts w:ascii="Times New Roman" w:hAnsi="Times New Roman" w:cs="Times New Roman"/>
          <w:sz w:val="24"/>
          <w:szCs w:val="24"/>
        </w:rPr>
        <w:t>.</w:t>
      </w:r>
      <w:r w:rsidR="00B85BF4">
        <w:rPr>
          <w:rFonts w:ascii="Times New Roman" w:hAnsi="Times New Roman" w:cs="Times New Roman"/>
          <w:sz w:val="24"/>
          <w:szCs w:val="24"/>
        </w:rPr>
        <w:t xml:space="preserve"> </w:t>
      </w:r>
      <w:r w:rsidR="00D07272">
        <w:rPr>
          <w:rFonts w:ascii="Times New Roman" w:hAnsi="Times New Roman" w:cs="Times New Roman"/>
          <w:sz w:val="24"/>
          <w:szCs w:val="24"/>
        </w:rPr>
        <w:t>Je menší ako holub hrivnák a v</w:t>
      </w:r>
      <w:r w:rsidR="001B566B">
        <w:rPr>
          <w:rFonts w:ascii="Times New Roman" w:hAnsi="Times New Roman" w:cs="Times New Roman"/>
          <w:sz w:val="24"/>
          <w:szCs w:val="24"/>
        </w:rPr>
        <w:t> porovnaní s</w:t>
      </w:r>
      <w:r w:rsidR="00D07272">
        <w:rPr>
          <w:rFonts w:ascii="Times New Roman" w:hAnsi="Times New Roman" w:cs="Times New Roman"/>
          <w:sz w:val="24"/>
          <w:szCs w:val="24"/>
        </w:rPr>
        <w:t> ním má prudší let, kratší chvost a</w:t>
      </w:r>
      <w:r w:rsidR="001B566B">
        <w:rPr>
          <w:rFonts w:ascii="Times New Roman" w:hAnsi="Times New Roman" w:cs="Times New Roman"/>
          <w:sz w:val="24"/>
          <w:szCs w:val="24"/>
        </w:rPr>
        <w:t xml:space="preserve"> nemá </w:t>
      </w:r>
      <w:r w:rsidR="00B85BF4">
        <w:rPr>
          <w:rFonts w:ascii="Times New Roman" w:hAnsi="Times New Roman" w:cs="Times New Roman"/>
          <w:sz w:val="24"/>
          <w:szCs w:val="24"/>
        </w:rPr>
        <w:t xml:space="preserve">na krídlach z vrchnej strany </w:t>
      </w:r>
      <w:r w:rsidR="001B566B">
        <w:rPr>
          <w:rFonts w:ascii="Times New Roman" w:hAnsi="Times New Roman" w:cs="Times New Roman"/>
          <w:sz w:val="24"/>
          <w:szCs w:val="24"/>
        </w:rPr>
        <w:t>široké priečne biele pruh</w:t>
      </w:r>
      <w:r w:rsidR="00B85BF4">
        <w:rPr>
          <w:rFonts w:ascii="Times New Roman" w:hAnsi="Times New Roman" w:cs="Times New Roman"/>
          <w:sz w:val="24"/>
          <w:szCs w:val="24"/>
        </w:rPr>
        <w:t>y</w:t>
      </w:r>
      <w:r w:rsidR="00213373">
        <w:rPr>
          <w:rFonts w:ascii="Times New Roman" w:hAnsi="Times New Roman" w:cs="Times New Roman"/>
          <w:sz w:val="24"/>
          <w:szCs w:val="24"/>
        </w:rPr>
        <w:t xml:space="preserve"> (</w:t>
      </w:r>
      <w:proofErr w:type="spellStart"/>
      <w:r w:rsidR="00213373">
        <w:rPr>
          <w:rFonts w:ascii="Times New Roman" w:hAnsi="Times New Roman" w:cs="Times New Roman"/>
          <w:sz w:val="24"/>
          <w:szCs w:val="24"/>
        </w:rPr>
        <w:t>Svensson</w:t>
      </w:r>
      <w:proofErr w:type="spellEnd"/>
      <w:r w:rsidR="00213373">
        <w:rPr>
          <w:rFonts w:ascii="Times New Roman" w:hAnsi="Times New Roman" w:cs="Times New Roman"/>
          <w:sz w:val="24"/>
          <w:szCs w:val="24"/>
        </w:rPr>
        <w:t xml:space="preserve"> </w:t>
      </w:r>
      <w:r w:rsidR="00213373">
        <w:rPr>
          <w:rFonts w:ascii="Times New Roman" w:hAnsi="Times New Roman" w:cs="Times New Roman"/>
          <w:sz w:val="24"/>
          <w:szCs w:val="24"/>
          <w:lang w:val="en-US"/>
        </w:rPr>
        <w:t>&amp; Grant 1999)</w:t>
      </w:r>
      <w:r w:rsidR="002F3970">
        <w:rPr>
          <w:rFonts w:ascii="Times New Roman" w:hAnsi="Times New Roman" w:cs="Times New Roman"/>
          <w:sz w:val="24"/>
          <w:szCs w:val="24"/>
        </w:rPr>
        <w:t>.</w:t>
      </w:r>
    </w:p>
    <w:p w14:paraId="476BFBE0" w14:textId="77777777" w:rsidR="00AF740B" w:rsidRDefault="00FD5452" w:rsidP="00187ED0">
      <w:pPr>
        <w:jc w:val="both"/>
        <w:rPr>
          <w:rFonts w:ascii="Times New Roman" w:hAnsi="Times New Roman" w:cs="Times New Roman"/>
          <w:sz w:val="24"/>
          <w:szCs w:val="24"/>
        </w:rPr>
      </w:pPr>
      <w:r>
        <w:rPr>
          <w:rFonts w:ascii="Times New Roman" w:hAnsi="Times New Roman" w:cs="Times New Roman"/>
          <w:sz w:val="24"/>
          <w:szCs w:val="24"/>
        </w:rPr>
        <w:t>Hlas</w:t>
      </w:r>
      <w:r w:rsidR="00ED48C4">
        <w:rPr>
          <w:rFonts w:ascii="Times New Roman" w:hAnsi="Times New Roman" w:cs="Times New Roman"/>
          <w:sz w:val="24"/>
          <w:szCs w:val="24"/>
        </w:rPr>
        <w:t>:</w:t>
      </w:r>
      <w:r w:rsidR="00986B38" w:rsidRPr="00986B38">
        <w:rPr>
          <w:rFonts w:ascii="Times New Roman" w:hAnsi="Times New Roman" w:cs="Times New Roman"/>
          <w:sz w:val="24"/>
          <w:szCs w:val="24"/>
        </w:rPr>
        <w:t xml:space="preserve"> </w:t>
      </w:r>
      <w:r w:rsidR="00191753">
        <w:rPr>
          <w:rFonts w:ascii="Times New Roman" w:hAnsi="Times New Roman" w:cs="Times New Roman"/>
          <w:sz w:val="24"/>
          <w:szCs w:val="24"/>
        </w:rPr>
        <w:t>O</w:t>
      </w:r>
      <w:r w:rsidR="00B85BF4">
        <w:rPr>
          <w:rFonts w:ascii="Times New Roman" w:hAnsi="Times New Roman" w:cs="Times New Roman"/>
          <w:sz w:val="24"/>
          <w:szCs w:val="24"/>
        </w:rPr>
        <w:t xml:space="preserve">zýva sa jednotvárnym, dvojslabičným </w:t>
      </w:r>
      <w:r w:rsidR="00191753">
        <w:rPr>
          <w:rFonts w:ascii="Times New Roman" w:hAnsi="Times New Roman" w:cs="Times New Roman"/>
          <w:sz w:val="24"/>
          <w:szCs w:val="24"/>
        </w:rPr>
        <w:t>„</w:t>
      </w:r>
      <w:proofErr w:type="spellStart"/>
      <w:r w:rsidR="00B85BF4" w:rsidRPr="00B85BF4">
        <w:rPr>
          <w:rFonts w:ascii="Times New Roman" w:hAnsi="Times New Roman" w:cs="Times New Roman"/>
          <w:i/>
          <w:sz w:val="24"/>
          <w:szCs w:val="24"/>
        </w:rPr>
        <w:t>úú-úe</w:t>
      </w:r>
      <w:proofErr w:type="spellEnd"/>
      <w:r w:rsidR="00191753">
        <w:rPr>
          <w:rFonts w:ascii="Times New Roman" w:hAnsi="Times New Roman" w:cs="Times New Roman"/>
          <w:sz w:val="24"/>
          <w:szCs w:val="24"/>
        </w:rPr>
        <w:t>“</w:t>
      </w:r>
      <w:r w:rsidR="00B85BF4">
        <w:rPr>
          <w:rFonts w:ascii="Times New Roman" w:hAnsi="Times New Roman" w:cs="Times New Roman"/>
          <w:sz w:val="24"/>
          <w:szCs w:val="24"/>
        </w:rPr>
        <w:t xml:space="preserve"> </w:t>
      </w:r>
      <w:r w:rsidR="00986B38" w:rsidRPr="00986B38">
        <w:rPr>
          <w:rFonts w:ascii="Times New Roman" w:hAnsi="Times New Roman" w:cs="Times New Roman"/>
          <w:sz w:val="24"/>
          <w:szCs w:val="24"/>
        </w:rPr>
        <w:t>(</w:t>
      </w:r>
      <w:hyperlink r:id="rId9" w:history="1">
        <w:r w:rsidR="00ED48C4" w:rsidRPr="00860626">
          <w:rPr>
            <w:rStyle w:val="Hypertextovprepojenie"/>
            <w:rFonts w:ascii="Times New Roman" w:hAnsi="Times New Roman" w:cs="Times New Roman"/>
            <w:sz w:val="24"/>
            <w:szCs w:val="24"/>
          </w:rPr>
          <w:t>https://xeno-canto.org/species/Columba-oenas</w:t>
        </w:r>
      </w:hyperlink>
      <w:r w:rsidR="00ED48C4">
        <w:rPr>
          <w:rFonts w:ascii="Times New Roman" w:hAnsi="Times New Roman" w:cs="Times New Roman"/>
          <w:sz w:val="24"/>
          <w:szCs w:val="24"/>
        </w:rPr>
        <w:t xml:space="preserve">). </w:t>
      </w:r>
    </w:p>
    <w:p w14:paraId="14AAAD66" w14:textId="77777777" w:rsidR="00AF740B" w:rsidRDefault="00AF740B" w:rsidP="00187ED0">
      <w:pPr>
        <w:jc w:val="both"/>
        <w:rPr>
          <w:rFonts w:ascii="Times New Roman" w:hAnsi="Times New Roman" w:cs="Times New Roman"/>
          <w:sz w:val="24"/>
          <w:szCs w:val="24"/>
        </w:rPr>
      </w:pPr>
    </w:p>
    <w:p w14:paraId="72CAE08B" w14:textId="77777777" w:rsidR="00986B38" w:rsidRDefault="00ED48C4" w:rsidP="00ED48C4">
      <w:pPr>
        <w:jc w:val="center"/>
        <w:rPr>
          <w:noProof/>
        </w:rPr>
      </w:pPr>
      <w:r>
        <w:rPr>
          <w:rFonts w:ascii="Times New Roman" w:hAnsi="Times New Roman" w:cs="Times New Roman"/>
          <w:noProof/>
          <w:sz w:val="24"/>
          <w:szCs w:val="24"/>
          <w:lang w:eastAsia="sk-SK"/>
        </w:rPr>
        <w:drawing>
          <wp:inline distT="0" distB="0" distL="0" distR="0" wp14:anchorId="714EEA2F" wp14:editId="7B7B0435">
            <wp:extent cx="3065389" cy="2259955"/>
            <wp:effectExtent l="19050" t="0" r="1661" b="0"/>
            <wp:docPr id="7" name="Obrázok 1" descr="C:\Users\Maňo\Downloads\38179370554_27e5ef643a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ňo\Downloads\38179370554_27e5ef643a_k.jpg"/>
                    <pic:cNvPicPr>
                      <a:picLocks noChangeAspect="1" noChangeArrowheads="1"/>
                    </pic:cNvPicPr>
                  </pic:nvPicPr>
                  <pic:blipFill>
                    <a:blip r:embed="rId10" cstate="print"/>
                    <a:srcRect/>
                    <a:stretch>
                      <a:fillRect/>
                    </a:stretch>
                  </pic:blipFill>
                  <pic:spPr bwMode="auto">
                    <a:xfrm>
                      <a:off x="0" y="0"/>
                      <a:ext cx="3071247" cy="2264274"/>
                    </a:xfrm>
                    <a:prstGeom prst="rect">
                      <a:avLst/>
                    </a:prstGeom>
                    <a:noFill/>
                    <a:ln w="9525">
                      <a:noFill/>
                      <a:miter lim="800000"/>
                      <a:headEnd/>
                      <a:tailEnd/>
                    </a:ln>
                  </pic:spPr>
                </pic:pic>
              </a:graphicData>
            </a:graphic>
          </wp:inline>
        </w:drawing>
      </w:r>
      <w:r>
        <w:rPr>
          <w:noProof/>
          <w:lang w:eastAsia="sk-SK"/>
        </w:rPr>
        <w:drawing>
          <wp:inline distT="0" distB="0" distL="0" distR="0" wp14:anchorId="395D5E44" wp14:editId="4DF617AA">
            <wp:extent cx="2607022" cy="2252830"/>
            <wp:effectExtent l="19050" t="0" r="2828" b="0"/>
            <wp:docPr id="8" name="Obrázok 2" descr="C:\Users\Maňo\Downloads\121763555_073e4be7a2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ňo\Downloads\121763555_073e4be7a2_k.jpg"/>
                    <pic:cNvPicPr>
                      <a:picLocks noChangeAspect="1" noChangeArrowheads="1"/>
                    </pic:cNvPicPr>
                  </pic:nvPicPr>
                  <pic:blipFill>
                    <a:blip r:embed="rId11" cstate="print"/>
                    <a:srcRect/>
                    <a:stretch>
                      <a:fillRect/>
                    </a:stretch>
                  </pic:blipFill>
                  <pic:spPr bwMode="auto">
                    <a:xfrm>
                      <a:off x="0" y="0"/>
                      <a:ext cx="2609168" cy="2254684"/>
                    </a:xfrm>
                    <a:prstGeom prst="rect">
                      <a:avLst/>
                    </a:prstGeom>
                    <a:noFill/>
                    <a:ln w="9525">
                      <a:noFill/>
                      <a:miter lim="800000"/>
                      <a:headEnd/>
                      <a:tailEnd/>
                    </a:ln>
                  </pic:spPr>
                </pic:pic>
              </a:graphicData>
            </a:graphic>
          </wp:inline>
        </w:drawing>
      </w:r>
    </w:p>
    <w:p w14:paraId="6C152111" w14:textId="77777777" w:rsidR="00EB04A3" w:rsidRDefault="00191753" w:rsidP="00187ED0">
      <w:pPr>
        <w:jc w:val="both"/>
        <w:rPr>
          <w:rFonts w:ascii="Times New Roman" w:hAnsi="Times New Roman" w:cs="Times New Roman"/>
          <w:noProof/>
          <w:sz w:val="16"/>
          <w:szCs w:val="16"/>
        </w:rPr>
      </w:pPr>
      <w:r>
        <w:rPr>
          <w:rFonts w:ascii="Times New Roman" w:hAnsi="Times New Roman" w:cs="Times New Roman"/>
          <w:noProof/>
          <w:sz w:val="16"/>
          <w:szCs w:val="16"/>
        </w:rPr>
        <w:t xml:space="preserve">  </w:t>
      </w:r>
      <w:r w:rsidR="00ED48C4">
        <w:rPr>
          <w:rFonts w:ascii="Times New Roman" w:hAnsi="Times New Roman" w:cs="Times New Roman"/>
          <w:noProof/>
          <w:sz w:val="16"/>
          <w:szCs w:val="16"/>
        </w:rPr>
        <w:t xml:space="preserve"> </w:t>
      </w:r>
      <w:r w:rsidR="00EB04A3" w:rsidRPr="00EB04A3">
        <w:rPr>
          <w:rFonts w:ascii="Times New Roman" w:hAnsi="Times New Roman" w:cs="Times New Roman"/>
          <w:noProof/>
          <w:sz w:val="16"/>
          <w:szCs w:val="16"/>
        </w:rPr>
        <w:t>Obr.</w:t>
      </w:r>
      <w:r w:rsidR="00EB04A3">
        <w:rPr>
          <w:rFonts w:ascii="Times New Roman" w:hAnsi="Times New Roman" w:cs="Times New Roman"/>
          <w:noProof/>
          <w:sz w:val="16"/>
          <w:szCs w:val="16"/>
        </w:rPr>
        <w:t xml:space="preserve"> 3</w:t>
      </w:r>
      <w:r>
        <w:rPr>
          <w:rFonts w:ascii="Times New Roman" w:hAnsi="Times New Roman" w:cs="Times New Roman"/>
          <w:noProof/>
          <w:sz w:val="16"/>
          <w:szCs w:val="16"/>
        </w:rPr>
        <w:t xml:space="preserve"> a 4</w:t>
      </w:r>
      <w:r w:rsidR="00ED48C4">
        <w:rPr>
          <w:rFonts w:ascii="Times New Roman" w:hAnsi="Times New Roman" w:cs="Times New Roman"/>
          <w:noProof/>
          <w:sz w:val="16"/>
          <w:szCs w:val="16"/>
        </w:rPr>
        <w:t>: Holub plúžik</w:t>
      </w:r>
      <w:r>
        <w:rPr>
          <w:rFonts w:ascii="Times New Roman" w:hAnsi="Times New Roman" w:cs="Times New Roman"/>
          <w:noProof/>
          <w:sz w:val="16"/>
          <w:szCs w:val="16"/>
        </w:rPr>
        <w:t xml:space="preserve">, </w:t>
      </w:r>
      <w:r w:rsidR="00EB04A3">
        <w:rPr>
          <w:rFonts w:ascii="Times New Roman" w:hAnsi="Times New Roman" w:cs="Times New Roman"/>
          <w:noProof/>
          <w:sz w:val="16"/>
          <w:szCs w:val="16"/>
        </w:rPr>
        <w:t>vľavo</w:t>
      </w:r>
      <w:r w:rsidR="00A17537">
        <w:rPr>
          <w:rFonts w:ascii="Times New Roman" w:hAnsi="Times New Roman" w:cs="Times New Roman"/>
          <w:noProof/>
          <w:sz w:val="16"/>
          <w:szCs w:val="16"/>
        </w:rPr>
        <w:t xml:space="preserve"> dospelý jedinec</w:t>
      </w:r>
      <w:r w:rsidR="00ED48C4">
        <w:rPr>
          <w:rFonts w:ascii="Times New Roman" w:hAnsi="Times New Roman" w:cs="Times New Roman"/>
          <w:noProof/>
          <w:sz w:val="16"/>
          <w:szCs w:val="16"/>
        </w:rPr>
        <w:t xml:space="preserve"> </w:t>
      </w:r>
      <w:r>
        <w:rPr>
          <w:rFonts w:ascii="Times New Roman" w:hAnsi="Times New Roman" w:cs="Times New Roman"/>
          <w:noProof/>
          <w:sz w:val="16"/>
          <w:szCs w:val="16"/>
        </w:rPr>
        <w:t>(</w:t>
      </w:r>
      <w:r w:rsidR="00ED48C4">
        <w:rPr>
          <w:rFonts w:ascii="Times New Roman" w:hAnsi="Times New Roman" w:cs="Times New Roman"/>
          <w:noProof/>
          <w:sz w:val="16"/>
          <w:szCs w:val="16"/>
        </w:rPr>
        <w:t>foto: M. de Jong-Lantink)</w:t>
      </w:r>
      <w:r>
        <w:rPr>
          <w:rFonts w:ascii="Times New Roman" w:hAnsi="Times New Roman" w:cs="Times New Roman"/>
          <w:noProof/>
          <w:sz w:val="16"/>
          <w:szCs w:val="16"/>
        </w:rPr>
        <w:t xml:space="preserve">, </w:t>
      </w:r>
      <w:r w:rsidR="00EB04A3">
        <w:rPr>
          <w:rFonts w:ascii="Times New Roman" w:hAnsi="Times New Roman" w:cs="Times New Roman"/>
          <w:noProof/>
          <w:sz w:val="16"/>
          <w:szCs w:val="16"/>
        </w:rPr>
        <w:t>vpra</w:t>
      </w:r>
      <w:r>
        <w:rPr>
          <w:rFonts w:ascii="Times New Roman" w:hAnsi="Times New Roman" w:cs="Times New Roman"/>
          <w:noProof/>
          <w:sz w:val="16"/>
          <w:szCs w:val="16"/>
        </w:rPr>
        <w:t>vo</w:t>
      </w:r>
      <w:r w:rsidR="00ED48C4">
        <w:rPr>
          <w:rFonts w:ascii="Times New Roman" w:hAnsi="Times New Roman" w:cs="Times New Roman"/>
          <w:noProof/>
          <w:sz w:val="16"/>
          <w:szCs w:val="16"/>
        </w:rPr>
        <w:t xml:space="preserve"> letiaci</w:t>
      </w:r>
      <w:r w:rsidR="00A17537">
        <w:rPr>
          <w:rFonts w:ascii="Times New Roman" w:hAnsi="Times New Roman" w:cs="Times New Roman"/>
          <w:noProof/>
          <w:sz w:val="16"/>
          <w:szCs w:val="16"/>
        </w:rPr>
        <w:t xml:space="preserve"> dospelý</w:t>
      </w:r>
      <w:r w:rsidR="00ED48C4">
        <w:rPr>
          <w:rFonts w:ascii="Times New Roman" w:hAnsi="Times New Roman" w:cs="Times New Roman"/>
          <w:noProof/>
          <w:sz w:val="16"/>
          <w:szCs w:val="16"/>
        </w:rPr>
        <w:t xml:space="preserve"> jedinec (foto: J. Pinder</w:t>
      </w:r>
      <w:r w:rsidR="00EB04A3">
        <w:rPr>
          <w:rFonts w:ascii="Times New Roman" w:hAnsi="Times New Roman" w:cs="Times New Roman"/>
          <w:noProof/>
          <w:sz w:val="16"/>
          <w:szCs w:val="16"/>
        </w:rPr>
        <w:t>)</w:t>
      </w:r>
    </w:p>
    <w:p w14:paraId="01A26AA9" w14:textId="77777777" w:rsidR="00EB04A3" w:rsidRDefault="00EB04A3" w:rsidP="00EB04A3">
      <w:pPr>
        <w:jc w:val="both"/>
        <w:rPr>
          <w:rFonts w:ascii="Times New Roman" w:hAnsi="Times New Roman" w:cs="Times New Roman"/>
          <w:sz w:val="16"/>
          <w:szCs w:val="16"/>
        </w:rPr>
      </w:pPr>
      <w:r w:rsidRPr="00EB04A3">
        <w:rPr>
          <w:noProof/>
        </w:rPr>
        <w:t xml:space="preserve"> </w:t>
      </w:r>
    </w:p>
    <w:p w14:paraId="4EE29502"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657B4FBB" w14:textId="77777777" w:rsidR="00B54390" w:rsidRDefault="00B54390" w:rsidP="00B54390">
      <w:pPr>
        <w:jc w:val="both"/>
        <w:rPr>
          <w:rFonts w:ascii="Times New Roman" w:hAnsi="Times New Roman" w:cs="Times New Roman"/>
          <w:sz w:val="24"/>
          <w:szCs w:val="24"/>
        </w:rPr>
      </w:pPr>
      <w:r>
        <w:rPr>
          <w:rFonts w:ascii="Times New Roman" w:hAnsi="Times New Roman" w:cs="Times New Roman"/>
          <w:sz w:val="24"/>
          <w:szCs w:val="24"/>
        </w:rPr>
        <w:t>Počas dňa vyhľadáva časť samcov potravu alebo zastupuje samice pri zahrievaní znášky čo prispieva k zložitosti registrácie skutočného počtu volajúcich samcov. Napomôcť môžu opakované kontroly. Tiež je potrebné venovať osobitnú pozornosť lokalitám, na ktorých sa ozýva zároveň niekoľko samcov a je ťažšie odhadnúť ich správny počet.</w:t>
      </w:r>
    </w:p>
    <w:p w14:paraId="46AEB4B7" w14:textId="77777777" w:rsidR="00B54390" w:rsidRDefault="00B54390" w:rsidP="00B54390">
      <w:pPr>
        <w:jc w:val="both"/>
        <w:rPr>
          <w:rFonts w:ascii="Times New Roman" w:hAnsi="Times New Roman" w:cs="Times New Roman"/>
          <w:sz w:val="24"/>
          <w:szCs w:val="24"/>
        </w:rPr>
      </w:pPr>
    </w:p>
    <w:p w14:paraId="3757AD05" w14:textId="77777777"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399558CE"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317CB552"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844E681" w14:textId="0133E899"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E37697">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264BA2EE"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EB6438D" w14:textId="06CA22CC"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w:t>
      </w:r>
      <w:r w:rsidR="00E37697">
        <w:rPr>
          <w:rFonts w:ascii="Times New Roman" w:hAnsi="Times New Roman" w:cs="Times New Roman"/>
          <w:sz w:val="24"/>
          <w:szCs w:val="24"/>
        </w:rPr>
        <w:t>zakmenenie</w:t>
      </w:r>
      <w:r>
        <w:rPr>
          <w:rFonts w:ascii="Times New Roman" w:hAnsi="Times New Roman" w:cs="Times New Roman"/>
          <w:sz w:val="24"/>
          <w:szCs w:val="24"/>
        </w:rPr>
        <w:t xml:space="preserv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E37697">
        <w:rPr>
          <w:rFonts w:ascii="Times New Roman" w:hAnsi="Times New Roman" w:cs="Times New Roman"/>
          <w:sz w:val="24"/>
          <w:szCs w:val="24"/>
        </w:rPr>
        <w:t>mapovateľ</w:t>
      </w:r>
      <w:r>
        <w:rPr>
          <w:rFonts w:ascii="Times New Roman" w:hAnsi="Times New Roman" w:cs="Times New Roman"/>
          <w:sz w:val="24"/>
          <w:szCs w:val="24"/>
        </w:rPr>
        <w:t>.</w:t>
      </w:r>
      <w:r w:rsidR="0023401F">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714A4FD0" w14:textId="77777777"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4AE4C55D" w14:textId="5B487E89"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 celom transekte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w:t>
      </w:r>
      <w:r w:rsidR="006C0C59" w:rsidRPr="005A316E">
        <w:rPr>
          <w:rFonts w:ascii="Times New Roman" w:hAnsi="Times New Roman" w:cs="Times New Roman"/>
          <w:sz w:val="24"/>
          <w:szCs w:val="24"/>
        </w:rPr>
        <w:t>pri jednom sčítan</w:t>
      </w:r>
      <w:r w:rsidR="003002E5" w:rsidRPr="005A316E">
        <w:rPr>
          <w:rFonts w:ascii="Times New Roman" w:hAnsi="Times New Roman" w:cs="Times New Roman"/>
          <w:sz w:val="24"/>
          <w:szCs w:val="24"/>
        </w:rPr>
        <w:t xml:space="preserve">í </w:t>
      </w:r>
      <w:r w:rsidR="005A316E" w:rsidRPr="005A316E">
        <w:rPr>
          <w:rFonts w:ascii="Times New Roman" w:hAnsi="Times New Roman" w:cs="Times New Roman"/>
          <w:sz w:val="24"/>
          <w:szCs w:val="24"/>
        </w:rPr>
        <w:t>2</w:t>
      </w:r>
      <w:r w:rsidR="003002E5" w:rsidRPr="005A316E">
        <w:rPr>
          <w:rFonts w:ascii="Times New Roman" w:hAnsi="Times New Roman" w:cs="Times New Roman"/>
          <w:sz w:val="24"/>
          <w:szCs w:val="24"/>
        </w:rPr>
        <w:t xml:space="preserve"> a viac jedincov, potom je kvalita populáci</w:t>
      </w:r>
      <w:r w:rsidR="005A316E" w:rsidRPr="005A316E">
        <w:rPr>
          <w:rFonts w:ascii="Times New Roman" w:hAnsi="Times New Roman" w:cs="Times New Roman"/>
          <w:sz w:val="24"/>
          <w:szCs w:val="24"/>
        </w:rPr>
        <w:t>e</w:t>
      </w:r>
      <w:r w:rsidR="003002E5" w:rsidRPr="005A316E">
        <w:rPr>
          <w:rFonts w:ascii="Times New Roman" w:hAnsi="Times New Roman" w:cs="Times New Roman"/>
          <w:sz w:val="24"/>
          <w:szCs w:val="24"/>
        </w:rPr>
        <w:t xml:space="preserve"> hodnotená ako </w:t>
      </w:r>
      <w:r w:rsidR="00191601" w:rsidRPr="005A316E">
        <w:rPr>
          <w:rFonts w:ascii="Times New Roman" w:hAnsi="Times New Roman" w:cs="Times New Roman"/>
          <w:sz w:val="24"/>
          <w:szCs w:val="24"/>
        </w:rPr>
        <w:t>priazniv</w:t>
      </w:r>
      <w:r w:rsidR="003002E5" w:rsidRPr="005A316E">
        <w:rPr>
          <w:rFonts w:ascii="Times New Roman" w:hAnsi="Times New Roman" w:cs="Times New Roman"/>
          <w:sz w:val="24"/>
          <w:szCs w:val="24"/>
        </w:rPr>
        <w:t>á</w:t>
      </w:r>
      <w:r w:rsidR="00191601" w:rsidRPr="005A316E">
        <w:rPr>
          <w:rFonts w:ascii="Times New Roman" w:hAnsi="Times New Roman" w:cs="Times New Roman"/>
          <w:sz w:val="24"/>
          <w:szCs w:val="24"/>
        </w:rPr>
        <w:t xml:space="preserve"> (FV), </w:t>
      </w:r>
      <w:r w:rsidR="003002E5" w:rsidRPr="005A316E">
        <w:rPr>
          <w:rFonts w:ascii="Times New Roman" w:hAnsi="Times New Roman" w:cs="Times New Roman"/>
          <w:sz w:val="24"/>
          <w:szCs w:val="24"/>
        </w:rPr>
        <w:t xml:space="preserve">ak </w:t>
      </w:r>
      <w:r w:rsidR="005A316E" w:rsidRPr="005A316E">
        <w:rPr>
          <w:rFonts w:ascii="Times New Roman" w:hAnsi="Times New Roman" w:cs="Times New Roman"/>
          <w:sz w:val="24"/>
          <w:szCs w:val="24"/>
        </w:rPr>
        <w:t>1</w:t>
      </w:r>
      <w:r w:rsidR="00191601" w:rsidRPr="005A316E">
        <w:rPr>
          <w:rFonts w:ascii="Times New Roman" w:hAnsi="Times New Roman" w:cs="Times New Roman"/>
          <w:sz w:val="24"/>
          <w:szCs w:val="24"/>
        </w:rPr>
        <w:t xml:space="preserve"> </w:t>
      </w:r>
      <w:r w:rsidR="005A316E" w:rsidRPr="005A316E">
        <w:rPr>
          <w:rFonts w:ascii="Times New Roman" w:hAnsi="Times New Roman" w:cs="Times New Roman"/>
          <w:sz w:val="24"/>
          <w:szCs w:val="24"/>
        </w:rPr>
        <w:t>jedinec</w:t>
      </w:r>
      <w:r w:rsidR="003002E5" w:rsidRPr="005A316E">
        <w:rPr>
          <w:rFonts w:ascii="Times New Roman" w:hAnsi="Times New Roman" w:cs="Times New Roman"/>
          <w:sz w:val="24"/>
          <w:szCs w:val="24"/>
        </w:rPr>
        <w:t xml:space="preserve"> </w:t>
      </w:r>
      <w:r w:rsidR="00191601" w:rsidRPr="005A316E">
        <w:rPr>
          <w:rFonts w:ascii="Times New Roman" w:hAnsi="Times New Roman" w:cs="Times New Roman"/>
          <w:sz w:val="24"/>
          <w:szCs w:val="24"/>
        </w:rPr>
        <w:t xml:space="preserve">– </w:t>
      </w:r>
      <w:r w:rsidR="00202DA9">
        <w:rPr>
          <w:rFonts w:ascii="Times New Roman" w:hAnsi="Times New Roman" w:cs="Times New Roman"/>
          <w:sz w:val="24"/>
          <w:szCs w:val="24"/>
        </w:rPr>
        <w:t xml:space="preserve">nepriaznivá </w:t>
      </w:r>
      <w:r w:rsidR="00191601" w:rsidRPr="005A316E">
        <w:rPr>
          <w:rFonts w:ascii="Times New Roman" w:hAnsi="Times New Roman" w:cs="Times New Roman"/>
          <w:sz w:val="24"/>
          <w:szCs w:val="24"/>
        </w:rPr>
        <w:t>nevyhovujúc</w:t>
      </w:r>
      <w:r w:rsidR="003002E5" w:rsidRPr="005A316E">
        <w:rPr>
          <w:rFonts w:ascii="Times New Roman" w:hAnsi="Times New Roman" w:cs="Times New Roman"/>
          <w:sz w:val="24"/>
          <w:szCs w:val="24"/>
        </w:rPr>
        <w:t xml:space="preserve">a </w:t>
      </w:r>
      <w:r w:rsidR="00191601" w:rsidRPr="005A316E">
        <w:rPr>
          <w:rFonts w:ascii="Times New Roman" w:hAnsi="Times New Roman" w:cs="Times New Roman"/>
          <w:sz w:val="24"/>
          <w:szCs w:val="24"/>
        </w:rPr>
        <w:t>(U1)</w:t>
      </w:r>
      <w:r w:rsidR="003002E5" w:rsidRPr="005A316E">
        <w:rPr>
          <w:rFonts w:ascii="Times New Roman" w:hAnsi="Times New Roman" w:cs="Times New Roman"/>
          <w:sz w:val="24"/>
          <w:szCs w:val="24"/>
        </w:rPr>
        <w:t>,</w:t>
      </w:r>
      <w:r w:rsidR="00191601" w:rsidRPr="005A316E">
        <w:rPr>
          <w:rFonts w:ascii="Times New Roman" w:hAnsi="Times New Roman" w:cs="Times New Roman"/>
          <w:sz w:val="24"/>
          <w:szCs w:val="24"/>
        </w:rPr>
        <w:t xml:space="preserve"> </w:t>
      </w:r>
      <w:r w:rsidR="003002E5" w:rsidRPr="005A316E">
        <w:rPr>
          <w:rFonts w:ascii="Times New Roman" w:hAnsi="Times New Roman" w:cs="Times New Roman"/>
          <w:sz w:val="24"/>
          <w:szCs w:val="24"/>
        </w:rPr>
        <w:t xml:space="preserve">ak </w:t>
      </w:r>
      <w:r w:rsidR="00191601" w:rsidRPr="005A316E">
        <w:rPr>
          <w:rFonts w:ascii="Times New Roman" w:hAnsi="Times New Roman" w:cs="Times New Roman"/>
          <w:sz w:val="24"/>
          <w:szCs w:val="24"/>
        </w:rPr>
        <w:t>0</w:t>
      </w:r>
      <w:r w:rsidR="003002E5" w:rsidRPr="005A316E">
        <w:rPr>
          <w:rFonts w:ascii="Times New Roman" w:hAnsi="Times New Roman" w:cs="Times New Roman"/>
          <w:sz w:val="24"/>
          <w:szCs w:val="24"/>
        </w:rPr>
        <w:t xml:space="preserve"> </w:t>
      </w:r>
      <w:r w:rsidR="005A316E" w:rsidRPr="005A316E">
        <w:rPr>
          <w:rFonts w:ascii="Times New Roman" w:hAnsi="Times New Roman" w:cs="Times New Roman"/>
          <w:sz w:val="24"/>
          <w:szCs w:val="24"/>
        </w:rPr>
        <w:t>jedincov</w:t>
      </w:r>
      <w:r w:rsidR="00191601" w:rsidRPr="005A316E">
        <w:rPr>
          <w:rFonts w:ascii="Times New Roman" w:hAnsi="Times New Roman" w:cs="Times New Roman"/>
          <w:sz w:val="24"/>
          <w:szCs w:val="24"/>
        </w:rPr>
        <w:t xml:space="preserve"> – </w:t>
      </w:r>
      <w:r w:rsidR="003002E5" w:rsidRPr="005A316E">
        <w:rPr>
          <w:rFonts w:ascii="Times New Roman" w:hAnsi="Times New Roman" w:cs="Times New Roman"/>
          <w:sz w:val="24"/>
          <w:szCs w:val="24"/>
        </w:rPr>
        <w:t>nepriaznivá</w:t>
      </w:r>
      <w:r w:rsidR="00202DA9">
        <w:rPr>
          <w:rFonts w:ascii="Times New Roman" w:hAnsi="Times New Roman" w:cs="Times New Roman"/>
          <w:sz w:val="24"/>
          <w:szCs w:val="24"/>
        </w:rPr>
        <w:t xml:space="preserve"> zlá</w:t>
      </w:r>
      <w:r w:rsidR="00191601" w:rsidRPr="005A316E">
        <w:rPr>
          <w:rFonts w:ascii="Times New Roman" w:hAnsi="Times New Roman" w:cs="Times New Roman"/>
          <w:sz w:val="24"/>
          <w:szCs w:val="24"/>
        </w:rPr>
        <w:t xml:space="preserve"> (U2).</w:t>
      </w:r>
    </w:p>
    <w:p w14:paraId="457462B7"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1CFBEFD5" w14:textId="77777777" w:rsidR="00032501" w:rsidRPr="00E37697" w:rsidRDefault="00032501" w:rsidP="00032501">
      <w:pPr>
        <w:autoSpaceDE w:val="0"/>
        <w:autoSpaceDN w:val="0"/>
        <w:adjustRightInd w:val="0"/>
        <w:spacing w:after="0" w:line="240" w:lineRule="auto"/>
        <w:jc w:val="both"/>
        <w:rPr>
          <w:rFonts w:ascii="Times New Roman" w:hAnsi="Times New Roman" w:cs="Times New Roman"/>
          <w:sz w:val="24"/>
          <w:szCs w:val="24"/>
        </w:rPr>
      </w:pPr>
      <w:bookmarkStart w:id="3" w:name="_Hlk94010233"/>
      <w:r w:rsidRPr="00E37697">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082C80B2" w14:textId="77777777" w:rsidR="00032501" w:rsidRPr="00E37697" w:rsidRDefault="00032501" w:rsidP="00032501">
      <w:pPr>
        <w:spacing w:before="360" w:after="120" w:line="240" w:lineRule="auto"/>
        <w:jc w:val="both"/>
        <w:rPr>
          <w:rFonts w:ascii="Times New Roman" w:eastAsia="Times New Roman" w:hAnsi="Times New Roman" w:cs="Times New Roman"/>
          <w:sz w:val="24"/>
          <w:szCs w:val="24"/>
          <w:lang w:eastAsia="sk-SK"/>
        </w:rPr>
      </w:pPr>
      <w:r w:rsidRPr="00E37697">
        <w:rPr>
          <w:rFonts w:ascii="Times New Roman" w:eastAsia="Times New Roman" w:hAnsi="Times New Roman" w:cs="Times New Roman"/>
          <w:b/>
          <w:bCs/>
          <w:sz w:val="24"/>
          <w:szCs w:val="24"/>
          <w:lang w:eastAsia="sk-SK"/>
        </w:rPr>
        <w:t>Hodnotenie vyhliadok do budúcnosti (kroky 1 a 2)</w:t>
      </w:r>
    </w:p>
    <w:p w14:paraId="2E51D6A0" w14:textId="77777777" w:rsidR="00032501" w:rsidRPr="00E37697" w:rsidRDefault="00032501" w:rsidP="00032501">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068"/>
        <w:gridCol w:w="1484"/>
        <w:gridCol w:w="1384"/>
        <w:gridCol w:w="1387"/>
        <w:gridCol w:w="703"/>
      </w:tblGrid>
      <w:tr w:rsidR="00E37697" w:rsidRPr="00E37697" w14:paraId="0F0FF03B" w14:textId="77777777" w:rsidTr="00032501">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14A3872D" w14:textId="77777777" w:rsidR="00032501" w:rsidRPr="00E37697" w:rsidRDefault="00032501">
            <w:pPr>
              <w:spacing w:before="60" w:after="60" w:line="240" w:lineRule="auto"/>
              <w:rPr>
                <w:rFonts w:eastAsia="Times New Roman" w:cstheme="minorHAnsi"/>
                <w:sz w:val="24"/>
                <w:szCs w:val="24"/>
                <w:lang w:eastAsia="sk-SK"/>
              </w:rPr>
            </w:pPr>
            <w:r w:rsidRPr="00E37697">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60859506" w14:textId="77777777" w:rsidR="00032501" w:rsidRPr="00E37697" w:rsidRDefault="00032501">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7FB2F28C" w14:textId="77777777" w:rsidR="00032501" w:rsidRPr="00E37697" w:rsidRDefault="00032501">
            <w:pPr>
              <w:spacing w:before="60" w:after="60" w:line="240" w:lineRule="auto"/>
              <w:rPr>
                <w:rFonts w:eastAsia="Times New Roman" w:cstheme="minorHAnsi"/>
                <w:sz w:val="24"/>
                <w:szCs w:val="24"/>
                <w:lang w:eastAsia="sk-SK"/>
              </w:rPr>
            </w:pPr>
            <w:r w:rsidRPr="00E37697">
              <w:rPr>
                <w:rFonts w:eastAsia="Times New Roman" w:cstheme="minorHAnsi"/>
                <w:b/>
                <w:bCs/>
                <w:sz w:val="18"/>
                <w:szCs w:val="18"/>
                <w:lang w:eastAsia="sk-SK"/>
              </w:rPr>
              <w:t xml:space="preserve">Krok 2 Budúce vyhliadky </w:t>
            </w:r>
          </w:p>
        </w:tc>
      </w:tr>
      <w:tr w:rsidR="00E37697" w:rsidRPr="00E37697" w14:paraId="571ADA7B" w14:textId="77777777" w:rsidTr="00032501">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717FB536" w14:textId="77777777" w:rsidR="00032501" w:rsidRPr="00E37697" w:rsidRDefault="00032501">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B57D825" w14:textId="77777777" w:rsidR="00032501" w:rsidRPr="00E37697" w:rsidRDefault="00032501">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040BE347" w14:textId="77777777" w:rsidR="00032501" w:rsidRPr="00E37697" w:rsidRDefault="00032501">
            <w:pPr>
              <w:spacing w:after="0" w:line="256" w:lineRule="auto"/>
              <w:rPr>
                <w:rFonts w:eastAsiaTheme="minorEastAsia"/>
                <w:lang w:eastAsia="sk-SK"/>
              </w:rPr>
            </w:pPr>
          </w:p>
        </w:tc>
      </w:tr>
      <w:tr w:rsidR="00E37697" w:rsidRPr="00E37697" w14:paraId="01AD1082" w14:textId="77777777" w:rsidTr="00032501">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3C3C89A9" w14:textId="77777777" w:rsidR="00032501" w:rsidRPr="00E37697" w:rsidRDefault="00032501">
            <w:pPr>
              <w:spacing w:after="120" w:line="240" w:lineRule="auto"/>
              <w:rPr>
                <w:rFonts w:eastAsia="Times New Roman" w:cstheme="minorHAnsi"/>
                <w:sz w:val="24"/>
                <w:szCs w:val="24"/>
                <w:lang w:eastAsia="sk-SK"/>
              </w:rPr>
            </w:pPr>
            <w:r w:rsidRPr="00E37697">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979DE39" w14:textId="77777777" w:rsidR="00032501" w:rsidRPr="00E37697" w:rsidRDefault="00032501">
            <w:pPr>
              <w:spacing w:after="120" w:line="240" w:lineRule="auto"/>
              <w:rPr>
                <w:rFonts w:eastAsia="Times New Roman" w:cstheme="minorHAnsi"/>
                <w:sz w:val="24"/>
                <w:szCs w:val="24"/>
                <w:lang w:eastAsia="sk-SK"/>
              </w:rPr>
            </w:pPr>
            <w:r w:rsidRPr="00E37697">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34F3BFF" w14:textId="77777777" w:rsidR="00032501" w:rsidRPr="00E37697" w:rsidRDefault="00032501">
            <w:pPr>
              <w:spacing w:after="120" w:line="240" w:lineRule="auto"/>
              <w:rPr>
                <w:rFonts w:eastAsia="Times New Roman" w:cstheme="minorHAnsi"/>
                <w:sz w:val="24"/>
                <w:szCs w:val="24"/>
                <w:lang w:eastAsia="sk-SK"/>
              </w:rPr>
            </w:pPr>
            <w:r w:rsidRPr="00E37697">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1BD9941"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b/>
                <w:bCs/>
                <w:sz w:val="18"/>
                <w:szCs w:val="18"/>
                <w:lang w:eastAsia="sk-SK"/>
              </w:rPr>
              <w:t>Výsledok hodnotenia vyhliadok do budúcnosti (maximálne s víziou 12 rokov)</w:t>
            </w:r>
          </w:p>
        </w:tc>
      </w:tr>
      <w:tr w:rsidR="00E37697" w:rsidRPr="00E37697" w14:paraId="039CCCCE" w14:textId="77777777" w:rsidTr="00032501">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675F000D"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4291CEBD"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celkovo stabilný (+-5</w:t>
            </w:r>
            <w:r w:rsidRPr="00E37697">
              <w:rPr>
                <w:rFonts w:eastAsia="Times New Roman" w:cstheme="minorHAnsi"/>
                <w:sz w:val="18"/>
                <w:szCs w:val="18"/>
                <w:lang w:val="en-US" w:eastAsia="sk-SK"/>
              </w:rPr>
              <w:t>%</w:t>
            </w:r>
            <w:r w:rsidRPr="00E37697">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EB4F53C"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F30F110"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dobrý</w:t>
            </w:r>
          </w:p>
        </w:tc>
      </w:tr>
      <w:tr w:rsidR="00E37697" w:rsidRPr="00E37697" w14:paraId="6D1E957F" w14:textId="77777777" w:rsidTr="00032501">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3169B415" w14:textId="77777777" w:rsidR="00032501" w:rsidRPr="00E37697" w:rsidRDefault="00032501">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F2E5AC7" w14:textId="77777777" w:rsidR="00032501" w:rsidRPr="00E37697" w:rsidRDefault="0003250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05D5344"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475042C7"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nevyhovujúci</w:t>
            </w:r>
          </w:p>
        </w:tc>
      </w:tr>
      <w:tr w:rsidR="00E37697" w:rsidRPr="00E37697" w14:paraId="292AB541" w14:textId="77777777" w:rsidTr="00032501">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495A14BC" w14:textId="77777777" w:rsidR="00032501" w:rsidRPr="00E37697" w:rsidRDefault="00032501">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1FDA43D8" w14:textId="77777777" w:rsidR="00032501" w:rsidRPr="00E37697" w:rsidRDefault="0003250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13697D41"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50F6DA8A"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zlý</w:t>
            </w:r>
          </w:p>
        </w:tc>
      </w:tr>
      <w:tr w:rsidR="00E37697" w:rsidRPr="00E37697" w14:paraId="285B37D5" w14:textId="77777777" w:rsidTr="00032501">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66783F46"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2E205744"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 xml:space="preserve">Negatívny (-10 </w:t>
            </w:r>
            <w:r w:rsidRPr="00E37697">
              <w:rPr>
                <w:rFonts w:eastAsia="Times New Roman" w:cstheme="minorHAnsi"/>
                <w:sz w:val="18"/>
                <w:szCs w:val="18"/>
                <w:lang w:val="en-US" w:eastAsia="sk-SK"/>
              </w:rPr>
              <w:t>%</w:t>
            </w:r>
            <w:r w:rsidRPr="00E37697">
              <w:rPr>
                <w:rFonts w:eastAsia="Times New Roman" w:cstheme="minorHAnsi"/>
                <w:sz w:val="18"/>
                <w:szCs w:val="18"/>
                <w:lang w:eastAsia="sk-SK"/>
              </w:rPr>
              <w:t xml:space="preserve">) /veľmi negatívny (viac ako -10 </w:t>
            </w:r>
            <w:r w:rsidRPr="00E37697">
              <w:rPr>
                <w:rFonts w:eastAsia="Times New Roman" w:cstheme="minorHAnsi"/>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9C0A8B1"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F1451BC"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990856C"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zlý</w:t>
            </w:r>
          </w:p>
        </w:tc>
      </w:tr>
      <w:tr w:rsidR="00E37697" w:rsidRPr="00E37697" w14:paraId="0DC23D84" w14:textId="77777777" w:rsidTr="00032501">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4E79B7AD" w14:textId="77777777" w:rsidR="00032501" w:rsidRPr="00E37697" w:rsidRDefault="00032501">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2E8844C3" w14:textId="77777777" w:rsidR="00032501" w:rsidRPr="00E37697" w:rsidRDefault="0003250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CC2A94F"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2E60595"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D70DC5A"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zlý</w:t>
            </w:r>
          </w:p>
        </w:tc>
      </w:tr>
      <w:tr w:rsidR="00E37697" w:rsidRPr="00E37697" w14:paraId="2EF791E4" w14:textId="77777777" w:rsidTr="00032501">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6FBEBC1B" w14:textId="77777777" w:rsidR="00032501" w:rsidRPr="00E37697" w:rsidRDefault="00032501">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34338C5" w14:textId="77777777" w:rsidR="00032501" w:rsidRPr="00E37697" w:rsidRDefault="0003250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44E592D7"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363F2191"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zlý</w:t>
            </w:r>
          </w:p>
        </w:tc>
      </w:tr>
      <w:tr w:rsidR="00E37697" w:rsidRPr="00E37697" w14:paraId="7D21EABD" w14:textId="77777777" w:rsidTr="00032501">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6AA4A5FA"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lastRenderedPageBreak/>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498052F8"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 xml:space="preserve">Pozitívny (+10 </w:t>
            </w:r>
            <w:r w:rsidRPr="005A316E">
              <w:rPr>
                <w:rFonts w:eastAsia="Times New Roman" w:cstheme="minorHAnsi"/>
                <w:sz w:val="18"/>
                <w:szCs w:val="18"/>
                <w:lang w:eastAsia="sk-SK"/>
              </w:rPr>
              <w:t>%</w:t>
            </w:r>
            <w:r w:rsidRPr="00E37697">
              <w:rPr>
                <w:rFonts w:eastAsia="Times New Roman" w:cstheme="minorHAnsi"/>
                <w:sz w:val="18"/>
                <w:szCs w:val="18"/>
                <w:lang w:eastAsia="sk-SK"/>
              </w:rPr>
              <w:t xml:space="preserve">) /veľmi pozitívny (viac ako +10 </w:t>
            </w:r>
            <w:r w:rsidRPr="005A316E">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AFBC431"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07A26C50"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dobrý</w:t>
            </w:r>
          </w:p>
        </w:tc>
      </w:tr>
      <w:tr w:rsidR="00E37697" w:rsidRPr="00E37697" w14:paraId="2FE1C0B0" w14:textId="77777777" w:rsidTr="00032501">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19373EE9" w14:textId="77777777" w:rsidR="00032501" w:rsidRPr="00E37697" w:rsidRDefault="00032501">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777539FF" w14:textId="77777777" w:rsidR="00032501" w:rsidRPr="00E37697" w:rsidRDefault="0003250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73EE52B"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2EA946F"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C4D6328"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dobrý</w:t>
            </w:r>
          </w:p>
        </w:tc>
      </w:tr>
      <w:tr w:rsidR="00E37697" w:rsidRPr="00E37697" w14:paraId="444656AF" w14:textId="77777777" w:rsidTr="00032501">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02A9DA89" w14:textId="77777777" w:rsidR="00032501" w:rsidRPr="00E37697" w:rsidRDefault="00032501">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9316EE5" w14:textId="77777777" w:rsidR="00032501" w:rsidRPr="00E37697" w:rsidRDefault="00032501">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087818B8"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025906F1"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2C6BF297" w14:textId="77777777" w:rsidR="00032501" w:rsidRPr="00E37697" w:rsidRDefault="00032501">
            <w:pPr>
              <w:spacing w:after="120" w:line="240" w:lineRule="auto"/>
              <w:jc w:val="both"/>
              <w:rPr>
                <w:rFonts w:eastAsia="Times New Roman" w:cstheme="minorHAnsi"/>
                <w:sz w:val="24"/>
                <w:szCs w:val="24"/>
                <w:lang w:eastAsia="sk-SK"/>
              </w:rPr>
            </w:pPr>
            <w:r w:rsidRPr="00E37697">
              <w:rPr>
                <w:rFonts w:eastAsia="Times New Roman" w:cstheme="minorHAnsi"/>
                <w:sz w:val="18"/>
                <w:szCs w:val="18"/>
                <w:lang w:eastAsia="sk-SK"/>
              </w:rPr>
              <w:t>dobrý</w:t>
            </w:r>
          </w:p>
        </w:tc>
      </w:tr>
      <w:bookmarkEnd w:id="3"/>
    </w:tbl>
    <w:p w14:paraId="59786186" w14:textId="77777777" w:rsidR="005B0BBD" w:rsidRPr="00E37697"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7A42255F" w14:textId="77777777" w:rsidR="008910DE" w:rsidRPr="00E37697" w:rsidRDefault="008910DE" w:rsidP="00E0643A">
      <w:pPr>
        <w:jc w:val="both"/>
        <w:rPr>
          <w:rFonts w:ascii="Times New Roman" w:hAnsi="Times New Roman" w:cs="Times New Roman"/>
          <w:sz w:val="24"/>
          <w:szCs w:val="24"/>
          <w:u w:val="single"/>
        </w:rPr>
      </w:pPr>
      <w:r w:rsidRPr="00E37697">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56A0A998" w14:textId="77777777" w:rsidR="00E57BC9" w:rsidRPr="00E37697" w:rsidRDefault="00E57BC9" w:rsidP="00E0643A">
      <w:pPr>
        <w:jc w:val="both"/>
        <w:rPr>
          <w:rFonts w:ascii="Times New Roman" w:hAnsi="Times New Roman" w:cs="Times New Roman"/>
          <w:sz w:val="24"/>
          <w:szCs w:val="24"/>
        </w:rPr>
      </w:pPr>
      <w:r w:rsidRPr="00E37697">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w:t>
      </w:r>
      <w:proofErr w:type="spellStart"/>
      <w:r w:rsidRPr="00E37697">
        <w:rPr>
          <w:rFonts w:ascii="Times New Roman" w:hAnsi="Times New Roman" w:cs="Times New Roman"/>
          <w:sz w:val="24"/>
          <w:szCs w:val="24"/>
        </w:rPr>
        <w:t>Aves</w:t>
      </w:r>
      <w:proofErr w:type="spellEnd"/>
      <w:r w:rsidRPr="00E37697">
        <w:rPr>
          <w:rFonts w:ascii="Times New Roman" w:hAnsi="Times New Roman" w:cs="Times New Roman"/>
          <w:sz w:val="24"/>
          <w:szCs w:val="24"/>
        </w:rPr>
        <w:t xml:space="preserve">, kde sa každý bod zapisuje do samostatného online formulára. </w:t>
      </w:r>
    </w:p>
    <w:p w14:paraId="6C96FE43" w14:textId="77777777" w:rsidR="00AB79D4" w:rsidRPr="00E37697" w:rsidRDefault="00AB79D4" w:rsidP="003E6F26">
      <w:pPr>
        <w:rPr>
          <w:rFonts w:ascii="Times New Roman" w:hAnsi="Times New Roman" w:cs="Times New Roman"/>
          <w:sz w:val="24"/>
          <w:szCs w:val="24"/>
          <w:u w:val="single"/>
        </w:rPr>
      </w:pPr>
      <w:r w:rsidRPr="00E37697">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77A54C91" w14:textId="77777777" w:rsidR="005B0BBD" w:rsidRPr="00E37697" w:rsidRDefault="005B0BBD" w:rsidP="005B0BBD">
      <w:pPr>
        <w:jc w:val="both"/>
        <w:rPr>
          <w:rFonts w:ascii="Times New Roman" w:hAnsi="Times New Roman" w:cs="Times New Roman"/>
          <w:sz w:val="24"/>
          <w:szCs w:val="24"/>
        </w:rPr>
      </w:pPr>
      <w:r w:rsidRPr="00E37697">
        <w:rPr>
          <w:rFonts w:ascii="Times New Roman" w:hAnsi="Times New Roman" w:cs="Times New Roman"/>
          <w:sz w:val="24"/>
          <w:szCs w:val="24"/>
        </w:rPr>
        <w:t>Vyhodnotenie trendov početnosti na lokalitách monitorovaných opakovane sa realizuje buď prostredníctvom softvéru TRIM 3.54 (</w:t>
      </w:r>
      <w:proofErr w:type="spellStart"/>
      <w:r w:rsidRPr="00E37697">
        <w:rPr>
          <w:rFonts w:ascii="Times New Roman" w:hAnsi="Times New Roman" w:cs="Times New Roman"/>
          <w:sz w:val="24"/>
          <w:szCs w:val="24"/>
        </w:rPr>
        <w:t>Pannekoek</w:t>
      </w:r>
      <w:proofErr w:type="spellEnd"/>
      <w:r w:rsidRPr="00E37697">
        <w:rPr>
          <w:rFonts w:ascii="Times New Roman" w:hAnsi="Times New Roman" w:cs="Times New Roman"/>
          <w:sz w:val="24"/>
          <w:szCs w:val="24"/>
        </w:rPr>
        <w:t xml:space="preserve"> &amp; van </w:t>
      </w:r>
      <w:proofErr w:type="spellStart"/>
      <w:r w:rsidRPr="00E37697">
        <w:rPr>
          <w:rFonts w:ascii="Times New Roman" w:hAnsi="Times New Roman" w:cs="Times New Roman"/>
          <w:sz w:val="24"/>
          <w:szCs w:val="24"/>
        </w:rPr>
        <w:t>Strien</w:t>
      </w:r>
      <w:proofErr w:type="spellEnd"/>
      <w:r w:rsidRPr="00E37697">
        <w:rPr>
          <w:rFonts w:ascii="Times New Roman" w:hAnsi="Times New Roman" w:cs="Times New Roman"/>
          <w:sz w:val="24"/>
          <w:szCs w:val="24"/>
        </w:rPr>
        <w:t xml:space="preserve"> 200</w:t>
      </w:r>
      <w:r w:rsidR="001869F0" w:rsidRPr="00E37697">
        <w:rPr>
          <w:rFonts w:ascii="Times New Roman" w:hAnsi="Times New Roman" w:cs="Times New Roman"/>
          <w:sz w:val="24"/>
          <w:szCs w:val="24"/>
        </w:rPr>
        <w:t>5</w:t>
      </w:r>
      <w:r w:rsidRPr="00E37697">
        <w:rPr>
          <w:rFonts w:ascii="Times New Roman" w:hAnsi="Times New Roman" w:cs="Times New Roman"/>
          <w:sz w:val="24"/>
          <w:szCs w:val="24"/>
        </w:rPr>
        <w:t xml:space="preserve">) alebo </w:t>
      </w:r>
      <w:proofErr w:type="spellStart"/>
      <w:r w:rsidRPr="00E37697">
        <w:rPr>
          <w:rFonts w:ascii="Times New Roman" w:hAnsi="Times New Roman" w:cs="Times New Roman"/>
          <w:sz w:val="24"/>
          <w:szCs w:val="24"/>
        </w:rPr>
        <w:t>RTrim</w:t>
      </w:r>
      <w:proofErr w:type="spellEnd"/>
      <w:r w:rsidRPr="00E37697">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w:t>
      </w:r>
      <w:proofErr w:type="spellStart"/>
      <w:r w:rsidRPr="00E37697">
        <w:rPr>
          <w:rFonts w:ascii="Times New Roman" w:hAnsi="Times New Roman" w:cs="Times New Roman"/>
          <w:sz w:val="24"/>
          <w:szCs w:val="24"/>
        </w:rPr>
        <w:t>medzisezónny</w:t>
      </w:r>
      <w:proofErr w:type="spellEnd"/>
      <w:r w:rsidRPr="00E37697">
        <w:rPr>
          <w:rFonts w:ascii="Times New Roman" w:hAnsi="Times New Roman" w:cs="Times New Roman"/>
          <w:sz w:val="24"/>
          <w:szCs w:val="24"/>
        </w:rPr>
        <w:t xml:space="preserve"> posun viac ako 7 dní alebo pol hodiny medzi sčítaniami a pod.).</w:t>
      </w:r>
    </w:p>
    <w:p w14:paraId="1B775D2D" w14:textId="77777777" w:rsidR="0003282D" w:rsidRPr="00E37697" w:rsidRDefault="0003282D" w:rsidP="0003282D">
      <w:pPr>
        <w:pStyle w:val="Nadpis3"/>
        <w:rPr>
          <w:rFonts w:ascii="Times New Roman" w:eastAsiaTheme="minorHAnsi" w:hAnsi="Times New Roman" w:cs="Times New Roman"/>
          <w:color w:val="auto"/>
        </w:rPr>
      </w:pPr>
      <w:bookmarkStart w:id="4" w:name="_Hlk92967125"/>
      <w:r w:rsidRPr="00E37697">
        <w:rPr>
          <w:rFonts w:ascii="Times New Roman" w:eastAsiaTheme="minorHAnsi" w:hAnsi="Times New Roman" w:cs="Times New Roman"/>
          <w:color w:val="auto"/>
        </w:rPr>
        <w:t>Automatizované vyhodnotenie údajov monitoringu databázou na lokalitnej úrovni (TML)</w:t>
      </w:r>
    </w:p>
    <w:p w14:paraId="4D3E3C9F"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Automatizované hodnotenie stavu druhu na tejto úrovni je založené na hodnotení čiastkových parametrov:</w:t>
      </w:r>
    </w:p>
    <w:p w14:paraId="67A87F38"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a) Kvalita populácie druhu na lokalite</w:t>
      </w:r>
    </w:p>
    <w:p w14:paraId="462570EB"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b) Kvalita biotopu druhu na lokalite</w:t>
      </w:r>
    </w:p>
    <w:p w14:paraId="2569BE97"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c) Vyhliadky biotopu druhu do budúcnosti na lokalite</w:t>
      </w:r>
    </w:p>
    <w:p w14:paraId="64C16AD0"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6B2BA419"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Celkový stav parametra je hodnotený ako „dobrý“ ak dosahuje hodnoty:</w:t>
      </w:r>
    </w:p>
    <w:p w14:paraId="04433A90"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 dobrý &gt;= 85%, alebo dobrý &gt;= 70% a zároveň zlý = 0</w:t>
      </w:r>
    </w:p>
    <w:p w14:paraId="222A53F2"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Celkový stav parametra je „zlý“ ak dosahuje hodnoty:</w:t>
      </w:r>
    </w:p>
    <w:p w14:paraId="4CE33624"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lastRenderedPageBreak/>
        <w:t>– zlý &gt;= 50 %</w:t>
      </w:r>
    </w:p>
    <w:p w14:paraId="43A0EB01"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E37697">
        <w:rPr>
          <w:rFonts w:ascii="Times New Roman" w:hAnsi="Times New Roman" w:cs="Times New Roman"/>
          <w:sz w:val="24"/>
          <w:szCs w:val="24"/>
        </w:rPr>
        <w:t>Janák</w:t>
      </w:r>
      <w:proofErr w:type="spellEnd"/>
      <w:r w:rsidRPr="00E37697">
        <w:rPr>
          <w:rFonts w:ascii="Times New Roman" w:hAnsi="Times New Roman" w:cs="Times New Roman"/>
          <w:sz w:val="24"/>
          <w:szCs w:val="24"/>
        </w:rPr>
        <w:t xml:space="preserve"> et al. 2015).</w:t>
      </w:r>
    </w:p>
    <w:p w14:paraId="0F645CBC" w14:textId="77777777" w:rsidR="0003282D" w:rsidRPr="00E37697" w:rsidRDefault="0003282D" w:rsidP="0003282D">
      <w:pPr>
        <w:spacing w:after="0" w:line="240" w:lineRule="auto"/>
        <w:jc w:val="both"/>
        <w:rPr>
          <w:rFonts w:ascii="Times New Roman" w:hAnsi="Times New Roman" w:cs="Times New Roman"/>
          <w:sz w:val="24"/>
          <w:szCs w:val="24"/>
        </w:rPr>
      </w:pPr>
    </w:p>
    <w:p w14:paraId="184643D5" w14:textId="77777777" w:rsidR="0003282D" w:rsidRPr="00E37697" w:rsidRDefault="0003282D" w:rsidP="0003282D">
      <w:pPr>
        <w:pStyle w:val="Nadpis3"/>
        <w:rPr>
          <w:rFonts w:ascii="Times New Roman" w:eastAsiaTheme="minorHAnsi" w:hAnsi="Times New Roman" w:cs="Times New Roman"/>
          <w:color w:val="auto"/>
        </w:rPr>
      </w:pPr>
      <w:r w:rsidRPr="00E37697">
        <w:rPr>
          <w:rFonts w:ascii="Times New Roman" w:eastAsiaTheme="minorHAnsi" w:hAnsi="Times New Roman" w:cs="Times New Roman"/>
          <w:color w:val="auto"/>
        </w:rPr>
        <w:t>Automatizované vyhodnotenie stavu na národnej úrovni</w:t>
      </w:r>
    </w:p>
    <w:p w14:paraId="5AA50A4F"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w:t>
      </w:r>
      <w:proofErr w:type="spellStart"/>
      <w:r w:rsidRPr="00E37697">
        <w:rPr>
          <w:rFonts w:ascii="Times New Roman" w:hAnsi="Times New Roman" w:cs="Times New Roman"/>
          <w:sz w:val="24"/>
          <w:szCs w:val="24"/>
        </w:rPr>
        <w:t>versus</w:t>
      </w:r>
      <w:proofErr w:type="spellEnd"/>
      <w:r w:rsidRPr="00E37697">
        <w:rPr>
          <w:rFonts w:ascii="Times New Roman" w:hAnsi="Times New Roman" w:cs="Times New Roman"/>
          <w:sz w:val="24"/>
          <w:szCs w:val="24"/>
        </w:rPr>
        <w:t xml:space="preserve"> 50 (0) (</w:t>
      </w:r>
      <w:proofErr w:type="spellStart"/>
      <w:r w:rsidRPr="00E37697">
        <w:rPr>
          <w:rFonts w:ascii="Times New Roman" w:hAnsi="Times New Roman" w:cs="Times New Roman"/>
          <w:sz w:val="24"/>
          <w:szCs w:val="24"/>
        </w:rPr>
        <w:t>Janák</w:t>
      </w:r>
      <w:proofErr w:type="spellEnd"/>
      <w:r w:rsidRPr="00E37697">
        <w:rPr>
          <w:rFonts w:ascii="Times New Roman" w:hAnsi="Times New Roman" w:cs="Times New Roman"/>
          <w:sz w:val="24"/>
          <w:szCs w:val="24"/>
        </w:rPr>
        <w:t xml:space="preserve"> et al. 2015).</w:t>
      </w:r>
    </w:p>
    <w:p w14:paraId="088960EE" w14:textId="77777777" w:rsidR="0003282D" w:rsidRPr="00E37697" w:rsidRDefault="0003282D" w:rsidP="0003282D">
      <w:pPr>
        <w:spacing w:after="0" w:line="240" w:lineRule="auto"/>
        <w:jc w:val="both"/>
        <w:rPr>
          <w:rFonts w:ascii="Times New Roman" w:hAnsi="Times New Roman" w:cs="Times New Roman"/>
          <w:sz w:val="24"/>
          <w:szCs w:val="24"/>
        </w:rPr>
      </w:pPr>
    </w:p>
    <w:p w14:paraId="195830FA" w14:textId="77777777" w:rsidR="0003282D" w:rsidRPr="00E37697" w:rsidRDefault="0003282D" w:rsidP="0003282D">
      <w:pPr>
        <w:pStyle w:val="Nadpis3"/>
        <w:rPr>
          <w:rFonts w:ascii="Times New Roman" w:eastAsiaTheme="minorHAnsi" w:hAnsi="Times New Roman" w:cs="Times New Roman"/>
          <w:color w:val="auto"/>
        </w:rPr>
      </w:pPr>
      <w:r w:rsidRPr="00E37697">
        <w:rPr>
          <w:rFonts w:ascii="Times New Roman" w:eastAsiaTheme="minorHAnsi" w:hAnsi="Times New Roman" w:cs="Times New Roman"/>
          <w:color w:val="auto"/>
        </w:rPr>
        <w:t>Automatizované vyhodnotenie stavu v rámci CHVÚ</w:t>
      </w:r>
    </w:p>
    <w:p w14:paraId="675BA83B" w14:textId="77777777" w:rsidR="0003282D" w:rsidRPr="00E37697" w:rsidRDefault="0003282D" w:rsidP="0003282D">
      <w:pPr>
        <w:spacing w:after="0" w:line="240" w:lineRule="auto"/>
        <w:jc w:val="both"/>
        <w:rPr>
          <w:rFonts w:ascii="Times New Roman" w:hAnsi="Times New Roman" w:cs="Times New Roman"/>
          <w:sz w:val="24"/>
          <w:szCs w:val="24"/>
        </w:rPr>
      </w:pPr>
      <w:r w:rsidRPr="00E37697">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E37697">
        <w:rPr>
          <w:rFonts w:ascii="Times New Roman" w:hAnsi="Times New Roman" w:cs="Times New Roman"/>
          <w:sz w:val="24"/>
          <w:szCs w:val="24"/>
        </w:rPr>
        <w:t>Janák</w:t>
      </w:r>
      <w:proofErr w:type="spellEnd"/>
      <w:r w:rsidRPr="00E37697">
        <w:rPr>
          <w:rFonts w:ascii="Times New Roman" w:hAnsi="Times New Roman" w:cs="Times New Roman"/>
          <w:sz w:val="24"/>
          <w:szCs w:val="24"/>
        </w:rPr>
        <w:t xml:space="preserve"> et al. 2015).</w:t>
      </w:r>
      <w:bookmarkEnd w:id="4"/>
    </w:p>
    <w:p w14:paraId="4251CF3A" w14:textId="77777777" w:rsidR="0003282D" w:rsidRPr="00E37697" w:rsidRDefault="0003282D" w:rsidP="005B0BBD">
      <w:pPr>
        <w:jc w:val="both"/>
        <w:rPr>
          <w:rFonts w:ascii="Times New Roman" w:hAnsi="Times New Roman" w:cs="Times New Roman"/>
          <w:sz w:val="24"/>
          <w:szCs w:val="24"/>
        </w:rPr>
      </w:pPr>
    </w:p>
    <w:p w14:paraId="0D98E4CD" w14:textId="77777777"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4EEC08B1" w14:textId="77777777" w:rsidR="005714B4" w:rsidRPr="004F1D1D" w:rsidRDefault="005714B4" w:rsidP="005714B4">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50164F42" w14:textId="77777777" w:rsidR="005714B4" w:rsidRPr="006223AD" w:rsidRDefault="005714B4" w:rsidP="005714B4">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02EB7278" w14:textId="77777777" w:rsidR="005714B4" w:rsidRPr="004F1D1D" w:rsidRDefault="005714B4" w:rsidP="005714B4">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1D9310C1" w14:textId="77777777" w:rsidR="005714B4" w:rsidRPr="004F1D1D" w:rsidRDefault="005714B4" w:rsidP="005714B4">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2DF68792" w14:textId="77777777" w:rsidR="005714B4" w:rsidRPr="004F1D1D" w:rsidRDefault="005714B4" w:rsidP="005714B4">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65BBB325" w14:textId="77777777" w:rsidR="005714B4" w:rsidRPr="004F1D1D" w:rsidRDefault="005714B4" w:rsidP="005714B4">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6CD47ABD" w14:textId="77777777" w:rsidR="005714B4" w:rsidRPr="004F1D1D" w:rsidRDefault="005714B4" w:rsidP="005714B4">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211D4306"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55E41BA" w14:textId="77777777" w:rsidR="005447D7" w:rsidRDefault="005447D7" w:rsidP="005447D7">
      <w:pPr>
        <w:jc w:val="both"/>
        <w:rPr>
          <w:rFonts w:ascii="Times New Roman" w:hAnsi="Times New Roman" w:cs="Times New Roman"/>
          <w:b/>
          <w:bCs/>
          <w:sz w:val="24"/>
          <w:szCs w:val="24"/>
        </w:rPr>
      </w:pPr>
      <w:r>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5447D7" w14:paraId="14562265" w14:textId="77777777" w:rsidTr="005447D7">
        <w:trPr>
          <w:trHeight w:val="58"/>
        </w:trPr>
        <w:tc>
          <w:tcPr>
            <w:tcW w:w="5098" w:type="dxa"/>
            <w:tcBorders>
              <w:top w:val="single" w:sz="4" w:space="0" w:color="auto"/>
              <w:left w:val="single" w:sz="4" w:space="0" w:color="auto"/>
              <w:bottom w:val="single" w:sz="4" w:space="0" w:color="auto"/>
              <w:right w:val="single" w:sz="4" w:space="0" w:color="auto"/>
            </w:tcBorders>
            <w:hideMark/>
          </w:tcPr>
          <w:p w14:paraId="7C0C4087"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Kód TML: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7D147193"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Kód TMP: </w:t>
            </w:r>
            <w:r>
              <w:rPr>
                <w:rFonts w:ascii="Times New Roman" w:hAnsi="Times New Roman" w:cs="Times New Roman"/>
                <w:i/>
                <w:iCs/>
                <w:sz w:val="20"/>
                <w:szCs w:val="20"/>
              </w:rPr>
              <w:t>Vypĺňa KIMS</w:t>
            </w:r>
          </w:p>
        </w:tc>
      </w:tr>
    </w:tbl>
    <w:p w14:paraId="47723842"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5447D7" w14:paraId="0CAC9A58" w14:textId="77777777" w:rsidTr="005447D7">
        <w:trPr>
          <w:trHeight w:val="58"/>
        </w:trPr>
        <w:tc>
          <w:tcPr>
            <w:tcW w:w="5098" w:type="dxa"/>
            <w:tcBorders>
              <w:top w:val="single" w:sz="4" w:space="0" w:color="auto"/>
              <w:left w:val="single" w:sz="4" w:space="0" w:color="auto"/>
              <w:bottom w:val="single" w:sz="4" w:space="0" w:color="auto"/>
              <w:right w:val="single" w:sz="4" w:space="0" w:color="auto"/>
            </w:tcBorders>
            <w:hideMark/>
          </w:tcPr>
          <w:p w14:paraId="03E52554"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08D5C9D5"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Súradnice TMP: </w:t>
            </w:r>
            <w:r>
              <w:rPr>
                <w:rFonts w:ascii="Times New Roman" w:hAnsi="Times New Roman" w:cs="Times New Roman"/>
                <w:i/>
                <w:iCs/>
                <w:sz w:val="20"/>
                <w:szCs w:val="20"/>
              </w:rPr>
              <w:t>Vypĺňa KIMS</w:t>
            </w:r>
          </w:p>
        </w:tc>
      </w:tr>
    </w:tbl>
    <w:p w14:paraId="54A9CAA7"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5447D7" w14:paraId="70A349A1" w14:textId="77777777" w:rsidTr="005447D7">
        <w:trPr>
          <w:trHeight w:val="58"/>
        </w:trPr>
        <w:tc>
          <w:tcPr>
            <w:tcW w:w="1696" w:type="dxa"/>
            <w:tcBorders>
              <w:top w:val="single" w:sz="4" w:space="0" w:color="auto"/>
              <w:left w:val="single" w:sz="4" w:space="0" w:color="auto"/>
              <w:bottom w:val="single" w:sz="4" w:space="0" w:color="auto"/>
              <w:right w:val="single" w:sz="4" w:space="0" w:color="auto"/>
            </w:tcBorders>
            <w:hideMark/>
          </w:tcPr>
          <w:p w14:paraId="10D05AB6"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Dátum*: </w:t>
            </w:r>
          </w:p>
        </w:tc>
        <w:tc>
          <w:tcPr>
            <w:tcW w:w="1843" w:type="dxa"/>
            <w:tcBorders>
              <w:top w:val="single" w:sz="4" w:space="0" w:color="auto"/>
              <w:left w:val="single" w:sz="4" w:space="0" w:color="auto"/>
              <w:bottom w:val="single" w:sz="4" w:space="0" w:color="auto"/>
              <w:right w:val="single" w:sz="4" w:space="0" w:color="auto"/>
            </w:tcBorders>
            <w:hideMark/>
          </w:tcPr>
          <w:p w14:paraId="2434BD21"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Borders>
              <w:top w:val="single" w:sz="4" w:space="0" w:color="auto"/>
              <w:left w:val="single" w:sz="4" w:space="0" w:color="auto"/>
              <w:bottom w:val="single" w:sz="4" w:space="0" w:color="auto"/>
              <w:right w:val="single" w:sz="4" w:space="0" w:color="auto"/>
            </w:tcBorders>
            <w:hideMark/>
          </w:tcPr>
          <w:p w14:paraId="164859A2"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Názov lokality:</w:t>
            </w:r>
          </w:p>
        </w:tc>
      </w:tr>
    </w:tbl>
    <w:p w14:paraId="434CA504"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447D7" w14:paraId="76F15892" w14:textId="77777777" w:rsidTr="005447D7">
        <w:trPr>
          <w:trHeight w:val="58"/>
        </w:trPr>
        <w:tc>
          <w:tcPr>
            <w:tcW w:w="9062" w:type="dxa"/>
            <w:tcBorders>
              <w:top w:val="single" w:sz="4" w:space="0" w:color="auto"/>
              <w:left w:val="single" w:sz="4" w:space="0" w:color="auto"/>
              <w:bottom w:val="single" w:sz="4" w:space="0" w:color="auto"/>
              <w:right w:val="single" w:sz="4" w:space="0" w:color="auto"/>
            </w:tcBorders>
            <w:hideMark/>
          </w:tcPr>
          <w:p w14:paraId="6E636A49"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 xml:space="preserve">Počasie*: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23DFC22A"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5447D7" w14:paraId="62865E19" w14:textId="77777777" w:rsidTr="005447D7">
        <w:trPr>
          <w:trHeight w:val="58"/>
        </w:trPr>
        <w:tc>
          <w:tcPr>
            <w:tcW w:w="9062" w:type="dxa"/>
            <w:gridSpan w:val="5"/>
            <w:tcBorders>
              <w:top w:val="single" w:sz="4" w:space="0" w:color="auto"/>
              <w:left w:val="single" w:sz="4" w:space="0" w:color="auto"/>
              <w:bottom w:val="single" w:sz="4" w:space="0" w:color="auto"/>
              <w:right w:val="single" w:sz="4" w:space="0" w:color="auto"/>
            </w:tcBorders>
            <w:hideMark/>
          </w:tcPr>
          <w:p w14:paraId="5A28991A" w14:textId="77777777" w:rsidR="005447D7" w:rsidRDefault="005447D7">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5447D7" w14:paraId="60F7E79B" w14:textId="77777777" w:rsidTr="005447D7">
        <w:tc>
          <w:tcPr>
            <w:tcW w:w="2405" w:type="dxa"/>
            <w:tcBorders>
              <w:top w:val="single" w:sz="4" w:space="0" w:color="auto"/>
              <w:left w:val="single" w:sz="4" w:space="0" w:color="auto"/>
              <w:bottom w:val="single" w:sz="4" w:space="0" w:color="auto"/>
              <w:right w:val="single" w:sz="4" w:space="0" w:color="auto"/>
            </w:tcBorders>
            <w:hideMark/>
          </w:tcPr>
          <w:p w14:paraId="57D4D540"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Borders>
              <w:top w:val="single" w:sz="4" w:space="0" w:color="auto"/>
              <w:left w:val="single" w:sz="4" w:space="0" w:color="auto"/>
              <w:bottom w:val="single" w:sz="4" w:space="0" w:color="auto"/>
              <w:right w:val="single" w:sz="4" w:space="0" w:color="auto"/>
            </w:tcBorders>
            <w:hideMark/>
          </w:tcPr>
          <w:p w14:paraId="1B05CEDF"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Borders>
              <w:top w:val="single" w:sz="4" w:space="0" w:color="auto"/>
              <w:left w:val="single" w:sz="4" w:space="0" w:color="auto"/>
              <w:bottom w:val="single" w:sz="4" w:space="0" w:color="auto"/>
              <w:right w:val="single" w:sz="4" w:space="0" w:color="auto"/>
            </w:tcBorders>
            <w:hideMark/>
          </w:tcPr>
          <w:p w14:paraId="48DDF397"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Borders>
              <w:top w:val="single" w:sz="4" w:space="0" w:color="auto"/>
              <w:left w:val="single" w:sz="4" w:space="0" w:color="auto"/>
              <w:bottom w:val="single" w:sz="4" w:space="0" w:color="auto"/>
              <w:right w:val="single" w:sz="4" w:space="0" w:color="auto"/>
            </w:tcBorders>
            <w:hideMark/>
          </w:tcPr>
          <w:p w14:paraId="05D6B2A3"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Borders>
              <w:top w:val="single" w:sz="4" w:space="0" w:color="auto"/>
              <w:left w:val="single" w:sz="4" w:space="0" w:color="auto"/>
              <w:bottom w:val="single" w:sz="4" w:space="0" w:color="auto"/>
              <w:right w:val="single" w:sz="4" w:space="0" w:color="auto"/>
            </w:tcBorders>
            <w:hideMark/>
          </w:tcPr>
          <w:p w14:paraId="188FD555"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Poznámka</w:t>
            </w:r>
          </w:p>
        </w:tc>
      </w:tr>
      <w:tr w:rsidR="005447D7" w14:paraId="117A5802" w14:textId="77777777" w:rsidTr="005447D7">
        <w:tc>
          <w:tcPr>
            <w:tcW w:w="2405" w:type="dxa"/>
            <w:tcBorders>
              <w:top w:val="single" w:sz="4" w:space="0" w:color="auto"/>
              <w:left w:val="single" w:sz="4" w:space="0" w:color="auto"/>
              <w:bottom w:val="single" w:sz="4" w:space="0" w:color="auto"/>
              <w:right w:val="single" w:sz="4" w:space="0" w:color="auto"/>
            </w:tcBorders>
          </w:tcPr>
          <w:p w14:paraId="217D1B53" w14:textId="77777777" w:rsidR="005447D7" w:rsidRDefault="005447D7">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78DF5D9" w14:textId="77777777" w:rsidR="005447D7" w:rsidRDefault="005447D7">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7C1D7699" w14:textId="77777777" w:rsidR="005447D7" w:rsidRDefault="005447D7">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15BB396" w14:textId="77777777" w:rsidR="005447D7" w:rsidRDefault="005447D7">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06053978" w14:textId="77777777" w:rsidR="005447D7" w:rsidRDefault="005447D7">
            <w:pPr>
              <w:jc w:val="both"/>
              <w:rPr>
                <w:rFonts w:ascii="Times New Roman" w:hAnsi="Times New Roman" w:cs="Times New Roman"/>
                <w:sz w:val="20"/>
                <w:szCs w:val="20"/>
              </w:rPr>
            </w:pPr>
          </w:p>
        </w:tc>
      </w:tr>
      <w:tr w:rsidR="005447D7" w14:paraId="3F629523" w14:textId="77777777" w:rsidTr="005447D7">
        <w:tc>
          <w:tcPr>
            <w:tcW w:w="2405" w:type="dxa"/>
            <w:tcBorders>
              <w:top w:val="single" w:sz="4" w:space="0" w:color="auto"/>
              <w:left w:val="single" w:sz="4" w:space="0" w:color="auto"/>
              <w:bottom w:val="single" w:sz="4" w:space="0" w:color="auto"/>
              <w:right w:val="single" w:sz="4" w:space="0" w:color="auto"/>
            </w:tcBorders>
          </w:tcPr>
          <w:p w14:paraId="1D8F0D09" w14:textId="77777777" w:rsidR="005447D7" w:rsidRDefault="005447D7">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3F3D09D" w14:textId="77777777" w:rsidR="005447D7" w:rsidRDefault="005447D7">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0B96CF4F" w14:textId="77777777" w:rsidR="005447D7" w:rsidRDefault="005447D7">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339BCCFC" w14:textId="77777777" w:rsidR="005447D7" w:rsidRDefault="005447D7">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7B13BDBA" w14:textId="77777777" w:rsidR="005447D7" w:rsidRDefault="005447D7">
            <w:pPr>
              <w:jc w:val="both"/>
              <w:rPr>
                <w:rFonts w:ascii="Times New Roman" w:hAnsi="Times New Roman" w:cs="Times New Roman"/>
                <w:sz w:val="20"/>
                <w:szCs w:val="20"/>
              </w:rPr>
            </w:pPr>
          </w:p>
        </w:tc>
      </w:tr>
      <w:tr w:rsidR="005447D7" w14:paraId="16D11D12" w14:textId="77777777" w:rsidTr="005447D7">
        <w:tc>
          <w:tcPr>
            <w:tcW w:w="2405" w:type="dxa"/>
            <w:tcBorders>
              <w:top w:val="single" w:sz="4" w:space="0" w:color="auto"/>
              <w:left w:val="single" w:sz="4" w:space="0" w:color="auto"/>
              <w:bottom w:val="single" w:sz="4" w:space="0" w:color="auto"/>
              <w:right w:val="single" w:sz="4" w:space="0" w:color="auto"/>
            </w:tcBorders>
          </w:tcPr>
          <w:p w14:paraId="44003043" w14:textId="77777777" w:rsidR="005447D7" w:rsidRDefault="005447D7">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485E4B" w14:textId="77777777" w:rsidR="005447D7" w:rsidRDefault="005447D7">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315648ED" w14:textId="77777777" w:rsidR="005447D7" w:rsidRDefault="005447D7">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5638723B" w14:textId="77777777" w:rsidR="005447D7" w:rsidRDefault="005447D7">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4E831BDF" w14:textId="77777777" w:rsidR="005447D7" w:rsidRDefault="005447D7">
            <w:pPr>
              <w:jc w:val="both"/>
              <w:rPr>
                <w:rFonts w:ascii="Times New Roman" w:hAnsi="Times New Roman" w:cs="Times New Roman"/>
                <w:sz w:val="20"/>
                <w:szCs w:val="20"/>
              </w:rPr>
            </w:pPr>
          </w:p>
        </w:tc>
      </w:tr>
      <w:tr w:rsidR="005447D7" w14:paraId="71996B88" w14:textId="77777777" w:rsidTr="005447D7">
        <w:tc>
          <w:tcPr>
            <w:tcW w:w="2405" w:type="dxa"/>
            <w:tcBorders>
              <w:top w:val="single" w:sz="4" w:space="0" w:color="auto"/>
              <w:left w:val="single" w:sz="4" w:space="0" w:color="auto"/>
              <w:bottom w:val="single" w:sz="4" w:space="0" w:color="auto"/>
              <w:right w:val="single" w:sz="4" w:space="0" w:color="auto"/>
            </w:tcBorders>
          </w:tcPr>
          <w:p w14:paraId="6F54F3F5" w14:textId="77777777" w:rsidR="005447D7" w:rsidRDefault="005447D7">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1FF597" w14:textId="77777777" w:rsidR="005447D7" w:rsidRDefault="005447D7">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4A1D77CC" w14:textId="77777777" w:rsidR="005447D7" w:rsidRDefault="005447D7">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6789B40F" w14:textId="77777777" w:rsidR="005447D7" w:rsidRDefault="005447D7">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28CD9352" w14:textId="77777777" w:rsidR="005447D7" w:rsidRDefault="005447D7">
            <w:pPr>
              <w:jc w:val="both"/>
              <w:rPr>
                <w:rFonts w:ascii="Times New Roman" w:hAnsi="Times New Roman" w:cs="Times New Roman"/>
                <w:sz w:val="20"/>
                <w:szCs w:val="20"/>
              </w:rPr>
            </w:pPr>
          </w:p>
        </w:tc>
      </w:tr>
      <w:tr w:rsidR="005447D7" w14:paraId="5619991B" w14:textId="77777777" w:rsidTr="005447D7">
        <w:tc>
          <w:tcPr>
            <w:tcW w:w="2405" w:type="dxa"/>
            <w:tcBorders>
              <w:top w:val="single" w:sz="4" w:space="0" w:color="auto"/>
              <w:left w:val="single" w:sz="4" w:space="0" w:color="auto"/>
              <w:bottom w:val="single" w:sz="4" w:space="0" w:color="auto"/>
              <w:right w:val="single" w:sz="4" w:space="0" w:color="auto"/>
            </w:tcBorders>
          </w:tcPr>
          <w:p w14:paraId="25BF29D5" w14:textId="77777777" w:rsidR="005447D7" w:rsidRDefault="005447D7">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B499BC" w14:textId="77777777" w:rsidR="005447D7" w:rsidRDefault="005447D7">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787A9477" w14:textId="77777777" w:rsidR="005447D7" w:rsidRDefault="005447D7">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19E8AE6" w14:textId="77777777" w:rsidR="005447D7" w:rsidRDefault="005447D7">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0A43622A" w14:textId="77777777" w:rsidR="005447D7" w:rsidRDefault="005447D7">
            <w:pPr>
              <w:jc w:val="both"/>
              <w:rPr>
                <w:rFonts w:ascii="Times New Roman" w:hAnsi="Times New Roman" w:cs="Times New Roman"/>
                <w:sz w:val="20"/>
                <w:szCs w:val="20"/>
              </w:rPr>
            </w:pPr>
          </w:p>
        </w:tc>
      </w:tr>
    </w:tbl>
    <w:p w14:paraId="2F139553"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447D7" w14:paraId="4771A849" w14:textId="77777777" w:rsidTr="005447D7">
        <w:trPr>
          <w:trHeight w:val="58"/>
        </w:trPr>
        <w:tc>
          <w:tcPr>
            <w:tcW w:w="9062" w:type="dxa"/>
            <w:tcBorders>
              <w:top w:val="single" w:sz="4" w:space="0" w:color="auto"/>
              <w:left w:val="single" w:sz="4" w:space="0" w:color="auto"/>
              <w:bottom w:val="single" w:sz="4" w:space="0" w:color="auto"/>
              <w:right w:val="single" w:sz="4" w:space="0" w:color="auto"/>
            </w:tcBorders>
            <w:hideMark/>
          </w:tcPr>
          <w:p w14:paraId="1D5455F0"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 xml:space="preserve">Typ biotopu: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6E51D906"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447D7" w14:paraId="1AFE96CC" w14:textId="77777777" w:rsidTr="005447D7">
        <w:trPr>
          <w:trHeight w:val="58"/>
        </w:trPr>
        <w:tc>
          <w:tcPr>
            <w:tcW w:w="2549" w:type="dxa"/>
            <w:tcBorders>
              <w:top w:val="single" w:sz="4" w:space="0" w:color="auto"/>
              <w:left w:val="single" w:sz="4" w:space="0" w:color="auto"/>
              <w:bottom w:val="single" w:sz="4" w:space="0" w:color="auto"/>
              <w:right w:val="single" w:sz="4" w:space="0" w:color="auto"/>
            </w:tcBorders>
            <w:hideMark/>
          </w:tcPr>
          <w:p w14:paraId="54FFB995"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Kvalita biotopu druhu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717F7373"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417CF950"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727559B0"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zlá:</w:t>
            </w:r>
          </w:p>
        </w:tc>
      </w:tr>
    </w:tbl>
    <w:p w14:paraId="33EBCC47"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5447D7" w14:paraId="7C28D6F6" w14:textId="77777777" w:rsidTr="005447D7">
        <w:trPr>
          <w:trHeight w:val="58"/>
        </w:trPr>
        <w:tc>
          <w:tcPr>
            <w:tcW w:w="9062" w:type="dxa"/>
            <w:gridSpan w:val="8"/>
            <w:tcBorders>
              <w:top w:val="single" w:sz="4" w:space="0" w:color="auto"/>
              <w:left w:val="single" w:sz="4" w:space="0" w:color="auto"/>
              <w:bottom w:val="single" w:sz="4" w:space="0" w:color="auto"/>
              <w:right w:val="single" w:sz="4" w:space="0" w:color="auto"/>
            </w:tcBorders>
            <w:hideMark/>
          </w:tcPr>
          <w:p w14:paraId="78089429" w14:textId="77777777" w:rsidR="005447D7" w:rsidRDefault="005447D7">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5447D7" w14:paraId="229222BA" w14:textId="77777777" w:rsidTr="005447D7">
        <w:trPr>
          <w:trHeight w:val="58"/>
        </w:trPr>
        <w:tc>
          <w:tcPr>
            <w:tcW w:w="1089" w:type="dxa"/>
            <w:tcBorders>
              <w:top w:val="single" w:sz="4" w:space="0" w:color="auto"/>
              <w:left w:val="single" w:sz="4" w:space="0" w:color="auto"/>
              <w:bottom w:val="single" w:sz="4" w:space="0" w:color="auto"/>
              <w:right w:val="single" w:sz="4" w:space="0" w:color="auto"/>
            </w:tcBorders>
            <w:hideMark/>
          </w:tcPr>
          <w:p w14:paraId="45CB9520"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2E24CCE9"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4D5C9C8" w14:textId="77777777" w:rsidR="005447D7" w:rsidRDefault="005447D7">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Borders>
              <w:top w:val="single" w:sz="4" w:space="0" w:color="auto"/>
              <w:left w:val="single" w:sz="4" w:space="0" w:color="auto"/>
              <w:bottom w:val="single" w:sz="4" w:space="0" w:color="auto"/>
              <w:right w:val="single" w:sz="4" w:space="0" w:color="auto"/>
            </w:tcBorders>
            <w:hideMark/>
          </w:tcPr>
          <w:p w14:paraId="28AACDE8"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Borders>
              <w:top w:val="single" w:sz="4" w:space="0" w:color="auto"/>
              <w:left w:val="single" w:sz="4" w:space="0" w:color="auto"/>
              <w:bottom w:val="single" w:sz="4" w:space="0" w:color="auto"/>
              <w:right w:val="single" w:sz="4" w:space="0" w:color="auto"/>
            </w:tcBorders>
            <w:hideMark/>
          </w:tcPr>
          <w:p w14:paraId="3BAA055D" w14:textId="77777777" w:rsidR="005447D7" w:rsidRDefault="005447D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049C9096"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±Budúci vplyv</w:t>
            </w:r>
          </w:p>
        </w:tc>
        <w:tc>
          <w:tcPr>
            <w:tcW w:w="1209" w:type="dxa"/>
            <w:tcBorders>
              <w:top w:val="single" w:sz="4" w:space="0" w:color="auto"/>
              <w:left w:val="single" w:sz="4" w:space="0" w:color="auto"/>
              <w:bottom w:val="single" w:sz="4" w:space="0" w:color="auto"/>
              <w:right w:val="single" w:sz="4" w:space="0" w:color="auto"/>
            </w:tcBorders>
            <w:hideMark/>
          </w:tcPr>
          <w:p w14:paraId="05638F21"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5776A726"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7DF7458D" w14:textId="77777777" w:rsidR="005447D7" w:rsidRDefault="005447D7">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Borders>
              <w:top w:val="single" w:sz="4" w:space="0" w:color="auto"/>
              <w:left w:val="single" w:sz="4" w:space="0" w:color="auto"/>
              <w:bottom w:val="single" w:sz="4" w:space="0" w:color="auto"/>
              <w:right w:val="single" w:sz="4" w:space="0" w:color="auto"/>
            </w:tcBorders>
            <w:hideMark/>
          </w:tcPr>
          <w:p w14:paraId="12342FE1"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Borders>
              <w:top w:val="single" w:sz="4" w:space="0" w:color="auto"/>
              <w:left w:val="single" w:sz="4" w:space="0" w:color="auto"/>
              <w:bottom w:val="single" w:sz="4" w:space="0" w:color="auto"/>
              <w:right w:val="single" w:sz="4" w:space="0" w:color="auto"/>
            </w:tcBorders>
            <w:hideMark/>
          </w:tcPr>
          <w:p w14:paraId="771D95BD" w14:textId="77777777" w:rsidR="005447D7" w:rsidRDefault="005447D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45066D0B"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±Budúci vplyv</w:t>
            </w:r>
          </w:p>
        </w:tc>
      </w:tr>
      <w:tr w:rsidR="005447D7" w14:paraId="233AF3ED" w14:textId="77777777" w:rsidTr="005447D7">
        <w:trPr>
          <w:trHeight w:val="58"/>
        </w:trPr>
        <w:tc>
          <w:tcPr>
            <w:tcW w:w="1089" w:type="dxa"/>
            <w:tcBorders>
              <w:top w:val="single" w:sz="4" w:space="0" w:color="auto"/>
              <w:left w:val="single" w:sz="4" w:space="0" w:color="auto"/>
              <w:bottom w:val="single" w:sz="4" w:space="0" w:color="auto"/>
              <w:right w:val="single" w:sz="4" w:space="0" w:color="auto"/>
            </w:tcBorders>
          </w:tcPr>
          <w:p w14:paraId="5B4B0A57" w14:textId="77777777" w:rsidR="005447D7" w:rsidRDefault="005447D7">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68D8A476" w14:textId="77777777" w:rsidR="005447D7" w:rsidRDefault="005447D7">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5A2A428B" w14:textId="77777777" w:rsidR="005447D7" w:rsidRDefault="005447D7">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2247BC1E" w14:textId="77777777" w:rsidR="005447D7" w:rsidRDefault="005447D7">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35089AC6" w14:textId="77777777" w:rsidR="005447D7" w:rsidRDefault="005447D7">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26266989" w14:textId="77777777" w:rsidR="005447D7" w:rsidRDefault="005447D7">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2AAB6AD0" w14:textId="77777777" w:rsidR="005447D7" w:rsidRDefault="005447D7">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0D2D7054" w14:textId="77777777" w:rsidR="005447D7" w:rsidRDefault="005447D7">
            <w:pPr>
              <w:autoSpaceDE w:val="0"/>
              <w:autoSpaceDN w:val="0"/>
              <w:adjustRightInd w:val="0"/>
              <w:rPr>
                <w:rFonts w:ascii="Times New Roman" w:hAnsi="Times New Roman" w:cs="Times New Roman"/>
                <w:sz w:val="20"/>
                <w:szCs w:val="20"/>
              </w:rPr>
            </w:pPr>
          </w:p>
        </w:tc>
      </w:tr>
      <w:tr w:rsidR="005447D7" w14:paraId="4CBBB171" w14:textId="77777777" w:rsidTr="005447D7">
        <w:trPr>
          <w:trHeight w:val="58"/>
        </w:trPr>
        <w:tc>
          <w:tcPr>
            <w:tcW w:w="1089" w:type="dxa"/>
            <w:tcBorders>
              <w:top w:val="single" w:sz="4" w:space="0" w:color="auto"/>
              <w:left w:val="single" w:sz="4" w:space="0" w:color="auto"/>
              <w:bottom w:val="single" w:sz="4" w:space="0" w:color="auto"/>
              <w:right w:val="single" w:sz="4" w:space="0" w:color="auto"/>
            </w:tcBorders>
          </w:tcPr>
          <w:p w14:paraId="27AC816C" w14:textId="77777777" w:rsidR="005447D7" w:rsidRDefault="005447D7">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1FEDDA29" w14:textId="77777777" w:rsidR="005447D7" w:rsidRDefault="005447D7">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02D72D24" w14:textId="77777777" w:rsidR="005447D7" w:rsidRDefault="005447D7">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13EB742E" w14:textId="77777777" w:rsidR="005447D7" w:rsidRDefault="005447D7">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4AD4C1BC" w14:textId="77777777" w:rsidR="005447D7" w:rsidRDefault="005447D7">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5F191C8A" w14:textId="77777777" w:rsidR="005447D7" w:rsidRDefault="005447D7">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6168D2C4" w14:textId="77777777" w:rsidR="005447D7" w:rsidRDefault="005447D7">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0D6A93FB" w14:textId="77777777" w:rsidR="005447D7" w:rsidRDefault="005447D7">
            <w:pPr>
              <w:autoSpaceDE w:val="0"/>
              <w:autoSpaceDN w:val="0"/>
              <w:adjustRightInd w:val="0"/>
              <w:rPr>
                <w:rFonts w:ascii="Times New Roman" w:hAnsi="Times New Roman" w:cs="Times New Roman"/>
                <w:sz w:val="20"/>
                <w:szCs w:val="20"/>
              </w:rPr>
            </w:pPr>
          </w:p>
        </w:tc>
      </w:tr>
      <w:tr w:rsidR="005447D7" w14:paraId="3E930EBD" w14:textId="77777777" w:rsidTr="005447D7">
        <w:trPr>
          <w:trHeight w:val="58"/>
        </w:trPr>
        <w:tc>
          <w:tcPr>
            <w:tcW w:w="1089" w:type="dxa"/>
            <w:tcBorders>
              <w:top w:val="single" w:sz="4" w:space="0" w:color="auto"/>
              <w:left w:val="single" w:sz="4" w:space="0" w:color="auto"/>
              <w:bottom w:val="single" w:sz="4" w:space="0" w:color="auto"/>
              <w:right w:val="single" w:sz="4" w:space="0" w:color="auto"/>
            </w:tcBorders>
          </w:tcPr>
          <w:p w14:paraId="57930ACD" w14:textId="77777777" w:rsidR="005447D7" w:rsidRDefault="005447D7">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F1230A4" w14:textId="77777777" w:rsidR="005447D7" w:rsidRDefault="005447D7">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37E0D912" w14:textId="77777777" w:rsidR="005447D7" w:rsidRDefault="005447D7">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47F46B0B" w14:textId="77777777" w:rsidR="005447D7" w:rsidRDefault="005447D7">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06BB673B" w14:textId="77777777" w:rsidR="005447D7" w:rsidRDefault="005447D7">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5E73FAEE" w14:textId="77777777" w:rsidR="005447D7" w:rsidRDefault="005447D7">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226E54A7" w14:textId="77777777" w:rsidR="005447D7" w:rsidRDefault="005447D7">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7DB25C7C" w14:textId="77777777" w:rsidR="005447D7" w:rsidRDefault="005447D7">
            <w:pPr>
              <w:autoSpaceDE w:val="0"/>
              <w:autoSpaceDN w:val="0"/>
              <w:adjustRightInd w:val="0"/>
              <w:rPr>
                <w:rFonts w:ascii="Times New Roman" w:hAnsi="Times New Roman" w:cs="Times New Roman"/>
                <w:sz w:val="20"/>
                <w:szCs w:val="20"/>
              </w:rPr>
            </w:pPr>
          </w:p>
        </w:tc>
      </w:tr>
    </w:tbl>
    <w:p w14:paraId="2AA92EB8"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447D7" w14:paraId="326F8635" w14:textId="77777777" w:rsidTr="005447D7">
        <w:trPr>
          <w:trHeight w:val="58"/>
        </w:trPr>
        <w:tc>
          <w:tcPr>
            <w:tcW w:w="2549" w:type="dxa"/>
            <w:tcBorders>
              <w:top w:val="single" w:sz="4" w:space="0" w:color="auto"/>
              <w:left w:val="single" w:sz="4" w:space="0" w:color="auto"/>
              <w:bottom w:val="single" w:sz="4" w:space="0" w:color="auto"/>
              <w:right w:val="single" w:sz="4" w:space="0" w:color="auto"/>
            </w:tcBorders>
            <w:hideMark/>
          </w:tcPr>
          <w:p w14:paraId="37721C51"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Vyhliadky biotopu do budúcnosti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2FB5103D"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Borders>
              <w:top w:val="single" w:sz="4" w:space="0" w:color="auto"/>
              <w:left w:val="single" w:sz="4" w:space="0" w:color="auto"/>
              <w:bottom w:val="single" w:sz="4" w:space="0" w:color="auto"/>
              <w:right w:val="single" w:sz="4" w:space="0" w:color="auto"/>
            </w:tcBorders>
            <w:hideMark/>
          </w:tcPr>
          <w:p w14:paraId="503CD292"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Borders>
              <w:top w:val="single" w:sz="4" w:space="0" w:color="auto"/>
              <w:left w:val="single" w:sz="4" w:space="0" w:color="auto"/>
              <w:bottom w:val="single" w:sz="4" w:space="0" w:color="auto"/>
              <w:right w:val="single" w:sz="4" w:space="0" w:color="auto"/>
            </w:tcBorders>
            <w:hideMark/>
          </w:tcPr>
          <w:p w14:paraId="4866FFC8"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zlé:</w:t>
            </w:r>
          </w:p>
        </w:tc>
      </w:tr>
    </w:tbl>
    <w:p w14:paraId="7B7C5DF7"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447D7" w14:paraId="0C817DFC" w14:textId="77777777" w:rsidTr="005447D7">
        <w:trPr>
          <w:trHeight w:val="58"/>
        </w:trPr>
        <w:tc>
          <w:tcPr>
            <w:tcW w:w="2549" w:type="dxa"/>
            <w:tcBorders>
              <w:top w:val="single" w:sz="4" w:space="0" w:color="auto"/>
              <w:left w:val="single" w:sz="4" w:space="0" w:color="auto"/>
              <w:bottom w:val="single" w:sz="4" w:space="0" w:color="auto"/>
              <w:right w:val="single" w:sz="4" w:space="0" w:color="auto"/>
            </w:tcBorders>
            <w:hideMark/>
          </w:tcPr>
          <w:p w14:paraId="6D2DCE34" w14:textId="77777777" w:rsidR="005447D7" w:rsidRDefault="005447D7">
            <w:pPr>
              <w:jc w:val="both"/>
              <w:rPr>
                <w:rFonts w:ascii="Times New Roman" w:hAnsi="Times New Roman" w:cs="Times New Roman"/>
                <w:i/>
                <w:iCs/>
                <w:sz w:val="20"/>
                <w:szCs w:val="20"/>
              </w:rPr>
            </w:pPr>
            <w:r>
              <w:rPr>
                <w:rFonts w:ascii="Times New Roman" w:hAnsi="Times New Roman" w:cs="Times New Roman"/>
                <w:sz w:val="20"/>
                <w:szCs w:val="20"/>
              </w:rPr>
              <w:t xml:space="preserve">Vhodnosť nastavenia manažmentu: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114C9C4D"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4314EFBE"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153E2797"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zlá:</w:t>
            </w:r>
          </w:p>
        </w:tc>
      </w:tr>
    </w:tbl>
    <w:p w14:paraId="5ECAF3E1"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447D7" w14:paraId="73E07C9C" w14:textId="77777777" w:rsidTr="005447D7">
        <w:trPr>
          <w:trHeight w:val="58"/>
        </w:trPr>
        <w:tc>
          <w:tcPr>
            <w:tcW w:w="9062" w:type="dxa"/>
            <w:tcBorders>
              <w:top w:val="single" w:sz="4" w:space="0" w:color="auto"/>
              <w:left w:val="single" w:sz="4" w:space="0" w:color="auto"/>
              <w:bottom w:val="single" w:sz="4" w:space="0" w:color="auto"/>
              <w:right w:val="single" w:sz="4" w:space="0" w:color="auto"/>
            </w:tcBorders>
            <w:hideMark/>
          </w:tcPr>
          <w:p w14:paraId="2AFAD595"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5447D7" w14:paraId="14568E75" w14:textId="77777777" w:rsidTr="005447D7">
        <w:trPr>
          <w:trHeight w:val="58"/>
        </w:trPr>
        <w:tc>
          <w:tcPr>
            <w:tcW w:w="9062" w:type="dxa"/>
            <w:tcBorders>
              <w:top w:val="single" w:sz="4" w:space="0" w:color="auto"/>
              <w:left w:val="single" w:sz="4" w:space="0" w:color="auto"/>
              <w:bottom w:val="single" w:sz="4" w:space="0" w:color="auto"/>
              <w:right w:val="single" w:sz="4" w:space="0" w:color="auto"/>
            </w:tcBorders>
            <w:hideMark/>
          </w:tcPr>
          <w:p w14:paraId="06195174"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57A3E4A3" w14:textId="77777777" w:rsidR="005447D7" w:rsidRDefault="005447D7" w:rsidP="005447D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447D7" w14:paraId="6B3CB8B9" w14:textId="77777777" w:rsidTr="005447D7">
        <w:trPr>
          <w:trHeight w:val="58"/>
        </w:trPr>
        <w:tc>
          <w:tcPr>
            <w:tcW w:w="9062" w:type="dxa"/>
            <w:tcBorders>
              <w:top w:val="single" w:sz="4" w:space="0" w:color="auto"/>
              <w:left w:val="single" w:sz="4" w:space="0" w:color="auto"/>
              <w:bottom w:val="single" w:sz="4" w:space="0" w:color="auto"/>
              <w:right w:val="single" w:sz="4" w:space="0" w:color="auto"/>
            </w:tcBorders>
            <w:hideMark/>
          </w:tcPr>
          <w:p w14:paraId="45871BA7" w14:textId="77777777" w:rsidR="005447D7" w:rsidRDefault="005447D7">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13876FFF" w14:textId="77777777" w:rsidR="005447D7" w:rsidRDefault="005447D7" w:rsidP="005447D7">
      <w:pPr>
        <w:spacing w:after="0" w:line="240" w:lineRule="auto"/>
        <w:jc w:val="both"/>
        <w:rPr>
          <w:rFonts w:ascii="Times New Roman" w:hAnsi="Times New Roman" w:cs="Times New Roman"/>
          <w:sz w:val="10"/>
          <w:szCs w:val="10"/>
        </w:rPr>
      </w:pPr>
    </w:p>
    <w:p w14:paraId="3E7CD208" w14:textId="77777777" w:rsidR="006F4206" w:rsidRPr="00A532E7" w:rsidRDefault="006F4206" w:rsidP="006F4206">
      <w:pPr>
        <w:spacing w:after="0" w:line="240" w:lineRule="auto"/>
        <w:jc w:val="both"/>
        <w:rPr>
          <w:rFonts w:ascii="Times New Roman" w:hAnsi="Times New Roman" w:cs="Times New Roman"/>
          <w:sz w:val="10"/>
          <w:szCs w:val="10"/>
        </w:rPr>
      </w:pPr>
    </w:p>
    <w:p w14:paraId="55924C2E" w14:textId="77777777" w:rsidR="006F4206" w:rsidRPr="00A532E7" w:rsidRDefault="006F4206" w:rsidP="00A532E7">
      <w:pPr>
        <w:spacing w:after="0" w:line="240" w:lineRule="auto"/>
        <w:jc w:val="both"/>
        <w:rPr>
          <w:rFonts w:ascii="Times New Roman" w:hAnsi="Times New Roman" w:cs="Times New Roman"/>
          <w:sz w:val="10"/>
          <w:szCs w:val="10"/>
        </w:rPr>
      </w:pPr>
    </w:p>
    <w:p w14:paraId="6881614B" w14:textId="77777777"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467E5941" w14:textId="77777777" w:rsidR="00E14F6B" w:rsidRDefault="00E14F6B" w:rsidP="00E14F6B">
      <w:pPr>
        <w:autoSpaceDE w:val="0"/>
        <w:autoSpaceDN w:val="0"/>
        <w:adjustRightInd w:val="0"/>
        <w:spacing w:after="0" w:line="240" w:lineRule="auto"/>
        <w:rPr>
          <w:rFonts w:ascii="Calibri" w:hAnsi="Calibri" w:cs="Calibri"/>
        </w:rPr>
      </w:pPr>
    </w:p>
    <w:p w14:paraId="7832F8BD"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567D5A9A"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2209AE2C"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86B9ADC"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0320D1B4" w14:textId="77777777"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D198976" w14:textId="77777777" w:rsidR="00A532E7" w:rsidRPr="00A532E7" w:rsidRDefault="00A532E7" w:rsidP="00A532E7">
      <w:pPr>
        <w:spacing w:after="0" w:line="240" w:lineRule="auto"/>
        <w:jc w:val="both"/>
        <w:rPr>
          <w:rFonts w:ascii="Times New Roman" w:hAnsi="Times New Roman" w:cs="Times New Roman"/>
          <w:sz w:val="10"/>
          <w:szCs w:val="10"/>
        </w:rPr>
      </w:pPr>
    </w:p>
    <w:p w14:paraId="77BB27A4" w14:textId="77777777"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61ECC320"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0688E7"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3CBEDD6F"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141CB2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lastRenderedPageBreak/>
        <w:t>Dátum</w:t>
      </w:r>
      <w:r>
        <w:rPr>
          <w:rFonts w:ascii="Times New Roman" w:hAnsi="Times New Roman" w:cs="Times New Roman"/>
          <w:sz w:val="20"/>
          <w:szCs w:val="20"/>
        </w:rPr>
        <w:t xml:space="preserve"> – dátum sčítavania. Pole je povinné.</w:t>
      </w:r>
    </w:p>
    <w:p w14:paraId="541BA395" w14:textId="77777777"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435F741B" w14:textId="77777777"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3FF6011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B9545B8"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08A086A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115B64B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7A341127"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A83005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4EB147D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1E30C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5B4290D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3BC8C8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do 100 m</w:t>
      </w:r>
      <w:r>
        <w:rPr>
          <w:rFonts w:ascii="Times New Roman" w:hAnsi="Times New Roman" w:cs="Times New Roman"/>
          <w:sz w:val="20"/>
          <w:szCs w:val="20"/>
        </w:rPr>
        <w:t xml:space="preserve"> – vyplní sa početnosť druhu do 100 m</w:t>
      </w:r>
      <w:r w:rsidR="003D0280">
        <w:rPr>
          <w:rFonts w:ascii="Times New Roman" w:hAnsi="Times New Roman" w:cs="Times New Roman"/>
          <w:sz w:val="20"/>
          <w:szCs w:val="20"/>
        </w:rPr>
        <w:t>. Pole je povinné.</w:t>
      </w:r>
    </w:p>
    <w:p w14:paraId="1368463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25AEC79"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nad 100 m</w:t>
      </w:r>
      <w:r>
        <w:rPr>
          <w:rFonts w:ascii="Times New Roman" w:hAnsi="Times New Roman" w:cs="Times New Roman"/>
          <w:sz w:val="20"/>
          <w:szCs w:val="20"/>
        </w:rPr>
        <w:t xml:space="preserve"> – vyplní sa početnosť druhu nad 100 m</w:t>
      </w:r>
      <w:r w:rsidR="003D0280">
        <w:rPr>
          <w:rFonts w:ascii="Times New Roman" w:hAnsi="Times New Roman" w:cs="Times New Roman"/>
          <w:sz w:val="20"/>
          <w:szCs w:val="20"/>
        </w:rPr>
        <w:t>. Pole je povinné.</w:t>
      </w:r>
    </w:p>
    <w:p w14:paraId="152EA9C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A3456F7"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04F91E7F"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64139CAA"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5F6E1E3E"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1E8B0D5D"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578C5E48"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3F09E485"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79909F86"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3C44D662"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37E14D70"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9648160"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7FC428D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235FF908"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33E1667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924FD22"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4B0FDEA3"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3ADCF286"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4950DA51"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3DD434E3"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10FDABA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6EAFE310"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6CA6C722"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553259F6"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07B220E4"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57A47B3B" w14:textId="77777777"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w:t>
      </w:r>
      <w:r>
        <w:rPr>
          <w:rFonts w:ascii="Times New Roman" w:hAnsi="Times New Roman" w:cs="Times New Roman"/>
          <w:sz w:val="20"/>
          <w:szCs w:val="20"/>
        </w:rPr>
        <w:lastRenderedPageBreak/>
        <w:t xml:space="preserve">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5C186D4F"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026589A"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4A21CACF"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0D6E5041"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5C09740D"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1B5F787"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6CE5E9F4" w14:textId="77777777"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4B4D35D8" w14:textId="77777777"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6C177137" w14:textId="77777777"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E37697" w:rsidRPr="005579C1" w14:paraId="2F7CA11E" w14:textId="77777777" w:rsidTr="00826D4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726CB" w14:textId="77777777" w:rsidR="00E37697" w:rsidRPr="005579C1" w:rsidRDefault="00E37697" w:rsidP="00826D4E">
            <w:pPr>
              <w:spacing w:after="0" w:line="240" w:lineRule="auto"/>
              <w:rPr>
                <w:rFonts w:ascii="Times New Roman" w:eastAsia="Times New Roman" w:hAnsi="Times New Roman" w:cs="Times New Roman"/>
                <w:b/>
                <w:bCs/>
                <w:sz w:val="20"/>
                <w:szCs w:val="20"/>
                <w:lang w:eastAsia="sk-SK"/>
              </w:rPr>
            </w:pPr>
            <w:bookmarkStart w:id="5"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1F483096" w14:textId="77777777" w:rsidR="00E37697" w:rsidRPr="005579C1" w:rsidRDefault="00E37697" w:rsidP="00826D4E">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E37697" w:rsidRPr="005579C1" w14:paraId="7CF339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3DBF55"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6AE20C00"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E37697" w:rsidRPr="005579C1" w14:paraId="4F272F9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0363D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0F190D7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E37697" w:rsidRPr="005579C1" w14:paraId="50E79FE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A13D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73B70FD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E37697" w:rsidRPr="005579C1" w14:paraId="479D173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EDB1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4658616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E37697" w:rsidRPr="005579C1" w14:paraId="75C21E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90634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6E3EAE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E37697" w:rsidRPr="005579C1" w14:paraId="6B09F9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178FA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29EFAE9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E37697" w:rsidRPr="005579C1" w14:paraId="09C714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BF10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54DEFE1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E37697" w:rsidRPr="005579C1" w14:paraId="71C4E7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72B88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0D1ECDA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E37697" w:rsidRPr="005579C1" w14:paraId="4A305C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FD4C4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75654C6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E37697" w:rsidRPr="005579C1" w14:paraId="72D1A29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48B37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4C18E9E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E37697" w:rsidRPr="005579C1" w14:paraId="06BEB0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8A2F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3670216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E37697" w:rsidRPr="005579C1" w14:paraId="77AC4B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976B7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3803750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E37697" w:rsidRPr="005579C1" w14:paraId="2937408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DE360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12CBA2F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E37697" w:rsidRPr="005579C1" w14:paraId="58560F4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B29B3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29F9343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E37697" w:rsidRPr="005579C1" w14:paraId="3677E0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941D8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653ED4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E37697" w:rsidRPr="005579C1" w14:paraId="6617C7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DED37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1262746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E37697" w:rsidRPr="005579C1" w14:paraId="19E8DD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568C5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4852573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E37697" w:rsidRPr="005579C1" w14:paraId="4A373E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98A97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1CAA3EC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E37697" w:rsidRPr="005579C1" w14:paraId="72A177B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55EA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7FEE438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E37697" w:rsidRPr="005579C1" w14:paraId="2A45B0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ABA6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7A4E55F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E37697" w:rsidRPr="005579C1" w14:paraId="6F7DE3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9CF69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76AD400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E37697" w:rsidRPr="005579C1" w14:paraId="509241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A081E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67A56EA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E37697" w:rsidRPr="005579C1" w14:paraId="6C7479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EC6BD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29F30E3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E37697" w:rsidRPr="005579C1" w14:paraId="0FEE28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5C1AA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2776B44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E37697" w:rsidRPr="005579C1" w14:paraId="6D402D8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2B5D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3787BBE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E37697" w:rsidRPr="005579C1" w14:paraId="3AE3323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1ED4F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03DC70E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E37697" w:rsidRPr="005579C1" w14:paraId="60B8E9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A56F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5CB6827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E37697" w:rsidRPr="005579C1" w14:paraId="0392D0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F2EDE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729CC73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E37697" w:rsidRPr="005579C1" w14:paraId="1B5E7C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43C15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6C5BDDF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E37697" w:rsidRPr="005579C1" w14:paraId="07184A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DA665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5F958B9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E37697" w:rsidRPr="005579C1" w14:paraId="6FB4D0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DE227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69DD73E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E37697" w:rsidRPr="005579C1" w14:paraId="43A1807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BACE1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47813A2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E37697" w:rsidRPr="005579C1" w14:paraId="4DD08D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C9AD2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4504377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E37697" w:rsidRPr="005579C1" w14:paraId="7FAD90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D4F75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0922308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E37697" w:rsidRPr="005579C1" w14:paraId="4FF1E9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9CB52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56DF4F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E37697" w:rsidRPr="005579C1" w14:paraId="3C9F62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8B69F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156E1EC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E37697" w:rsidRPr="005579C1" w14:paraId="7AB324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8646C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3F56A98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E37697" w:rsidRPr="005579C1" w14:paraId="0DF06A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BDE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21DBF2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E37697" w:rsidRPr="005579C1" w14:paraId="5AE4866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35C3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38922D6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E37697" w:rsidRPr="005579C1" w14:paraId="44E96B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043FC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1A0ECD5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E37697" w:rsidRPr="005579C1" w14:paraId="5A1F47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C5F5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40716AE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E37697" w:rsidRPr="005579C1" w14:paraId="11099E2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FC936C"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00B09325"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E37697" w:rsidRPr="005579C1" w14:paraId="2466B84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4077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6AA0584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E37697" w:rsidRPr="005579C1" w14:paraId="5E5367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B8C05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31B7415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E37697" w:rsidRPr="005579C1" w14:paraId="0CD65E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B1988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7834636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E37697" w:rsidRPr="005579C1" w14:paraId="21D6633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FDE12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24B3D3F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E37697" w:rsidRPr="005579C1" w14:paraId="3A08F3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85A2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2D97F7C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E37697" w:rsidRPr="005579C1" w14:paraId="0264C5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6D3CD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6DC38F7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E37697" w:rsidRPr="005579C1" w14:paraId="453E8C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0C666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49C27CE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E37697" w:rsidRPr="005579C1" w14:paraId="4A9997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02B6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007CB0D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E37697" w:rsidRPr="005579C1" w14:paraId="6F60E5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7911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319655A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E37697" w:rsidRPr="005579C1" w14:paraId="74D2D1F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4797B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1C94000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E37697" w:rsidRPr="005579C1" w14:paraId="164808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CD78A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239B423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E37697" w:rsidRPr="005579C1" w14:paraId="0C85BC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84A69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4FF887F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E37697" w:rsidRPr="005579C1" w14:paraId="54A293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08D8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21910CB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E37697" w:rsidRPr="005579C1" w14:paraId="69C000F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F0C16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5E39C82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E37697" w:rsidRPr="005579C1" w14:paraId="26C25C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F2EA0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53094C5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E37697" w:rsidRPr="005579C1" w14:paraId="777BBA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6D25F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3B56440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E37697" w:rsidRPr="005579C1" w14:paraId="701092D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FB4E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358CA7D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E37697" w:rsidRPr="005579C1" w14:paraId="2DA44F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DF105C"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76837ECC"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E37697" w:rsidRPr="005579C1" w14:paraId="13A6EC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B36A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78EC132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E37697" w:rsidRPr="005579C1" w14:paraId="157EBEF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C11DB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5C9D317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E37697" w:rsidRPr="005579C1" w14:paraId="7107F82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7056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02B83CF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E37697" w:rsidRPr="005579C1" w14:paraId="2A4AB87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C8700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797F78D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E37697" w:rsidRPr="005579C1" w14:paraId="2B1CDF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2FB6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14C3804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E37697" w:rsidRPr="005579C1" w14:paraId="57C60F1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C2F50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B3DAA9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E37697" w:rsidRPr="005579C1" w14:paraId="72A2AF9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CB91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0895B7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E37697" w:rsidRPr="005579C1" w14:paraId="63A237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3722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6C2BB3E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E37697" w:rsidRPr="005579C1" w14:paraId="1D06BC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08BC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1E6ED5A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E37697" w:rsidRPr="005579C1" w14:paraId="4DD14B6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7D8F5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39F02BE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E37697" w:rsidRPr="005579C1" w14:paraId="1D807B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47A73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64E76E5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E37697" w:rsidRPr="005579C1" w14:paraId="10818D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F5D7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F5239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E37697" w:rsidRPr="005579C1" w14:paraId="0926239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28C64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184AD04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E37697" w:rsidRPr="005579C1" w14:paraId="170560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131B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554D716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E37697" w:rsidRPr="005579C1" w14:paraId="0F67BA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41C8E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2AC62AE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E37697" w:rsidRPr="005579C1" w14:paraId="322178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B526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5F754D4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E37697" w:rsidRPr="005579C1" w14:paraId="6D33BD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1A8D1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1AA2A8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E37697" w:rsidRPr="005579C1" w14:paraId="73E0F2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ED8AB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57EE81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E37697" w:rsidRPr="005579C1" w14:paraId="4AB101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BF385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1DE08DE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E37697" w:rsidRPr="005579C1" w14:paraId="04444A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97689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6294DF3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E37697" w:rsidRPr="005579C1" w14:paraId="37F1D1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DE6A3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519E10A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E37697" w:rsidRPr="005579C1" w14:paraId="0E98A8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0C635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1D4C2E4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E37697" w:rsidRPr="005579C1" w14:paraId="4072E9A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80160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79DA22B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E37697" w:rsidRPr="005579C1" w14:paraId="1AA3F7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7B5D01"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7EABA9F4"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E37697" w:rsidRPr="005579C1" w14:paraId="6B4F172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5A6E5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6B4904E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E37697" w:rsidRPr="005579C1" w14:paraId="21459A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38BE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1FEEA53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E37697" w:rsidRPr="005579C1" w14:paraId="10B531A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156A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13A7355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E37697" w:rsidRPr="005579C1" w14:paraId="1A53F0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3F9E1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2DA126A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E37697" w:rsidRPr="005579C1" w14:paraId="53D342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4C2A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01FCA1A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E37697" w:rsidRPr="005579C1" w14:paraId="72B664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BBC9E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13D962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E37697" w:rsidRPr="005579C1" w14:paraId="10F669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32F42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6FCC702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E37697" w:rsidRPr="005579C1" w14:paraId="62CA18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2D860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657C0B4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E37697" w:rsidRPr="005579C1" w14:paraId="3742FF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08D8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345EE34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E37697" w:rsidRPr="005579C1" w14:paraId="0856E49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4BF02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1C47C4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E37697" w:rsidRPr="005579C1" w14:paraId="70C1B1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8D2E9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2B40D1E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E37697" w:rsidRPr="005579C1" w14:paraId="099C74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D3F2F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4B1BEE9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E37697" w:rsidRPr="005579C1" w14:paraId="76DA9E4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24252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4FB1E6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E37697" w:rsidRPr="005579C1" w14:paraId="6E9428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F70E1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0FE5665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E37697" w:rsidRPr="005579C1" w14:paraId="71F668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EEB48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148FF6A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E37697" w:rsidRPr="005579C1" w14:paraId="4836A5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156A5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719DA7A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E37697" w:rsidRPr="005579C1" w14:paraId="0CD984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8204E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5E01F9D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E37697" w:rsidRPr="005579C1" w14:paraId="02ADF4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CC00F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204E9B7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E37697" w:rsidRPr="005579C1" w14:paraId="1B5FD8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76757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6984814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E37697" w:rsidRPr="005579C1" w14:paraId="246141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120A6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1A254F5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E37697" w:rsidRPr="005579C1" w14:paraId="12BA36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2537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28C46DE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E37697" w:rsidRPr="005579C1" w14:paraId="3B392A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D158C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5648A04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E37697" w:rsidRPr="005579C1" w14:paraId="4949E9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2D67A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37EE3A9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E37697" w:rsidRPr="005579C1" w14:paraId="318320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8154A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399775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E37697" w:rsidRPr="005579C1" w14:paraId="48F2D4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80438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69AA650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E37697" w:rsidRPr="005579C1" w14:paraId="26E815C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CD12E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2459DFB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E37697" w:rsidRPr="005579C1" w14:paraId="7B7D2E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97F9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5149137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E37697" w:rsidRPr="005579C1" w14:paraId="5BED46D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755AC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0D283E5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E37697" w:rsidRPr="005579C1" w14:paraId="270422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C42DE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5922CC4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E37697" w:rsidRPr="005579C1" w14:paraId="1455FCC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99422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668B981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E37697" w:rsidRPr="005579C1" w14:paraId="58B0C22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D00D87"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65A3D1B4"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E37697" w:rsidRPr="005579C1" w14:paraId="32303A0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1625B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3CB2CB5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E37697" w:rsidRPr="005579C1" w14:paraId="540842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2EDB7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43A60B3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E37697" w:rsidRPr="005579C1" w14:paraId="24AAFDD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D9B73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4A57C84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E37697" w:rsidRPr="005579C1" w14:paraId="08272C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D92E3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7CCE0F2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E37697" w:rsidRPr="005579C1" w14:paraId="16832C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D37D1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0972DC8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E37697" w:rsidRPr="005579C1" w14:paraId="04FB07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5FE3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16B0500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E37697" w:rsidRPr="005579C1" w14:paraId="106919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1A22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2FC76B3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E37697" w:rsidRPr="005579C1" w14:paraId="56AB9A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F62C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411ED3A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E37697" w:rsidRPr="005579C1" w14:paraId="54D789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59D2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3F7A609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E37697" w:rsidRPr="005579C1" w14:paraId="25AD5B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C2996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23844DE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E37697" w:rsidRPr="005579C1" w14:paraId="5E1B24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89F9A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763B5AE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E37697" w:rsidRPr="005579C1" w14:paraId="6135D2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5772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7FC5C57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E37697" w:rsidRPr="005579C1" w14:paraId="0AACE1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CD081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1CBC9BA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E37697" w:rsidRPr="005579C1" w14:paraId="5FE4DA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9AD2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1683F89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E37697" w:rsidRPr="005579C1" w14:paraId="500BBA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8FED1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5187566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E37697" w:rsidRPr="005579C1" w14:paraId="7F0F4E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76EA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6B5D8D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E37697" w:rsidRPr="005579C1" w14:paraId="1BCB709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52BFA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468FF58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E37697" w:rsidRPr="005579C1" w14:paraId="45829E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AC542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7C257EE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E37697" w:rsidRPr="005579C1" w14:paraId="044930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09E62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79CE8EC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E37697" w:rsidRPr="005579C1" w14:paraId="58E924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CD091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02E2FBF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E37697" w:rsidRPr="005579C1" w14:paraId="7BB943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2BE55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4609A98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E37697" w:rsidRPr="005579C1" w14:paraId="1FEC368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49969"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675E18D9"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E37697" w:rsidRPr="005579C1" w14:paraId="20F5332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F43F3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0C29217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E37697" w:rsidRPr="005579C1" w14:paraId="491C00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B790F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1240557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E37697" w:rsidRPr="005579C1" w14:paraId="43724C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5611B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4AF2109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E37697" w:rsidRPr="005579C1" w14:paraId="7FD5A2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D765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20B2A0F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E37697" w:rsidRPr="005579C1" w14:paraId="29B5A8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C0793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FF79FA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E37697" w:rsidRPr="005579C1" w14:paraId="01DF2F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D617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5160992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E37697" w:rsidRPr="005579C1" w14:paraId="212D10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294C0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4D57177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E37697" w:rsidRPr="005579C1" w14:paraId="3A7885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EEE08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5F28C77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E37697" w:rsidRPr="005579C1" w14:paraId="5D01C1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9CFF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6E0F537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E37697" w:rsidRPr="005579C1" w14:paraId="53144D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76253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7A7E1C6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E37697" w:rsidRPr="005579C1" w14:paraId="351393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E7C0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0E49822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E37697" w:rsidRPr="005579C1" w14:paraId="00560B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FEFA0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32C9BCA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E37697" w:rsidRPr="005579C1" w14:paraId="16399B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0FDB3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7B58BC3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E37697" w:rsidRPr="005579C1" w14:paraId="5AA667C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05E7F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6CA03F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E37697" w:rsidRPr="005579C1" w14:paraId="042B22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79FF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1CF1D2A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E37697" w:rsidRPr="005579C1" w14:paraId="612ECA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D41CD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35643AC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E37697" w:rsidRPr="005579C1" w14:paraId="675CBE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1174F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47C18D7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E37697" w:rsidRPr="005579C1" w14:paraId="5ECB02E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BD45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370F3E0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E37697" w:rsidRPr="005579C1" w14:paraId="65DFCC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3A735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366899C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E37697" w:rsidRPr="005579C1" w14:paraId="2A89645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2B12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5D73477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E37697" w:rsidRPr="005579C1" w14:paraId="4A9DD3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B3BB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3C8EBAB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E37697" w:rsidRPr="005579C1" w14:paraId="5F9337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BD1C4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28F1CEB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E37697" w:rsidRPr="005579C1" w14:paraId="3E16BD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C1B28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7AEBAB4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E37697" w:rsidRPr="005579C1" w14:paraId="088BBE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7A4B7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33ACD59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E37697" w:rsidRPr="005579C1" w14:paraId="5DAFFB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F864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129E4B0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E37697" w:rsidRPr="005579C1" w14:paraId="37C73FE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4934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6A78CFC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E37697" w:rsidRPr="005579C1" w14:paraId="33F7686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EB9FD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775FDEE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E37697" w:rsidRPr="005579C1" w14:paraId="4B54D43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6C6C6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1B87FF2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E37697" w:rsidRPr="005579C1" w14:paraId="3A0E6C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EE3C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23561FC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E37697" w:rsidRPr="005579C1" w14:paraId="2DCD7B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7603E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087FE6F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E37697" w:rsidRPr="005579C1" w14:paraId="3B3D45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0FBC0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59AC1F6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E37697" w:rsidRPr="005579C1" w14:paraId="2D705A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F6B1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3CABFF5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E37697" w:rsidRPr="005579C1" w14:paraId="77F889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4C6718"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701BDCF5"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E37697" w:rsidRPr="005579C1" w14:paraId="6621B2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5C62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0250859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E37697" w:rsidRPr="005579C1" w14:paraId="167AE93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BC09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09C2EFE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E37697" w:rsidRPr="005579C1" w14:paraId="4658DE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5254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65854FF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E37697" w:rsidRPr="005579C1" w14:paraId="05BB7B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52B68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323065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E37697" w:rsidRPr="005579C1" w14:paraId="7EF856E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8BD1B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02F7FED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E37697" w:rsidRPr="005579C1" w14:paraId="7F7AF8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2A726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2F73907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E37697" w:rsidRPr="005579C1" w14:paraId="20A5BA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A2186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048FEDE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E37697" w:rsidRPr="005579C1" w14:paraId="1FF6AA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E6866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76BF32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E37697" w:rsidRPr="005579C1" w14:paraId="6FB43A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05F1B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60170F5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E37697" w:rsidRPr="005579C1" w14:paraId="428471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4354A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62145EC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E37697" w:rsidRPr="005579C1" w14:paraId="7E9FDF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0DB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4C26914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E37697" w:rsidRPr="005579C1" w14:paraId="4370B5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501C1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5A5329A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E37697" w:rsidRPr="005579C1" w14:paraId="2B0CB74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3533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72CC84B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E37697" w:rsidRPr="005579C1" w14:paraId="10116B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E0D5D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977B2C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E37697" w:rsidRPr="005579C1" w14:paraId="2F9B9E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4E7D5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692AF23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E37697" w:rsidRPr="005579C1" w14:paraId="333AAD8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7B80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0ECB95B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E37697" w:rsidRPr="005579C1" w14:paraId="6599E1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ED58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52F394A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E37697" w:rsidRPr="005579C1" w14:paraId="6000B3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FB0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4CA7E4C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E37697" w:rsidRPr="005579C1" w14:paraId="2EB427F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FCF0E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23B340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E37697" w:rsidRPr="005579C1" w14:paraId="607E55F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E3DB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30419F0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E37697" w:rsidRPr="005579C1" w14:paraId="09F868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B5963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7650848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E37697" w:rsidRPr="005579C1" w14:paraId="6ACA30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AAC1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7508B9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E37697" w:rsidRPr="005579C1" w14:paraId="7352C90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BED14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58709D6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E37697" w:rsidRPr="005579C1" w14:paraId="7CA8A3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F84C7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55997EF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E37697" w:rsidRPr="005579C1" w14:paraId="2B4F0D3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9509D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2CA75AB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E37697" w:rsidRPr="005579C1" w14:paraId="3EE408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BA094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0603125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E37697" w:rsidRPr="005579C1" w14:paraId="06A383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3713B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54FCF08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E37697" w:rsidRPr="005579C1" w14:paraId="6E60D8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FB316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44A44E6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E37697" w:rsidRPr="005579C1" w14:paraId="3E21B3B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6CF53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330767B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E37697" w:rsidRPr="005579C1" w14:paraId="09E843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F73E3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011B285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E37697" w:rsidRPr="005579C1" w14:paraId="713B6A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7F509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6543B31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E37697" w:rsidRPr="005579C1" w14:paraId="1958D2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74049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70E1968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E37697" w:rsidRPr="005579C1" w14:paraId="032A1A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95EBD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35867B0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E37697" w:rsidRPr="005579C1" w14:paraId="419B00F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7765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2D94D42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E37697" w:rsidRPr="005579C1" w14:paraId="23C168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13B5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62CE69E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E37697" w:rsidRPr="005579C1" w14:paraId="1FD8CE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D6EA2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48E1F74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E37697" w:rsidRPr="005579C1" w14:paraId="61788BB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6DCE4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E8EA5B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E37697" w:rsidRPr="005579C1" w14:paraId="1AFD248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3C4D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07F3472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E37697" w:rsidRPr="005579C1" w14:paraId="50623D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6EC02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3FCDAC9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E37697" w:rsidRPr="005579C1" w14:paraId="7F7567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19C8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7B6F7F5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E37697" w:rsidRPr="005579C1" w14:paraId="03B821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E4E6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1811F38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E37697" w:rsidRPr="005579C1" w14:paraId="26D3A7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D9444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2F1DD72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E37697" w:rsidRPr="005579C1" w14:paraId="3D4468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DAD78C"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068BD3AE"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E37697" w:rsidRPr="005579C1" w14:paraId="2EE960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59345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6D38964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E37697" w:rsidRPr="005579C1" w14:paraId="5C42DC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3492C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5DF006D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E37697" w:rsidRPr="005579C1" w14:paraId="2B39BE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1B23D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0839C4A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E37697" w:rsidRPr="005579C1" w14:paraId="53C11A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5C04B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222DD7E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E37697" w:rsidRPr="005579C1" w14:paraId="4B0CB86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1DC41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3AF7AF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E37697" w:rsidRPr="005579C1" w14:paraId="605F94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0AE6F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374B574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E37697" w:rsidRPr="005579C1" w14:paraId="042AE1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DAB42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5A3D7E8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E37697" w:rsidRPr="005579C1" w14:paraId="5EBA00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28EF8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4979BFA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E37697" w:rsidRPr="005579C1" w14:paraId="659B67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AD17C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2B75E9E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E37697" w:rsidRPr="005579C1" w14:paraId="24C6B5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CEF3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57D1C02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E37697" w:rsidRPr="005579C1" w14:paraId="7FF0D14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F99F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1B329E5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E37697" w:rsidRPr="005579C1" w14:paraId="0E19F5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98BB8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025EE8E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E37697" w:rsidRPr="005579C1" w14:paraId="18FA03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E58AB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45062D0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E37697" w:rsidRPr="005579C1" w14:paraId="65C556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6B6B5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1601FFF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E37697" w:rsidRPr="005579C1" w14:paraId="46129DB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A3FA9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53D24E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E37697" w:rsidRPr="005579C1" w14:paraId="675BE0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3942B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56C1E43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E37697" w:rsidRPr="005579C1" w14:paraId="384AB3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C5362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0ABAB8A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E37697" w:rsidRPr="005579C1" w14:paraId="248E08F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A4D4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65D4820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E37697" w:rsidRPr="005579C1" w14:paraId="144DE2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FA8FD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626D40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E37697" w:rsidRPr="005579C1" w14:paraId="31BB017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965F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02988F3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E37697" w:rsidRPr="005579C1" w14:paraId="198DD0B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339C2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4CF9786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E37697" w:rsidRPr="005579C1" w14:paraId="54087A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8D555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790F1E4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E37697" w:rsidRPr="005579C1" w14:paraId="49864F6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D62D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220589D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E37697" w:rsidRPr="005579C1" w14:paraId="0E8544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A203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22721B1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E37697" w:rsidRPr="005579C1" w14:paraId="369A9E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9CF19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04EDEC9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E37697" w:rsidRPr="005579C1" w14:paraId="1C9A554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B5A99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28388D8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E37697" w:rsidRPr="005579C1" w14:paraId="01D255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73BF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6154807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E37697" w:rsidRPr="005579C1" w14:paraId="7D9CA9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171BB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7A8FE6F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E37697" w:rsidRPr="005579C1" w14:paraId="18B8172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23A6B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38BF29E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E37697" w:rsidRPr="005579C1" w14:paraId="2BCB13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5E0E6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585ABB2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E37697" w:rsidRPr="005579C1" w14:paraId="0B8E37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C6352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56F18BD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E37697" w:rsidRPr="005579C1" w14:paraId="5EBB0E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F3400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33EB236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E37697" w:rsidRPr="005579C1" w14:paraId="397597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1D83B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C51CEC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E37697" w:rsidRPr="005579C1" w14:paraId="0B891B4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40391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0DDA520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E37697" w:rsidRPr="005579C1" w14:paraId="7738CA0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E832A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57EB416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E37697" w:rsidRPr="005579C1" w14:paraId="23340E5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AA946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230C1FF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E37697" w:rsidRPr="005579C1" w14:paraId="08D301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6185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2DB1609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E37697" w:rsidRPr="005579C1" w14:paraId="725380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FA09B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10539A4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E37697" w:rsidRPr="005579C1" w14:paraId="02822C5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79346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2CDBAC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E37697" w:rsidRPr="005579C1" w14:paraId="6EA8F01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EAD71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0A4AB25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E37697" w:rsidRPr="005579C1" w14:paraId="128A89B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10D5C3"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3AE58776"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E37697" w:rsidRPr="005579C1" w14:paraId="79D0DB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D309A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2625238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E37697" w:rsidRPr="005579C1" w14:paraId="1AA5701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74D46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0904DD2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E37697" w:rsidRPr="005579C1" w14:paraId="5D135F9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CB234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27149E8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E37697" w:rsidRPr="005579C1" w14:paraId="499C5CD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45F71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56244C9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E37697" w:rsidRPr="005579C1" w14:paraId="11457F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A3296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247756B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E37697" w:rsidRPr="005579C1" w14:paraId="5CBA3FF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419142"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186E5B88"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E37697" w:rsidRPr="005579C1" w14:paraId="11E7FB0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35564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493BB05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E37697" w:rsidRPr="005579C1" w14:paraId="7EF7A33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97039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3B71272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E37697" w:rsidRPr="005579C1" w14:paraId="4781704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E2B1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5508A3D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E37697" w:rsidRPr="005579C1" w14:paraId="3A11AD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BC339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0E14411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E37697" w:rsidRPr="005579C1" w14:paraId="5220093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4A3B2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61CB5F9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E37697" w:rsidRPr="005579C1" w14:paraId="16E7B3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D59A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4534D54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E37697" w:rsidRPr="005579C1" w14:paraId="6BD416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EF6E5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696892C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E37697" w:rsidRPr="005579C1" w14:paraId="0B371D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E627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39F51BC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E37697" w:rsidRPr="005579C1" w14:paraId="6427E60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755A8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1D1FB32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E37697" w:rsidRPr="005579C1" w14:paraId="68B62D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AFBF9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16557D5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E37697" w:rsidRPr="005579C1" w14:paraId="5BE706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0218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5B68BB5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E37697" w:rsidRPr="005579C1" w14:paraId="78A69F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F0D11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599307F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E37697" w:rsidRPr="005579C1" w14:paraId="7B0CF0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51015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5DAE194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E37697" w:rsidRPr="005579C1" w14:paraId="3539578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7F5FF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439138B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E37697" w:rsidRPr="005579C1" w14:paraId="0CDF539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F1BA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5135829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E37697" w:rsidRPr="005579C1" w14:paraId="7016CC5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9689F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2036C45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E37697" w:rsidRPr="005579C1" w14:paraId="5335D5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AB03A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CB8A8E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E37697" w:rsidRPr="005579C1" w14:paraId="04AFAB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52592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1934410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E37697" w:rsidRPr="005579C1" w14:paraId="4F34A8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4F133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0EA0F0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E37697" w:rsidRPr="005579C1" w14:paraId="52E94F4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3C3EC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4C401EC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E37697" w:rsidRPr="005579C1" w14:paraId="7B06316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93E76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54206D1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E37697" w:rsidRPr="005579C1" w14:paraId="32BD43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A1DD5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57B4160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E37697" w:rsidRPr="005579C1" w14:paraId="60A93E9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D98AA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31A9F85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E37697" w:rsidRPr="005579C1" w14:paraId="5FF9EA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D2A23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46A5C16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E37697" w:rsidRPr="005579C1" w14:paraId="2B7AC0C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A63F6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31DAA1B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E37697" w:rsidRPr="005579C1" w14:paraId="7C9E75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4236D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4A3F61F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E37697" w:rsidRPr="005579C1" w14:paraId="225E15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07281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3B9A1D2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E37697" w:rsidRPr="005579C1" w14:paraId="347E12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79F3A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7784961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E37697" w:rsidRPr="005579C1" w14:paraId="54F4588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8AE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5931577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E37697" w:rsidRPr="005579C1" w14:paraId="7C99B0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F4072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78C36F8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E37697" w:rsidRPr="005579C1" w14:paraId="09FED1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AB7C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4938256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E37697" w:rsidRPr="005579C1" w14:paraId="7AADEA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C778B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726DD5B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E37697" w:rsidRPr="005579C1" w14:paraId="4D59838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FB196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480A472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E37697" w:rsidRPr="005579C1" w14:paraId="3FC103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18C2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16E08E5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E37697" w:rsidRPr="005579C1" w14:paraId="58654A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A4E82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536B59E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E37697" w:rsidRPr="005579C1" w14:paraId="5AB610A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F5C67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2FCCB12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E37697" w:rsidRPr="005579C1" w14:paraId="563DEB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A9691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1F31D82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E37697" w:rsidRPr="005579C1" w14:paraId="7EC0C38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72ACE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6A5FF82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E37697" w:rsidRPr="005579C1" w14:paraId="240F00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1991B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23F90A5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E37697" w:rsidRPr="005579C1" w14:paraId="6FA4E4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A0831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1ED1BF4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E37697" w:rsidRPr="005579C1" w14:paraId="046AAE8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E9B78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5831AA9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E37697" w:rsidRPr="005579C1" w14:paraId="5C315F1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5A5E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52A9EE8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E37697" w:rsidRPr="005579C1" w14:paraId="1C1DC0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9638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020BDCA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E37697" w:rsidRPr="005579C1" w14:paraId="791EB63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8041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7D71282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E37697" w:rsidRPr="005579C1" w14:paraId="0344A79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421A0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44EE411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E37697" w:rsidRPr="005579C1" w14:paraId="3D5E03E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DE0C3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10879B5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E37697" w:rsidRPr="005579C1" w14:paraId="4EAF350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C7DB4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40350FE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E37697" w:rsidRPr="005579C1" w14:paraId="2706A5A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933FC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5602085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E37697" w:rsidRPr="005579C1" w14:paraId="70F85E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0EE74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67CAFA7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E37697" w:rsidRPr="005579C1" w14:paraId="3A2C18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5342C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2C364CC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E37697" w:rsidRPr="005579C1" w14:paraId="26F89F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B11B6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4D75458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E37697" w:rsidRPr="005579C1" w14:paraId="766BCD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0D28A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32DD7F5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E37697" w:rsidRPr="005579C1" w14:paraId="2309461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B5BD9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7737642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E37697" w:rsidRPr="005579C1" w14:paraId="43D5662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D3B7C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163D2C3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E37697" w:rsidRPr="005579C1" w14:paraId="39EF78C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BC1CB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07A7583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E37697" w:rsidRPr="005579C1" w14:paraId="6D5801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F8C1AF"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0C2B1F2F"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E37697" w:rsidRPr="005579C1" w14:paraId="2DD2DC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4EAF3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39A5EF1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E37697" w:rsidRPr="005579C1" w14:paraId="72F757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57EC8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011A8F4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E37697" w:rsidRPr="005579C1" w14:paraId="72E725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7748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059CFEC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E37697" w:rsidRPr="005579C1" w14:paraId="12DFE24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A61AA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0759961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E37697" w:rsidRPr="005579C1" w14:paraId="2C69CFA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F7685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7B69FF0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E37697" w:rsidRPr="005579C1" w14:paraId="7F3BC2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508D0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173FA22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E37697" w:rsidRPr="005579C1" w14:paraId="7C1F265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5560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0BE21A7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E37697" w:rsidRPr="005579C1" w14:paraId="52EB43D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0EDE4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1F7126D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E37697" w:rsidRPr="005579C1" w14:paraId="524314F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9785F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1DFB71A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E37697" w:rsidRPr="005579C1" w14:paraId="21B305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81BA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6A9999E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E37697" w:rsidRPr="005579C1" w14:paraId="6D03EB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C134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74DD68A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E37697" w:rsidRPr="005579C1" w14:paraId="13BC81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B5A9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79502C3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E37697" w:rsidRPr="005579C1" w14:paraId="6EA8324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BA8DC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2CDE7E8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E37697" w:rsidRPr="005579C1" w14:paraId="6E0729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9E44C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63C0945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E37697" w:rsidRPr="005579C1" w14:paraId="37340C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DB0AF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254084D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E37697" w:rsidRPr="005579C1" w14:paraId="388B16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D674D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584DB7A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E37697" w:rsidRPr="005579C1" w14:paraId="00E1FB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F3929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D4CA85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E37697" w:rsidRPr="005579C1" w14:paraId="0E76697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6705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2340F7F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E37697" w:rsidRPr="005579C1" w14:paraId="011ABB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B9022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279458A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E37697" w:rsidRPr="005579C1" w14:paraId="2E6898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A4FC8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49787D3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E37697" w:rsidRPr="005579C1" w14:paraId="0DEEB1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C0605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583BEC8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E37697" w:rsidRPr="005579C1" w14:paraId="35323E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0BBCD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7258012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E37697" w:rsidRPr="005579C1" w14:paraId="61B3DC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9BE53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6EB6464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E37697" w:rsidRPr="005579C1" w14:paraId="2BA5BB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1D17F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132C758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E37697" w:rsidRPr="005579C1" w14:paraId="1FD45E6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11101D"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79A3E6A6"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E37697" w:rsidRPr="005579C1" w14:paraId="53B7988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363EB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09105C7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E37697" w:rsidRPr="005579C1" w14:paraId="047811B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63F47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26A78A7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E37697" w:rsidRPr="005579C1" w14:paraId="4FF2BF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4D219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630EF5A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E37697" w:rsidRPr="005579C1" w14:paraId="56B2D84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A43D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3AC946E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E37697" w:rsidRPr="005579C1" w14:paraId="2DFE68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0D28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54391C4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E37697" w:rsidRPr="005579C1" w14:paraId="710BCC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052D8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25B021C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E37697" w:rsidRPr="005579C1" w14:paraId="7080134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A46C67"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7ADFA31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E37697" w:rsidRPr="005579C1" w14:paraId="1852167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6F681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58FA606D"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E37697" w:rsidRPr="005579C1" w14:paraId="1B2C7BD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35413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36133D8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E37697" w:rsidRPr="005579C1" w14:paraId="2F3018B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80DD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285710E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E37697" w:rsidRPr="005579C1" w14:paraId="1FDF730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30805D"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56B95ADB"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E37697" w:rsidRPr="005579C1" w14:paraId="72BA493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4D9E5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6EC0BA5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E37697" w:rsidRPr="005579C1" w14:paraId="733A3DA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96BAA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0484BC5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E37697" w:rsidRPr="005579C1" w14:paraId="70FABF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5D218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3BDB8E9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E37697" w:rsidRPr="005579C1" w14:paraId="0AB1C7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8BC0E0"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327341D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E37697" w:rsidRPr="005579C1" w14:paraId="22DBC9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430109"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628BA8E8"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E37697" w:rsidRPr="005579C1" w14:paraId="7EB6B0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BC48AA"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263C9F4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E37697" w:rsidRPr="005579C1" w14:paraId="182319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A570F5"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02EB4E2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E37697" w:rsidRPr="005579C1" w14:paraId="0FC35F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878F03"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0C861AE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E37697" w:rsidRPr="005579C1" w14:paraId="5807A9B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211EC1"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72A5A71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E37697" w:rsidRPr="005579C1" w14:paraId="79B497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6D0A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557EBA0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E37697" w:rsidRPr="005579C1" w14:paraId="2908AF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30A92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05D7208F"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E37697" w:rsidRPr="005579C1" w14:paraId="5B4469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3103F4"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6C718D3E"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E37697" w:rsidRPr="005579C1" w14:paraId="47E1FF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7EF65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23BDEAB6"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E37697" w:rsidRPr="005579C1" w14:paraId="07B8115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248064"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475E4CE0"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E37697" w:rsidRPr="005579C1" w14:paraId="05FBA30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7DA932"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ED0A94C"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E37697" w:rsidRPr="005579C1" w14:paraId="6E2CC17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AAE66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34564F4B" w14:textId="77777777" w:rsidR="00E37697" w:rsidRPr="005579C1" w:rsidRDefault="00E37697"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E37697" w:rsidRPr="005579C1" w14:paraId="17CB36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06EE89"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12F9E4CD" w14:textId="77777777" w:rsidR="00E37697" w:rsidRPr="005579C1" w:rsidRDefault="00E37697"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5"/>
    </w:tbl>
    <w:p w14:paraId="69F9CF1D" w14:textId="77777777" w:rsidR="00E37697" w:rsidRDefault="00E37697" w:rsidP="00E37697"/>
    <w:p w14:paraId="471E82ED"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rsidSect="003A0A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20654"/>
    <w:rsid w:val="00032501"/>
    <w:rsid w:val="0003282D"/>
    <w:rsid w:val="00045B12"/>
    <w:rsid w:val="00051DD4"/>
    <w:rsid w:val="0006211D"/>
    <w:rsid w:val="000B0820"/>
    <w:rsid w:val="000D1B15"/>
    <w:rsid w:val="0010560E"/>
    <w:rsid w:val="001160C6"/>
    <w:rsid w:val="001366A7"/>
    <w:rsid w:val="00137E72"/>
    <w:rsid w:val="00143A47"/>
    <w:rsid w:val="00172BA5"/>
    <w:rsid w:val="001777B6"/>
    <w:rsid w:val="001869F0"/>
    <w:rsid w:val="00187BED"/>
    <w:rsid w:val="00187ED0"/>
    <w:rsid w:val="00191601"/>
    <w:rsid w:val="00191753"/>
    <w:rsid w:val="001B566B"/>
    <w:rsid w:val="001E42DA"/>
    <w:rsid w:val="001F3D0E"/>
    <w:rsid w:val="00202DA9"/>
    <w:rsid w:val="002032DB"/>
    <w:rsid w:val="00213373"/>
    <w:rsid w:val="0023401F"/>
    <w:rsid w:val="002442D4"/>
    <w:rsid w:val="002B3AC3"/>
    <w:rsid w:val="002B46AF"/>
    <w:rsid w:val="002C13E0"/>
    <w:rsid w:val="002D1CDE"/>
    <w:rsid w:val="002E3FB7"/>
    <w:rsid w:val="002E4E89"/>
    <w:rsid w:val="002F3970"/>
    <w:rsid w:val="003002E5"/>
    <w:rsid w:val="00327199"/>
    <w:rsid w:val="003418B9"/>
    <w:rsid w:val="0035062E"/>
    <w:rsid w:val="0035067C"/>
    <w:rsid w:val="0035269B"/>
    <w:rsid w:val="00370E7F"/>
    <w:rsid w:val="003865C4"/>
    <w:rsid w:val="00391F73"/>
    <w:rsid w:val="003A0A64"/>
    <w:rsid w:val="003C2B44"/>
    <w:rsid w:val="003D0280"/>
    <w:rsid w:val="003E6F26"/>
    <w:rsid w:val="00422A26"/>
    <w:rsid w:val="0047206B"/>
    <w:rsid w:val="00472296"/>
    <w:rsid w:val="00486F24"/>
    <w:rsid w:val="00497C9D"/>
    <w:rsid w:val="004B0549"/>
    <w:rsid w:val="004D5BA1"/>
    <w:rsid w:val="004F14EE"/>
    <w:rsid w:val="00543DC0"/>
    <w:rsid w:val="005447D7"/>
    <w:rsid w:val="00551407"/>
    <w:rsid w:val="00552F32"/>
    <w:rsid w:val="00554DF2"/>
    <w:rsid w:val="005579C1"/>
    <w:rsid w:val="005714B4"/>
    <w:rsid w:val="005A316E"/>
    <w:rsid w:val="005A34CA"/>
    <w:rsid w:val="005B0BBD"/>
    <w:rsid w:val="005C0085"/>
    <w:rsid w:val="005C0779"/>
    <w:rsid w:val="006049D2"/>
    <w:rsid w:val="0062208F"/>
    <w:rsid w:val="006463B0"/>
    <w:rsid w:val="006B3492"/>
    <w:rsid w:val="006C0C59"/>
    <w:rsid w:val="006F4206"/>
    <w:rsid w:val="00703F20"/>
    <w:rsid w:val="007124AB"/>
    <w:rsid w:val="007242F0"/>
    <w:rsid w:val="0075437D"/>
    <w:rsid w:val="0077644B"/>
    <w:rsid w:val="007A2552"/>
    <w:rsid w:val="007B42D6"/>
    <w:rsid w:val="00817839"/>
    <w:rsid w:val="008707EC"/>
    <w:rsid w:val="00887DC7"/>
    <w:rsid w:val="008910DE"/>
    <w:rsid w:val="0093293D"/>
    <w:rsid w:val="00963070"/>
    <w:rsid w:val="00986B38"/>
    <w:rsid w:val="009A43AF"/>
    <w:rsid w:val="00A17537"/>
    <w:rsid w:val="00A50F4D"/>
    <w:rsid w:val="00A532E7"/>
    <w:rsid w:val="00A65F5F"/>
    <w:rsid w:val="00A674DC"/>
    <w:rsid w:val="00AB79D4"/>
    <w:rsid w:val="00AC797D"/>
    <w:rsid w:val="00AF740B"/>
    <w:rsid w:val="00B011F6"/>
    <w:rsid w:val="00B54390"/>
    <w:rsid w:val="00B625C5"/>
    <w:rsid w:val="00B85BF4"/>
    <w:rsid w:val="00BB6971"/>
    <w:rsid w:val="00BE0960"/>
    <w:rsid w:val="00C10E2A"/>
    <w:rsid w:val="00C37E2F"/>
    <w:rsid w:val="00C76FE4"/>
    <w:rsid w:val="00C96FBB"/>
    <w:rsid w:val="00CA5256"/>
    <w:rsid w:val="00CB2D17"/>
    <w:rsid w:val="00CB65D1"/>
    <w:rsid w:val="00CC6D1E"/>
    <w:rsid w:val="00CE122D"/>
    <w:rsid w:val="00D07272"/>
    <w:rsid w:val="00D77E32"/>
    <w:rsid w:val="00D82C73"/>
    <w:rsid w:val="00D85B9F"/>
    <w:rsid w:val="00DC1D78"/>
    <w:rsid w:val="00E0643A"/>
    <w:rsid w:val="00E14F6B"/>
    <w:rsid w:val="00E25980"/>
    <w:rsid w:val="00E37697"/>
    <w:rsid w:val="00E50BFD"/>
    <w:rsid w:val="00E57BC9"/>
    <w:rsid w:val="00E6391A"/>
    <w:rsid w:val="00E733E2"/>
    <w:rsid w:val="00E86B0A"/>
    <w:rsid w:val="00EA2C95"/>
    <w:rsid w:val="00EB04A3"/>
    <w:rsid w:val="00EB4EA7"/>
    <w:rsid w:val="00EC568B"/>
    <w:rsid w:val="00ED48C4"/>
    <w:rsid w:val="00F17C65"/>
    <w:rsid w:val="00F342B1"/>
    <w:rsid w:val="00F44C18"/>
    <w:rsid w:val="00F541FC"/>
    <w:rsid w:val="00F5734C"/>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F550"/>
  <w15:docId w15:val="{C77C0190-0E3C-4B2A-BB97-BC31DCDA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0A64"/>
  </w:style>
  <w:style w:type="paragraph" w:styleId="Nadpis3">
    <w:name w:val="heading 3"/>
    <w:basedOn w:val="Normlny"/>
    <w:next w:val="Normlny"/>
    <w:link w:val="Nadpis3Char"/>
    <w:uiPriority w:val="9"/>
    <w:semiHidden/>
    <w:unhideWhenUsed/>
    <w:qFormat/>
    <w:rsid w:val="0003282D"/>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semiHidden/>
    <w:rsid w:val="0003282D"/>
    <w:rPr>
      <w:rFonts w:asciiTheme="majorHAnsi" w:eastAsiaTheme="majorEastAsia" w:hAnsiTheme="majorHAnsi" w:cstheme="majorBidi"/>
      <w:color w:val="1F3763" w:themeColor="accent1" w:themeShade="7F"/>
      <w:sz w:val="24"/>
      <w:szCs w:val="24"/>
    </w:rPr>
  </w:style>
  <w:style w:type="character" w:customStyle="1" w:styleId="PredmetkomentraChar1">
    <w:name w:val="Predmet komentára Char1"/>
    <w:basedOn w:val="TextkomentraChar"/>
    <w:uiPriority w:val="99"/>
    <w:semiHidden/>
    <w:rsid w:val="00E376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667830056">
      <w:bodyDiv w:val="1"/>
      <w:marLeft w:val="0"/>
      <w:marRight w:val="0"/>
      <w:marTop w:val="0"/>
      <w:marBottom w:val="0"/>
      <w:divBdr>
        <w:top w:val="none" w:sz="0" w:space="0" w:color="auto"/>
        <w:left w:val="none" w:sz="0" w:space="0" w:color="auto"/>
        <w:bottom w:val="none" w:sz="0" w:space="0" w:color="auto"/>
        <w:right w:val="none" w:sz="0" w:space="0" w:color="auto"/>
      </w:divBdr>
    </w:div>
    <w:div w:id="884294567">
      <w:bodyDiv w:val="1"/>
      <w:marLeft w:val="0"/>
      <w:marRight w:val="0"/>
      <w:marTop w:val="0"/>
      <w:marBottom w:val="0"/>
      <w:divBdr>
        <w:top w:val="none" w:sz="0" w:space="0" w:color="auto"/>
        <w:left w:val="none" w:sz="0" w:space="0" w:color="auto"/>
        <w:bottom w:val="none" w:sz="0" w:space="0" w:color="auto"/>
        <w:right w:val="none" w:sz="0" w:space="0" w:color="auto"/>
      </w:divBdr>
    </w:div>
    <w:div w:id="995917299">
      <w:bodyDiv w:val="1"/>
      <w:marLeft w:val="0"/>
      <w:marRight w:val="0"/>
      <w:marTop w:val="0"/>
      <w:marBottom w:val="0"/>
      <w:divBdr>
        <w:top w:val="none" w:sz="0" w:space="0" w:color="auto"/>
        <w:left w:val="none" w:sz="0" w:space="0" w:color="auto"/>
        <w:bottom w:val="none" w:sz="0" w:space="0" w:color="auto"/>
        <w:right w:val="none" w:sz="0" w:space="0" w:color="auto"/>
      </w:divBdr>
    </w:div>
    <w:div w:id="1002313666">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70586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Columba-oena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503D1-FDBC-4053-81E4-1C8F0779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5803</Words>
  <Characters>33082</Characters>
  <Application>Microsoft Office Word</Application>
  <DocSecurity>0</DocSecurity>
  <Lines>275</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5</cp:revision>
  <dcterms:created xsi:type="dcterms:W3CDTF">2024-01-11T07:53:00Z</dcterms:created>
  <dcterms:modified xsi:type="dcterms:W3CDTF">2024-01-16T09:31:00Z</dcterms:modified>
</cp:coreProperties>
</file>