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7E4CE232" w14:textId="77777777" w:rsidR="00EC7BBE" w:rsidRDefault="00EC7BBE">
      <w:pPr>
        <w:rPr>
          <w:rFonts w:ascii="Times New Roman" w:hAnsi="Times New Roman"/>
          <w:b/>
          <w:bCs/>
          <w:sz w:val="28"/>
          <w:szCs w:val="28"/>
        </w:rPr>
      </w:pPr>
      <w:r>
        <w:rPr>
          <w:b/>
          <w:bCs/>
          <w:sz w:val="28"/>
          <w:szCs w:val="28"/>
        </w:rPr>
        <w:t>Metodika monitoringu fuzáča veľkého (</w:t>
      </w:r>
      <w:proofErr w:type="spellStart"/>
      <w:r>
        <w:rPr>
          <w:b/>
          <w:bCs/>
          <w:i/>
          <w:iCs/>
          <w:sz w:val="28"/>
          <w:szCs w:val="28"/>
        </w:rPr>
        <w:t>Cerambyx</w:t>
      </w:r>
      <w:proofErr w:type="spellEnd"/>
      <w:r>
        <w:rPr>
          <w:b/>
          <w:bCs/>
          <w:i/>
          <w:iCs/>
          <w:sz w:val="28"/>
          <w:szCs w:val="28"/>
        </w:rPr>
        <w:t xml:space="preserve"> </w:t>
      </w:r>
      <w:proofErr w:type="spellStart"/>
      <w:r>
        <w:rPr>
          <w:b/>
          <w:bCs/>
          <w:i/>
          <w:iCs/>
          <w:sz w:val="28"/>
          <w:szCs w:val="28"/>
        </w:rPr>
        <w:t>cerdo</w:t>
      </w:r>
      <w:proofErr w:type="spellEnd"/>
      <w:r>
        <w:rPr>
          <w:b/>
          <w:bCs/>
          <w:sz w:val="28"/>
          <w:szCs w:val="28"/>
        </w:rPr>
        <w:t xml:space="preserve"> </w:t>
      </w:r>
      <w:proofErr w:type="spellStart"/>
      <w:r>
        <w:rPr>
          <w:b/>
          <w:bCs/>
          <w:sz w:val="28"/>
          <w:szCs w:val="28"/>
        </w:rPr>
        <w:t>Linnaeus</w:t>
      </w:r>
      <w:proofErr w:type="spellEnd"/>
      <w:r>
        <w:rPr>
          <w:b/>
          <w:bCs/>
          <w:sz w:val="28"/>
          <w:szCs w:val="28"/>
        </w:rPr>
        <w:t>, 1758) (</w:t>
      </w:r>
      <w:proofErr w:type="spellStart"/>
      <w:r>
        <w:rPr>
          <w:b/>
          <w:bCs/>
          <w:sz w:val="28"/>
          <w:szCs w:val="28"/>
        </w:rPr>
        <w:t>Coleoptera</w:t>
      </w:r>
      <w:proofErr w:type="spellEnd"/>
      <w:r>
        <w:rPr>
          <w:b/>
          <w:bCs/>
          <w:sz w:val="28"/>
          <w:szCs w:val="28"/>
        </w:rPr>
        <w:t xml:space="preserve">, </w:t>
      </w:r>
      <w:proofErr w:type="spellStart"/>
      <w:r>
        <w:rPr>
          <w:b/>
          <w:bCs/>
          <w:sz w:val="28"/>
          <w:szCs w:val="28"/>
        </w:rPr>
        <w:t>Cerambycidae</w:t>
      </w:r>
      <w:proofErr w:type="spellEnd"/>
      <w:r>
        <w:rPr>
          <w:b/>
          <w:bCs/>
          <w:sz w:val="28"/>
          <w:szCs w:val="28"/>
        </w:rPr>
        <w:t>)</w:t>
      </w:r>
    </w:p>
    <w:p w14:paraId="06CBA7A9" w14:textId="77777777" w:rsidR="00EC7BBE" w:rsidRDefault="00EC7BBE">
      <w:pPr>
        <w:spacing w:after="0" w:line="100" w:lineRule="atLeast"/>
        <w:jc w:val="center"/>
        <w:rPr>
          <w:rFonts w:ascii="Times New Roman" w:hAnsi="Times New Roman"/>
          <w:b/>
          <w:bCs/>
          <w:sz w:val="28"/>
          <w:szCs w:val="28"/>
        </w:rPr>
      </w:pPr>
    </w:p>
    <w:p w14:paraId="4DEBA31C" w14:textId="77777777" w:rsidR="00EC7BBE" w:rsidRDefault="00EC7BBE">
      <w:pPr>
        <w:pStyle w:val="ListParagraph1"/>
        <w:numPr>
          <w:ilvl w:val="0"/>
          <w:numId w:val="2"/>
        </w:numPr>
        <w:spacing w:after="0" w:line="100" w:lineRule="atLeast"/>
        <w:jc w:val="both"/>
        <w:rPr>
          <w:rFonts w:ascii="Times New Roman" w:hAnsi="Times New Roman"/>
          <w:b/>
          <w:bCs/>
          <w:sz w:val="24"/>
          <w:szCs w:val="24"/>
        </w:rPr>
      </w:pPr>
      <w:r>
        <w:rPr>
          <w:rFonts w:ascii="Times New Roman" w:hAnsi="Times New Roman"/>
          <w:b/>
          <w:bCs/>
          <w:sz w:val="24"/>
          <w:szCs w:val="24"/>
        </w:rPr>
        <w:t>Spracovateľ metodiky:</w:t>
      </w:r>
      <w:r>
        <w:rPr>
          <w:rFonts w:ascii="Times New Roman" w:hAnsi="Times New Roman"/>
          <w:sz w:val="24"/>
          <w:szCs w:val="24"/>
        </w:rPr>
        <w:t xml:space="preserve"> Ing. Tomáš Olšovský, PhD.</w:t>
      </w:r>
      <w:r w:rsidR="00080029">
        <w:rPr>
          <w:rFonts w:ascii="Times New Roman" w:hAnsi="Times New Roman"/>
          <w:sz w:val="24"/>
          <w:szCs w:val="24"/>
        </w:rPr>
        <w:t xml:space="preserve">, </w:t>
      </w:r>
      <w:r w:rsidR="008C24C8">
        <w:rPr>
          <w:rFonts w:ascii="Times New Roman" w:hAnsi="Times New Roman"/>
          <w:sz w:val="24"/>
          <w:szCs w:val="24"/>
        </w:rPr>
        <w:t>Mgr. Roman Cséfalvay, PhD.</w:t>
      </w:r>
    </w:p>
    <w:p w14:paraId="63DD4329" w14:textId="77777777" w:rsidR="00EC7BBE" w:rsidRDefault="00EC7BBE">
      <w:pPr>
        <w:pStyle w:val="ListParagraph1"/>
        <w:spacing w:after="0" w:line="100" w:lineRule="atLeast"/>
        <w:ind w:left="0"/>
        <w:jc w:val="both"/>
        <w:rPr>
          <w:rFonts w:ascii="Times New Roman" w:hAnsi="Times New Roman"/>
          <w:sz w:val="24"/>
          <w:szCs w:val="24"/>
        </w:rPr>
      </w:pPr>
      <w:r>
        <w:rPr>
          <w:rFonts w:ascii="Times New Roman" w:hAnsi="Times New Roman"/>
          <w:b/>
          <w:bCs/>
          <w:sz w:val="24"/>
          <w:szCs w:val="24"/>
        </w:rPr>
        <w:t>Oponent:</w:t>
      </w:r>
      <w:r>
        <w:rPr>
          <w:rFonts w:ascii="Times New Roman" w:hAnsi="Times New Roman"/>
          <w:sz w:val="24"/>
          <w:szCs w:val="24"/>
        </w:rPr>
        <w:t xml:space="preserve"> Ing. Peter Potocký</w:t>
      </w:r>
      <w:r w:rsidR="00080029">
        <w:rPr>
          <w:rFonts w:ascii="Times New Roman" w:hAnsi="Times New Roman"/>
          <w:sz w:val="24"/>
          <w:szCs w:val="24"/>
        </w:rPr>
        <w:t xml:space="preserve"> </w:t>
      </w:r>
    </w:p>
    <w:p w14:paraId="3A665B81" w14:textId="77777777" w:rsidR="00EC7BBE" w:rsidRDefault="00EC7BBE">
      <w:pPr>
        <w:pStyle w:val="ListParagraph1"/>
        <w:spacing w:after="0" w:line="100" w:lineRule="atLeast"/>
        <w:jc w:val="both"/>
        <w:rPr>
          <w:rFonts w:ascii="Times New Roman" w:hAnsi="Times New Roman"/>
          <w:sz w:val="24"/>
          <w:szCs w:val="24"/>
        </w:rPr>
      </w:pPr>
    </w:p>
    <w:p w14:paraId="03D13504" w14:textId="77777777" w:rsidR="00EC7BBE" w:rsidRPr="00AF316B" w:rsidRDefault="00EC7BBE" w:rsidP="00AF316B">
      <w:pPr>
        <w:pStyle w:val="Normal1"/>
        <w:numPr>
          <w:ilvl w:val="0"/>
          <w:numId w:val="2"/>
        </w:numPr>
        <w:spacing w:before="120" w:after="120"/>
        <w:ind w:left="431" w:firstLine="709"/>
        <w:jc w:val="both"/>
        <w:rPr>
          <w:rFonts w:ascii="Times New Roman" w:hAnsi="Times New Roman" w:cs="Times New Roman"/>
          <w:b/>
          <w:bCs/>
          <w:color w:val="00000A"/>
        </w:rPr>
      </w:pPr>
      <w:r w:rsidRPr="00AF316B">
        <w:rPr>
          <w:rFonts w:ascii="Times New Roman" w:hAnsi="Times New Roman" w:cs="Times New Roman"/>
          <w:b/>
          <w:bCs/>
          <w:color w:val="00000A"/>
        </w:rPr>
        <w:t>Názov a popis metódy zberu údajov pre realizáciu monitoringu v teréne</w:t>
      </w:r>
    </w:p>
    <w:p w14:paraId="2E3FB899" w14:textId="3F026B22" w:rsidR="00EC7BBE" w:rsidRDefault="00EC7BBE" w:rsidP="00AF316B">
      <w:pPr>
        <w:pStyle w:val="ListParagraph1"/>
        <w:spacing w:after="0" w:line="20" w:lineRule="atLeast"/>
        <w:ind w:left="375" w:firstLine="709"/>
        <w:jc w:val="both"/>
        <w:rPr>
          <w:rFonts w:ascii="Times New Roman" w:hAnsi="Times New Roman"/>
        </w:rPr>
      </w:pPr>
      <w:r>
        <w:rPr>
          <w:rFonts w:ascii="Times New Roman" w:eastAsia="Times New Roman" w:hAnsi="Times New Roman"/>
        </w:rPr>
        <w:t xml:space="preserve"> </w:t>
      </w:r>
      <w:r>
        <w:rPr>
          <w:rFonts w:ascii="Times New Roman" w:hAnsi="Times New Roman"/>
          <w:bCs/>
        </w:rPr>
        <w:t xml:space="preserve">Realizovať sa bude </w:t>
      </w:r>
      <w:proofErr w:type="spellStart"/>
      <w:r>
        <w:rPr>
          <w:rFonts w:ascii="Times New Roman" w:hAnsi="Times New Roman"/>
          <w:bCs/>
        </w:rPr>
        <w:t>individálny</w:t>
      </w:r>
      <w:proofErr w:type="spellEnd"/>
      <w:r>
        <w:rPr>
          <w:rFonts w:ascii="Times New Roman" w:hAnsi="Times New Roman"/>
          <w:bCs/>
        </w:rPr>
        <w:t xml:space="preserve"> zber  (VIZUAL) na vymedzených </w:t>
      </w:r>
      <w:r w:rsidR="00A124B3">
        <w:rPr>
          <w:rFonts w:ascii="Times New Roman" w:hAnsi="Times New Roman"/>
          <w:bCs/>
        </w:rPr>
        <w:t>TML</w:t>
      </w:r>
      <w:r>
        <w:rPr>
          <w:rFonts w:ascii="Times New Roman" w:hAnsi="Times New Roman"/>
          <w:bCs/>
        </w:rPr>
        <w:t xml:space="preserve">, ktoré budú na lesnom pôdnom fonde vyčlenené ako polygóny s vybraných lesných dielcov. Mimo lesného pôdneho fondu budú </w:t>
      </w:r>
      <w:r w:rsidR="00A124B3">
        <w:rPr>
          <w:rFonts w:ascii="Times New Roman" w:hAnsi="Times New Roman"/>
          <w:bCs/>
        </w:rPr>
        <w:t xml:space="preserve">TML </w:t>
      </w:r>
      <w:r>
        <w:rPr>
          <w:rFonts w:ascii="Times New Roman" w:hAnsi="Times New Roman"/>
          <w:bCs/>
        </w:rPr>
        <w:t xml:space="preserve">vyčlenené ako polygóny s výskytom starých dubov (často solitérov). Výmera </w:t>
      </w:r>
      <w:r w:rsidR="00A124B3">
        <w:rPr>
          <w:rFonts w:ascii="Times New Roman" w:hAnsi="Times New Roman"/>
          <w:bCs/>
        </w:rPr>
        <w:t xml:space="preserve">TML </w:t>
      </w:r>
      <w:r>
        <w:rPr>
          <w:rFonts w:ascii="Times New Roman" w:hAnsi="Times New Roman"/>
          <w:bCs/>
        </w:rPr>
        <w:t xml:space="preserve">sa bude pohybovať od 50 – 100 ha. Vizuálna registrácia </w:t>
      </w:r>
      <w:proofErr w:type="spellStart"/>
      <w:r>
        <w:rPr>
          <w:rFonts w:ascii="Times New Roman" w:hAnsi="Times New Roman"/>
          <w:bCs/>
        </w:rPr>
        <w:t>imág</w:t>
      </w:r>
      <w:proofErr w:type="spellEnd"/>
      <w:r>
        <w:rPr>
          <w:rFonts w:ascii="Times New Roman" w:hAnsi="Times New Roman"/>
          <w:bCs/>
        </w:rPr>
        <w:t xml:space="preserve"> v podvečerných a večerných hodinách na starých stromoch a zaznamenávanie počtu čerstvých výletových otvorov do výšky 2,5 m na kmeňoch dubov. Počet čerstvých výletových otvorov, ktoré sa budú nachádzať vyššie ako 2,5 m sa kvalifikovane odhadne. </w:t>
      </w:r>
    </w:p>
    <w:p w14:paraId="5D9983D9" w14:textId="77777777" w:rsidR="00EC7BBE" w:rsidRDefault="00EC7BBE" w:rsidP="00AF316B">
      <w:pPr>
        <w:pStyle w:val="Normal1"/>
        <w:numPr>
          <w:ilvl w:val="0"/>
          <w:numId w:val="2"/>
        </w:numPr>
        <w:spacing w:before="120" w:after="120" w:line="20" w:lineRule="atLeast"/>
        <w:ind w:left="431" w:firstLine="709"/>
        <w:jc w:val="both"/>
        <w:rPr>
          <w:rFonts w:ascii="Times New Roman" w:hAnsi="Times New Roman" w:cs="Times New Roman"/>
        </w:rPr>
      </w:pPr>
      <w:r>
        <w:rPr>
          <w:rFonts w:ascii="Times New Roman" w:hAnsi="Times New Roman" w:cs="Times New Roman"/>
          <w:b/>
          <w:bCs/>
          <w:color w:val="00000A"/>
        </w:rPr>
        <w:t>Zoznam potrebného vybavenia pre realizáciu monitoringu v teréne</w:t>
      </w:r>
    </w:p>
    <w:p w14:paraId="46813CE8" w14:textId="5CDD6491" w:rsidR="00EC7BBE" w:rsidRDefault="00EC7BBE" w:rsidP="00AF316B">
      <w:pPr>
        <w:pStyle w:val="ListParagraph1"/>
        <w:spacing w:after="0" w:line="20" w:lineRule="atLeast"/>
        <w:ind w:left="360" w:firstLine="709"/>
        <w:jc w:val="both"/>
        <w:rPr>
          <w:rFonts w:ascii="Times New Roman" w:hAnsi="Times New Roman"/>
          <w:sz w:val="24"/>
          <w:szCs w:val="24"/>
        </w:rPr>
      </w:pPr>
      <w:r>
        <w:rPr>
          <w:rFonts w:ascii="Times New Roman" w:hAnsi="Times New Roman"/>
        </w:rPr>
        <w:t>papierová, resp. digitálna mapa </w:t>
      </w:r>
      <w:r w:rsidR="00A124B3">
        <w:rPr>
          <w:rFonts w:ascii="Times New Roman" w:hAnsi="Times New Roman"/>
        </w:rPr>
        <w:t xml:space="preserve">TML </w:t>
      </w:r>
      <w:r>
        <w:rPr>
          <w:rFonts w:ascii="Times New Roman" w:hAnsi="Times New Roman"/>
        </w:rPr>
        <w:t xml:space="preserve">v adekvátnom mobilnom zariadení, unifikovaný formulár pre realizáciu monitoringu v teréne, pero/ceruzka,  baterka (najlepšie </w:t>
      </w:r>
      <w:proofErr w:type="spellStart"/>
      <w:r>
        <w:rPr>
          <w:rFonts w:ascii="Times New Roman" w:hAnsi="Times New Roman"/>
        </w:rPr>
        <w:t>čelovka</w:t>
      </w:r>
      <w:proofErr w:type="spellEnd"/>
      <w:r>
        <w:rPr>
          <w:rFonts w:ascii="Times New Roman" w:hAnsi="Times New Roman"/>
        </w:rPr>
        <w:t>), meracie pásmo, fotoaparát</w:t>
      </w:r>
    </w:p>
    <w:p w14:paraId="670A6E17" w14:textId="77777777" w:rsidR="00EC7BBE" w:rsidRPr="00AF316B" w:rsidRDefault="00EC7BBE" w:rsidP="00AF316B">
      <w:pPr>
        <w:pStyle w:val="Normal1"/>
        <w:numPr>
          <w:ilvl w:val="0"/>
          <w:numId w:val="2"/>
        </w:numPr>
        <w:spacing w:before="120" w:after="120" w:line="20" w:lineRule="atLeast"/>
        <w:ind w:left="431" w:firstLine="709"/>
        <w:jc w:val="both"/>
        <w:rPr>
          <w:rFonts w:ascii="Times New Roman" w:hAnsi="Times New Roman" w:cs="Times New Roman"/>
          <w:b/>
          <w:bCs/>
          <w:color w:val="00000A"/>
        </w:rPr>
      </w:pPr>
      <w:r>
        <w:rPr>
          <w:rFonts w:ascii="Times New Roman" w:hAnsi="Times New Roman" w:cs="Times New Roman"/>
          <w:b/>
          <w:bCs/>
          <w:color w:val="00000A"/>
        </w:rPr>
        <w:t>Čas monitorovania</w:t>
      </w:r>
    </w:p>
    <w:p w14:paraId="0A0FAE6C" w14:textId="3F66C318" w:rsidR="00EC7BBE" w:rsidRPr="00AF316B" w:rsidRDefault="00EC7BBE" w:rsidP="00AF316B">
      <w:pPr>
        <w:numPr>
          <w:ilvl w:val="0"/>
          <w:numId w:val="2"/>
        </w:numPr>
        <w:spacing w:after="0" w:line="20" w:lineRule="atLeast"/>
        <w:ind w:firstLine="709"/>
        <w:jc w:val="both"/>
        <w:rPr>
          <w:rFonts w:ascii="Times New Roman" w:hAnsi="Times New Roman"/>
        </w:rPr>
      </w:pPr>
      <w:proofErr w:type="spellStart"/>
      <w:r>
        <w:rPr>
          <w:rFonts w:ascii="Times New Roman" w:hAnsi="Times New Roman"/>
        </w:rPr>
        <w:t>Mapovateľ</w:t>
      </w:r>
      <w:proofErr w:type="spellEnd"/>
      <w:r>
        <w:rPr>
          <w:rFonts w:ascii="Times New Roman" w:hAnsi="Times New Roman"/>
        </w:rPr>
        <w:t xml:space="preserve"> vykoná podľa možností 2 návštevy ročne na každej </w:t>
      </w:r>
      <w:r w:rsidR="00A124B3">
        <w:rPr>
          <w:rFonts w:ascii="Times New Roman" w:hAnsi="Times New Roman"/>
        </w:rPr>
        <w:t xml:space="preserve">TML </w:t>
      </w:r>
      <w:r>
        <w:rPr>
          <w:rFonts w:ascii="Times New Roman" w:hAnsi="Times New Roman"/>
        </w:rPr>
        <w:t xml:space="preserve">každoročne počas 3 rokov. Prvá návšteva bude realizovaná v období od 15. 6. do 15. 7. </w:t>
      </w:r>
      <w:r>
        <w:rPr>
          <w:rFonts w:ascii="Times New Roman" w:hAnsi="Times New Roman"/>
          <w:bCs/>
        </w:rPr>
        <w:t xml:space="preserve">v podvečerných a večerných hodinách v čase od 20:00 do 23:00 hod. Druhá návšteva </w:t>
      </w:r>
      <w:r w:rsidR="00A124B3">
        <w:rPr>
          <w:rFonts w:ascii="Times New Roman" w:hAnsi="Times New Roman"/>
          <w:bCs/>
        </w:rPr>
        <w:t xml:space="preserve">TML </w:t>
      </w:r>
      <w:r>
        <w:rPr>
          <w:rFonts w:ascii="Times New Roman" w:hAnsi="Times New Roman"/>
          <w:bCs/>
        </w:rPr>
        <w:t xml:space="preserve">v priebehu roka bude realizovaná v období od 20. 7. do 15. 8. v priebehu dňa. </w:t>
      </w:r>
    </w:p>
    <w:p w14:paraId="0B340191" w14:textId="3AB6D665" w:rsidR="00A124B3" w:rsidRPr="00AF316B" w:rsidRDefault="00EC7BBE" w:rsidP="00AF316B">
      <w:pPr>
        <w:pStyle w:val="Normal1"/>
        <w:numPr>
          <w:ilvl w:val="0"/>
          <w:numId w:val="2"/>
        </w:numPr>
        <w:spacing w:before="120" w:after="120" w:line="20" w:lineRule="atLeast"/>
        <w:ind w:left="431" w:firstLine="709"/>
        <w:jc w:val="both"/>
        <w:rPr>
          <w:rFonts w:ascii="Times New Roman" w:hAnsi="Times New Roman" w:cs="Times New Roman"/>
          <w:b/>
          <w:bCs/>
          <w:color w:val="00000A"/>
        </w:rPr>
      </w:pPr>
      <w:r w:rsidRPr="00AF316B">
        <w:rPr>
          <w:rFonts w:ascii="Times New Roman" w:hAnsi="Times New Roman" w:cs="Times New Roman"/>
          <w:b/>
          <w:bCs/>
          <w:color w:val="00000A"/>
        </w:rPr>
        <w:t>Spôsob zakladania a fixácie TML</w:t>
      </w:r>
    </w:p>
    <w:p w14:paraId="03775D77" w14:textId="1F67130A" w:rsidR="00EC7BBE" w:rsidRDefault="00A124B3" w:rsidP="00AF316B">
      <w:pPr>
        <w:pStyle w:val="ListParagraph1"/>
        <w:spacing w:after="0" w:line="20" w:lineRule="atLeast"/>
        <w:ind w:left="405" w:firstLine="709"/>
        <w:jc w:val="both"/>
      </w:pPr>
      <w:r>
        <w:rPr>
          <w:rFonts w:ascii="Times New Roman" w:hAnsi="Times New Roman"/>
        </w:rPr>
        <w:t xml:space="preserve">TML </w:t>
      </w:r>
      <w:r w:rsidR="00EC7BBE">
        <w:rPr>
          <w:rFonts w:ascii="Times New Roman" w:hAnsi="Times New Roman"/>
        </w:rPr>
        <w:t xml:space="preserve">budú predstavovať vybrané lesné dielce, mimo les polygóny o výmere  50 až 100 ha. </w:t>
      </w:r>
      <w:proofErr w:type="spellStart"/>
      <w:r w:rsidR="00EC7BBE">
        <w:rPr>
          <w:rFonts w:ascii="Times New Roman" w:hAnsi="Times New Roman"/>
        </w:rPr>
        <w:t>Mapovateľ</w:t>
      </w:r>
      <w:proofErr w:type="spellEnd"/>
      <w:r w:rsidR="00EC7BBE">
        <w:rPr>
          <w:rFonts w:ascii="Times New Roman" w:hAnsi="Times New Roman"/>
        </w:rPr>
        <w:t xml:space="preserve"> dostane  vytlačenú mapu jednotlivých </w:t>
      </w:r>
      <w:r>
        <w:rPr>
          <w:rFonts w:ascii="Times New Roman" w:hAnsi="Times New Roman"/>
        </w:rPr>
        <w:t xml:space="preserve">TML </w:t>
      </w:r>
      <w:r w:rsidR="00EC7BBE">
        <w:rPr>
          <w:rFonts w:ascii="Times New Roman" w:hAnsi="Times New Roman"/>
        </w:rPr>
        <w:t xml:space="preserve">s hranicami lesných dielcov, vrstevnicami, vodnými tokmi a taktiež i digitálnu formu jednotlivých </w:t>
      </w:r>
      <w:r>
        <w:rPr>
          <w:rFonts w:ascii="Times New Roman" w:hAnsi="Times New Roman"/>
        </w:rPr>
        <w:t xml:space="preserve">TML </w:t>
      </w:r>
      <w:r w:rsidR="00EC7BBE">
        <w:rPr>
          <w:rFonts w:ascii="Times New Roman" w:hAnsi="Times New Roman"/>
        </w:rPr>
        <w:t xml:space="preserve">vo forme polygónov uložených v GPS. Na zber údajov v každej </w:t>
      </w:r>
      <w:r>
        <w:rPr>
          <w:rFonts w:ascii="Times New Roman" w:hAnsi="Times New Roman"/>
        </w:rPr>
        <w:t xml:space="preserve">TML </w:t>
      </w:r>
      <w:r w:rsidR="00EC7BBE">
        <w:rPr>
          <w:rFonts w:ascii="Times New Roman" w:hAnsi="Times New Roman"/>
        </w:rPr>
        <w:t xml:space="preserve">sa použije náhodný výber 50 starých dubov s výskytom fuzáča veľkého v rôznych častiach </w:t>
      </w:r>
      <w:r>
        <w:rPr>
          <w:rFonts w:ascii="Times New Roman" w:hAnsi="Times New Roman"/>
        </w:rPr>
        <w:t>TML</w:t>
      </w:r>
      <w:r w:rsidR="00EC7BBE">
        <w:rPr>
          <w:rFonts w:ascii="Times New Roman" w:hAnsi="Times New Roman"/>
        </w:rPr>
        <w:t xml:space="preserve">. Výber stromov bude navrhovať </w:t>
      </w:r>
      <w:proofErr w:type="spellStart"/>
      <w:r w:rsidR="00EC7BBE">
        <w:rPr>
          <w:rFonts w:ascii="Times New Roman" w:hAnsi="Times New Roman"/>
        </w:rPr>
        <w:t>mapovateľ</w:t>
      </w:r>
      <w:proofErr w:type="spellEnd"/>
      <w:r w:rsidR="00EC7BBE">
        <w:rPr>
          <w:rFonts w:ascii="Times New Roman" w:hAnsi="Times New Roman"/>
        </w:rPr>
        <w:t xml:space="preserve"> priamo v teréne na základe terénnych špecifík jednotlivých </w:t>
      </w:r>
      <w:r>
        <w:rPr>
          <w:rFonts w:ascii="Times New Roman" w:hAnsi="Times New Roman"/>
        </w:rPr>
        <w:t>TML</w:t>
      </w:r>
      <w:r w:rsidR="00EC7BBE">
        <w:rPr>
          <w:rFonts w:ascii="Times New Roman" w:hAnsi="Times New Roman"/>
        </w:rPr>
        <w:t xml:space="preserve">. </w:t>
      </w:r>
    </w:p>
    <w:p w14:paraId="4BADABE0" w14:textId="77777777" w:rsidR="00EC7BBE" w:rsidRDefault="00EC7BBE" w:rsidP="00AF316B">
      <w:pPr>
        <w:pStyle w:val="ListParagraph1"/>
        <w:spacing w:after="0" w:line="20" w:lineRule="atLeast"/>
        <w:ind w:left="495" w:firstLine="709"/>
        <w:jc w:val="both"/>
        <w:rPr>
          <w:rFonts w:ascii="Times New Roman" w:hAnsi="Times New Roman"/>
        </w:rPr>
      </w:pPr>
      <w:r>
        <w:rPr>
          <w:rFonts w:ascii="Times New Roman" w:hAnsi="Times New Roman"/>
        </w:rPr>
        <w:t xml:space="preserve">Fuzáč veľký je na Slovensku čoraz vzácnejší, lokalít ubúda v dôsledku nevhodného hospodárenia v lesoch, útlmu pasenia na bývalých pastevných lesoch a predovšetkým vďaka nešetrným výrubom starých dubov vo voľnej krajine. Výskyt fuzáča veľkého je silno fragmentovaný a často sú jednotlivé populácie navzájom izolované. Obýva staré riedke presvetlené dúbravy. Vyvíja sa na oslnených alebo len mierne zatienených kmeňoch a hrubých konároch starých dubov (výnimočne v iných listnáčoch).  Samičky kladú vajíčka do štrbín v kôre stojacich starých, ale živých dubov. Larvy sa vyvíjajú najprv pod kôrou, kde aj prezimujú. V polovici druhého roka sa začínajú živiť lykom, preto sa zavrtávajú hlbšie do dreva a tam druhýkrát prezimujú. V polovici tretieho roka sa dospelá larva kuklí hlboko v dreve vo veľkej, hákovito stočenej komôrke. Po 1,5 mesiaci sa vyliahne </w:t>
      </w:r>
      <w:proofErr w:type="spellStart"/>
      <w:r>
        <w:rPr>
          <w:rFonts w:ascii="Times New Roman" w:hAnsi="Times New Roman"/>
        </w:rPr>
        <w:t>imágo</w:t>
      </w:r>
      <w:proofErr w:type="spellEnd"/>
      <w:r>
        <w:rPr>
          <w:rFonts w:ascii="Times New Roman" w:hAnsi="Times New Roman"/>
        </w:rPr>
        <w:t xml:space="preserve">, ale zotrváva v komôrke, kde aj prezimuje. </w:t>
      </w:r>
      <w:proofErr w:type="spellStart"/>
      <w:r>
        <w:rPr>
          <w:rFonts w:ascii="Times New Roman" w:hAnsi="Times New Roman"/>
        </w:rPr>
        <w:t>Imága</w:t>
      </w:r>
      <w:proofErr w:type="spellEnd"/>
      <w:r>
        <w:rPr>
          <w:rFonts w:ascii="Times New Roman" w:hAnsi="Times New Roman"/>
        </w:rPr>
        <w:t xml:space="preserve"> sa v prírode vyskytujú najhojnejšie v júni a júli. Živia sa miazgou poranených stromov, aktívne sú najmä v podvečer, cez deň sa zdržujú v korunách stromov.</w:t>
      </w:r>
    </w:p>
    <w:p w14:paraId="141D6E2A" w14:textId="0AEE5637" w:rsidR="00EC7BBE" w:rsidRPr="00AF316B" w:rsidRDefault="00EC7BBE" w:rsidP="00AF316B">
      <w:pPr>
        <w:pStyle w:val="ListParagraph1"/>
        <w:spacing w:after="0" w:line="20" w:lineRule="atLeast"/>
        <w:ind w:left="510" w:firstLine="709"/>
        <w:jc w:val="both"/>
        <w:rPr>
          <w:rFonts w:ascii="Times New Roman" w:hAnsi="Times New Roman"/>
        </w:rPr>
      </w:pPr>
      <w:r>
        <w:rPr>
          <w:rFonts w:ascii="Times New Roman" w:hAnsi="Times New Roman"/>
        </w:rPr>
        <w:t xml:space="preserve">Pri zakladaní </w:t>
      </w:r>
      <w:r w:rsidR="00A124B3">
        <w:rPr>
          <w:rFonts w:ascii="Times New Roman" w:hAnsi="Times New Roman"/>
        </w:rPr>
        <w:t xml:space="preserve">TML </w:t>
      </w:r>
      <w:r>
        <w:rPr>
          <w:rFonts w:ascii="Times New Roman" w:hAnsi="Times New Roman"/>
        </w:rPr>
        <w:t xml:space="preserve">nie je potrebné vykonávať fixovanie v teréne pomocou nijakých predmetov, hranica </w:t>
      </w:r>
      <w:r w:rsidR="00A124B3">
        <w:rPr>
          <w:rFonts w:ascii="Times New Roman" w:hAnsi="Times New Roman"/>
        </w:rPr>
        <w:t xml:space="preserve">TML </w:t>
      </w:r>
      <w:r>
        <w:rPr>
          <w:rFonts w:ascii="Times New Roman" w:hAnsi="Times New Roman"/>
        </w:rPr>
        <w:t xml:space="preserve">bude daná </w:t>
      </w:r>
      <w:proofErr w:type="spellStart"/>
      <w:r>
        <w:rPr>
          <w:rFonts w:ascii="Times New Roman" w:hAnsi="Times New Roman"/>
        </w:rPr>
        <w:t>gisovou</w:t>
      </w:r>
      <w:proofErr w:type="spellEnd"/>
      <w:r>
        <w:rPr>
          <w:rFonts w:ascii="Times New Roman" w:hAnsi="Times New Roman"/>
        </w:rPr>
        <w:t xml:space="preserve"> vrstvou. </w:t>
      </w:r>
    </w:p>
    <w:p w14:paraId="4817F88E" w14:textId="77777777" w:rsidR="00EC7BBE" w:rsidRPr="00AF316B" w:rsidRDefault="00EC7BBE" w:rsidP="00AF316B">
      <w:pPr>
        <w:pStyle w:val="Normal1"/>
        <w:numPr>
          <w:ilvl w:val="0"/>
          <w:numId w:val="2"/>
        </w:numPr>
        <w:spacing w:before="120" w:after="120" w:line="20" w:lineRule="atLeast"/>
        <w:ind w:left="431" w:firstLine="709"/>
        <w:jc w:val="both"/>
        <w:rPr>
          <w:rFonts w:ascii="Times New Roman" w:hAnsi="Times New Roman" w:cs="Times New Roman"/>
          <w:b/>
          <w:bCs/>
          <w:color w:val="00000A"/>
        </w:rPr>
      </w:pPr>
      <w:r>
        <w:rPr>
          <w:rFonts w:ascii="Times New Roman" w:hAnsi="Times New Roman" w:cs="Times New Roman"/>
          <w:b/>
          <w:bCs/>
          <w:color w:val="00000A"/>
        </w:rPr>
        <w:t>Podrobný opis metódy (postup) výkonu monitoringu s postupnosťou krokov a spôsobom manipulácie s druhmi</w:t>
      </w:r>
    </w:p>
    <w:p w14:paraId="5AA73B5F" w14:textId="5EF2FC68" w:rsidR="00EC7BBE" w:rsidRDefault="00EC7BBE" w:rsidP="00AF316B">
      <w:pPr>
        <w:pStyle w:val="ListParagraph1"/>
        <w:spacing w:after="0" w:line="20" w:lineRule="atLeast"/>
        <w:ind w:left="525" w:firstLine="709"/>
        <w:jc w:val="both"/>
        <w:rPr>
          <w:rFonts w:ascii="Times New Roman" w:eastAsia="Times New Roman" w:hAnsi="Times New Roman"/>
        </w:rPr>
      </w:pPr>
      <w:r>
        <w:rPr>
          <w:rFonts w:ascii="Times New Roman" w:hAnsi="Times New Roman"/>
        </w:rPr>
        <w:t xml:space="preserve">Pri práci v teréne sa bude každý pracovník orientovať na základe mapových podkladov pre každú </w:t>
      </w:r>
      <w:r w:rsidR="00A124B3">
        <w:rPr>
          <w:rFonts w:ascii="Times New Roman" w:hAnsi="Times New Roman"/>
        </w:rPr>
        <w:t>TML</w:t>
      </w:r>
      <w:r>
        <w:rPr>
          <w:rFonts w:ascii="Times New Roman" w:hAnsi="Times New Roman"/>
        </w:rPr>
        <w:t xml:space="preserve">, resp. GPS zariadenia. </w:t>
      </w:r>
      <w:proofErr w:type="spellStart"/>
      <w:r>
        <w:rPr>
          <w:rFonts w:ascii="Times New Roman" w:hAnsi="Times New Roman"/>
        </w:rPr>
        <w:t>Mapovateľ</w:t>
      </w:r>
      <w:proofErr w:type="spellEnd"/>
      <w:r>
        <w:rPr>
          <w:rFonts w:ascii="Times New Roman" w:hAnsi="Times New Roman"/>
        </w:rPr>
        <w:t xml:space="preserve"> dostane k dispozícii </w:t>
      </w:r>
      <w:r w:rsidR="00A124B3">
        <w:rPr>
          <w:rFonts w:ascii="Times New Roman" w:hAnsi="Times New Roman"/>
        </w:rPr>
        <w:t xml:space="preserve">v </w:t>
      </w:r>
      <w:r>
        <w:rPr>
          <w:rFonts w:ascii="Times New Roman" w:hAnsi="Times New Roman"/>
        </w:rPr>
        <w:t>digitálnej vrstve hektárovú sieť TM</w:t>
      </w:r>
      <w:r w:rsidR="00A124B3">
        <w:rPr>
          <w:rFonts w:ascii="Times New Roman" w:hAnsi="Times New Roman"/>
        </w:rPr>
        <w:t>L</w:t>
      </w:r>
      <w:r>
        <w:rPr>
          <w:rFonts w:ascii="Times New Roman" w:hAnsi="Times New Roman"/>
        </w:rPr>
        <w:t xml:space="preserve">, prípadne digitálne hranice lesných dielcov, čo uľahčí prepočet počtu dubov na ha (Bližšie obr. č. 1, 2.). Pracovník vykonávajúci monitoring si pred príchodom do terénu na </w:t>
      </w:r>
      <w:r w:rsidR="00A124B3">
        <w:rPr>
          <w:rFonts w:ascii="Times New Roman" w:hAnsi="Times New Roman"/>
        </w:rPr>
        <w:t xml:space="preserve">TML </w:t>
      </w:r>
      <w:r>
        <w:rPr>
          <w:rFonts w:ascii="Times New Roman" w:hAnsi="Times New Roman"/>
        </w:rPr>
        <w:t xml:space="preserve">v kancelárii podrobne preštuduje mapové podklady, prístupové cesty, členitosť terénu, prípadné terénne prekážky (bralá, vodné prekážky ap.). Po príchode </w:t>
      </w:r>
      <w:r w:rsidR="00A124B3">
        <w:rPr>
          <w:rFonts w:ascii="Times New Roman" w:hAnsi="Times New Roman"/>
        </w:rPr>
        <w:t xml:space="preserve">na TML </w:t>
      </w:r>
      <w:proofErr w:type="spellStart"/>
      <w:r>
        <w:rPr>
          <w:rFonts w:ascii="Times New Roman" w:hAnsi="Times New Roman"/>
        </w:rPr>
        <w:t>mapovateľ</w:t>
      </w:r>
      <w:proofErr w:type="spellEnd"/>
      <w:r>
        <w:rPr>
          <w:rFonts w:ascii="Times New Roman" w:hAnsi="Times New Roman"/>
        </w:rPr>
        <w:t xml:space="preserve"> najprv vykoná rekognoskačnú obchôdzku celou </w:t>
      </w:r>
      <w:r w:rsidR="00A124B3">
        <w:rPr>
          <w:rFonts w:ascii="Times New Roman" w:hAnsi="Times New Roman"/>
        </w:rPr>
        <w:t>TML</w:t>
      </w:r>
      <w:r>
        <w:rPr>
          <w:rFonts w:ascii="Times New Roman" w:hAnsi="Times New Roman"/>
        </w:rPr>
        <w:t xml:space="preserve">. Po prejdení </w:t>
      </w:r>
      <w:r w:rsidR="00A124B3">
        <w:rPr>
          <w:rFonts w:ascii="Times New Roman" w:hAnsi="Times New Roman"/>
        </w:rPr>
        <w:t xml:space="preserve">TML </w:t>
      </w:r>
      <w:r>
        <w:rPr>
          <w:rFonts w:ascii="Times New Roman" w:hAnsi="Times New Roman"/>
        </w:rPr>
        <w:t xml:space="preserve">náhodným výberom vyberie 50 starých dubov s výskytom fuzáča veľkého roztrúsene po celej </w:t>
      </w:r>
      <w:r w:rsidR="00A124B3">
        <w:rPr>
          <w:rFonts w:ascii="Times New Roman" w:hAnsi="Times New Roman"/>
        </w:rPr>
        <w:t>TML</w:t>
      </w:r>
      <w:r>
        <w:rPr>
          <w:rFonts w:ascii="Times New Roman" w:hAnsi="Times New Roman"/>
        </w:rPr>
        <w:t xml:space="preserve">. Každý monitorovaný dub bude zameraný pomocou GPS a bude mu pridelené číslo 1 – 50 a kód </w:t>
      </w:r>
      <w:r w:rsidR="00A124B3">
        <w:rPr>
          <w:rFonts w:ascii="Times New Roman" w:hAnsi="Times New Roman"/>
        </w:rPr>
        <w:t>TML</w:t>
      </w:r>
      <w:r>
        <w:rPr>
          <w:rFonts w:ascii="Times New Roman" w:hAnsi="Times New Roman"/>
        </w:rPr>
        <w:t xml:space="preserve">. </w:t>
      </w:r>
    </w:p>
    <w:p w14:paraId="5C9D98E8" w14:textId="2405BA92" w:rsidR="00EC7BBE" w:rsidRDefault="00EC7BBE" w:rsidP="00AF316B">
      <w:pPr>
        <w:pStyle w:val="ListParagraph1"/>
        <w:spacing w:after="0" w:line="20" w:lineRule="atLeast"/>
        <w:ind w:left="525" w:firstLine="709"/>
        <w:jc w:val="both"/>
        <w:rPr>
          <w:rFonts w:ascii="Times New Roman" w:hAnsi="Times New Roman"/>
        </w:rPr>
      </w:pPr>
      <w:r>
        <w:rPr>
          <w:rFonts w:ascii="Times New Roman" w:eastAsia="Times New Roman" w:hAnsi="Times New Roman"/>
        </w:rPr>
        <w:lastRenderedPageBreak/>
        <w:t xml:space="preserve"> </w:t>
      </w:r>
      <w:proofErr w:type="spellStart"/>
      <w:r>
        <w:rPr>
          <w:rFonts w:ascii="Times New Roman" w:hAnsi="Times New Roman"/>
        </w:rPr>
        <w:t>Mapovateľ</w:t>
      </w:r>
      <w:proofErr w:type="spellEnd"/>
      <w:r>
        <w:rPr>
          <w:rFonts w:ascii="Times New Roman" w:hAnsi="Times New Roman"/>
        </w:rPr>
        <w:t xml:space="preserve"> vykoná podľa možností 2 návštevy ročne na každej </w:t>
      </w:r>
      <w:r w:rsidR="00A124B3">
        <w:rPr>
          <w:rFonts w:ascii="Times New Roman" w:hAnsi="Times New Roman"/>
        </w:rPr>
        <w:t xml:space="preserve">TML </w:t>
      </w:r>
      <w:r>
        <w:rPr>
          <w:rFonts w:ascii="Times New Roman" w:hAnsi="Times New Roman"/>
        </w:rPr>
        <w:t>každoročne počas 3 rokov. Prvá návšteva bude realizovaná v období od 15. 6. do 15. 7., kedy sa budú na vybraných 50 duboch v</w:t>
      </w:r>
      <w:r>
        <w:rPr>
          <w:rFonts w:ascii="Times New Roman" w:hAnsi="Times New Roman"/>
          <w:bCs/>
        </w:rPr>
        <w:t xml:space="preserve">izuálne zaznamenávať </w:t>
      </w:r>
      <w:proofErr w:type="spellStart"/>
      <w:r>
        <w:rPr>
          <w:rFonts w:ascii="Times New Roman" w:hAnsi="Times New Roman"/>
          <w:bCs/>
        </w:rPr>
        <w:t>imága</w:t>
      </w:r>
      <w:proofErr w:type="spellEnd"/>
      <w:r>
        <w:rPr>
          <w:rFonts w:ascii="Times New Roman" w:hAnsi="Times New Roman"/>
          <w:bCs/>
        </w:rPr>
        <w:t xml:space="preserve"> fuzáča veľkého v podvečerných a večerných hodinách v čase od 20:00 do 23:00 hod. Výletové otvory sa počas prvej návštevy zaznamenávať nebudú, pre pokračujúce liahnutie sa </w:t>
      </w:r>
      <w:proofErr w:type="spellStart"/>
      <w:r>
        <w:rPr>
          <w:rFonts w:ascii="Times New Roman" w:hAnsi="Times New Roman"/>
          <w:bCs/>
        </w:rPr>
        <w:t>imág</w:t>
      </w:r>
      <w:proofErr w:type="spellEnd"/>
      <w:r>
        <w:rPr>
          <w:rFonts w:ascii="Times New Roman" w:hAnsi="Times New Roman"/>
          <w:bCs/>
        </w:rPr>
        <w:t xml:space="preserve"> fuzáča veľkého. Druhá návšteva </w:t>
      </w:r>
      <w:r w:rsidR="00A124B3">
        <w:rPr>
          <w:rFonts w:ascii="Times New Roman" w:hAnsi="Times New Roman"/>
          <w:bCs/>
        </w:rPr>
        <w:t xml:space="preserve">TML </w:t>
      </w:r>
      <w:r>
        <w:rPr>
          <w:rFonts w:ascii="Times New Roman" w:hAnsi="Times New Roman"/>
          <w:bCs/>
        </w:rPr>
        <w:t xml:space="preserve">v priebehu roka bude realizovaná v období od 20. 7. do 15. 8., kedy sa v denných hodinách budú zaznamenávať počty čerstvých výletových otvorov na kmeňoch do výšky 2,5 m na 50 vybraných duboch. Počet čerstvých výletových otvorov, ktoré sa budú nachádzať vyššie ako 2,5 m sa kvalifikovane odhadne. Nočné mapovania fuzáča veľkého sa budú realizovať iba na prístupných miestach a z ohľadom na bezpečnosť </w:t>
      </w:r>
      <w:proofErr w:type="spellStart"/>
      <w:r>
        <w:rPr>
          <w:rFonts w:ascii="Times New Roman" w:hAnsi="Times New Roman"/>
          <w:bCs/>
        </w:rPr>
        <w:t>mapovateľa</w:t>
      </w:r>
      <w:proofErr w:type="spellEnd"/>
      <w:r>
        <w:rPr>
          <w:rFonts w:ascii="Times New Roman" w:hAnsi="Times New Roman"/>
          <w:bCs/>
        </w:rPr>
        <w:t xml:space="preserve"> pri pohybe v noci.</w:t>
      </w:r>
    </w:p>
    <w:p w14:paraId="06E5A801" w14:textId="4505CA09" w:rsidR="00EC7BBE" w:rsidRDefault="00EC7BBE" w:rsidP="00AF316B">
      <w:pPr>
        <w:pStyle w:val="ListParagraph1"/>
        <w:spacing w:after="0" w:line="20" w:lineRule="atLeast"/>
        <w:ind w:left="525"/>
        <w:jc w:val="both"/>
        <w:rPr>
          <w:rFonts w:ascii="Times New Roman" w:hAnsi="Times New Roman"/>
          <w:sz w:val="24"/>
          <w:szCs w:val="24"/>
        </w:rPr>
      </w:pPr>
      <w:r>
        <w:rPr>
          <w:rFonts w:ascii="Times New Roman" w:hAnsi="Times New Roman"/>
        </w:rPr>
        <w:t xml:space="preserve">Mapovanie v júni je vhodné spojiť s druhmi ako je </w:t>
      </w:r>
      <w:proofErr w:type="spellStart"/>
      <w:r>
        <w:rPr>
          <w:rFonts w:ascii="Times New Roman" w:hAnsi="Times New Roman"/>
        </w:rPr>
        <w:t>pižmovec</w:t>
      </w:r>
      <w:proofErr w:type="spellEnd"/>
      <w:r>
        <w:rPr>
          <w:rFonts w:ascii="Times New Roman" w:hAnsi="Times New Roman"/>
        </w:rPr>
        <w:t xml:space="preserve"> hnedý a roháč obyčajný.</w:t>
      </w:r>
    </w:p>
    <w:p w14:paraId="336AEB48" w14:textId="592EDC85" w:rsidR="00EC7BBE" w:rsidRDefault="009F22B0" w:rsidP="00AF316B">
      <w:pPr>
        <w:pStyle w:val="ListParagraph1"/>
        <w:spacing w:after="0" w:line="20" w:lineRule="atLeast"/>
        <w:jc w:val="both"/>
        <w:rPr>
          <w:rFonts w:ascii="Times New Roman" w:hAnsi="Times New Roman"/>
          <w:b/>
          <w:bCs/>
          <w:sz w:val="24"/>
          <w:szCs w:val="24"/>
        </w:rPr>
      </w:pPr>
      <w:r>
        <w:rPr>
          <w:rFonts w:ascii="Times New Roman" w:hAnsi="Times New Roman"/>
          <w:noProof/>
          <w:sz w:val="24"/>
          <w:szCs w:val="24"/>
        </w:rPr>
        <w:drawing>
          <wp:inline distT="0" distB="0" distL="0" distR="0" wp14:anchorId="579BC897" wp14:editId="7BF5E29A">
            <wp:extent cx="5232400" cy="336169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t="2107" b="2539"/>
                    <a:stretch>
                      <a:fillRect/>
                    </a:stretch>
                  </pic:blipFill>
                  <pic:spPr bwMode="auto">
                    <a:xfrm>
                      <a:off x="0" y="0"/>
                      <a:ext cx="5232400" cy="3361690"/>
                    </a:xfrm>
                    <a:prstGeom prst="rect">
                      <a:avLst/>
                    </a:prstGeom>
                    <a:solidFill>
                      <a:srgbClr val="FFFFFF"/>
                    </a:solidFill>
                    <a:ln>
                      <a:noFill/>
                    </a:ln>
                  </pic:spPr>
                </pic:pic>
              </a:graphicData>
            </a:graphic>
          </wp:inline>
        </w:drawing>
      </w:r>
    </w:p>
    <w:p w14:paraId="27D0F67C" w14:textId="77777777" w:rsidR="00EC7BBE" w:rsidRDefault="00EC7BBE" w:rsidP="00AF316B">
      <w:pPr>
        <w:pStyle w:val="ListParagraph1"/>
        <w:spacing w:after="0" w:line="20" w:lineRule="atLeast"/>
        <w:jc w:val="both"/>
        <w:rPr>
          <w:rFonts w:ascii="Times New Roman" w:hAnsi="Times New Roman"/>
          <w:sz w:val="24"/>
          <w:szCs w:val="24"/>
        </w:rPr>
      </w:pPr>
      <w:r>
        <w:rPr>
          <w:rFonts w:ascii="Times New Roman" w:hAnsi="Times New Roman"/>
          <w:b/>
          <w:bCs/>
          <w:sz w:val="24"/>
          <w:szCs w:val="24"/>
        </w:rPr>
        <w:t>Obr. č. 1:</w:t>
      </w:r>
      <w:r>
        <w:rPr>
          <w:rFonts w:ascii="Times New Roman" w:hAnsi="Times New Roman"/>
          <w:sz w:val="24"/>
          <w:szCs w:val="24"/>
        </w:rPr>
        <w:t xml:space="preserve"> </w:t>
      </w:r>
      <w:r>
        <w:rPr>
          <w:rFonts w:ascii="Times New Roman" w:hAnsi="Times New Roman"/>
        </w:rPr>
        <w:t xml:space="preserve">Ukážka </w:t>
      </w:r>
      <w:proofErr w:type="spellStart"/>
      <w:r>
        <w:rPr>
          <w:rFonts w:ascii="Times New Roman" w:hAnsi="Times New Roman"/>
        </w:rPr>
        <w:t>zamapovaných</w:t>
      </w:r>
      <w:proofErr w:type="spellEnd"/>
      <w:r>
        <w:rPr>
          <w:rFonts w:ascii="Times New Roman" w:hAnsi="Times New Roman"/>
        </w:rPr>
        <w:t xml:space="preserve"> starých dubov s výskytom fuzáča veľkého po </w:t>
      </w:r>
      <w:proofErr w:type="spellStart"/>
      <w:r>
        <w:rPr>
          <w:rFonts w:ascii="Times New Roman" w:hAnsi="Times New Roman"/>
        </w:rPr>
        <w:t>prekryve</w:t>
      </w:r>
      <w:proofErr w:type="spellEnd"/>
      <w:r>
        <w:rPr>
          <w:rFonts w:ascii="Times New Roman" w:hAnsi="Times New Roman"/>
        </w:rPr>
        <w:t xml:space="preserve"> s hranicami dielcov. Hodnotenie biotopu sa dá v tomto prípade hodnotiť v rámci polygónu lesného dielca. </w:t>
      </w:r>
    </w:p>
    <w:p w14:paraId="168CB7E9" w14:textId="77777777" w:rsidR="00EC7BBE" w:rsidRDefault="00EC7BBE" w:rsidP="00AF316B">
      <w:pPr>
        <w:pStyle w:val="ListParagraph1"/>
        <w:spacing w:after="0" w:line="20" w:lineRule="atLeast"/>
        <w:jc w:val="both"/>
        <w:rPr>
          <w:rFonts w:ascii="Times New Roman" w:hAnsi="Times New Roman"/>
          <w:sz w:val="24"/>
          <w:szCs w:val="24"/>
        </w:rPr>
      </w:pPr>
    </w:p>
    <w:p w14:paraId="2F781659" w14:textId="12E5FF67" w:rsidR="00EC7BBE" w:rsidRDefault="009F22B0" w:rsidP="00AF316B">
      <w:pPr>
        <w:pStyle w:val="ListParagraph1"/>
        <w:spacing w:after="0" w:line="20" w:lineRule="atLeast"/>
        <w:jc w:val="both"/>
      </w:pPr>
      <w:r>
        <w:rPr>
          <w:rFonts w:ascii="Times New Roman" w:hAnsi="Times New Roman"/>
          <w:noProof/>
          <w:sz w:val="24"/>
          <w:szCs w:val="24"/>
        </w:rPr>
        <w:drawing>
          <wp:inline distT="0" distB="0" distL="0" distR="0" wp14:anchorId="0E6B392D" wp14:editId="75CEB37A">
            <wp:extent cx="4841875" cy="308673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t="4416" b="3484"/>
                    <a:stretch>
                      <a:fillRect/>
                    </a:stretch>
                  </pic:blipFill>
                  <pic:spPr bwMode="auto">
                    <a:xfrm>
                      <a:off x="0" y="0"/>
                      <a:ext cx="4841875" cy="3086735"/>
                    </a:xfrm>
                    <a:prstGeom prst="rect">
                      <a:avLst/>
                    </a:prstGeom>
                    <a:solidFill>
                      <a:srgbClr val="FFFFFF"/>
                    </a:solidFill>
                    <a:ln>
                      <a:noFill/>
                    </a:ln>
                  </pic:spPr>
                </pic:pic>
              </a:graphicData>
            </a:graphic>
          </wp:inline>
        </w:drawing>
      </w:r>
    </w:p>
    <w:p w14:paraId="2E9FDB43" w14:textId="77777777" w:rsidR="00EC7BBE" w:rsidRDefault="00EC7BBE" w:rsidP="00AF316B">
      <w:pPr>
        <w:spacing w:after="0" w:line="20" w:lineRule="atLeast"/>
        <w:ind w:left="360"/>
        <w:jc w:val="both"/>
        <w:rPr>
          <w:rFonts w:ascii="Times New Roman" w:hAnsi="Times New Roman"/>
        </w:rPr>
      </w:pPr>
      <w:r>
        <w:rPr>
          <w:rFonts w:ascii="Times New Roman" w:hAnsi="Times New Roman"/>
          <w:b/>
          <w:i/>
        </w:rPr>
        <w:t>Obr. č. 2:</w:t>
      </w:r>
      <w:r>
        <w:rPr>
          <w:rFonts w:ascii="Times New Roman" w:hAnsi="Times New Roman"/>
          <w:b/>
        </w:rPr>
        <w:t xml:space="preserve"> </w:t>
      </w:r>
      <w:r>
        <w:rPr>
          <w:rFonts w:ascii="Times New Roman" w:hAnsi="Times New Roman"/>
        </w:rPr>
        <w:t xml:space="preserve">Ukážka </w:t>
      </w:r>
      <w:proofErr w:type="spellStart"/>
      <w:r>
        <w:rPr>
          <w:rFonts w:ascii="Times New Roman" w:hAnsi="Times New Roman"/>
        </w:rPr>
        <w:t>zamapovaných</w:t>
      </w:r>
      <w:proofErr w:type="spellEnd"/>
      <w:r>
        <w:rPr>
          <w:rFonts w:ascii="Times New Roman" w:hAnsi="Times New Roman"/>
        </w:rPr>
        <w:t xml:space="preserve"> starých dubov s výskytom fuzáča veľkého po </w:t>
      </w:r>
      <w:proofErr w:type="spellStart"/>
      <w:r>
        <w:rPr>
          <w:rFonts w:ascii="Times New Roman" w:hAnsi="Times New Roman"/>
        </w:rPr>
        <w:t>prekryve</w:t>
      </w:r>
      <w:proofErr w:type="spellEnd"/>
      <w:r>
        <w:rPr>
          <w:rFonts w:ascii="Times New Roman" w:hAnsi="Times New Roman"/>
        </w:rPr>
        <w:t xml:space="preserve"> s hektárovou sieťou. V GIS sa potom zhodnotí prepojenosť jednotlivých </w:t>
      </w:r>
      <w:proofErr w:type="spellStart"/>
      <w:r>
        <w:rPr>
          <w:rFonts w:ascii="Times New Roman" w:hAnsi="Times New Roman"/>
        </w:rPr>
        <w:t>mikropopulácií</w:t>
      </w:r>
      <w:proofErr w:type="spellEnd"/>
      <w:r>
        <w:rPr>
          <w:rFonts w:ascii="Times New Roman" w:hAnsi="Times New Roman"/>
        </w:rPr>
        <w:t xml:space="preserve">. </w:t>
      </w:r>
    </w:p>
    <w:p w14:paraId="45AB59B4" w14:textId="77777777" w:rsidR="00EC7BBE" w:rsidRDefault="00EC7BBE" w:rsidP="00AF316B">
      <w:pPr>
        <w:spacing w:after="0" w:line="20" w:lineRule="atLeast"/>
        <w:ind w:left="555"/>
        <w:jc w:val="both"/>
        <w:rPr>
          <w:rFonts w:ascii="Times New Roman" w:hAnsi="Times New Roman"/>
        </w:rPr>
      </w:pPr>
    </w:p>
    <w:p w14:paraId="5A11E68F" w14:textId="77777777" w:rsidR="00EC7BBE" w:rsidRPr="00AF316B" w:rsidRDefault="00EC7BBE" w:rsidP="00AF316B">
      <w:pPr>
        <w:pStyle w:val="Normal1"/>
        <w:numPr>
          <w:ilvl w:val="0"/>
          <w:numId w:val="2"/>
        </w:numPr>
        <w:spacing w:before="120" w:after="120" w:line="20" w:lineRule="atLeast"/>
        <w:ind w:left="431" w:firstLine="709"/>
        <w:jc w:val="both"/>
        <w:rPr>
          <w:rFonts w:ascii="Times New Roman" w:hAnsi="Times New Roman" w:cs="Times New Roman"/>
          <w:b/>
          <w:bCs/>
          <w:color w:val="00000A"/>
        </w:rPr>
      </w:pPr>
      <w:r w:rsidRPr="00AF316B">
        <w:rPr>
          <w:rFonts w:ascii="Times New Roman" w:hAnsi="Times New Roman" w:cs="Times New Roman"/>
          <w:b/>
          <w:bCs/>
          <w:color w:val="00000A"/>
        </w:rPr>
        <w:t xml:space="preserve">Determinačné znaky druhu </w:t>
      </w:r>
    </w:p>
    <w:p w14:paraId="151E8267" w14:textId="53180FCD" w:rsidR="00EC7BBE" w:rsidRDefault="00EC7BBE" w:rsidP="00AF316B">
      <w:pPr>
        <w:spacing w:after="0" w:line="20" w:lineRule="atLeast"/>
        <w:ind w:left="450"/>
        <w:contextualSpacing/>
        <w:jc w:val="both"/>
        <w:rPr>
          <w:rFonts w:ascii="Times New Roman" w:hAnsi="Times New Roman"/>
          <w:sz w:val="24"/>
          <w:szCs w:val="24"/>
        </w:rPr>
      </w:pPr>
      <w:r>
        <w:rPr>
          <w:rFonts w:ascii="Times New Roman" w:hAnsi="Times New Roman"/>
        </w:rPr>
        <w:t xml:space="preserve">Ľahko determinovateľný druh, na Slovensku sa v najteplejších oblastiach veľmi vzácne vyskytujú dva druhy veľmi podobné fuzáčovi veľkému: </w:t>
      </w:r>
      <w:proofErr w:type="spellStart"/>
      <w:r>
        <w:rPr>
          <w:rFonts w:ascii="Times New Roman" w:hAnsi="Times New Roman"/>
          <w:i/>
        </w:rPr>
        <w:t>Cerambyx</w:t>
      </w:r>
      <w:proofErr w:type="spellEnd"/>
      <w:r>
        <w:rPr>
          <w:rFonts w:ascii="Times New Roman" w:hAnsi="Times New Roman"/>
          <w:i/>
        </w:rPr>
        <w:t xml:space="preserve"> </w:t>
      </w:r>
      <w:proofErr w:type="spellStart"/>
      <w:r>
        <w:rPr>
          <w:rFonts w:ascii="Times New Roman" w:hAnsi="Times New Roman"/>
          <w:i/>
        </w:rPr>
        <w:t>welensii</w:t>
      </w:r>
      <w:proofErr w:type="spellEnd"/>
      <w:r>
        <w:rPr>
          <w:rFonts w:ascii="Times New Roman" w:hAnsi="Times New Roman"/>
        </w:rPr>
        <w:t xml:space="preserve"> (</w:t>
      </w:r>
      <w:proofErr w:type="spellStart"/>
      <w:r>
        <w:rPr>
          <w:rFonts w:ascii="Times New Roman" w:hAnsi="Times New Roman"/>
        </w:rPr>
        <w:t>Küster</w:t>
      </w:r>
      <w:proofErr w:type="spellEnd"/>
      <w:r>
        <w:rPr>
          <w:rFonts w:ascii="Times New Roman" w:hAnsi="Times New Roman"/>
        </w:rPr>
        <w:t xml:space="preserve">, 1846) (= </w:t>
      </w:r>
      <w:proofErr w:type="spellStart"/>
      <w:r>
        <w:rPr>
          <w:rFonts w:ascii="Times New Roman" w:hAnsi="Times New Roman"/>
          <w:i/>
        </w:rPr>
        <w:t>Cerambyx</w:t>
      </w:r>
      <w:proofErr w:type="spellEnd"/>
      <w:r>
        <w:rPr>
          <w:rFonts w:ascii="Times New Roman" w:hAnsi="Times New Roman"/>
          <w:i/>
        </w:rPr>
        <w:t xml:space="preserve"> </w:t>
      </w:r>
      <w:proofErr w:type="spellStart"/>
      <w:r>
        <w:rPr>
          <w:rFonts w:ascii="Times New Roman" w:hAnsi="Times New Roman"/>
          <w:i/>
        </w:rPr>
        <w:t>velutinus</w:t>
      </w:r>
      <w:proofErr w:type="spellEnd"/>
      <w:r>
        <w:rPr>
          <w:rFonts w:ascii="Times New Roman" w:hAnsi="Times New Roman"/>
          <w:i/>
        </w:rPr>
        <w:t xml:space="preserve"> </w:t>
      </w:r>
      <w:proofErr w:type="spellStart"/>
      <w:r>
        <w:rPr>
          <w:rFonts w:ascii="Times New Roman" w:hAnsi="Times New Roman"/>
        </w:rPr>
        <w:t>Brullé</w:t>
      </w:r>
      <w:proofErr w:type="spellEnd"/>
      <w:r>
        <w:rPr>
          <w:rFonts w:ascii="Times New Roman" w:hAnsi="Times New Roman"/>
        </w:rPr>
        <w:t xml:space="preserve">, 1832), ktorý sa od neho líši nelesklým, husto ochlpeným bruškom, a </w:t>
      </w:r>
      <w:proofErr w:type="spellStart"/>
      <w:r>
        <w:rPr>
          <w:rFonts w:ascii="Times New Roman" w:hAnsi="Times New Roman"/>
          <w:i/>
        </w:rPr>
        <w:t>Cerambyx</w:t>
      </w:r>
      <w:proofErr w:type="spellEnd"/>
      <w:r>
        <w:rPr>
          <w:rFonts w:ascii="Times New Roman" w:hAnsi="Times New Roman"/>
          <w:i/>
        </w:rPr>
        <w:t xml:space="preserve"> </w:t>
      </w:r>
      <w:proofErr w:type="spellStart"/>
      <w:r>
        <w:rPr>
          <w:rFonts w:ascii="Times New Roman" w:hAnsi="Times New Roman"/>
          <w:i/>
        </w:rPr>
        <w:lastRenderedPageBreak/>
        <w:t>miles</w:t>
      </w:r>
      <w:proofErr w:type="spellEnd"/>
      <w:r>
        <w:rPr>
          <w:rFonts w:ascii="Times New Roman" w:hAnsi="Times New Roman"/>
          <w:i/>
        </w:rPr>
        <w:t xml:space="preserve"> </w:t>
      </w:r>
      <w:proofErr w:type="spellStart"/>
      <w:r>
        <w:rPr>
          <w:rFonts w:ascii="Times New Roman" w:hAnsi="Times New Roman"/>
        </w:rPr>
        <w:t>Bonelli</w:t>
      </w:r>
      <w:proofErr w:type="spellEnd"/>
      <w:r>
        <w:rPr>
          <w:rFonts w:ascii="Times New Roman" w:hAnsi="Times New Roman"/>
        </w:rPr>
        <w:t xml:space="preserve">, 1823, líšiaci sa výrazne kratšími tykadlami. Výskyt týchto druhov (predovšetkým </w:t>
      </w:r>
      <w:r>
        <w:rPr>
          <w:rFonts w:ascii="Times New Roman" w:hAnsi="Times New Roman"/>
          <w:i/>
          <w:iCs/>
        </w:rPr>
        <w:t xml:space="preserve">C. </w:t>
      </w:r>
      <w:proofErr w:type="spellStart"/>
      <w:r>
        <w:rPr>
          <w:rFonts w:ascii="Times New Roman" w:hAnsi="Times New Roman"/>
          <w:i/>
          <w:iCs/>
        </w:rPr>
        <w:t>welensii</w:t>
      </w:r>
      <w:proofErr w:type="spellEnd"/>
      <w:r>
        <w:rPr>
          <w:rFonts w:ascii="Times New Roman" w:hAnsi="Times New Roman"/>
        </w:rPr>
        <w:t>) je tak vzácny, že nemá zmysel bližšie uvádzať všetky determinačné znaky.</w:t>
      </w:r>
    </w:p>
    <w:p w14:paraId="4E7D735F" w14:textId="77777777" w:rsidR="00EC7BBE" w:rsidRPr="00AF316B" w:rsidRDefault="00EC7BBE" w:rsidP="00AF316B">
      <w:pPr>
        <w:pStyle w:val="Normal1"/>
        <w:numPr>
          <w:ilvl w:val="0"/>
          <w:numId w:val="2"/>
        </w:numPr>
        <w:spacing w:before="120" w:after="120" w:line="20" w:lineRule="atLeast"/>
        <w:ind w:left="431" w:firstLine="709"/>
        <w:jc w:val="both"/>
        <w:rPr>
          <w:rFonts w:ascii="Times New Roman" w:hAnsi="Times New Roman" w:cs="Times New Roman"/>
          <w:b/>
          <w:bCs/>
          <w:color w:val="00000A"/>
        </w:rPr>
      </w:pPr>
      <w:r>
        <w:rPr>
          <w:rFonts w:ascii="Times New Roman" w:hAnsi="Times New Roman" w:cs="Times New Roman"/>
          <w:b/>
          <w:bCs/>
          <w:color w:val="00000A"/>
        </w:rPr>
        <w:t>Špecifické situácie monitoringu druhu a spôsob ich riešenia</w:t>
      </w:r>
    </w:p>
    <w:p w14:paraId="0636A4E1" w14:textId="0F75858F" w:rsidR="00EC7BBE" w:rsidRDefault="00EC7BBE" w:rsidP="00AF316B">
      <w:pPr>
        <w:pStyle w:val="ListParagraph1"/>
        <w:spacing w:after="0" w:line="20" w:lineRule="atLeast"/>
        <w:ind w:left="465"/>
        <w:jc w:val="both"/>
        <w:rPr>
          <w:rFonts w:ascii="Times New Roman" w:hAnsi="Times New Roman"/>
        </w:rPr>
      </w:pPr>
      <w:r>
        <w:rPr>
          <w:rFonts w:ascii="Times New Roman" w:hAnsi="Times New Roman"/>
        </w:rPr>
        <w:t xml:space="preserve">Vzhľadom na </w:t>
      </w:r>
      <w:proofErr w:type="spellStart"/>
      <w:r>
        <w:rPr>
          <w:rFonts w:ascii="Times New Roman" w:hAnsi="Times New Roman"/>
        </w:rPr>
        <w:t>biotopovú</w:t>
      </w:r>
      <w:proofErr w:type="spellEnd"/>
      <w:r>
        <w:rPr>
          <w:rFonts w:ascii="Times New Roman" w:hAnsi="Times New Roman"/>
        </w:rPr>
        <w:t xml:space="preserve"> väzbu fuzáča veľkého môžu nastať problémy v </w:t>
      </w:r>
      <w:r w:rsidR="00A124B3">
        <w:rPr>
          <w:rFonts w:ascii="Times New Roman" w:hAnsi="Times New Roman"/>
        </w:rPr>
        <w:t>TML</w:t>
      </w:r>
      <w:r>
        <w:rPr>
          <w:rFonts w:ascii="Times New Roman" w:hAnsi="Times New Roman"/>
        </w:rPr>
        <w:t xml:space="preserve">, kde počas monitorovacieho obdobia príde k výraznému lesohospodárskemu alebo inému zákroku, ktorý zásadným spôsobom zmení štruktúru lesa, alebo solitérnych stromov najmä ich odstránením. V takomto prípade bude nutné založiť novú </w:t>
      </w:r>
      <w:r w:rsidR="00A124B3">
        <w:rPr>
          <w:rFonts w:ascii="Times New Roman" w:hAnsi="Times New Roman"/>
        </w:rPr>
        <w:t xml:space="preserve">TML </w:t>
      </w:r>
      <w:r>
        <w:rPr>
          <w:rFonts w:ascii="Times New Roman" w:hAnsi="Times New Roman"/>
        </w:rPr>
        <w:t xml:space="preserve">v najbližšej možnej vzdialenosti od pôvodnej </w:t>
      </w:r>
      <w:r w:rsidR="00A124B3">
        <w:rPr>
          <w:rFonts w:ascii="Times New Roman" w:hAnsi="Times New Roman"/>
        </w:rPr>
        <w:t>TML</w:t>
      </w:r>
      <w:r>
        <w:rPr>
          <w:rFonts w:ascii="Times New Roman" w:hAnsi="Times New Roman"/>
        </w:rPr>
        <w:t xml:space="preserve">. V takomto prípade však bude na pôvodných </w:t>
      </w:r>
      <w:r w:rsidR="00A124B3">
        <w:rPr>
          <w:rFonts w:ascii="Times New Roman" w:hAnsi="Times New Roman"/>
        </w:rPr>
        <w:t xml:space="preserve">TML </w:t>
      </w:r>
      <w:r>
        <w:rPr>
          <w:rFonts w:ascii="Times New Roman" w:hAnsi="Times New Roman"/>
        </w:rPr>
        <w:t xml:space="preserve">vykonaný kontrolný monitoring v 3-ročných intervaloch. Ak dôjde k tejto situácii, je nutné zaznačiť všetky podrobnosti danej situácie do formulára pre realizáciu monitoringu v teréne a bezprostredne kontaktovať koordinátora, resp. pracovníka zodpovedného za vyhodnotenie údajov zo všetkých </w:t>
      </w:r>
      <w:r w:rsidR="00A124B3">
        <w:rPr>
          <w:rFonts w:ascii="Times New Roman" w:hAnsi="Times New Roman"/>
        </w:rPr>
        <w:t>TML</w:t>
      </w:r>
      <w:r>
        <w:rPr>
          <w:rFonts w:ascii="Times New Roman" w:hAnsi="Times New Roman"/>
        </w:rPr>
        <w:t xml:space="preserve">. </w:t>
      </w:r>
    </w:p>
    <w:p w14:paraId="795FF0E6" w14:textId="77777777" w:rsidR="00EC7BBE" w:rsidRPr="00AF316B" w:rsidRDefault="00EC7BBE" w:rsidP="00AF316B">
      <w:pPr>
        <w:pStyle w:val="Normal1"/>
        <w:numPr>
          <w:ilvl w:val="0"/>
          <w:numId w:val="2"/>
        </w:numPr>
        <w:spacing w:before="120" w:after="120" w:line="20" w:lineRule="atLeast"/>
        <w:ind w:left="431" w:firstLine="709"/>
        <w:jc w:val="both"/>
        <w:rPr>
          <w:rFonts w:ascii="Times New Roman" w:hAnsi="Times New Roman" w:cs="Times New Roman"/>
          <w:b/>
          <w:bCs/>
          <w:color w:val="00000A"/>
        </w:rPr>
      </w:pPr>
      <w:r>
        <w:rPr>
          <w:rFonts w:ascii="Times New Roman" w:hAnsi="Times New Roman" w:cs="Times New Roman"/>
          <w:b/>
          <w:bCs/>
          <w:color w:val="00000A"/>
        </w:rPr>
        <w:t>Spôsob zápisu, spracovania a vyhodnotenia údajov z TML</w:t>
      </w:r>
    </w:p>
    <w:p w14:paraId="70A9AB5A" w14:textId="77777777" w:rsidR="00EC7BBE" w:rsidRDefault="00EC7BBE" w:rsidP="00AF316B">
      <w:pPr>
        <w:pStyle w:val="ListParagraph"/>
        <w:autoSpaceDE w:val="0"/>
        <w:spacing w:after="0" w:line="20" w:lineRule="atLeast"/>
        <w:ind w:left="426"/>
        <w:jc w:val="both"/>
        <w:rPr>
          <w:b/>
          <w:bCs/>
        </w:rPr>
      </w:pPr>
      <w:r>
        <w:rPr>
          <w:rFonts w:ascii="Times New Roman" w:eastAsia="Arial Unicode MS" w:hAnsi="Times New Roman"/>
        </w:rPr>
        <w:t xml:space="preserve">Parametre, ktoré to budú dovoľovať budú do formulára zaznamenané priamo v teréne (prezencia, počet, výskyt ostatných významných druhov). Zápis všetkých položiek formulára bude možný až niekoľko dní po vyhodnotení terénnych vzoriek, keď po determinovaní získaného materiálu bude možné urobiť zoznam všetkých zistených druhov vyskytujúcich sa na lokalite. Následne bude vyplnený aj elektronický formulár. </w:t>
      </w:r>
    </w:p>
    <w:p w14:paraId="381F8904" w14:textId="77777777" w:rsidR="00EC7BBE" w:rsidRDefault="00EC7BBE" w:rsidP="00AF316B">
      <w:pPr>
        <w:pStyle w:val="ListParagraph"/>
        <w:autoSpaceDE w:val="0"/>
        <w:spacing w:after="0" w:line="20" w:lineRule="atLeast"/>
        <w:ind w:left="-142"/>
        <w:jc w:val="both"/>
        <w:rPr>
          <w:b/>
          <w:bCs/>
        </w:rPr>
      </w:pPr>
    </w:p>
    <w:p w14:paraId="2CD838E5" w14:textId="77777777" w:rsidR="00EC7BBE" w:rsidRDefault="00EC7BBE" w:rsidP="00AF316B">
      <w:pPr>
        <w:pStyle w:val="ListParagraph"/>
        <w:numPr>
          <w:ilvl w:val="1"/>
          <w:numId w:val="3"/>
        </w:numPr>
        <w:spacing w:after="280" w:line="20" w:lineRule="atLeast"/>
        <w:ind w:left="1134"/>
        <w:rPr>
          <w:rFonts w:ascii="Times New Roman" w:hAnsi="Times New Roman"/>
          <w:bCs/>
        </w:rPr>
      </w:pPr>
      <w:r>
        <w:rPr>
          <w:bCs/>
          <w:i/>
          <w:iCs/>
          <w:u w:val="single"/>
          <w:shd w:val="clear" w:color="auto" w:fill="CCCCCC"/>
        </w:rPr>
        <w:t>Odhad kvality populácie druhu</w:t>
      </w:r>
      <w:r>
        <w:rPr>
          <w:bCs/>
          <w:i/>
          <w:iCs/>
          <w:shd w:val="clear" w:color="auto" w:fill="CCCCCC"/>
        </w:rPr>
        <w:t xml:space="preserve">                                                                                             </w:t>
      </w:r>
    </w:p>
    <w:p w14:paraId="7E0B65E1" w14:textId="71F15864" w:rsidR="00EC7BBE" w:rsidRDefault="00EC7BBE" w:rsidP="00AF316B">
      <w:pPr>
        <w:spacing w:line="20" w:lineRule="atLeast"/>
        <w:ind w:left="426"/>
        <w:jc w:val="both"/>
      </w:pPr>
      <w:r>
        <w:rPr>
          <w:rFonts w:ascii="Times New Roman" w:hAnsi="Times New Roman"/>
          <w:bCs/>
        </w:rPr>
        <w:t>Údaje o populačnej ekológii a celkovom rozšírení fuzáče veľkého na Slovensku sú doposiaľ veľmi slabo spracované, z mnohých oblastí chýbajú záznamy o jeho výskyte. Doteraz sa nevykonávalo celoplošné sieťové mapovanie druhu. Preto nie je možný ani hrubý odhad kvality populácie druhu za daných podmienok na Slovensku. Dáta získané pri monitoringu na jednotlivých TML nebudú postačovať na kvalifikovaný odhad stav populácie monitorovaného druhu na celom Slovensku. Nutný by bol komplexný monitoring s podstatne vyššou frekvenciou návštev. Takýto monitoring by bolo vhodné zaviesť po uplynutí troch rokov na lokalitách, kde by sa preukázala stála prítomnosť druhu a kde by bolo možné použiť aj odlišné metodiky.</w:t>
      </w:r>
    </w:p>
    <w:p w14:paraId="276A0BC1" w14:textId="77777777" w:rsidR="00EC7BBE" w:rsidRDefault="00EC7BBE" w:rsidP="00AF316B">
      <w:pPr>
        <w:spacing w:line="20" w:lineRule="atLeast"/>
        <w:ind w:left="426"/>
        <w:rPr>
          <w:rFonts w:ascii="Times New Roman" w:hAnsi="Times New Roman"/>
          <w:bCs/>
        </w:rPr>
      </w:pPr>
      <w:r>
        <w:rPr>
          <w:rFonts w:ascii="Times New Roman" w:hAnsi="Times New Roman"/>
          <w:bCs/>
          <w:i/>
          <w:iCs/>
        </w:rPr>
        <w:t>Na odhad kvality populácie fuzáča veľkého budú slúžiť:</w:t>
      </w:r>
    </w:p>
    <w:p w14:paraId="2A51A795" w14:textId="52D8F547" w:rsidR="00EC7BBE" w:rsidRDefault="00EC7BBE" w:rsidP="00AF316B">
      <w:pPr>
        <w:spacing w:line="20" w:lineRule="atLeast"/>
        <w:ind w:left="426"/>
        <w:rPr>
          <w:rFonts w:ascii="Times New Roman" w:hAnsi="Times New Roman"/>
        </w:rPr>
      </w:pPr>
      <w:r>
        <w:rPr>
          <w:rFonts w:ascii="Times New Roman" w:hAnsi="Times New Roman"/>
          <w:bCs/>
        </w:rPr>
        <w:t xml:space="preserve">1. </w:t>
      </w:r>
      <w:r>
        <w:rPr>
          <w:rFonts w:ascii="Times New Roman" w:hAnsi="Times New Roman"/>
          <w:bCs/>
          <w:u w:val="single"/>
        </w:rPr>
        <w:t>Priemerná vzájomná vzdialenosť jednotlivých obsadených stromov v m:</w:t>
      </w:r>
      <w:r>
        <w:rPr>
          <w:rFonts w:ascii="Times New Roman" w:hAnsi="Times New Roman"/>
          <w:bCs/>
        </w:rPr>
        <w:t xml:space="preserve"> - určí sa na základe terénneho monitoringu po prejdení </w:t>
      </w:r>
      <w:r w:rsidR="00E079F1">
        <w:rPr>
          <w:rFonts w:ascii="Times New Roman" w:hAnsi="Times New Roman"/>
          <w:bCs/>
        </w:rPr>
        <w:t>celej</w:t>
      </w:r>
      <w:r>
        <w:rPr>
          <w:rFonts w:ascii="Times New Roman" w:hAnsi="Times New Roman"/>
          <w:bCs/>
        </w:rPr>
        <w:t xml:space="preserve"> TML</w:t>
      </w:r>
    </w:p>
    <w:p w14:paraId="1996C903" w14:textId="684695DC" w:rsidR="00EC7BBE" w:rsidRDefault="00EC7BBE" w:rsidP="00AF316B">
      <w:pPr>
        <w:spacing w:line="20" w:lineRule="atLeast"/>
        <w:ind w:left="465"/>
        <w:rPr>
          <w:rFonts w:ascii="Times New Roman" w:hAnsi="Times New Roman"/>
          <w:bCs/>
        </w:rPr>
      </w:pPr>
      <w:r>
        <w:rPr>
          <w:rFonts w:ascii="Times New Roman" w:hAnsi="Times New Roman"/>
        </w:rPr>
        <w:t>2.</w:t>
      </w:r>
      <w:r>
        <w:t xml:space="preserve"> </w:t>
      </w:r>
      <w:r>
        <w:rPr>
          <w:rFonts w:ascii="Times New Roman" w:hAnsi="Times New Roman"/>
          <w:u w:val="single"/>
        </w:rPr>
        <w:t>Odhad celkového počtu dubov s výskytom druhu na ploche 1 ha:</w:t>
      </w:r>
      <w:r>
        <w:rPr>
          <w:rFonts w:ascii="Times New Roman" w:hAnsi="Times New Roman"/>
        </w:rPr>
        <w:t xml:space="preserve"> - odhadne sa po prejdení </w:t>
      </w:r>
      <w:r w:rsidR="00E079F1">
        <w:rPr>
          <w:rFonts w:ascii="Times New Roman" w:hAnsi="Times New Roman"/>
        </w:rPr>
        <w:t>celej</w:t>
      </w:r>
      <w:r>
        <w:rPr>
          <w:rFonts w:ascii="Times New Roman" w:hAnsi="Times New Roman"/>
        </w:rPr>
        <w:t xml:space="preserve"> TML</w:t>
      </w:r>
      <w:r>
        <w:rPr>
          <w:rFonts w:ascii="Times New Roman" w:hAnsi="Times New Roman"/>
          <w:bCs/>
        </w:rPr>
        <w:t>.</w:t>
      </w:r>
    </w:p>
    <w:p w14:paraId="48AA2F50" w14:textId="77777777" w:rsidR="00EC7BBE" w:rsidRDefault="00EC7BBE" w:rsidP="00AF316B">
      <w:pPr>
        <w:spacing w:line="20" w:lineRule="atLeast"/>
        <w:ind w:left="450"/>
        <w:rPr>
          <w:rFonts w:ascii="Times New Roman" w:hAnsi="Times New Roman"/>
        </w:rPr>
      </w:pPr>
      <w:r>
        <w:rPr>
          <w:rFonts w:ascii="Times New Roman" w:hAnsi="Times New Roman"/>
          <w:bCs/>
        </w:rPr>
        <w:t xml:space="preserve">3. </w:t>
      </w:r>
      <w:r>
        <w:rPr>
          <w:rFonts w:ascii="Times New Roman" w:hAnsi="Times New Roman"/>
          <w:bCs/>
          <w:u w:val="single"/>
        </w:rPr>
        <w:t xml:space="preserve">Priemerný počet </w:t>
      </w:r>
      <w:proofErr w:type="spellStart"/>
      <w:r>
        <w:rPr>
          <w:rFonts w:ascii="Times New Roman" w:hAnsi="Times New Roman"/>
          <w:bCs/>
          <w:u w:val="single"/>
        </w:rPr>
        <w:t>imág</w:t>
      </w:r>
      <w:proofErr w:type="spellEnd"/>
      <w:r>
        <w:rPr>
          <w:rFonts w:ascii="Times New Roman" w:hAnsi="Times New Roman"/>
          <w:bCs/>
          <w:u w:val="single"/>
        </w:rPr>
        <w:t xml:space="preserve"> na obsadený strom:</w:t>
      </w:r>
      <w:r>
        <w:rPr>
          <w:rFonts w:ascii="Times New Roman" w:hAnsi="Times New Roman"/>
          <w:bCs/>
        </w:rPr>
        <w:t xml:space="preserve">  vypočíta sa ako priemerná hodnota z vybraných 50 monitorovaných stromoch</w:t>
      </w:r>
    </w:p>
    <w:p w14:paraId="658A7D41" w14:textId="6ECDCE2C" w:rsidR="00187E90" w:rsidRDefault="00EC7BBE" w:rsidP="00AF316B">
      <w:pPr>
        <w:spacing w:line="20" w:lineRule="atLeast"/>
        <w:ind w:left="-15"/>
        <w:jc w:val="both"/>
        <w:rPr>
          <w:rFonts w:ascii="Times New Roman" w:hAnsi="Times New Roman"/>
          <w:b/>
          <w:bCs/>
        </w:rPr>
      </w:pPr>
      <w:r>
        <w:rPr>
          <w:rFonts w:ascii="Times New Roman" w:eastAsia="Times New Roman" w:hAnsi="Times New Roman"/>
          <w:bCs/>
        </w:rPr>
        <w:t xml:space="preserve">  </w:t>
      </w:r>
      <w:r w:rsidR="00187E90">
        <w:rPr>
          <w:rFonts w:ascii="Times New Roman" w:hAnsi="Times New Roman"/>
          <w:bCs/>
        </w:rPr>
        <w:t xml:space="preserve">Kvalitu populácie druhu na TML posúdi </w:t>
      </w:r>
      <w:proofErr w:type="spellStart"/>
      <w:r w:rsidR="00187E90">
        <w:rPr>
          <w:rFonts w:ascii="Times New Roman" w:hAnsi="Times New Roman"/>
          <w:bCs/>
        </w:rPr>
        <w:t>mapovateľ</w:t>
      </w:r>
      <w:proofErr w:type="spellEnd"/>
      <w:r w:rsidR="00187E90">
        <w:rPr>
          <w:rFonts w:ascii="Times New Roman" w:hAnsi="Times New Roman"/>
          <w:bCs/>
        </w:rPr>
        <w:t xml:space="preserve"> podľa nasledovnej tabuľky. Sumárne hodnotenie po uplynutí troch rokov stanoví koordinátor podľa tabuľky kľúčových parametrov.</w:t>
      </w:r>
    </w:p>
    <w:p w14:paraId="2C6BD791" w14:textId="77777777" w:rsidR="00EC7BBE" w:rsidRDefault="00EC7BBE">
      <w:pPr>
        <w:ind w:left="426"/>
        <w:rPr>
          <w:rFonts w:ascii="Times New Roman" w:hAnsi="Times New Roman"/>
          <w:b/>
          <w:bCs/>
        </w:rPr>
      </w:pPr>
      <w:r>
        <w:rPr>
          <w:b/>
          <w:bCs/>
        </w:rPr>
        <w:t>Tab. č. 1: Hodnotenie kvality populácie fuzáča veľkého na TML</w:t>
      </w:r>
      <w:r w:rsidR="000F5F77">
        <w:rPr>
          <w:b/>
          <w:bCs/>
        </w:rPr>
        <w:t xml:space="preserve"> </w:t>
      </w:r>
    </w:p>
    <w:tbl>
      <w:tblPr>
        <w:tblW w:w="9100" w:type="dxa"/>
        <w:tblInd w:w="55" w:type="dxa"/>
        <w:tblLayout w:type="fixed"/>
        <w:tblCellMar>
          <w:top w:w="55" w:type="dxa"/>
          <w:left w:w="55" w:type="dxa"/>
          <w:bottom w:w="55" w:type="dxa"/>
          <w:right w:w="55" w:type="dxa"/>
        </w:tblCellMar>
        <w:tblLook w:val="0000" w:firstRow="0" w:lastRow="0" w:firstColumn="0" w:lastColumn="0" w:noHBand="0" w:noVBand="0"/>
      </w:tblPr>
      <w:tblGrid>
        <w:gridCol w:w="1362"/>
        <w:gridCol w:w="2182"/>
        <w:gridCol w:w="2597"/>
        <w:gridCol w:w="2959"/>
      </w:tblGrid>
      <w:tr w:rsidR="00EC7BBE" w14:paraId="5EEC0E7C" w14:textId="77777777" w:rsidTr="00F17383">
        <w:tc>
          <w:tcPr>
            <w:tcW w:w="1362" w:type="dxa"/>
            <w:tcBorders>
              <w:top w:val="single" w:sz="1" w:space="0" w:color="000000"/>
              <w:left w:val="single" w:sz="1" w:space="0" w:color="000000"/>
              <w:bottom w:val="single" w:sz="1" w:space="0" w:color="000000"/>
            </w:tcBorders>
            <w:shd w:val="clear" w:color="auto" w:fill="C0C0C0"/>
            <w:vAlign w:val="bottom"/>
          </w:tcPr>
          <w:p w14:paraId="4039A121" w14:textId="77777777" w:rsidR="00EC7BBE" w:rsidRPr="006E547B" w:rsidRDefault="00EC7BBE" w:rsidP="00082C72">
            <w:pPr>
              <w:pStyle w:val="Obsahtabulky"/>
              <w:spacing w:after="0" w:line="240" w:lineRule="auto"/>
              <w:rPr>
                <w:rFonts w:cs="Calibri"/>
                <w:b/>
                <w:bCs/>
                <w:sz w:val="20"/>
                <w:szCs w:val="20"/>
              </w:rPr>
            </w:pPr>
            <w:r w:rsidRPr="006E547B">
              <w:rPr>
                <w:rFonts w:cs="Calibri"/>
                <w:b/>
                <w:bCs/>
                <w:sz w:val="20"/>
                <w:szCs w:val="20"/>
              </w:rPr>
              <w:t>Hodnotenie stavu populácie</w:t>
            </w:r>
          </w:p>
        </w:tc>
        <w:tc>
          <w:tcPr>
            <w:tcW w:w="2182" w:type="dxa"/>
            <w:tcBorders>
              <w:top w:val="single" w:sz="1" w:space="0" w:color="000000"/>
              <w:left w:val="single" w:sz="1" w:space="0" w:color="000000"/>
              <w:bottom w:val="single" w:sz="1" w:space="0" w:color="000000"/>
            </w:tcBorders>
            <w:shd w:val="clear" w:color="auto" w:fill="C0C0C0"/>
            <w:vAlign w:val="bottom"/>
          </w:tcPr>
          <w:p w14:paraId="7DE74574" w14:textId="77777777" w:rsidR="00EC7BBE" w:rsidRPr="006E547B" w:rsidRDefault="00EC7BBE" w:rsidP="00082C72">
            <w:pPr>
              <w:pStyle w:val="Obsahtabulky"/>
              <w:spacing w:after="0" w:line="240" w:lineRule="auto"/>
              <w:rPr>
                <w:rFonts w:cs="Calibri"/>
                <w:b/>
                <w:bCs/>
                <w:sz w:val="20"/>
                <w:szCs w:val="20"/>
              </w:rPr>
            </w:pPr>
            <w:r w:rsidRPr="006E547B">
              <w:rPr>
                <w:rFonts w:cs="Calibri"/>
                <w:b/>
                <w:bCs/>
                <w:sz w:val="20"/>
                <w:szCs w:val="20"/>
              </w:rPr>
              <w:t>Priemerná vzájomná vzdialenosť jednotlivých obsadených stromov v m</w:t>
            </w:r>
          </w:p>
        </w:tc>
        <w:tc>
          <w:tcPr>
            <w:tcW w:w="2597" w:type="dxa"/>
            <w:tcBorders>
              <w:top w:val="single" w:sz="1" w:space="0" w:color="000000"/>
              <w:left w:val="single" w:sz="1" w:space="0" w:color="000000"/>
              <w:bottom w:val="single" w:sz="1" w:space="0" w:color="000000"/>
            </w:tcBorders>
            <w:shd w:val="clear" w:color="auto" w:fill="C0C0C0"/>
            <w:vAlign w:val="bottom"/>
          </w:tcPr>
          <w:p w14:paraId="2C606482" w14:textId="77777777" w:rsidR="00EC7BBE" w:rsidRPr="006E547B" w:rsidRDefault="00EC7BBE" w:rsidP="00082C72">
            <w:pPr>
              <w:pStyle w:val="Obsahtabulky"/>
              <w:spacing w:after="0" w:line="240" w:lineRule="auto"/>
              <w:rPr>
                <w:rFonts w:cs="Calibri"/>
                <w:b/>
                <w:bCs/>
                <w:sz w:val="20"/>
                <w:szCs w:val="20"/>
              </w:rPr>
            </w:pPr>
            <w:r w:rsidRPr="006E547B">
              <w:rPr>
                <w:rFonts w:cs="Calibri"/>
                <w:b/>
                <w:bCs/>
                <w:sz w:val="20"/>
                <w:szCs w:val="20"/>
              </w:rPr>
              <w:t>Odhad celkového počtu dubov s výskytom druhu na ploche 1 ha</w:t>
            </w:r>
          </w:p>
        </w:tc>
        <w:tc>
          <w:tcPr>
            <w:tcW w:w="2959" w:type="dxa"/>
            <w:tcBorders>
              <w:top w:val="single" w:sz="1" w:space="0" w:color="000000"/>
              <w:left w:val="single" w:sz="1" w:space="0" w:color="000000"/>
              <w:bottom w:val="single" w:sz="1" w:space="0" w:color="000000"/>
              <w:right w:val="single" w:sz="1" w:space="0" w:color="000000"/>
            </w:tcBorders>
            <w:shd w:val="clear" w:color="auto" w:fill="C0C0C0"/>
            <w:vAlign w:val="bottom"/>
          </w:tcPr>
          <w:p w14:paraId="08FCA253" w14:textId="77777777" w:rsidR="00EC7BBE" w:rsidRPr="006E547B" w:rsidRDefault="00EC7BBE" w:rsidP="00082C72">
            <w:pPr>
              <w:pStyle w:val="Obsahtabulky"/>
              <w:spacing w:after="0" w:line="240" w:lineRule="auto"/>
              <w:rPr>
                <w:rFonts w:eastAsia="Times New Roman" w:cs="Calibri"/>
                <w:b/>
                <w:bCs/>
                <w:sz w:val="20"/>
                <w:szCs w:val="20"/>
              </w:rPr>
            </w:pPr>
            <w:r w:rsidRPr="006E547B">
              <w:rPr>
                <w:rFonts w:cs="Calibri"/>
                <w:b/>
                <w:bCs/>
                <w:sz w:val="20"/>
                <w:szCs w:val="20"/>
              </w:rPr>
              <w:t xml:space="preserve">Priemerný počet </w:t>
            </w:r>
            <w:proofErr w:type="spellStart"/>
            <w:r w:rsidRPr="006E547B">
              <w:rPr>
                <w:rFonts w:cs="Calibri"/>
                <w:b/>
                <w:bCs/>
                <w:sz w:val="20"/>
                <w:szCs w:val="20"/>
              </w:rPr>
              <w:t>imág</w:t>
            </w:r>
            <w:proofErr w:type="spellEnd"/>
            <w:r w:rsidRPr="006E547B">
              <w:rPr>
                <w:rFonts w:cs="Calibri"/>
                <w:b/>
                <w:bCs/>
                <w:sz w:val="20"/>
                <w:szCs w:val="20"/>
              </w:rPr>
              <w:t xml:space="preserve"> na obsadený strom</w:t>
            </w:r>
          </w:p>
        </w:tc>
      </w:tr>
      <w:tr w:rsidR="00925FA5" w14:paraId="5444561A" w14:textId="77777777" w:rsidTr="00F17383">
        <w:tc>
          <w:tcPr>
            <w:tcW w:w="1362" w:type="dxa"/>
            <w:tcBorders>
              <w:left w:val="single" w:sz="1" w:space="0" w:color="000000"/>
              <w:bottom w:val="single" w:sz="1" w:space="0" w:color="000000"/>
            </w:tcBorders>
            <w:shd w:val="clear" w:color="auto" w:fill="C0C0C0"/>
            <w:vAlign w:val="center"/>
          </w:tcPr>
          <w:p w14:paraId="5D85F77D" w14:textId="59809D5F" w:rsidR="00925FA5" w:rsidRPr="006E547B" w:rsidRDefault="006E547B" w:rsidP="00937D5F">
            <w:pPr>
              <w:pStyle w:val="ListParagraph"/>
              <w:tabs>
                <w:tab w:val="left" w:pos="15"/>
              </w:tabs>
              <w:spacing w:after="0" w:line="240" w:lineRule="auto"/>
              <w:ind w:left="-40" w:right="5" w:hanging="15"/>
              <w:contextualSpacing w:val="0"/>
              <w:rPr>
                <w:rFonts w:eastAsia="Times New Roman" w:cs="Calibri"/>
                <w:b/>
                <w:bCs/>
                <w:sz w:val="20"/>
                <w:szCs w:val="20"/>
              </w:rPr>
            </w:pPr>
            <w:r>
              <w:rPr>
                <w:rFonts w:eastAsia="Times New Roman" w:cs="Calibri"/>
                <w:b/>
                <w:bCs/>
                <w:sz w:val="20"/>
                <w:szCs w:val="20"/>
              </w:rPr>
              <w:t xml:space="preserve"> k</w:t>
            </w:r>
            <w:r w:rsidR="00306151" w:rsidRPr="006E547B">
              <w:rPr>
                <w:rFonts w:eastAsia="Times New Roman" w:cs="Calibri"/>
                <w:b/>
                <w:bCs/>
                <w:sz w:val="20"/>
                <w:szCs w:val="20"/>
              </w:rPr>
              <w:t>ľúčový parameter</w:t>
            </w:r>
          </w:p>
        </w:tc>
        <w:tc>
          <w:tcPr>
            <w:tcW w:w="2182" w:type="dxa"/>
            <w:tcBorders>
              <w:left w:val="single" w:sz="1" w:space="0" w:color="000000"/>
              <w:bottom w:val="single" w:sz="1" w:space="0" w:color="000000"/>
            </w:tcBorders>
            <w:shd w:val="clear" w:color="auto" w:fill="auto"/>
            <w:vAlign w:val="center"/>
          </w:tcPr>
          <w:p w14:paraId="77746573" w14:textId="77777777" w:rsidR="00925FA5" w:rsidRDefault="00925FA5" w:rsidP="00082C72">
            <w:pPr>
              <w:pStyle w:val="Obsahtabulky"/>
              <w:spacing w:after="0" w:line="240" w:lineRule="auto"/>
            </w:pPr>
          </w:p>
        </w:tc>
        <w:tc>
          <w:tcPr>
            <w:tcW w:w="2597" w:type="dxa"/>
            <w:tcBorders>
              <w:left w:val="single" w:sz="1" w:space="0" w:color="000000"/>
              <w:bottom w:val="single" w:sz="1" w:space="0" w:color="000000"/>
            </w:tcBorders>
            <w:shd w:val="clear" w:color="auto" w:fill="auto"/>
            <w:vAlign w:val="center"/>
          </w:tcPr>
          <w:p w14:paraId="4764F453" w14:textId="102CAA77" w:rsidR="00925FA5" w:rsidRPr="000F0877" w:rsidRDefault="000F0877" w:rsidP="000F0877">
            <w:pPr>
              <w:snapToGrid w:val="0"/>
              <w:spacing w:after="0" w:line="240" w:lineRule="auto"/>
              <w:jc w:val="center"/>
              <w:rPr>
                <w:b/>
                <w:bCs/>
                <w:sz w:val="20"/>
                <w:szCs w:val="20"/>
              </w:rPr>
            </w:pPr>
            <w:r w:rsidRPr="000F0877">
              <w:rPr>
                <w:b/>
                <w:bCs/>
                <w:sz w:val="20"/>
                <w:szCs w:val="20"/>
              </w:rPr>
              <w:t>ÁNO</w:t>
            </w:r>
          </w:p>
        </w:tc>
        <w:tc>
          <w:tcPr>
            <w:tcW w:w="2959" w:type="dxa"/>
            <w:tcBorders>
              <w:left w:val="single" w:sz="1" w:space="0" w:color="000000"/>
              <w:bottom w:val="single" w:sz="1" w:space="0" w:color="000000"/>
              <w:right w:val="single" w:sz="1" w:space="0" w:color="000000"/>
            </w:tcBorders>
            <w:shd w:val="clear" w:color="auto" w:fill="auto"/>
            <w:vAlign w:val="center"/>
          </w:tcPr>
          <w:p w14:paraId="06FDDE43" w14:textId="32E1E9C8" w:rsidR="00925FA5" w:rsidRPr="000F0877" w:rsidRDefault="000F0877" w:rsidP="000F0877">
            <w:pPr>
              <w:snapToGrid w:val="0"/>
              <w:spacing w:after="0" w:line="240" w:lineRule="auto"/>
              <w:jc w:val="center"/>
              <w:rPr>
                <w:b/>
                <w:bCs/>
                <w:sz w:val="20"/>
                <w:szCs w:val="20"/>
              </w:rPr>
            </w:pPr>
            <w:r w:rsidRPr="000F0877">
              <w:rPr>
                <w:b/>
                <w:bCs/>
                <w:sz w:val="20"/>
                <w:szCs w:val="20"/>
              </w:rPr>
              <w:t>ÁNO</w:t>
            </w:r>
          </w:p>
        </w:tc>
      </w:tr>
      <w:tr w:rsidR="00EC7BBE" w14:paraId="7266CD00" w14:textId="77777777" w:rsidTr="00F17383">
        <w:tc>
          <w:tcPr>
            <w:tcW w:w="1362" w:type="dxa"/>
            <w:tcBorders>
              <w:left w:val="single" w:sz="1" w:space="0" w:color="000000"/>
              <w:bottom w:val="single" w:sz="1" w:space="0" w:color="000000"/>
            </w:tcBorders>
            <w:shd w:val="clear" w:color="auto" w:fill="C0C0C0"/>
            <w:vAlign w:val="center"/>
          </w:tcPr>
          <w:p w14:paraId="20F49E10" w14:textId="77777777" w:rsidR="00EC7BBE" w:rsidRPr="006E547B" w:rsidRDefault="00EC7BBE" w:rsidP="00937D5F">
            <w:pPr>
              <w:pStyle w:val="ListParagraph"/>
              <w:tabs>
                <w:tab w:val="left" w:pos="15"/>
              </w:tabs>
              <w:spacing w:after="0" w:line="240" w:lineRule="auto"/>
              <w:ind w:left="-40" w:right="5" w:hanging="15"/>
              <w:contextualSpacing w:val="0"/>
              <w:rPr>
                <w:rFonts w:cs="Calibri"/>
                <w:sz w:val="20"/>
                <w:szCs w:val="20"/>
              </w:rPr>
            </w:pPr>
            <w:r w:rsidRPr="006E547B">
              <w:rPr>
                <w:rFonts w:eastAsia="Times New Roman" w:cs="Calibri"/>
                <w:b/>
                <w:bCs/>
                <w:sz w:val="20"/>
                <w:szCs w:val="20"/>
              </w:rPr>
              <w:t xml:space="preserve"> </w:t>
            </w:r>
            <w:r w:rsidRPr="006E547B">
              <w:rPr>
                <w:rFonts w:cs="Calibri"/>
                <w:b/>
                <w:bCs/>
                <w:sz w:val="20"/>
                <w:szCs w:val="20"/>
              </w:rPr>
              <w:t>dobrý stav  populácie</w:t>
            </w:r>
          </w:p>
        </w:tc>
        <w:tc>
          <w:tcPr>
            <w:tcW w:w="2182" w:type="dxa"/>
            <w:tcBorders>
              <w:left w:val="single" w:sz="1" w:space="0" w:color="000000"/>
              <w:bottom w:val="single" w:sz="1" w:space="0" w:color="000000"/>
            </w:tcBorders>
            <w:shd w:val="clear" w:color="auto" w:fill="auto"/>
            <w:vAlign w:val="center"/>
          </w:tcPr>
          <w:p w14:paraId="63609EAE" w14:textId="77777777" w:rsidR="00EC7BBE" w:rsidRPr="00A07F8A" w:rsidRDefault="00EC7BBE" w:rsidP="00A07F8A">
            <w:pPr>
              <w:pStyle w:val="Obsahtabulky"/>
              <w:spacing w:after="0" w:line="240" w:lineRule="auto"/>
              <w:jc w:val="center"/>
              <w:rPr>
                <w:sz w:val="20"/>
                <w:szCs w:val="20"/>
              </w:rPr>
            </w:pPr>
            <w:r w:rsidRPr="00A07F8A">
              <w:rPr>
                <w:sz w:val="20"/>
                <w:szCs w:val="20"/>
              </w:rPr>
              <w:t>do 50 m</w:t>
            </w:r>
          </w:p>
        </w:tc>
        <w:tc>
          <w:tcPr>
            <w:tcW w:w="2597" w:type="dxa"/>
            <w:tcBorders>
              <w:left w:val="single" w:sz="1" w:space="0" w:color="000000"/>
              <w:bottom w:val="single" w:sz="1" w:space="0" w:color="000000"/>
            </w:tcBorders>
            <w:shd w:val="clear" w:color="auto" w:fill="auto"/>
            <w:vAlign w:val="center"/>
          </w:tcPr>
          <w:p w14:paraId="0CB4755F" w14:textId="77777777" w:rsidR="00EC7BBE" w:rsidRDefault="00EC7BBE" w:rsidP="00082C72">
            <w:pPr>
              <w:snapToGrid w:val="0"/>
              <w:spacing w:after="0" w:line="240" w:lineRule="auto"/>
              <w:rPr>
                <w:sz w:val="16"/>
              </w:rPr>
            </w:pPr>
            <w:r>
              <w:rPr>
                <w:sz w:val="16"/>
              </w:rPr>
              <w:t>Na lokalite je priemerne fuzáčom veľkým obsadených  priemerne minimálne 5 dubov na ploche 1 ha</w:t>
            </w:r>
          </w:p>
        </w:tc>
        <w:tc>
          <w:tcPr>
            <w:tcW w:w="2959" w:type="dxa"/>
            <w:tcBorders>
              <w:left w:val="single" w:sz="1" w:space="0" w:color="000000"/>
              <w:bottom w:val="single" w:sz="1" w:space="0" w:color="000000"/>
              <w:right w:val="single" w:sz="1" w:space="0" w:color="000000"/>
            </w:tcBorders>
            <w:shd w:val="clear" w:color="auto" w:fill="auto"/>
            <w:vAlign w:val="center"/>
          </w:tcPr>
          <w:p w14:paraId="0207702B" w14:textId="77777777" w:rsidR="00EC7BBE" w:rsidRDefault="00EC7BBE" w:rsidP="00082C72">
            <w:pPr>
              <w:snapToGrid w:val="0"/>
              <w:spacing w:after="0" w:line="240" w:lineRule="auto"/>
              <w:rPr>
                <w:rFonts w:ascii="Times New Roman" w:hAnsi="Times New Roman"/>
                <w:b/>
                <w:bCs/>
              </w:rPr>
            </w:pPr>
            <w:r>
              <w:rPr>
                <w:sz w:val="16"/>
              </w:rPr>
              <w:t xml:space="preserve">populácia  vyliahnutých  </w:t>
            </w:r>
            <w:proofErr w:type="spellStart"/>
            <w:r>
              <w:rPr>
                <w:sz w:val="16"/>
              </w:rPr>
              <w:t>imág</w:t>
            </w:r>
            <w:proofErr w:type="spellEnd"/>
            <w:r>
              <w:rPr>
                <w:sz w:val="16"/>
              </w:rPr>
              <w:t xml:space="preserve">  priemerne presahuje min. 3 ex/1. strom.</w:t>
            </w:r>
          </w:p>
        </w:tc>
      </w:tr>
      <w:tr w:rsidR="00EC7BBE" w14:paraId="55FE4798" w14:textId="77777777" w:rsidTr="00F17383">
        <w:tc>
          <w:tcPr>
            <w:tcW w:w="1362" w:type="dxa"/>
            <w:tcBorders>
              <w:left w:val="single" w:sz="1" w:space="0" w:color="000000"/>
              <w:bottom w:val="single" w:sz="1" w:space="0" w:color="000000"/>
            </w:tcBorders>
            <w:shd w:val="clear" w:color="auto" w:fill="C0C0C0"/>
            <w:vAlign w:val="center"/>
          </w:tcPr>
          <w:p w14:paraId="6CD37FB9" w14:textId="1C03F45B" w:rsidR="00EC7BBE" w:rsidRPr="006E547B" w:rsidRDefault="00082C72" w:rsidP="00937D5F">
            <w:pPr>
              <w:pStyle w:val="ListParagraph"/>
              <w:spacing w:after="0" w:line="240" w:lineRule="auto"/>
              <w:ind w:left="0"/>
              <w:contextualSpacing w:val="0"/>
              <w:rPr>
                <w:rFonts w:cs="Calibri"/>
                <w:sz w:val="20"/>
                <w:szCs w:val="20"/>
              </w:rPr>
            </w:pPr>
            <w:r w:rsidRPr="006E547B">
              <w:rPr>
                <w:rFonts w:cs="Calibri"/>
                <w:b/>
                <w:bCs/>
                <w:sz w:val="20"/>
                <w:szCs w:val="20"/>
              </w:rPr>
              <w:t>slabý</w:t>
            </w:r>
            <w:r w:rsidR="00EC7BBE" w:rsidRPr="006E547B">
              <w:rPr>
                <w:rFonts w:cs="Calibri"/>
                <w:b/>
                <w:bCs/>
                <w:sz w:val="20"/>
                <w:szCs w:val="20"/>
              </w:rPr>
              <w:t xml:space="preserve"> stav populácie</w:t>
            </w:r>
          </w:p>
        </w:tc>
        <w:tc>
          <w:tcPr>
            <w:tcW w:w="2182" w:type="dxa"/>
            <w:tcBorders>
              <w:left w:val="single" w:sz="1" w:space="0" w:color="000000"/>
              <w:bottom w:val="single" w:sz="1" w:space="0" w:color="000000"/>
            </w:tcBorders>
            <w:shd w:val="clear" w:color="auto" w:fill="auto"/>
            <w:vAlign w:val="center"/>
          </w:tcPr>
          <w:p w14:paraId="08D7BD65" w14:textId="77777777" w:rsidR="00EC7BBE" w:rsidRPr="00A07F8A" w:rsidRDefault="00EC7BBE" w:rsidP="00A07F8A">
            <w:pPr>
              <w:pStyle w:val="Obsahtabulky"/>
              <w:spacing w:after="0" w:line="240" w:lineRule="auto"/>
              <w:jc w:val="center"/>
              <w:rPr>
                <w:sz w:val="20"/>
                <w:szCs w:val="20"/>
              </w:rPr>
            </w:pPr>
            <w:r w:rsidRPr="00A07F8A">
              <w:rPr>
                <w:sz w:val="20"/>
                <w:szCs w:val="20"/>
              </w:rPr>
              <w:t>50 – 100 m</w:t>
            </w:r>
          </w:p>
        </w:tc>
        <w:tc>
          <w:tcPr>
            <w:tcW w:w="2597" w:type="dxa"/>
            <w:tcBorders>
              <w:left w:val="single" w:sz="1" w:space="0" w:color="000000"/>
              <w:bottom w:val="single" w:sz="1" w:space="0" w:color="000000"/>
            </w:tcBorders>
            <w:shd w:val="clear" w:color="auto" w:fill="auto"/>
            <w:vAlign w:val="center"/>
          </w:tcPr>
          <w:p w14:paraId="57896F6E" w14:textId="77777777" w:rsidR="00EC7BBE" w:rsidRDefault="00EC7BBE" w:rsidP="00082C72">
            <w:pPr>
              <w:snapToGrid w:val="0"/>
              <w:spacing w:after="0" w:line="240" w:lineRule="auto"/>
              <w:rPr>
                <w:sz w:val="16"/>
              </w:rPr>
            </w:pPr>
            <w:r>
              <w:rPr>
                <w:sz w:val="16"/>
              </w:rPr>
              <w:t>Na lokalite je priemerne fuzáčom veľkým obsadených  priemerne 1 - 4 duby na ploche 1 ha</w:t>
            </w:r>
          </w:p>
        </w:tc>
        <w:tc>
          <w:tcPr>
            <w:tcW w:w="2959" w:type="dxa"/>
            <w:tcBorders>
              <w:left w:val="single" w:sz="1" w:space="0" w:color="000000"/>
              <w:bottom w:val="single" w:sz="1" w:space="0" w:color="000000"/>
              <w:right w:val="single" w:sz="1" w:space="0" w:color="000000"/>
            </w:tcBorders>
            <w:shd w:val="clear" w:color="auto" w:fill="auto"/>
            <w:vAlign w:val="center"/>
          </w:tcPr>
          <w:p w14:paraId="4E84C173" w14:textId="77777777" w:rsidR="00EC7BBE" w:rsidRDefault="00EC7BBE" w:rsidP="00082C72">
            <w:pPr>
              <w:snapToGrid w:val="0"/>
              <w:spacing w:after="0" w:line="240" w:lineRule="auto"/>
              <w:rPr>
                <w:rFonts w:ascii="Times New Roman" w:hAnsi="Times New Roman"/>
                <w:b/>
                <w:bCs/>
              </w:rPr>
            </w:pPr>
            <w:r>
              <w:rPr>
                <w:sz w:val="16"/>
              </w:rPr>
              <w:t xml:space="preserve">pričom populácia  vyliahnutých  </w:t>
            </w:r>
            <w:proofErr w:type="spellStart"/>
            <w:r>
              <w:rPr>
                <w:sz w:val="16"/>
              </w:rPr>
              <w:t>imág</w:t>
            </w:r>
            <w:proofErr w:type="spellEnd"/>
            <w:r>
              <w:rPr>
                <w:sz w:val="16"/>
              </w:rPr>
              <w:t xml:space="preserve"> priemerne nedosahuje 3 ex/1. strom.</w:t>
            </w:r>
          </w:p>
        </w:tc>
      </w:tr>
      <w:tr w:rsidR="00EC7BBE" w14:paraId="5C1A0715" w14:textId="77777777" w:rsidTr="00F17383">
        <w:tc>
          <w:tcPr>
            <w:tcW w:w="1362" w:type="dxa"/>
            <w:tcBorders>
              <w:left w:val="single" w:sz="1" w:space="0" w:color="000000"/>
              <w:bottom w:val="single" w:sz="1" w:space="0" w:color="000000"/>
            </w:tcBorders>
            <w:shd w:val="clear" w:color="auto" w:fill="C0C0C0"/>
            <w:vAlign w:val="center"/>
          </w:tcPr>
          <w:p w14:paraId="170D84DD" w14:textId="77777777" w:rsidR="00EC7BBE" w:rsidRPr="006E547B" w:rsidRDefault="00EC7BBE" w:rsidP="00937D5F">
            <w:pPr>
              <w:pStyle w:val="ListParagraph"/>
              <w:spacing w:after="0" w:line="240" w:lineRule="auto"/>
              <w:ind w:left="0"/>
              <w:contextualSpacing w:val="0"/>
              <w:rPr>
                <w:rFonts w:cs="Calibri"/>
                <w:sz w:val="20"/>
                <w:szCs w:val="20"/>
              </w:rPr>
            </w:pPr>
            <w:r w:rsidRPr="006E547B">
              <w:rPr>
                <w:rFonts w:cs="Calibri"/>
                <w:b/>
                <w:bCs/>
                <w:sz w:val="20"/>
                <w:szCs w:val="20"/>
              </w:rPr>
              <w:t>zlý stav populácie</w:t>
            </w:r>
          </w:p>
        </w:tc>
        <w:tc>
          <w:tcPr>
            <w:tcW w:w="2182" w:type="dxa"/>
            <w:tcBorders>
              <w:left w:val="single" w:sz="1" w:space="0" w:color="000000"/>
              <w:bottom w:val="single" w:sz="1" w:space="0" w:color="000000"/>
            </w:tcBorders>
            <w:shd w:val="clear" w:color="auto" w:fill="auto"/>
            <w:vAlign w:val="center"/>
          </w:tcPr>
          <w:p w14:paraId="7CAEC250" w14:textId="77777777" w:rsidR="00EC7BBE" w:rsidRPr="00A07F8A" w:rsidRDefault="00EC7BBE" w:rsidP="00A07F8A">
            <w:pPr>
              <w:pStyle w:val="Obsahtabulky"/>
              <w:spacing w:after="0" w:line="240" w:lineRule="auto"/>
              <w:jc w:val="center"/>
              <w:rPr>
                <w:sz w:val="20"/>
                <w:szCs w:val="20"/>
              </w:rPr>
            </w:pPr>
            <w:r w:rsidRPr="00A07F8A">
              <w:rPr>
                <w:sz w:val="20"/>
                <w:szCs w:val="20"/>
              </w:rPr>
              <w:t>viac ako 100 m</w:t>
            </w:r>
          </w:p>
        </w:tc>
        <w:tc>
          <w:tcPr>
            <w:tcW w:w="2597" w:type="dxa"/>
            <w:tcBorders>
              <w:left w:val="single" w:sz="1" w:space="0" w:color="000000"/>
              <w:bottom w:val="single" w:sz="1" w:space="0" w:color="000000"/>
            </w:tcBorders>
            <w:shd w:val="clear" w:color="auto" w:fill="auto"/>
            <w:vAlign w:val="center"/>
          </w:tcPr>
          <w:p w14:paraId="57616176" w14:textId="77777777" w:rsidR="00EC7BBE" w:rsidRDefault="00EC7BBE" w:rsidP="00082C72">
            <w:pPr>
              <w:snapToGrid w:val="0"/>
              <w:spacing w:after="0" w:line="240" w:lineRule="auto"/>
              <w:rPr>
                <w:sz w:val="16"/>
              </w:rPr>
            </w:pPr>
            <w:r>
              <w:rPr>
                <w:sz w:val="16"/>
              </w:rPr>
              <w:t>Na lokalite sú fuzáčom veľkým je priemerne obsadený  menej ako  1 strom na ploche 1 ha</w:t>
            </w:r>
          </w:p>
        </w:tc>
        <w:tc>
          <w:tcPr>
            <w:tcW w:w="2959" w:type="dxa"/>
            <w:tcBorders>
              <w:left w:val="single" w:sz="1" w:space="0" w:color="000000"/>
              <w:bottom w:val="single" w:sz="1" w:space="0" w:color="000000"/>
              <w:right w:val="single" w:sz="1" w:space="0" w:color="000000"/>
            </w:tcBorders>
            <w:shd w:val="clear" w:color="auto" w:fill="auto"/>
            <w:vAlign w:val="center"/>
          </w:tcPr>
          <w:p w14:paraId="4DE4C302" w14:textId="77777777" w:rsidR="00EC7BBE" w:rsidRDefault="00EC7BBE" w:rsidP="00082C72">
            <w:pPr>
              <w:snapToGrid w:val="0"/>
              <w:spacing w:after="0" w:line="240" w:lineRule="auto"/>
            </w:pPr>
            <w:r>
              <w:rPr>
                <w:sz w:val="16"/>
              </w:rPr>
              <w:t xml:space="preserve">pričom populácia  vyliahnutých  </w:t>
            </w:r>
            <w:proofErr w:type="spellStart"/>
            <w:r>
              <w:rPr>
                <w:sz w:val="16"/>
              </w:rPr>
              <w:t>imág</w:t>
            </w:r>
            <w:proofErr w:type="spellEnd"/>
            <w:r>
              <w:rPr>
                <w:sz w:val="16"/>
              </w:rPr>
              <w:t xml:space="preserve"> dosahuje priemerne menej ako 1 ex/1. strom.</w:t>
            </w:r>
          </w:p>
        </w:tc>
      </w:tr>
    </w:tbl>
    <w:p w14:paraId="22FC80F1" w14:textId="77777777" w:rsidR="00EC7BBE" w:rsidRDefault="00EC7BBE"/>
    <w:p w14:paraId="4BEB615C" w14:textId="77777777" w:rsidR="00EC7BBE" w:rsidRDefault="00EC7BBE">
      <w:pPr>
        <w:pStyle w:val="ListParagraph"/>
        <w:numPr>
          <w:ilvl w:val="1"/>
          <w:numId w:val="3"/>
        </w:numPr>
        <w:shd w:val="clear" w:color="auto" w:fill="CCCCCC"/>
        <w:spacing w:after="280"/>
        <w:ind w:left="1134"/>
        <w:rPr>
          <w:rFonts w:ascii="Times New Roman" w:hAnsi="Times New Roman"/>
        </w:rPr>
      </w:pPr>
      <w:r>
        <w:rPr>
          <w:bCs/>
          <w:i/>
          <w:iCs/>
          <w:u w:val="single"/>
        </w:rPr>
        <w:t>Hodnotenie kvality biotopu druhu</w:t>
      </w:r>
    </w:p>
    <w:p w14:paraId="2B988289" w14:textId="77777777" w:rsidR="00EC7BBE" w:rsidRDefault="00EC7BBE">
      <w:pPr>
        <w:ind w:left="360"/>
        <w:rPr>
          <w:rFonts w:ascii="Times New Roman" w:hAnsi="Times New Roman"/>
          <w:u w:val="single"/>
        </w:rPr>
      </w:pPr>
      <w:r>
        <w:rPr>
          <w:rFonts w:ascii="Times New Roman" w:hAnsi="Times New Roman"/>
          <w:i/>
          <w:iCs/>
          <w:u w:val="single"/>
        </w:rPr>
        <w:lastRenderedPageBreak/>
        <w:t>Pri hodnotení biotopu sa bude sledovať nasledovné:</w:t>
      </w:r>
    </w:p>
    <w:p w14:paraId="14D494F1" w14:textId="77777777" w:rsidR="00EC7BBE" w:rsidRDefault="00EC7BBE">
      <w:pPr>
        <w:ind w:left="360"/>
        <w:jc w:val="both"/>
        <w:rPr>
          <w:rFonts w:ascii="Times New Roman" w:hAnsi="Times New Roman"/>
          <w:u w:val="single"/>
        </w:rPr>
      </w:pPr>
      <w:r>
        <w:rPr>
          <w:rFonts w:ascii="Times New Roman" w:hAnsi="Times New Roman"/>
          <w:u w:val="single"/>
        </w:rPr>
        <w:t>Drevinové zloženie:</w:t>
      </w:r>
      <w:r>
        <w:rPr>
          <w:rFonts w:ascii="Times New Roman" w:hAnsi="Times New Roman"/>
        </w:rPr>
        <w:t xml:space="preserve"> uvedie sa percentuálne zastúpenie dubov v konkrétnom poraste/polygóne a taktiež i forma zmiešania drevín, Dub sa môže nachádzať jednotlivo, v skupinách alebo plošne.</w:t>
      </w:r>
    </w:p>
    <w:p w14:paraId="3A62ACDB" w14:textId="77777777" w:rsidR="00EC7BBE" w:rsidRDefault="00EC7BBE">
      <w:pPr>
        <w:ind w:left="360"/>
        <w:jc w:val="both"/>
        <w:rPr>
          <w:rFonts w:ascii="Times New Roman" w:hAnsi="Times New Roman"/>
          <w:u w:val="single"/>
        </w:rPr>
      </w:pPr>
      <w:r>
        <w:rPr>
          <w:rFonts w:ascii="Times New Roman" w:hAnsi="Times New Roman"/>
          <w:u w:val="single"/>
        </w:rPr>
        <w:t>Priestorová výstavba biotopu:</w:t>
      </w:r>
      <w:r>
        <w:rPr>
          <w:rFonts w:ascii="Times New Roman" w:hAnsi="Times New Roman"/>
        </w:rPr>
        <w:t xml:space="preserve"> popíše sa štruktúra porastu (horizontálna, vertikálna ap.), </w:t>
      </w:r>
      <w:proofErr w:type="spellStart"/>
      <w:r>
        <w:rPr>
          <w:rFonts w:ascii="Times New Roman" w:hAnsi="Times New Roman"/>
        </w:rPr>
        <w:t>zápoj</w:t>
      </w:r>
      <w:proofErr w:type="spellEnd"/>
      <w:r>
        <w:rPr>
          <w:rFonts w:ascii="Times New Roman" w:hAnsi="Times New Roman"/>
        </w:rPr>
        <w:t xml:space="preserve"> a tiež sa uvedie veková štruktúra biotopu. Sleduje sa i prirodzené zmladenie dubov, zastúpenie dubov v jednotlivých vekových kategóriách.</w:t>
      </w:r>
    </w:p>
    <w:p w14:paraId="768E1616" w14:textId="77777777" w:rsidR="00EC7BBE" w:rsidRDefault="00EC7BBE">
      <w:pPr>
        <w:ind w:left="360"/>
        <w:jc w:val="both"/>
        <w:rPr>
          <w:rFonts w:ascii="Times New Roman" w:hAnsi="Times New Roman"/>
        </w:rPr>
      </w:pPr>
      <w:r>
        <w:rPr>
          <w:rFonts w:ascii="Times New Roman" w:hAnsi="Times New Roman"/>
          <w:u w:val="single"/>
        </w:rPr>
        <w:t>Podiel starých stromov:</w:t>
      </w:r>
      <w:r>
        <w:rPr>
          <w:rFonts w:ascii="Times New Roman" w:hAnsi="Times New Roman"/>
        </w:rPr>
        <w:t xml:space="preserve"> Stručne sa uvedie približný počet starých dubov a ich rozmiestnenie. Presnejšie analýzy sa urobia až po vynesení zameraných stromov v GIS.</w:t>
      </w:r>
    </w:p>
    <w:p w14:paraId="43F2439A" w14:textId="77777777" w:rsidR="00187E90" w:rsidRDefault="00187E90" w:rsidP="00187E90">
      <w:pPr>
        <w:spacing w:line="240" w:lineRule="auto"/>
        <w:ind w:left="-15"/>
        <w:jc w:val="both"/>
        <w:rPr>
          <w:rFonts w:ascii="Times New Roman" w:hAnsi="Times New Roman"/>
          <w:b/>
          <w:bCs/>
        </w:rPr>
      </w:pPr>
      <w:r>
        <w:rPr>
          <w:rFonts w:ascii="Times New Roman" w:hAnsi="Times New Roman"/>
          <w:bCs/>
        </w:rPr>
        <w:t xml:space="preserve">Kvalitu biotopu druhu na TML posúdi </w:t>
      </w:r>
      <w:proofErr w:type="spellStart"/>
      <w:r>
        <w:rPr>
          <w:rFonts w:ascii="Times New Roman" w:hAnsi="Times New Roman"/>
          <w:bCs/>
        </w:rPr>
        <w:t>mapovateľ</w:t>
      </w:r>
      <w:proofErr w:type="spellEnd"/>
      <w:r>
        <w:rPr>
          <w:rFonts w:ascii="Times New Roman" w:hAnsi="Times New Roman"/>
          <w:bCs/>
        </w:rPr>
        <w:t xml:space="preserve"> podľa nasledovnej tabuľky. Sumárne hodnotenie po uplynutí troch rokov stanoví koordinátor podľa tabuľky kľúčových parametrov.</w:t>
      </w:r>
    </w:p>
    <w:p w14:paraId="3F2096A0" w14:textId="77777777" w:rsidR="00EC7BBE" w:rsidRDefault="00EC7BBE">
      <w:pPr>
        <w:ind w:left="426"/>
      </w:pPr>
      <w:r>
        <w:rPr>
          <w:b/>
          <w:bCs/>
        </w:rPr>
        <w:t>Tab. č. 2: Hodnotenie kvality biotopu fuzáča veľkého</w:t>
      </w:r>
      <w:r>
        <w:rPr>
          <w:rFonts w:ascii="Times New Roman" w:hAnsi="Times New Roman"/>
          <w:b/>
          <w:bCs/>
        </w:rPr>
        <w:t xml:space="preserve"> na TML</w:t>
      </w:r>
    </w:p>
    <w:tbl>
      <w:tblPr>
        <w:tblW w:w="9110" w:type="dxa"/>
        <w:tblInd w:w="55" w:type="dxa"/>
        <w:tblLayout w:type="fixed"/>
        <w:tblCellMar>
          <w:top w:w="55" w:type="dxa"/>
          <w:left w:w="55" w:type="dxa"/>
          <w:bottom w:w="55" w:type="dxa"/>
          <w:right w:w="55" w:type="dxa"/>
        </w:tblCellMar>
        <w:tblLook w:val="0000" w:firstRow="0" w:lastRow="0" w:firstColumn="0" w:lastColumn="0" w:noHBand="0" w:noVBand="0"/>
      </w:tblPr>
      <w:tblGrid>
        <w:gridCol w:w="1787"/>
        <w:gridCol w:w="3643"/>
        <w:gridCol w:w="3680"/>
      </w:tblGrid>
      <w:tr w:rsidR="00EC7BBE" w14:paraId="632C03E6" w14:textId="77777777" w:rsidTr="00F17383">
        <w:tc>
          <w:tcPr>
            <w:tcW w:w="1787" w:type="dxa"/>
            <w:tcBorders>
              <w:top w:val="single" w:sz="1" w:space="0" w:color="000000"/>
              <w:left w:val="single" w:sz="1" w:space="0" w:color="000000"/>
              <w:bottom w:val="single" w:sz="1" w:space="0" w:color="000000"/>
            </w:tcBorders>
            <w:shd w:val="clear" w:color="auto" w:fill="C0C0C0"/>
            <w:vAlign w:val="bottom"/>
          </w:tcPr>
          <w:p w14:paraId="76A014C3" w14:textId="77777777" w:rsidR="00EC7BBE" w:rsidRPr="00F17383" w:rsidRDefault="00EC7BBE" w:rsidP="002A7BA0">
            <w:pPr>
              <w:pStyle w:val="Obsahtabulky"/>
              <w:spacing w:after="0" w:line="240" w:lineRule="auto"/>
              <w:jc w:val="center"/>
              <w:rPr>
                <w:rFonts w:cs="Calibri"/>
                <w:b/>
                <w:bCs/>
                <w:sz w:val="20"/>
                <w:szCs w:val="20"/>
              </w:rPr>
            </w:pPr>
            <w:r w:rsidRPr="00F17383">
              <w:rPr>
                <w:rFonts w:cs="Calibri"/>
                <w:b/>
                <w:bCs/>
                <w:sz w:val="20"/>
                <w:szCs w:val="20"/>
              </w:rPr>
              <w:t>Hodnotenie kvality biotopu</w:t>
            </w:r>
          </w:p>
        </w:tc>
        <w:tc>
          <w:tcPr>
            <w:tcW w:w="3643" w:type="dxa"/>
            <w:tcBorders>
              <w:top w:val="single" w:sz="1" w:space="0" w:color="000000"/>
              <w:left w:val="single" w:sz="1" w:space="0" w:color="000000"/>
              <w:bottom w:val="single" w:sz="1" w:space="0" w:color="000000"/>
            </w:tcBorders>
            <w:shd w:val="clear" w:color="auto" w:fill="C0C0C0"/>
            <w:vAlign w:val="bottom"/>
          </w:tcPr>
          <w:p w14:paraId="76498655" w14:textId="77777777" w:rsidR="00EC7BBE" w:rsidRPr="00F17383" w:rsidRDefault="00EC7BBE" w:rsidP="002A7BA0">
            <w:pPr>
              <w:pStyle w:val="Obsahtabulky"/>
              <w:spacing w:after="0" w:line="240" w:lineRule="auto"/>
              <w:jc w:val="center"/>
              <w:rPr>
                <w:rFonts w:cs="Calibri"/>
                <w:b/>
                <w:bCs/>
                <w:sz w:val="20"/>
                <w:szCs w:val="20"/>
              </w:rPr>
            </w:pPr>
            <w:r w:rsidRPr="00F17383">
              <w:rPr>
                <w:rFonts w:cs="Calibri"/>
                <w:b/>
                <w:bCs/>
                <w:sz w:val="20"/>
                <w:szCs w:val="20"/>
              </w:rPr>
              <w:t>Stav biotopu</w:t>
            </w:r>
          </w:p>
        </w:tc>
        <w:tc>
          <w:tcPr>
            <w:tcW w:w="3680" w:type="dxa"/>
            <w:tcBorders>
              <w:top w:val="single" w:sz="1" w:space="0" w:color="000000"/>
              <w:left w:val="single" w:sz="1" w:space="0" w:color="000000"/>
              <w:bottom w:val="single" w:sz="1" w:space="0" w:color="000000"/>
              <w:right w:val="single" w:sz="1" w:space="0" w:color="000000"/>
            </w:tcBorders>
            <w:shd w:val="clear" w:color="auto" w:fill="C0C0C0"/>
            <w:vAlign w:val="bottom"/>
          </w:tcPr>
          <w:p w14:paraId="7DB350B4" w14:textId="77777777" w:rsidR="00EC7BBE" w:rsidRPr="00F17383" w:rsidRDefault="00EC7BBE" w:rsidP="002A7BA0">
            <w:pPr>
              <w:pStyle w:val="Obsahtabulky"/>
              <w:spacing w:after="0" w:line="240" w:lineRule="auto"/>
              <w:jc w:val="center"/>
              <w:rPr>
                <w:rFonts w:cs="Calibri"/>
                <w:b/>
                <w:bCs/>
                <w:sz w:val="20"/>
                <w:szCs w:val="20"/>
              </w:rPr>
            </w:pPr>
            <w:r w:rsidRPr="00F17383">
              <w:rPr>
                <w:rFonts w:cs="Calibri"/>
                <w:b/>
                <w:bCs/>
                <w:sz w:val="20"/>
                <w:szCs w:val="20"/>
              </w:rPr>
              <w:t>Režim na lokalite</w:t>
            </w:r>
          </w:p>
        </w:tc>
      </w:tr>
      <w:tr w:rsidR="00EC7BBE" w14:paraId="19B0ABF4" w14:textId="77777777" w:rsidTr="00F17383">
        <w:tc>
          <w:tcPr>
            <w:tcW w:w="1787" w:type="dxa"/>
            <w:tcBorders>
              <w:left w:val="single" w:sz="1" w:space="0" w:color="000000"/>
              <w:bottom w:val="single" w:sz="1" w:space="0" w:color="000000"/>
            </w:tcBorders>
            <w:shd w:val="clear" w:color="auto" w:fill="C0C0C0"/>
            <w:vAlign w:val="center"/>
          </w:tcPr>
          <w:p w14:paraId="2A9E67CC" w14:textId="77777777" w:rsidR="00EC7BBE" w:rsidRDefault="00EC7BBE" w:rsidP="002A7BA0">
            <w:pPr>
              <w:pStyle w:val="ListParagraph"/>
              <w:tabs>
                <w:tab w:val="left" w:pos="-25"/>
              </w:tabs>
              <w:spacing w:after="0" w:line="240" w:lineRule="auto"/>
              <w:ind w:left="-40" w:right="5" w:hanging="15"/>
              <w:contextualSpacing w:val="0"/>
              <w:jc w:val="center"/>
              <w:rPr>
                <w:sz w:val="16"/>
              </w:rPr>
            </w:pPr>
            <w:r>
              <w:rPr>
                <w:rFonts w:cs="Calibri"/>
                <w:b/>
                <w:bCs/>
              </w:rPr>
              <w:t xml:space="preserve"> </w:t>
            </w:r>
            <w:r>
              <w:rPr>
                <w:b/>
                <w:bCs/>
              </w:rPr>
              <w:t>dobrá</w:t>
            </w:r>
          </w:p>
        </w:tc>
        <w:tc>
          <w:tcPr>
            <w:tcW w:w="3643" w:type="dxa"/>
            <w:tcBorders>
              <w:left w:val="single" w:sz="1" w:space="0" w:color="000000"/>
              <w:bottom w:val="single" w:sz="1" w:space="0" w:color="000000"/>
            </w:tcBorders>
            <w:shd w:val="clear" w:color="auto" w:fill="auto"/>
          </w:tcPr>
          <w:p w14:paraId="1A00BD67" w14:textId="77777777" w:rsidR="00EC7BBE" w:rsidRDefault="00EC7BBE" w:rsidP="002A7BA0">
            <w:pPr>
              <w:snapToGrid w:val="0"/>
              <w:spacing w:after="0" w:line="240" w:lineRule="auto"/>
              <w:jc w:val="center"/>
              <w:rPr>
                <w:sz w:val="16"/>
              </w:rPr>
            </w:pPr>
            <w:r>
              <w:rPr>
                <w:sz w:val="16"/>
              </w:rPr>
              <w:t xml:space="preserve">Minimálne 20 % stromov na lokalite sa nachádza na presvetlených stanovištiach (porastové okraje, </w:t>
            </w:r>
            <w:proofErr w:type="spellStart"/>
            <w:r>
              <w:rPr>
                <w:sz w:val="16"/>
              </w:rPr>
              <w:t>medzernaté</w:t>
            </w:r>
            <w:proofErr w:type="spellEnd"/>
            <w:r>
              <w:rPr>
                <w:sz w:val="16"/>
              </w:rPr>
              <w:t xml:space="preserve"> presvetlené porasty, skupiny solitérov na nelesných biotopoch). Biotopy sa vyznačujú výrazne diferencovanou vekovou a výškovou štruktúrou. V drevinovom zložení je dominantne zastúpený dub, ostatné dreviny sú tu len jednotlivo alebo </w:t>
            </w:r>
            <w:proofErr w:type="spellStart"/>
            <w:r>
              <w:rPr>
                <w:sz w:val="16"/>
              </w:rPr>
              <w:t>skupinkovite</w:t>
            </w:r>
            <w:proofErr w:type="spellEnd"/>
            <w:r>
              <w:rPr>
                <w:sz w:val="16"/>
              </w:rPr>
              <w:t xml:space="preserve"> primiešané.</w:t>
            </w:r>
          </w:p>
        </w:tc>
        <w:tc>
          <w:tcPr>
            <w:tcW w:w="3680" w:type="dxa"/>
            <w:tcBorders>
              <w:left w:val="single" w:sz="1" w:space="0" w:color="000000"/>
              <w:bottom w:val="single" w:sz="1" w:space="0" w:color="000000"/>
              <w:right w:val="single" w:sz="1" w:space="0" w:color="000000"/>
            </w:tcBorders>
            <w:shd w:val="clear" w:color="auto" w:fill="auto"/>
          </w:tcPr>
          <w:p w14:paraId="296EC60D" w14:textId="77777777" w:rsidR="00EC7BBE" w:rsidRDefault="00EC7BBE" w:rsidP="002A7BA0">
            <w:pPr>
              <w:snapToGrid w:val="0"/>
              <w:spacing w:after="0" w:line="240" w:lineRule="auto"/>
              <w:rPr>
                <w:b/>
                <w:bCs/>
              </w:rPr>
            </w:pPr>
            <w:r>
              <w:rPr>
                <w:sz w:val="16"/>
              </w:rPr>
              <w:t xml:space="preserve">Biotopy lokálnych populácií majú výmeru viac ako 30 ha. Na ploche 1 ha sa nachádza priemerne minimálne 10 starých oslnených dubov (starších ako 100 rokov), ktoré by v  najbližších rokoch  mohli byť potenciálne </w:t>
            </w:r>
            <w:proofErr w:type="spellStart"/>
            <w:r>
              <w:rPr>
                <w:sz w:val="16"/>
              </w:rPr>
              <w:t>obsaditeľné</w:t>
            </w:r>
            <w:proofErr w:type="spellEnd"/>
            <w:r>
              <w:rPr>
                <w:sz w:val="16"/>
              </w:rPr>
              <w:t xml:space="preserve"> fuzáčom veľkým. </w:t>
            </w:r>
          </w:p>
        </w:tc>
      </w:tr>
      <w:tr w:rsidR="00EC7BBE" w14:paraId="42288162" w14:textId="77777777" w:rsidTr="00F17383">
        <w:tc>
          <w:tcPr>
            <w:tcW w:w="1787" w:type="dxa"/>
            <w:tcBorders>
              <w:left w:val="single" w:sz="1" w:space="0" w:color="000000"/>
              <w:bottom w:val="single" w:sz="1" w:space="0" w:color="000000"/>
            </w:tcBorders>
            <w:shd w:val="clear" w:color="auto" w:fill="C0C0C0"/>
            <w:vAlign w:val="center"/>
          </w:tcPr>
          <w:p w14:paraId="29C17134" w14:textId="6AA528E7" w:rsidR="00EC7BBE" w:rsidRDefault="000F2DFD" w:rsidP="002A7BA0">
            <w:pPr>
              <w:pStyle w:val="ListParagraph"/>
              <w:spacing w:after="0" w:line="240" w:lineRule="auto"/>
              <w:ind w:left="0"/>
              <w:contextualSpacing w:val="0"/>
              <w:jc w:val="center"/>
              <w:rPr>
                <w:sz w:val="16"/>
              </w:rPr>
            </w:pPr>
            <w:r>
              <w:rPr>
                <w:b/>
                <w:bCs/>
              </w:rPr>
              <w:t>slabá</w:t>
            </w:r>
          </w:p>
        </w:tc>
        <w:tc>
          <w:tcPr>
            <w:tcW w:w="3643" w:type="dxa"/>
            <w:tcBorders>
              <w:left w:val="single" w:sz="1" w:space="0" w:color="000000"/>
              <w:bottom w:val="single" w:sz="1" w:space="0" w:color="000000"/>
            </w:tcBorders>
            <w:shd w:val="clear" w:color="auto" w:fill="auto"/>
          </w:tcPr>
          <w:p w14:paraId="7D20AF41" w14:textId="77777777" w:rsidR="00EC7BBE" w:rsidRDefault="00EC7BBE" w:rsidP="002A7BA0">
            <w:pPr>
              <w:snapToGrid w:val="0"/>
              <w:spacing w:after="0" w:line="240" w:lineRule="auto"/>
              <w:jc w:val="center"/>
              <w:rPr>
                <w:sz w:val="16"/>
              </w:rPr>
            </w:pPr>
            <w:r>
              <w:rPr>
                <w:sz w:val="16"/>
              </w:rPr>
              <w:t xml:space="preserve">&gt;10 a &lt; 20 % stromov na lokalite sa nachádza na presvetlených stanovištiach (porastové okraje, </w:t>
            </w:r>
            <w:proofErr w:type="spellStart"/>
            <w:r>
              <w:rPr>
                <w:sz w:val="16"/>
              </w:rPr>
              <w:t>medzernaté</w:t>
            </w:r>
            <w:proofErr w:type="spellEnd"/>
            <w:r>
              <w:rPr>
                <w:sz w:val="16"/>
              </w:rPr>
              <w:t xml:space="preserve"> presvetlené porasty, skupiny solitérov na nelesných biotopoch). Biotopy sa vyznačujú výrazne horizontálnou štruktúrou. Porasty dubov sú prevažne </w:t>
            </w:r>
            <w:proofErr w:type="spellStart"/>
            <w:r>
              <w:rPr>
                <w:sz w:val="16"/>
              </w:rPr>
              <w:t>rovnoveké</w:t>
            </w:r>
            <w:proofErr w:type="spellEnd"/>
            <w:r>
              <w:rPr>
                <w:sz w:val="16"/>
              </w:rPr>
              <w:t>, výškovo málo členité. V drevinovom zložení je dub zastúpený maximálne 50%.</w:t>
            </w:r>
          </w:p>
        </w:tc>
        <w:tc>
          <w:tcPr>
            <w:tcW w:w="3680" w:type="dxa"/>
            <w:tcBorders>
              <w:left w:val="single" w:sz="1" w:space="0" w:color="000000"/>
              <w:bottom w:val="single" w:sz="1" w:space="0" w:color="000000"/>
              <w:right w:val="single" w:sz="1" w:space="0" w:color="000000"/>
            </w:tcBorders>
            <w:shd w:val="clear" w:color="auto" w:fill="auto"/>
          </w:tcPr>
          <w:p w14:paraId="69F048DF" w14:textId="77777777" w:rsidR="00EC7BBE" w:rsidRDefault="00EC7BBE" w:rsidP="002A7BA0">
            <w:pPr>
              <w:snapToGrid w:val="0"/>
              <w:spacing w:after="0" w:line="240" w:lineRule="auto"/>
              <w:rPr>
                <w:b/>
                <w:bCs/>
              </w:rPr>
            </w:pPr>
            <w:r>
              <w:rPr>
                <w:sz w:val="16"/>
              </w:rPr>
              <w:t xml:space="preserve">Biotopy lokálnych populácií majú výmeru &gt;5 ha &lt; 30 ha. Na ploche 1 ha sa nachádza priemerne 2 - 9 starých oslnených dubov (starších ako 100 rokov), ktoré by v  najbližších rokoch  mohli byť potenciálne </w:t>
            </w:r>
            <w:proofErr w:type="spellStart"/>
            <w:r>
              <w:rPr>
                <w:sz w:val="16"/>
              </w:rPr>
              <w:t>obsaditeľné</w:t>
            </w:r>
            <w:proofErr w:type="spellEnd"/>
            <w:r>
              <w:rPr>
                <w:sz w:val="16"/>
              </w:rPr>
              <w:t xml:space="preserve"> fuzáčom veľkým</w:t>
            </w:r>
          </w:p>
        </w:tc>
      </w:tr>
      <w:tr w:rsidR="00EC7BBE" w14:paraId="778765C7" w14:textId="77777777" w:rsidTr="00F17383">
        <w:tc>
          <w:tcPr>
            <w:tcW w:w="1787" w:type="dxa"/>
            <w:tcBorders>
              <w:left w:val="single" w:sz="1" w:space="0" w:color="000000"/>
              <w:bottom w:val="single" w:sz="1" w:space="0" w:color="000000"/>
            </w:tcBorders>
            <w:shd w:val="clear" w:color="auto" w:fill="C0C0C0"/>
            <w:vAlign w:val="center"/>
          </w:tcPr>
          <w:p w14:paraId="26F8556F" w14:textId="77777777" w:rsidR="00EC7BBE" w:rsidRDefault="00EC7BBE" w:rsidP="002A7BA0">
            <w:pPr>
              <w:pStyle w:val="ListParagraph"/>
              <w:spacing w:after="0" w:line="240" w:lineRule="auto"/>
              <w:ind w:left="0"/>
              <w:contextualSpacing w:val="0"/>
              <w:jc w:val="center"/>
              <w:rPr>
                <w:rFonts w:cs="Calibri"/>
                <w:sz w:val="16"/>
              </w:rPr>
            </w:pPr>
            <w:r>
              <w:rPr>
                <w:b/>
                <w:bCs/>
              </w:rPr>
              <w:t>zlá</w:t>
            </w:r>
          </w:p>
        </w:tc>
        <w:tc>
          <w:tcPr>
            <w:tcW w:w="3643" w:type="dxa"/>
            <w:tcBorders>
              <w:left w:val="single" w:sz="1" w:space="0" w:color="000000"/>
              <w:bottom w:val="single" w:sz="1" w:space="0" w:color="000000"/>
            </w:tcBorders>
            <w:shd w:val="clear" w:color="auto" w:fill="auto"/>
          </w:tcPr>
          <w:p w14:paraId="1FF24C15" w14:textId="77777777" w:rsidR="00EC7BBE" w:rsidRDefault="00EC7BBE" w:rsidP="002A7BA0">
            <w:pPr>
              <w:snapToGrid w:val="0"/>
              <w:spacing w:after="0" w:line="240" w:lineRule="auto"/>
              <w:jc w:val="center"/>
              <w:rPr>
                <w:sz w:val="16"/>
              </w:rPr>
            </w:pPr>
            <w:r>
              <w:rPr>
                <w:rFonts w:cs="Calibri"/>
                <w:sz w:val="16"/>
              </w:rPr>
              <w:t xml:space="preserve">Duby na lokalite sú silno zatienené alebo výrazne prestarnuté a odumreté.  Štruktúra biotopov je výrazne homogénna, </w:t>
            </w:r>
            <w:proofErr w:type="spellStart"/>
            <w:r>
              <w:rPr>
                <w:rFonts w:cs="Calibri"/>
                <w:sz w:val="16"/>
              </w:rPr>
              <w:t>rovnoveká</w:t>
            </w:r>
            <w:proofErr w:type="spellEnd"/>
            <w:r>
              <w:rPr>
                <w:rFonts w:cs="Calibri"/>
                <w:sz w:val="16"/>
              </w:rPr>
              <w:t>, zmenené drevinové zloženie.</w:t>
            </w:r>
          </w:p>
        </w:tc>
        <w:tc>
          <w:tcPr>
            <w:tcW w:w="3680" w:type="dxa"/>
            <w:tcBorders>
              <w:left w:val="single" w:sz="1" w:space="0" w:color="000000"/>
              <w:bottom w:val="single" w:sz="1" w:space="0" w:color="000000"/>
              <w:right w:val="single" w:sz="1" w:space="0" w:color="000000"/>
            </w:tcBorders>
            <w:shd w:val="clear" w:color="auto" w:fill="auto"/>
          </w:tcPr>
          <w:p w14:paraId="2D5D836B" w14:textId="77777777" w:rsidR="00EC7BBE" w:rsidRDefault="00EC7BBE" w:rsidP="002A7BA0">
            <w:pPr>
              <w:snapToGrid w:val="0"/>
              <w:spacing w:after="0" w:line="240" w:lineRule="auto"/>
            </w:pPr>
            <w:r>
              <w:rPr>
                <w:sz w:val="16"/>
              </w:rPr>
              <w:t xml:space="preserve">Biotopy starých dubov sú postupne likvidované. Biotopy lokálnych populácií  majú výmeru  &lt; 5 ha, na ploche 1 ha sa nachádzajú priemerne menej  ako 2 staré oslnené duby (staršie ako 100 rokov), ktoré by v  najbližších rokoch  mohli byť potenciálne </w:t>
            </w:r>
            <w:proofErr w:type="spellStart"/>
            <w:r>
              <w:rPr>
                <w:sz w:val="16"/>
              </w:rPr>
              <w:t>obsaditeľné</w:t>
            </w:r>
            <w:proofErr w:type="spellEnd"/>
            <w:r>
              <w:rPr>
                <w:sz w:val="16"/>
              </w:rPr>
              <w:t xml:space="preserve"> fuzáčom veľkým. </w:t>
            </w:r>
          </w:p>
        </w:tc>
      </w:tr>
    </w:tbl>
    <w:p w14:paraId="20586F31" w14:textId="77777777" w:rsidR="00EC7BBE" w:rsidRDefault="00EC7BBE">
      <w:pPr>
        <w:ind w:left="426"/>
      </w:pPr>
    </w:p>
    <w:p w14:paraId="316713CE" w14:textId="6C637A45" w:rsidR="00292DA4" w:rsidRDefault="00292DA4" w:rsidP="00292DA4">
      <w:pPr>
        <w:ind w:left="426"/>
        <w:rPr>
          <w:rFonts w:ascii="Times New Roman" w:hAnsi="Times New Roman"/>
          <w:b/>
          <w:bCs/>
        </w:rPr>
      </w:pPr>
      <w:r>
        <w:rPr>
          <w:b/>
          <w:bCs/>
        </w:rPr>
        <w:t xml:space="preserve">Tab. č. 3: Hodnotenie </w:t>
      </w:r>
      <w:r w:rsidR="00C75435">
        <w:rPr>
          <w:b/>
          <w:bCs/>
        </w:rPr>
        <w:t>ohrozenia/ovplyvnenia</w:t>
      </w:r>
      <w:r>
        <w:rPr>
          <w:b/>
          <w:bCs/>
        </w:rPr>
        <w:t xml:space="preserve"> biotopu na </w:t>
      </w:r>
      <w:r>
        <w:rPr>
          <w:rFonts w:ascii="Times New Roman" w:hAnsi="Times New Roman"/>
          <w:b/>
          <w:bCs/>
        </w:rPr>
        <w:t>TML</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919"/>
        <w:gridCol w:w="7191"/>
      </w:tblGrid>
      <w:tr w:rsidR="00292DA4" w14:paraId="6AEDD344" w14:textId="77777777" w:rsidTr="0036745A">
        <w:tc>
          <w:tcPr>
            <w:tcW w:w="1919" w:type="dxa"/>
            <w:tcBorders>
              <w:top w:val="single" w:sz="1" w:space="0" w:color="000000"/>
              <w:left w:val="single" w:sz="1" w:space="0" w:color="000000"/>
              <w:bottom w:val="single" w:sz="1" w:space="0" w:color="000000"/>
            </w:tcBorders>
            <w:shd w:val="clear" w:color="auto" w:fill="C0C0C0"/>
            <w:vAlign w:val="bottom"/>
          </w:tcPr>
          <w:p w14:paraId="5A6F9B2E" w14:textId="5052A3B2" w:rsidR="00292DA4" w:rsidRPr="0036745A" w:rsidRDefault="00292DA4" w:rsidP="0036745A">
            <w:pPr>
              <w:pStyle w:val="Obsahtabulky"/>
              <w:spacing w:after="0" w:line="240" w:lineRule="auto"/>
              <w:rPr>
                <w:rFonts w:cs="Calibri"/>
                <w:b/>
                <w:bCs/>
                <w:sz w:val="20"/>
                <w:szCs w:val="20"/>
              </w:rPr>
            </w:pPr>
            <w:r w:rsidRPr="0036745A">
              <w:rPr>
                <w:rFonts w:cs="Calibri"/>
                <w:b/>
                <w:bCs/>
                <w:sz w:val="20"/>
                <w:szCs w:val="20"/>
              </w:rPr>
              <w:t xml:space="preserve">Hodnotenie </w:t>
            </w:r>
            <w:r w:rsidR="0036745A" w:rsidRPr="0036745A">
              <w:rPr>
                <w:rFonts w:cs="Calibri"/>
                <w:b/>
                <w:bCs/>
                <w:sz w:val="20"/>
                <w:szCs w:val="20"/>
              </w:rPr>
              <w:t>ohrozenia</w:t>
            </w:r>
            <w:r w:rsidR="00C75435">
              <w:rPr>
                <w:rFonts w:cs="Calibri"/>
                <w:b/>
                <w:bCs/>
                <w:sz w:val="20"/>
                <w:szCs w:val="20"/>
              </w:rPr>
              <w:t>/ovplyvnenia</w:t>
            </w:r>
            <w:r w:rsidRPr="0036745A">
              <w:rPr>
                <w:rFonts w:cs="Calibri"/>
                <w:b/>
                <w:bCs/>
                <w:sz w:val="20"/>
                <w:szCs w:val="20"/>
              </w:rPr>
              <w:t xml:space="preserve"> biotopu na lokalite</w:t>
            </w:r>
          </w:p>
        </w:tc>
        <w:tc>
          <w:tcPr>
            <w:tcW w:w="7191" w:type="dxa"/>
            <w:tcBorders>
              <w:top w:val="single" w:sz="1" w:space="0" w:color="000000"/>
              <w:left w:val="single" w:sz="1" w:space="0" w:color="000000"/>
              <w:bottom w:val="single" w:sz="1" w:space="0" w:color="000000"/>
              <w:right w:val="single" w:sz="1" w:space="0" w:color="000000"/>
            </w:tcBorders>
            <w:shd w:val="clear" w:color="auto" w:fill="C0C0C0"/>
            <w:vAlign w:val="bottom"/>
          </w:tcPr>
          <w:p w14:paraId="06A10948" w14:textId="3CBE981E" w:rsidR="00292DA4" w:rsidRPr="0036745A" w:rsidRDefault="00292DA4" w:rsidP="0036745A">
            <w:pPr>
              <w:pStyle w:val="Obsahtabulky"/>
              <w:spacing w:after="0" w:line="240" w:lineRule="auto"/>
              <w:rPr>
                <w:rFonts w:cs="Calibri"/>
                <w:b/>
                <w:bCs/>
                <w:sz w:val="20"/>
                <w:szCs w:val="20"/>
              </w:rPr>
            </w:pPr>
            <w:r w:rsidRPr="0036745A">
              <w:rPr>
                <w:rFonts w:cs="Calibri"/>
                <w:b/>
                <w:bCs/>
                <w:sz w:val="20"/>
                <w:szCs w:val="20"/>
              </w:rPr>
              <w:t>Ohrozenie</w:t>
            </w:r>
            <w:r w:rsidR="00C75435">
              <w:rPr>
                <w:rFonts w:cs="Calibri"/>
                <w:b/>
                <w:bCs/>
                <w:sz w:val="20"/>
                <w:szCs w:val="20"/>
              </w:rPr>
              <w:t>/ovplyvnenie</w:t>
            </w:r>
          </w:p>
        </w:tc>
      </w:tr>
      <w:tr w:rsidR="00292DA4" w14:paraId="0C9425C8" w14:textId="77777777" w:rsidTr="0036745A">
        <w:tc>
          <w:tcPr>
            <w:tcW w:w="1919" w:type="dxa"/>
            <w:tcBorders>
              <w:left w:val="single" w:sz="1" w:space="0" w:color="000000"/>
              <w:bottom w:val="single" w:sz="1" w:space="0" w:color="000000"/>
            </w:tcBorders>
            <w:shd w:val="clear" w:color="auto" w:fill="C0C0C0"/>
            <w:vAlign w:val="center"/>
          </w:tcPr>
          <w:p w14:paraId="40CEB5D0" w14:textId="17BC128A" w:rsidR="00292DA4" w:rsidRDefault="00292DA4" w:rsidP="0036745A">
            <w:pPr>
              <w:pStyle w:val="ListParagraph"/>
              <w:tabs>
                <w:tab w:val="left" w:pos="-25"/>
              </w:tabs>
              <w:spacing w:after="0" w:line="240" w:lineRule="auto"/>
              <w:ind w:left="-40" w:right="5" w:hanging="15"/>
              <w:contextualSpacing w:val="0"/>
              <w:jc w:val="center"/>
              <w:rPr>
                <w:sz w:val="16"/>
              </w:rPr>
            </w:pPr>
            <w:r>
              <w:rPr>
                <w:b/>
                <w:bCs/>
              </w:rPr>
              <w:t>dobrá</w:t>
            </w:r>
          </w:p>
        </w:tc>
        <w:tc>
          <w:tcPr>
            <w:tcW w:w="7191" w:type="dxa"/>
            <w:tcBorders>
              <w:left w:val="single" w:sz="1" w:space="0" w:color="000000"/>
              <w:bottom w:val="single" w:sz="1" w:space="0" w:color="000000"/>
              <w:right w:val="single" w:sz="1" w:space="0" w:color="000000"/>
            </w:tcBorders>
            <w:shd w:val="clear" w:color="auto" w:fill="auto"/>
            <w:vAlign w:val="center"/>
          </w:tcPr>
          <w:p w14:paraId="5521CBCC" w14:textId="77777777" w:rsidR="00292DA4" w:rsidRDefault="00292DA4" w:rsidP="0036745A">
            <w:pPr>
              <w:snapToGrid w:val="0"/>
              <w:spacing w:after="0" w:line="240" w:lineRule="auto"/>
              <w:rPr>
                <w:b/>
                <w:bCs/>
              </w:rPr>
            </w:pPr>
            <w:r>
              <w:rPr>
                <w:sz w:val="16"/>
              </w:rPr>
              <w:t>Žiadne. Biotopy bez výraznej lesohospodárskej  alebo poľnohospodárskej činnosti, výrubov starých stromov, ide zväčša o ochranné lesy, maloplošné chránené územia alebo lesy na málo prístupných miestach. Nevykonávajú sa asanačné výruby starých dubov ani obnovné ťažby. Antropogénne škodlivé činitele absentujú.</w:t>
            </w:r>
          </w:p>
        </w:tc>
      </w:tr>
      <w:tr w:rsidR="00292DA4" w14:paraId="3D574C5B" w14:textId="77777777" w:rsidTr="0036745A">
        <w:tc>
          <w:tcPr>
            <w:tcW w:w="1919" w:type="dxa"/>
            <w:tcBorders>
              <w:left w:val="single" w:sz="1" w:space="0" w:color="000000"/>
              <w:bottom w:val="single" w:sz="1" w:space="0" w:color="000000"/>
            </w:tcBorders>
            <w:shd w:val="clear" w:color="auto" w:fill="C0C0C0"/>
            <w:vAlign w:val="center"/>
          </w:tcPr>
          <w:p w14:paraId="2A7A26E0" w14:textId="34D9642C" w:rsidR="00292DA4" w:rsidRDefault="0036745A" w:rsidP="0036745A">
            <w:pPr>
              <w:pStyle w:val="ListParagraph"/>
              <w:spacing w:after="0" w:line="240" w:lineRule="auto"/>
              <w:ind w:left="0"/>
              <w:contextualSpacing w:val="0"/>
              <w:jc w:val="center"/>
              <w:rPr>
                <w:sz w:val="16"/>
              </w:rPr>
            </w:pPr>
            <w:r>
              <w:rPr>
                <w:b/>
                <w:bCs/>
              </w:rPr>
              <w:t>slabá</w:t>
            </w:r>
          </w:p>
        </w:tc>
        <w:tc>
          <w:tcPr>
            <w:tcW w:w="7191" w:type="dxa"/>
            <w:tcBorders>
              <w:left w:val="single" w:sz="1" w:space="0" w:color="000000"/>
              <w:bottom w:val="single" w:sz="1" w:space="0" w:color="000000"/>
              <w:right w:val="single" w:sz="1" w:space="0" w:color="000000"/>
            </w:tcBorders>
            <w:shd w:val="clear" w:color="auto" w:fill="auto"/>
            <w:vAlign w:val="center"/>
          </w:tcPr>
          <w:p w14:paraId="2B322236" w14:textId="77777777" w:rsidR="00292DA4" w:rsidRDefault="00292DA4" w:rsidP="0036745A">
            <w:pPr>
              <w:snapToGrid w:val="0"/>
              <w:spacing w:after="0" w:line="240" w:lineRule="auto"/>
              <w:rPr>
                <w:b/>
                <w:bCs/>
              </w:rPr>
            </w:pPr>
            <w:r>
              <w:rPr>
                <w:sz w:val="16"/>
              </w:rPr>
              <w:t xml:space="preserve">Územie je lesohospodársky  alebo poľnohospodársky využívané, v dôsledku čoho sa mení  veková a priestorová štruktúra biotopov. Pomiestne sa vykonávajú asanačné výruby starých dubov. Pri obnovných ťažbách porastov sa používajú prírode šetrnejšie spôsoby obnovy lesa maloplošnými obnovnými prvkami s ponechávaním </w:t>
            </w:r>
            <w:proofErr w:type="spellStart"/>
            <w:r>
              <w:rPr>
                <w:sz w:val="16"/>
              </w:rPr>
              <w:t>výstavkov</w:t>
            </w:r>
            <w:proofErr w:type="spellEnd"/>
            <w:r>
              <w:rPr>
                <w:sz w:val="16"/>
              </w:rPr>
              <w:t>, či celých skupín starých dubov poprípade sa realizuje len jednotlivý výber. Vyťažené časti porastov sú zalesňované dubom v zastúpení aspoň 50 %.</w:t>
            </w:r>
          </w:p>
        </w:tc>
      </w:tr>
      <w:tr w:rsidR="00292DA4" w14:paraId="10D7DF52" w14:textId="77777777" w:rsidTr="0036745A">
        <w:tc>
          <w:tcPr>
            <w:tcW w:w="1919" w:type="dxa"/>
            <w:tcBorders>
              <w:left w:val="single" w:sz="1" w:space="0" w:color="000000"/>
              <w:bottom w:val="single" w:sz="1" w:space="0" w:color="000000"/>
            </w:tcBorders>
            <w:shd w:val="clear" w:color="auto" w:fill="C0C0C0"/>
            <w:vAlign w:val="center"/>
          </w:tcPr>
          <w:p w14:paraId="5919179F" w14:textId="77777777" w:rsidR="00292DA4" w:rsidRDefault="00292DA4" w:rsidP="0036745A">
            <w:pPr>
              <w:pStyle w:val="ListParagraph"/>
              <w:spacing w:after="0" w:line="240" w:lineRule="auto"/>
              <w:ind w:left="0"/>
              <w:contextualSpacing w:val="0"/>
              <w:jc w:val="center"/>
              <w:rPr>
                <w:sz w:val="16"/>
              </w:rPr>
            </w:pPr>
            <w:r>
              <w:rPr>
                <w:b/>
                <w:bCs/>
              </w:rPr>
              <w:t>zlá</w:t>
            </w:r>
          </w:p>
        </w:tc>
        <w:tc>
          <w:tcPr>
            <w:tcW w:w="7191" w:type="dxa"/>
            <w:tcBorders>
              <w:left w:val="single" w:sz="1" w:space="0" w:color="000000"/>
              <w:bottom w:val="single" w:sz="1" w:space="0" w:color="000000"/>
              <w:right w:val="single" w:sz="1" w:space="0" w:color="000000"/>
            </w:tcBorders>
            <w:shd w:val="clear" w:color="auto" w:fill="auto"/>
            <w:vAlign w:val="center"/>
          </w:tcPr>
          <w:p w14:paraId="32AC236D" w14:textId="77777777" w:rsidR="00292DA4" w:rsidRDefault="00292DA4" w:rsidP="0036745A">
            <w:pPr>
              <w:snapToGrid w:val="0"/>
              <w:spacing w:after="0" w:line="240" w:lineRule="auto"/>
            </w:pPr>
            <w:r>
              <w:rPr>
                <w:sz w:val="16"/>
              </w:rPr>
              <w:t xml:space="preserve">Postupná likvidácia biotopov starých dubov v dôsledku intenzívnej lesohospodárskej alebo poľnohospodárskej činnosti a asanačných výrubov. Pri obnove porastov sa uplatňujú drastickejšie spôsoby, najmä </w:t>
            </w:r>
            <w:proofErr w:type="spellStart"/>
            <w:r>
              <w:rPr>
                <w:sz w:val="16"/>
              </w:rPr>
              <w:t>holoruby</w:t>
            </w:r>
            <w:proofErr w:type="spellEnd"/>
            <w:r>
              <w:rPr>
                <w:sz w:val="16"/>
              </w:rPr>
              <w:t xml:space="preserve"> . Biotopy sú premieňané na porasty bez výskytu dubov.</w:t>
            </w:r>
          </w:p>
        </w:tc>
      </w:tr>
    </w:tbl>
    <w:p w14:paraId="449F14A5" w14:textId="77777777" w:rsidR="00292DA4" w:rsidRDefault="00292DA4" w:rsidP="00292DA4">
      <w:pPr>
        <w:ind w:left="426"/>
      </w:pPr>
    </w:p>
    <w:p w14:paraId="4CDBBCBF" w14:textId="1A78B3CC" w:rsidR="00E725A2" w:rsidRPr="0054022A" w:rsidRDefault="00E725A2" w:rsidP="00E725A2">
      <w:pPr>
        <w:pStyle w:val="ListParagraph"/>
        <w:numPr>
          <w:ilvl w:val="1"/>
          <w:numId w:val="2"/>
        </w:numPr>
        <w:tabs>
          <w:tab w:val="clear" w:pos="0"/>
          <w:tab w:val="num" w:pos="1080"/>
        </w:tabs>
        <w:spacing w:after="280"/>
        <w:ind w:left="1134" w:hanging="360"/>
        <w:rPr>
          <w:rFonts w:ascii="Times New Roman" w:hAnsi="Times New Roman"/>
          <w:b/>
          <w:bCs/>
        </w:rPr>
      </w:pPr>
      <w:bookmarkStart w:id="0" w:name="_Hlk181224656"/>
      <w:bookmarkStart w:id="1" w:name="_Hlk181225767"/>
      <w:r>
        <w:rPr>
          <w:rFonts w:ascii="Times New Roman" w:hAnsi="Times New Roman"/>
          <w:bCs/>
          <w:i/>
          <w:iCs/>
          <w:u w:val="single"/>
          <w:shd w:val="clear" w:color="auto" w:fill="CCCCCC"/>
        </w:rPr>
        <w:t>Hodnotenie vyhliadok do budúcnosti na lokalite</w:t>
      </w:r>
      <w:r>
        <w:rPr>
          <w:rFonts w:ascii="Times New Roman" w:hAnsi="Times New Roman"/>
          <w:bCs/>
          <w:i/>
          <w:iCs/>
          <w:shd w:val="clear" w:color="auto" w:fill="CCCCCC"/>
        </w:rPr>
        <w:t xml:space="preserve">     </w:t>
      </w:r>
    </w:p>
    <w:p w14:paraId="7A68D178" w14:textId="77777777" w:rsidR="00E725A2" w:rsidRPr="006F2EC0" w:rsidRDefault="00E725A2" w:rsidP="00E725A2">
      <w:pPr>
        <w:tabs>
          <w:tab w:val="left" w:pos="709"/>
        </w:tabs>
        <w:autoSpaceDE w:val="0"/>
        <w:autoSpaceDN w:val="0"/>
        <w:adjustRightInd w:val="0"/>
        <w:spacing w:before="120" w:after="0"/>
        <w:ind w:left="720"/>
        <w:jc w:val="both"/>
      </w:pPr>
      <w:r w:rsidRPr="006F2EC0">
        <w:t xml:space="preserve">Vyhliadky do budúcnosti sa posudzuje na základe nasledovnej matice, ktorú </w:t>
      </w:r>
      <w:proofErr w:type="spellStart"/>
      <w:r w:rsidRPr="006F2EC0">
        <w:t>mapovateľ</w:t>
      </w:r>
      <w:proofErr w:type="spellEnd"/>
      <w:r w:rsidRPr="006F2EC0">
        <w:t xml:space="preserve"> (koordinátor) použije pri rozhodovaní o výslednom hodnotení vyhliadok do budúcnosti:</w:t>
      </w:r>
    </w:p>
    <w:p w14:paraId="2238D671" w14:textId="77777777" w:rsidR="00E725A2" w:rsidRDefault="00E725A2" w:rsidP="00E725A2">
      <w:pPr>
        <w:spacing w:before="120" w:after="120" w:line="240" w:lineRule="auto"/>
        <w:jc w:val="both"/>
        <w:rPr>
          <w:rFonts w:ascii="Times New Roman" w:eastAsia="Times New Roman" w:hAnsi="Times New Roman"/>
          <w:sz w:val="24"/>
          <w:szCs w:val="24"/>
          <w:lang w:eastAsia="sk-SK"/>
        </w:rPr>
      </w:pPr>
      <w:r>
        <w:rPr>
          <w:rFonts w:ascii="Times New Roman" w:hAnsi="Times New Roman"/>
          <w:b/>
          <w:bCs/>
        </w:rPr>
        <w:t xml:space="preserve">Tab. č. 4: </w:t>
      </w:r>
      <w:r>
        <w:rPr>
          <w:rFonts w:ascii="Times New Roman" w:eastAsia="Times New Roman" w:hAnsi="Times New Roman"/>
          <w:b/>
          <w:bCs/>
          <w:color w:val="000000"/>
          <w:lang w:eastAsia="sk-SK"/>
        </w:rPr>
        <w:t>Hodnotenie vyhliadok do budúcnosti (kroky 1 a 2)</w:t>
      </w:r>
    </w:p>
    <w:tbl>
      <w:tblPr>
        <w:tblW w:w="10465" w:type="dxa"/>
        <w:tblInd w:w="-590" w:type="dxa"/>
        <w:tblLook w:val="04A0" w:firstRow="1" w:lastRow="0" w:firstColumn="1" w:lastColumn="0" w:noHBand="0" w:noVBand="1"/>
      </w:tblPr>
      <w:tblGrid>
        <w:gridCol w:w="4678"/>
        <w:gridCol w:w="2268"/>
        <w:gridCol w:w="1568"/>
        <w:gridCol w:w="930"/>
        <w:gridCol w:w="6"/>
        <w:gridCol w:w="966"/>
        <w:gridCol w:w="49"/>
      </w:tblGrid>
      <w:tr w:rsidR="00E725A2" w14:paraId="44A4B3FD" w14:textId="77777777" w:rsidTr="00C61CE1">
        <w:trPr>
          <w:gridAfter w:val="1"/>
          <w:wAfter w:w="49" w:type="dxa"/>
          <w:trHeight w:val="510"/>
        </w:trPr>
        <w:tc>
          <w:tcPr>
            <w:tcW w:w="6946" w:type="dxa"/>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79876B9D" w14:textId="77777777" w:rsidR="00E725A2" w:rsidRPr="0034461F" w:rsidRDefault="00E725A2" w:rsidP="00C61CE1">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lastRenderedPageBreak/>
              <w:t xml:space="preserve">Krok 1 Budúce trendy </w:t>
            </w:r>
          </w:p>
        </w:tc>
        <w:tc>
          <w:tcPr>
            <w:tcW w:w="1568" w:type="dxa"/>
            <w:tcBorders>
              <w:top w:val="nil"/>
              <w:left w:val="single" w:sz="18" w:space="0" w:color="2F5496"/>
              <w:bottom w:val="nil"/>
              <w:right w:val="single" w:sz="18" w:space="0" w:color="2F5496"/>
            </w:tcBorders>
            <w:tcMar>
              <w:top w:w="15" w:type="dxa"/>
              <w:left w:w="60" w:type="dxa"/>
              <w:bottom w:w="0" w:type="dxa"/>
              <w:right w:w="70" w:type="dxa"/>
            </w:tcMar>
            <w:hideMark/>
          </w:tcPr>
          <w:p w14:paraId="5B385993" w14:textId="77777777" w:rsidR="00E725A2" w:rsidRPr="0034461F" w:rsidRDefault="00E725A2" w:rsidP="00C61CE1">
            <w:pPr>
              <w:rPr>
                <w:rFonts w:eastAsia="Times New Roman"/>
                <w:sz w:val="20"/>
                <w:szCs w:val="20"/>
                <w:lang w:eastAsia="sk-SK"/>
              </w:rPr>
            </w:pPr>
          </w:p>
        </w:tc>
        <w:tc>
          <w:tcPr>
            <w:tcW w:w="1902" w:type="dxa"/>
            <w:gridSpan w:val="3"/>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1BD139D7" w14:textId="77777777" w:rsidR="00E725A2" w:rsidRPr="0034461F" w:rsidRDefault="00E725A2" w:rsidP="00C61CE1">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2 Budúce vyhliadky </w:t>
            </w:r>
          </w:p>
        </w:tc>
      </w:tr>
      <w:tr w:rsidR="00E725A2" w:rsidRPr="00EE0B7E" w14:paraId="71313FE9" w14:textId="77777777" w:rsidTr="00C61CE1">
        <w:trPr>
          <w:trHeight w:val="20"/>
        </w:trPr>
        <w:tc>
          <w:tcPr>
            <w:tcW w:w="4678" w:type="dxa"/>
            <w:tcBorders>
              <w:top w:val="single" w:sz="18" w:space="0" w:color="2F5496"/>
              <w:left w:val="nil"/>
              <w:bottom w:val="single" w:sz="18" w:space="0" w:color="2F5496"/>
              <w:right w:val="nil"/>
            </w:tcBorders>
            <w:tcMar>
              <w:top w:w="15" w:type="dxa"/>
              <w:left w:w="60" w:type="dxa"/>
              <w:bottom w:w="0" w:type="dxa"/>
              <w:right w:w="70" w:type="dxa"/>
            </w:tcMar>
            <w:hideMark/>
          </w:tcPr>
          <w:p w14:paraId="7D99C44D" w14:textId="77777777" w:rsidR="00E725A2" w:rsidRPr="0034461F" w:rsidRDefault="00E725A2" w:rsidP="00C61CE1">
            <w:pPr>
              <w:spacing w:after="0"/>
              <w:rPr>
                <w:rFonts w:eastAsia="Times New Roman"/>
                <w:sz w:val="16"/>
                <w:szCs w:val="16"/>
                <w:lang w:eastAsia="sk-SK"/>
              </w:rPr>
            </w:pPr>
          </w:p>
        </w:tc>
        <w:tc>
          <w:tcPr>
            <w:tcW w:w="4772" w:type="dxa"/>
            <w:gridSpan w:val="4"/>
            <w:tcBorders>
              <w:top w:val="single" w:sz="18" w:space="0" w:color="2F5496"/>
              <w:left w:val="nil"/>
              <w:bottom w:val="single" w:sz="18" w:space="0" w:color="2F5496"/>
              <w:right w:val="nil"/>
            </w:tcBorders>
            <w:tcMar>
              <w:top w:w="15" w:type="dxa"/>
              <w:left w:w="60" w:type="dxa"/>
              <w:bottom w:w="0" w:type="dxa"/>
              <w:right w:w="70" w:type="dxa"/>
            </w:tcMar>
            <w:hideMark/>
          </w:tcPr>
          <w:p w14:paraId="0F0CC48C" w14:textId="77777777" w:rsidR="00E725A2" w:rsidRPr="0034461F" w:rsidRDefault="00E725A2" w:rsidP="00C61CE1">
            <w:pPr>
              <w:spacing w:after="0"/>
              <w:rPr>
                <w:sz w:val="16"/>
                <w:szCs w:val="16"/>
                <w:lang w:eastAsia="sk-SK"/>
              </w:rPr>
            </w:pPr>
          </w:p>
        </w:tc>
        <w:tc>
          <w:tcPr>
            <w:tcW w:w="1015" w:type="dxa"/>
            <w:gridSpan w:val="2"/>
            <w:tcBorders>
              <w:top w:val="single" w:sz="18" w:space="0" w:color="2F5496"/>
              <w:left w:val="nil"/>
              <w:bottom w:val="single" w:sz="18" w:space="0" w:color="2F5496"/>
              <w:right w:val="nil"/>
            </w:tcBorders>
            <w:tcMar>
              <w:top w:w="15" w:type="dxa"/>
              <w:left w:w="60" w:type="dxa"/>
              <w:bottom w:w="0" w:type="dxa"/>
              <w:right w:w="70" w:type="dxa"/>
            </w:tcMar>
            <w:hideMark/>
          </w:tcPr>
          <w:p w14:paraId="77DCEB06" w14:textId="77777777" w:rsidR="00E725A2" w:rsidRPr="0034461F" w:rsidRDefault="00E725A2" w:rsidP="00C61CE1">
            <w:pPr>
              <w:spacing w:after="0"/>
              <w:rPr>
                <w:sz w:val="16"/>
                <w:szCs w:val="16"/>
                <w:lang w:eastAsia="sk-SK"/>
              </w:rPr>
            </w:pPr>
          </w:p>
        </w:tc>
      </w:tr>
      <w:tr w:rsidR="00E725A2" w14:paraId="4C5AA9D1" w14:textId="77777777" w:rsidTr="00C61CE1">
        <w:trPr>
          <w:gridAfter w:val="1"/>
          <w:wAfter w:w="49" w:type="dxa"/>
          <w:trHeight w:val="510"/>
        </w:trPr>
        <w:tc>
          <w:tcPr>
            <w:tcW w:w="4678" w:type="dxa"/>
            <w:tcBorders>
              <w:top w:val="single" w:sz="18" w:space="0" w:color="2F5496"/>
              <w:left w:val="single" w:sz="18" w:space="0" w:color="2F5496"/>
              <w:bottom w:val="single" w:sz="4" w:space="0" w:color="000000"/>
              <w:right w:val="nil"/>
            </w:tcBorders>
            <w:tcMar>
              <w:top w:w="15" w:type="dxa"/>
              <w:left w:w="60" w:type="dxa"/>
              <w:bottom w:w="0" w:type="dxa"/>
              <w:right w:w="70" w:type="dxa"/>
            </w:tcMar>
            <w:hideMark/>
          </w:tcPr>
          <w:p w14:paraId="096DBBDE"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b/>
                <w:bCs/>
                <w:color w:val="000000"/>
                <w:sz w:val="20"/>
                <w:szCs w:val="20"/>
                <w:lang w:eastAsia="sk-SK"/>
              </w:rPr>
              <w:t>Rovnováha medzi hrozbami a ochranárskymi opatreniami</w:t>
            </w:r>
          </w:p>
        </w:tc>
        <w:tc>
          <w:tcPr>
            <w:tcW w:w="2268" w:type="dxa"/>
            <w:tcBorders>
              <w:top w:val="single" w:sz="18" w:space="0" w:color="2F5496"/>
              <w:left w:val="nil"/>
              <w:bottom w:val="single" w:sz="4" w:space="0" w:color="000000"/>
              <w:right w:val="single" w:sz="18" w:space="0" w:color="2F5496"/>
            </w:tcBorders>
            <w:tcMar>
              <w:top w:w="15" w:type="dxa"/>
              <w:left w:w="60" w:type="dxa"/>
              <w:bottom w:w="0" w:type="dxa"/>
              <w:right w:w="70" w:type="dxa"/>
            </w:tcMar>
            <w:hideMark/>
          </w:tcPr>
          <w:p w14:paraId="51CCEE9E" w14:textId="77777777" w:rsidR="00E725A2" w:rsidRPr="0034461F" w:rsidRDefault="00E725A2" w:rsidP="00C61CE1">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Súčasný trend populácie na lokalite</w:t>
            </w:r>
          </w:p>
          <w:p w14:paraId="3DEAFB5D"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b/>
                <w:bCs/>
                <w:color w:val="000000"/>
                <w:sz w:val="20"/>
                <w:szCs w:val="20"/>
                <w:lang w:eastAsia="sk-SK"/>
              </w:rPr>
              <w:t>(Hodnotený za posledných 12 rokov)</w:t>
            </w:r>
          </w:p>
        </w:tc>
        <w:tc>
          <w:tcPr>
            <w:tcW w:w="1568" w:type="dxa"/>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7ABA0210" w14:textId="77777777" w:rsidR="00E725A2" w:rsidRPr="0034461F" w:rsidRDefault="00E725A2" w:rsidP="00C61CE1">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Aktuálny stav ochrany</w:t>
            </w:r>
          </w:p>
          <w:p w14:paraId="4CEE1380"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b/>
                <w:bCs/>
                <w:color w:val="000000"/>
                <w:sz w:val="20"/>
                <w:szCs w:val="20"/>
                <w:lang w:eastAsia="sk-SK"/>
              </w:rPr>
              <w:t xml:space="preserve"> (podľa posledného hodnotenia na TML</w:t>
            </w:r>
          </w:p>
        </w:tc>
        <w:tc>
          <w:tcPr>
            <w:tcW w:w="1902" w:type="dxa"/>
            <w:gridSpan w:val="3"/>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646F00B8" w14:textId="77777777" w:rsidR="00E725A2" w:rsidRPr="0034461F" w:rsidRDefault="00E725A2" w:rsidP="00C61CE1">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Výsledok hodnotenia vyhliadok do budúcnosti</w:t>
            </w:r>
          </w:p>
          <w:p w14:paraId="117B9047"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b/>
                <w:bCs/>
                <w:color w:val="000000"/>
                <w:sz w:val="20"/>
                <w:szCs w:val="20"/>
                <w:lang w:eastAsia="sk-SK"/>
              </w:rPr>
              <w:t>(maximálne s víziou 12 rokov)</w:t>
            </w:r>
          </w:p>
        </w:tc>
      </w:tr>
      <w:tr w:rsidR="00E725A2" w14:paraId="739A6A34" w14:textId="77777777" w:rsidTr="00C61CE1">
        <w:trPr>
          <w:gridAfter w:val="1"/>
          <w:wAfter w:w="49" w:type="dxa"/>
          <w:trHeight w:val="68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4D318F57"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0154E356"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celkovo stabilný (+-5</w:t>
            </w:r>
            <w:r w:rsidRPr="0034461F">
              <w:rPr>
                <w:rFonts w:eastAsia="Times New Roman"/>
                <w:color w:val="000000"/>
                <w:sz w:val="20"/>
                <w:szCs w:val="20"/>
                <w:lang w:val="en-US" w:eastAsia="sk-SK"/>
              </w:rPr>
              <w:t>%</w:t>
            </w:r>
            <w:r w:rsidRPr="0034461F">
              <w:rPr>
                <w:rFonts w:eastAsia="Times New Roman"/>
                <w:color w:val="000000"/>
                <w:sz w:val="20"/>
                <w:szCs w:val="20"/>
                <w:lang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30A20ED8"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54203B93"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E725A2" w14:paraId="7FFB8A34" w14:textId="77777777" w:rsidTr="00C61CE1">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05E92F5A" w14:textId="77777777" w:rsidR="00E725A2" w:rsidRPr="0034461F" w:rsidRDefault="00E725A2"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5DCA36E2" w14:textId="77777777" w:rsidR="00E725A2" w:rsidRPr="0034461F" w:rsidRDefault="00E725A2" w:rsidP="00C61CE1">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31A855DE"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vAlign w:val="center"/>
            <w:hideMark/>
          </w:tcPr>
          <w:p w14:paraId="21F2F05B"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r>
      <w:tr w:rsidR="00E725A2" w14:paraId="1747A659" w14:textId="77777777" w:rsidTr="00C61CE1">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6FF1E11A" w14:textId="77777777" w:rsidR="00E725A2" w:rsidRPr="0034461F" w:rsidRDefault="00E725A2"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2D559829" w14:textId="77777777" w:rsidR="00E725A2" w:rsidRPr="0034461F" w:rsidRDefault="00E725A2" w:rsidP="00C61CE1">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47BB1E28"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7080C663"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E725A2" w14:paraId="5DB2A5E0" w14:textId="77777777" w:rsidTr="00C61CE1">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32C56AD7"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Viac ako 3 vplyvy a ohrozenia prevyšujúce počet významných pozitívnych ochranárskych aktivít pôsobiacich s vysokou intenzitou na viac ako 50% plochy monitorovacej lokality </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5AA09105"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Negatívny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negatívny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5CE861A1"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59F63E25"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56BAF76B"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E725A2" w14:paraId="401289BF" w14:textId="77777777" w:rsidTr="00C61CE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299272B2" w14:textId="77777777" w:rsidR="00E725A2" w:rsidRPr="0034461F" w:rsidRDefault="00E725A2"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7246D4DA" w14:textId="77777777" w:rsidR="00E725A2" w:rsidRPr="0034461F" w:rsidRDefault="00E725A2" w:rsidP="00C61CE1">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2260A642"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70D6FD94"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02CAFB2C"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E725A2" w14:paraId="189B7B6A" w14:textId="77777777" w:rsidTr="00C61CE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223B3829" w14:textId="77777777" w:rsidR="00E725A2" w:rsidRPr="0034461F" w:rsidRDefault="00E725A2"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54E64A38" w14:textId="77777777" w:rsidR="00E725A2" w:rsidRPr="0034461F" w:rsidRDefault="00E725A2" w:rsidP="00C61CE1">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21BA3191"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7F0C5EBD"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E725A2" w14:paraId="3978DFCA" w14:textId="77777777" w:rsidTr="00C61CE1">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1FDA43A3"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Menej ako 3 vplyvy a ohrozenia prevyšujúce počet významných pozitívnych ochranárskych aktivít pôsobiacich s vysokou intenzitou na viac ako 50% plochy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13618B8D"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Pozitívny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pozitívny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203350B4"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6BABD0DF"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E725A2" w14:paraId="3D0ECB11" w14:textId="77777777" w:rsidTr="00C61CE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6D2E2E0F" w14:textId="77777777" w:rsidR="00E725A2" w:rsidRPr="0034461F" w:rsidRDefault="00E725A2"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1FA9E1F3" w14:textId="77777777" w:rsidR="00E725A2" w:rsidRPr="0034461F" w:rsidRDefault="00E725A2" w:rsidP="00C61CE1">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534DDB5A"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6CE4EEC0"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vAlign w:val="center"/>
            <w:hideMark/>
          </w:tcPr>
          <w:p w14:paraId="25A81A89"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E725A2" w14:paraId="224F3114" w14:textId="77777777" w:rsidTr="00C61CE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7B912815" w14:textId="77777777" w:rsidR="00E725A2" w:rsidRPr="0034461F" w:rsidRDefault="00E725A2" w:rsidP="00C61CE1">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0ABBB6D4" w14:textId="77777777" w:rsidR="00E725A2" w:rsidRPr="0034461F" w:rsidRDefault="00E725A2" w:rsidP="00C61CE1">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5E61869B"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930" w:type="dxa"/>
            <w:tcBorders>
              <w:top w:val="single" w:sz="4" w:space="0" w:color="000000"/>
              <w:left w:val="single" w:sz="18" w:space="0" w:color="2F5496"/>
              <w:bottom w:val="nil"/>
              <w:right w:val="single" w:sz="4" w:space="0" w:color="000000"/>
            </w:tcBorders>
            <w:shd w:val="clear" w:color="auto" w:fill="FFC000"/>
            <w:tcMar>
              <w:top w:w="15" w:type="dxa"/>
              <w:left w:w="65" w:type="dxa"/>
              <w:bottom w:w="0" w:type="dxa"/>
              <w:right w:w="70" w:type="dxa"/>
            </w:tcMar>
            <w:vAlign w:val="center"/>
            <w:hideMark/>
          </w:tcPr>
          <w:p w14:paraId="5E75CCDC"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nil"/>
              <w:right w:val="single" w:sz="18" w:space="0" w:color="2F5496"/>
            </w:tcBorders>
            <w:shd w:val="clear" w:color="auto" w:fill="92D050"/>
            <w:tcMar>
              <w:top w:w="15" w:type="dxa"/>
              <w:left w:w="60" w:type="dxa"/>
              <w:bottom w:w="0" w:type="dxa"/>
              <w:right w:w="70" w:type="dxa"/>
            </w:tcMar>
            <w:vAlign w:val="center"/>
            <w:hideMark/>
          </w:tcPr>
          <w:p w14:paraId="68410AFB" w14:textId="77777777" w:rsidR="00E725A2" w:rsidRPr="0034461F" w:rsidRDefault="00E725A2" w:rsidP="00C61CE1">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bl>
    <w:p w14:paraId="531A8356" w14:textId="77777777" w:rsidR="00E725A2" w:rsidRDefault="00E725A2" w:rsidP="00E725A2">
      <w:pPr>
        <w:numPr>
          <w:ilvl w:val="0"/>
          <w:numId w:val="5"/>
        </w:numPr>
        <w:autoSpaceDE w:val="0"/>
        <w:autoSpaceDN w:val="0"/>
        <w:adjustRightInd w:val="0"/>
        <w:spacing w:before="120" w:after="0"/>
        <w:ind w:right="-711"/>
        <w:jc w:val="both"/>
      </w:pPr>
      <w:r w:rsidRPr="00B76546">
        <w:t>V prípade, že aktuálny trend populácie je neznámy, tak sa využije len hodnotenie rovnováhy medzi hrozbami a ochranárskymi opatreniami v kombinácii s aktuálnym stavom podľa posledného hodnotenia na TML. Pri prvom hodnotení sa vyhliadky do budúcnosti vyhodnotia len za využitia prvého stĺpca matice. Pri všetkých ďalších hodnoteniach sa už využíva matica ako celok.</w:t>
      </w:r>
    </w:p>
    <w:p w14:paraId="3B2D677D" w14:textId="77777777" w:rsidR="00E725A2" w:rsidRDefault="00E725A2" w:rsidP="00E725A2">
      <w:pPr>
        <w:spacing w:line="240" w:lineRule="auto"/>
        <w:jc w:val="both"/>
        <w:rPr>
          <w:rFonts w:ascii="Times New Roman" w:hAnsi="Times New Roman"/>
          <w:b/>
          <w:sz w:val="24"/>
          <w:szCs w:val="24"/>
        </w:rPr>
      </w:pPr>
    </w:p>
    <w:p w14:paraId="57E7F9CE" w14:textId="77777777" w:rsidR="00E725A2" w:rsidRPr="00954B8E" w:rsidRDefault="00E725A2" w:rsidP="00E725A2">
      <w:pPr>
        <w:spacing w:line="240" w:lineRule="auto"/>
        <w:jc w:val="both"/>
        <w:rPr>
          <w:rFonts w:ascii="Times New Roman" w:hAnsi="Times New Roman"/>
          <w:b/>
          <w:sz w:val="24"/>
          <w:szCs w:val="24"/>
        </w:rPr>
      </w:pPr>
      <w:r w:rsidRPr="00954B8E">
        <w:rPr>
          <w:rFonts w:ascii="Times New Roman" w:hAnsi="Times New Roman"/>
          <w:b/>
          <w:sz w:val="24"/>
          <w:szCs w:val="24"/>
        </w:rPr>
        <w:t xml:space="preserve">Spôsob hodnotenia kvality populácie druhu a kvality biotopu druhu </w:t>
      </w:r>
    </w:p>
    <w:p w14:paraId="7967340A" w14:textId="77777777" w:rsidR="00E725A2" w:rsidRPr="00954B8E" w:rsidRDefault="00E725A2" w:rsidP="00E725A2">
      <w:pPr>
        <w:spacing w:before="120" w:after="0" w:line="240" w:lineRule="auto"/>
        <w:ind w:firstLine="357"/>
        <w:jc w:val="both"/>
        <w:rPr>
          <w:rFonts w:ascii="Times New Roman" w:hAnsi="Times New Roman"/>
          <w:sz w:val="24"/>
          <w:szCs w:val="24"/>
        </w:rPr>
      </w:pPr>
      <w:r w:rsidRPr="00954B8E">
        <w:rPr>
          <w:rFonts w:ascii="Times New Roman" w:hAnsi="Times New Roman"/>
          <w:sz w:val="24"/>
          <w:szCs w:val="24"/>
        </w:rPr>
        <w:t>Hodnotenie kvality populácie druhu a kvality biotopu sa vypočíta ako vážený priemer hodnôt jednotlivých parametrov pričom kľúčové parametre majú dvojnásobnú váhu vzhľadom k nekľúčovým parametrom.</w:t>
      </w:r>
    </w:p>
    <w:p w14:paraId="07446C88" w14:textId="77777777" w:rsidR="00E725A2" w:rsidRPr="002033A5" w:rsidRDefault="00E725A2" w:rsidP="00E725A2">
      <w:pPr>
        <w:spacing w:after="120" w:line="240" w:lineRule="auto"/>
        <w:ind w:firstLine="357"/>
        <w:jc w:val="both"/>
        <w:rPr>
          <w:rFonts w:ascii="Times New Roman" w:hAnsi="Times New Roman"/>
          <w:sz w:val="24"/>
          <w:szCs w:val="24"/>
        </w:rPr>
      </w:pPr>
      <w:r w:rsidRPr="002033A5">
        <w:rPr>
          <w:rFonts w:ascii="Times New Roman" w:hAnsi="Times New Roman"/>
          <w:sz w:val="24"/>
          <w:szCs w:val="24"/>
        </w:rPr>
        <w:t>Váha jednotlivých parametrov sa vypočíta podľa nasledujúceho vzorca:</w:t>
      </w:r>
    </w:p>
    <w:p w14:paraId="67044B7C" w14:textId="77777777" w:rsidR="00E725A2" w:rsidRPr="002033A5" w:rsidRDefault="00E725A2" w:rsidP="00E725A2">
      <w:pPr>
        <w:spacing w:after="120" w:line="240" w:lineRule="auto"/>
        <w:ind w:firstLine="357"/>
        <w:jc w:val="both"/>
        <w:rPr>
          <w:rFonts w:ascii="Times New Roman" w:hAnsi="Times New Roman"/>
          <w:sz w:val="24"/>
          <w:szCs w:val="24"/>
        </w:rPr>
      </w:pPr>
      <w:r w:rsidRPr="002033A5">
        <w:rPr>
          <w:rFonts w:ascii="Times New Roman" w:hAnsi="Times New Roman"/>
          <w:sz w:val="24"/>
          <w:szCs w:val="24"/>
        </w:rPr>
        <w:t xml:space="preserve">Váha parametra = 1/(počet parametrov, pričom kľúčové parametre sa počítajú 2 krát; resp. súčet váha pre </w:t>
      </w:r>
      <w:proofErr w:type="spellStart"/>
      <w:r w:rsidRPr="002033A5">
        <w:rPr>
          <w:rFonts w:ascii="Times New Roman" w:hAnsi="Times New Roman"/>
          <w:sz w:val="24"/>
          <w:szCs w:val="24"/>
        </w:rPr>
        <w:t>kľúčovosť</w:t>
      </w:r>
      <w:proofErr w:type="spellEnd"/>
      <w:r w:rsidRPr="002033A5">
        <w:rPr>
          <w:rFonts w:ascii="Times New Roman" w:hAnsi="Times New Roman"/>
          <w:sz w:val="24"/>
          <w:szCs w:val="24"/>
        </w:rPr>
        <w:t xml:space="preserve">) * váha parametra pre </w:t>
      </w:r>
      <w:proofErr w:type="spellStart"/>
      <w:r w:rsidRPr="002033A5">
        <w:rPr>
          <w:rFonts w:ascii="Times New Roman" w:hAnsi="Times New Roman"/>
          <w:sz w:val="24"/>
          <w:szCs w:val="24"/>
        </w:rPr>
        <w:t>kľúčovosť</w:t>
      </w:r>
      <w:proofErr w:type="spellEnd"/>
    </w:p>
    <w:p w14:paraId="2AD0C916" w14:textId="77777777" w:rsidR="00E725A2" w:rsidRPr="002033A5" w:rsidRDefault="00E725A2" w:rsidP="00E725A2">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 xml:space="preserve">váha parametra pre </w:t>
      </w:r>
      <w:proofErr w:type="spellStart"/>
      <w:r w:rsidRPr="002033A5">
        <w:rPr>
          <w:rFonts w:ascii="Times New Roman" w:hAnsi="Times New Roman"/>
          <w:sz w:val="24"/>
          <w:szCs w:val="24"/>
        </w:rPr>
        <w:t>kľúčovosť</w:t>
      </w:r>
      <w:proofErr w:type="spellEnd"/>
      <w:r w:rsidRPr="002033A5">
        <w:rPr>
          <w:rFonts w:ascii="Times New Roman" w:hAnsi="Times New Roman"/>
          <w:sz w:val="24"/>
          <w:szCs w:val="24"/>
        </w:rPr>
        <w:t xml:space="preserve"> je nasledovná pre kľúčový parameter (áno) = 2 a pre nekľúčový parameter (nie) = 1</w:t>
      </w:r>
    </w:p>
    <w:p w14:paraId="26BF2031" w14:textId="77777777" w:rsidR="00E725A2" w:rsidRPr="002033A5" w:rsidRDefault="00E725A2" w:rsidP="00E725A2">
      <w:pPr>
        <w:spacing w:after="120" w:line="240" w:lineRule="auto"/>
        <w:ind w:left="357"/>
        <w:jc w:val="both"/>
        <w:rPr>
          <w:rFonts w:ascii="Times New Roman" w:hAnsi="Times New Roman"/>
          <w:sz w:val="24"/>
          <w:szCs w:val="24"/>
        </w:rPr>
      </w:pPr>
      <w:r w:rsidRPr="002033A5">
        <w:rPr>
          <w:rFonts w:ascii="Times New Roman" w:hAnsi="Times New Roman"/>
          <w:sz w:val="24"/>
          <w:szCs w:val="24"/>
        </w:rPr>
        <w:t xml:space="preserve">Hodnota parametrov je stanovená nasledovne </w:t>
      </w:r>
    </w:p>
    <w:p w14:paraId="0D42D16B" w14:textId="77777777" w:rsidR="00E725A2" w:rsidRPr="002033A5" w:rsidRDefault="00E725A2" w:rsidP="00E725A2">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dobrá = 3</w:t>
      </w:r>
    </w:p>
    <w:p w14:paraId="5768B2A3" w14:textId="77777777" w:rsidR="00E725A2" w:rsidRPr="002033A5" w:rsidRDefault="00E725A2" w:rsidP="00E725A2">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slabá = 2</w:t>
      </w:r>
      <w:r>
        <w:rPr>
          <w:rFonts w:ascii="Times New Roman" w:hAnsi="Times New Roman"/>
          <w:sz w:val="24"/>
          <w:szCs w:val="24"/>
        </w:rPr>
        <w:t xml:space="preserve"> (ak je parameter rovnaký pre dva stavy, tak sa počíta priemerná hodnota z dvoch stavov, napr. prítomnosť druhu je stanovená ako pozitívne pre stav dobrý aj slabý, tak hodnota sa počíta ako 2,5)</w:t>
      </w:r>
    </w:p>
    <w:p w14:paraId="6699FCF7" w14:textId="77777777" w:rsidR="00E725A2" w:rsidRPr="002033A5" w:rsidRDefault="00E725A2" w:rsidP="00E725A2">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zlá =1</w:t>
      </w:r>
    </w:p>
    <w:p w14:paraId="3C8A8332" w14:textId="77777777" w:rsidR="00E725A2" w:rsidRPr="002033A5" w:rsidRDefault="00E725A2" w:rsidP="00E725A2">
      <w:pPr>
        <w:spacing w:after="120" w:line="240" w:lineRule="auto"/>
        <w:ind w:left="357"/>
        <w:jc w:val="both"/>
        <w:rPr>
          <w:rFonts w:ascii="Times New Roman" w:hAnsi="Times New Roman"/>
          <w:sz w:val="24"/>
          <w:szCs w:val="24"/>
        </w:rPr>
      </w:pPr>
      <w:r w:rsidRPr="002033A5">
        <w:rPr>
          <w:rFonts w:ascii="Times New Roman" w:hAnsi="Times New Roman"/>
          <w:sz w:val="24"/>
          <w:szCs w:val="24"/>
        </w:rPr>
        <w:t>K výslednej hodnote váženého priemeru pre kvalitu populácie druhu alebo kvalitu biotopu sa potom počíta nasledovne:</w:t>
      </w:r>
    </w:p>
    <w:p w14:paraId="28D7EB7C" w14:textId="77777777" w:rsidR="00E725A2" w:rsidRPr="002033A5" w:rsidRDefault="00E725A2" w:rsidP="00E725A2">
      <w:pPr>
        <w:spacing w:after="120" w:line="240" w:lineRule="auto"/>
        <w:ind w:left="357"/>
        <w:jc w:val="both"/>
        <w:rPr>
          <w:rFonts w:ascii="Times New Roman" w:hAnsi="Times New Roman"/>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KPD</w:t>
      </w:r>
      <w:r w:rsidRPr="002033A5">
        <w:rPr>
          <w:rFonts w:ascii="Times New Roman" w:hAnsi="Times New Roman"/>
          <w:sz w:val="24"/>
          <w:szCs w:val="24"/>
        </w:rPr>
        <w:t xml:space="preserve"> = VP</w:t>
      </w:r>
      <w:r w:rsidRPr="002033A5">
        <w:rPr>
          <w:rFonts w:ascii="Times New Roman" w:hAnsi="Times New Roman"/>
          <w:sz w:val="24"/>
          <w:szCs w:val="24"/>
          <w:vertAlign w:val="subscript"/>
        </w:rPr>
        <w:t>KB</w:t>
      </w:r>
      <w:r w:rsidRPr="002033A5">
        <w:rPr>
          <w:rFonts w:ascii="Times New Roman" w:hAnsi="Times New Roman"/>
          <w:sz w:val="24"/>
          <w:szCs w:val="24"/>
        </w:rPr>
        <w:t xml:space="preserve"> = (p1*k1 + p2*k2 + p3*k3 + </w:t>
      </w:r>
      <w:proofErr w:type="spellStart"/>
      <w:r w:rsidRPr="002033A5">
        <w:rPr>
          <w:rFonts w:ascii="Times New Roman" w:hAnsi="Times New Roman"/>
          <w:sz w:val="24"/>
          <w:szCs w:val="24"/>
        </w:rPr>
        <w:t>pN</w:t>
      </w:r>
      <w:proofErr w:type="spellEnd"/>
      <w:r w:rsidRPr="002033A5">
        <w:rPr>
          <w:rFonts w:ascii="Times New Roman" w:hAnsi="Times New Roman"/>
          <w:sz w:val="24"/>
          <w:szCs w:val="24"/>
        </w:rPr>
        <w:t>*</w:t>
      </w:r>
      <w:proofErr w:type="spellStart"/>
      <w:r w:rsidRPr="002033A5">
        <w:rPr>
          <w:rFonts w:ascii="Times New Roman" w:hAnsi="Times New Roman"/>
          <w:sz w:val="24"/>
          <w:szCs w:val="24"/>
        </w:rPr>
        <w:t>kN</w:t>
      </w:r>
      <w:proofErr w:type="spellEnd"/>
      <w:r w:rsidRPr="002033A5">
        <w:rPr>
          <w:rFonts w:ascii="Times New Roman" w:hAnsi="Times New Roman"/>
          <w:sz w:val="24"/>
          <w:szCs w:val="24"/>
        </w:rPr>
        <w:t>) / (k1+k2+k3+kN)</w:t>
      </w:r>
    </w:p>
    <w:p w14:paraId="7E71B11C" w14:textId="77777777" w:rsidR="00E725A2" w:rsidRPr="002033A5" w:rsidRDefault="00E725A2" w:rsidP="00E725A2">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KPD</w:t>
      </w:r>
      <w:r w:rsidRPr="002033A5">
        <w:rPr>
          <w:rFonts w:ascii="Times New Roman" w:hAnsi="Times New Roman"/>
          <w:sz w:val="24"/>
          <w:szCs w:val="24"/>
        </w:rPr>
        <w:t xml:space="preserve"> = Vážený priemer kvality populácie druhu na TML (TML – trvalá monitorovacia lokalita)</w:t>
      </w:r>
    </w:p>
    <w:p w14:paraId="6AA480CC" w14:textId="77777777" w:rsidR="00E725A2" w:rsidRPr="002033A5" w:rsidRDefault="00E725A2" w:rsidP="00E725A2">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KB</w:t>
      </w:r>
      <w:r w:rsidRPr="002033A5">
        <w:rPr>
          <w:rFonts w:ascii="Times New Roman" w:hAnsi="Times New Roman"/>
          <w:sz w:val="24"/>
          <w:szCs w:val="24"/>
        </w:rPr>
        <w:t xml:space="preserve"> = Vážený priemer kvality biotopu druhu na TML </w:t>
      </w:r>
    </w:p>
    <w:p w14:paraId="43EDF53D" w14:textId="77777777" w:rsidR="00E725A2" w:rsidRPr="002033A5" w:rsidRDefault="00E725A2" w:rsidP="00E725A2">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Σ je suma</w:t>
      </w:r>
    </w:p>
    <w:p w14:paraId="1AE60AEA" w14:textId="77777777" w:rsidR="00E725A2" w:rsidRPr="002033A5" w:rsidRDefault="00E725A2" w:rsidP="00E725A2">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lastRenderedPageBreak/>
        <w:t xml:space="preserve">p1, p2 , p3, ..., </w:t>
      </w:r>
      <w:proofErr w:type="spellStart"/>
      <w:r w:rsidRPr="002033A5">
        <w:rPr>
          <w:rFonts w:ascii="Times New Roman" w:hAnsi="Times New Roman"/>
          <w:sz w:val="24"/>
          <w:szCs w:val="24"/>
        </w:rPr>
        <w:t>pN</w:t>
      </w:r>
      <w:proofErr w:type="spellEnd"/>
      <w:r w:rsidRPr="002033A5">
        <w:rPr>
          <w:rFonts w:ascii="Times New Roman" w:hAnsi="Times New Roman"/>
          <w:sz w:val="24"/>
          <w:szCs w:val="24"/>
        </w:rPr>
        <w:t>, .... sú hodnoty jednotlivých parametrov podľa zaradenia parametra dobrá =3, slabá = 2 a zlá = 1</w:t>
      </w:r>
    </w:p>
    <w:p w14:paraId="063D801D" w14:textId="77777777" w:rsidR="00E725A2" w:rsidRPr="002033A5" w:rsidRDefault="00E725A2" w:rsidP="00E725A2">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 xml:space="preserve">k1, k2, k3, ..., </w:t>
      </w:r>
      <w:proofErr w:type="spellStart"/>
      <w:r w:rsidRPr="002033A5">
        <w:rPr>
          <w:rFonts w:ascii="Times New Roman" w:hAnsi="Times New Roman"/>
          <w:sz w:val="24"/>
          <w:szCs w:val="24"/>
        </w:rPr>
        <w:t>kN</w:t>
      </w:r>
      <w:proofErr w:type="spellEnd"/>
      <w:r w:rsidRPr="002033A5">
        <w:rPr>
          <w:rFonts w:ascii="Times New Roman" w:hAnsi="Times New Roman"/>
          <w:sz w:val="24"/>
          <w:szCs w:val="24"/>
        </w:rPr>
        <w:t xml:space="preserve"> – sú hodnoty pre </w:t>
      </w:r>
      <w:proofErr w:type="spellStart"/>
      <w:r w:rsidRPr="002033A5">
        <w:rPr>
          <w:rFonts w:ascii="Times New Roman" w:hAnsi="Times New Roman"/>
          <w:sz w:val="24"/>
          <w:szCs w:val="24"/>
        </w:rPr>
        <w:t>kľúčovosť</w:t>
      </w:r>
      <w:proofErr w:type="spellEnd"/>
      <w:r w:rsidRPr="002033A5">
        <w:rPr>
          <w:rFonts w:ascii="Times New Roman" w:hAnsi="Times New Roman"/>
          <w:sz w:val="24"/>
          <w:szCs w:val="24"/>
        </w:rPr>
        <w:t xml:space="preserve"> (vážená hodnota); hodnota kľúčového parametra = 2 a nekľúčového = 1</w:t>
      </w:r>
    </w:p>
    <w:p w14:paraId="0068887E" w14:textId="77777777" w:rsidR="00E725A2" w:rsidRPr="002033A5" w:rsidRDefault="00E725A2" w:rsidP="00E725A2">
      <w:pPr>
        <w:spacing w:after="120" w:line="240" w:lineRule="auto"/>
        <w:ind w:firstLine="357"/>
        <w:jc w:val="both"/>
        <w:rPr>
          <w:rFonts w:ascii="Times New Roman" w:hAnsi="Times New Roman"/>
          <w:sz w:val="24"/>
          <w:szCs w:val="24"/>
        </w:rPr>
      </w:pPr>
      <w:r w:rsidRPr="002033A5">
        <w:rPr>
          <w:rFonts w:ascii="Times New Roman" w:hAnsi="Times New Roman"/>
          <w:sz w:val="24"/>
          <w:szCs w:val="24"/>
        </w:rPr>
        <w:t>Výsledné hodnoty váženého priemeru pre vyššie uvedené váhy a hodnoty sú v rozsahu od 1 do 3. Pričom najhorší prípad má výslednú hodnotu 1 (ak sú všetky parametre v zlom stave) a najlepší hodnotu 3 (ak sú všetky parametre v dobrom stave). To znamená že celkový rozsah výsledných hodnôt váženého priemeru je 2 a preto bolo stanovené výsledné hodnotenie kvality populácie druhu a kvality biotopu druhu nasledovne:</w:t>
      </w:r>
    </w:p>
    <w:p w14:paraId="454906D7" w14:textId="77777777" w:rsidR="00E725A2" w:rsidRPr="002033A5" w:rsidRDefault="00E725A2" w:rsidP="00E725A2">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DOBRÁ = 2,334 až 3</w:t>
      </w:r>
    </w:p>
    <w:p w14:paraId="1D98415F" w14:textId="77777777" w:rsidR="00E725A2" w:rsidRPr="002033A5" w:rsidRDefault="00E725A2" w:rsidP="00E725A2">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SLABÁ = 1,667 až 2,333</w:t>
      </w:r>
    </w:p>
    <w:p w14:paraId="7510A483" w14:textId="77777777" w:rsidR="00E725A2" w:rsidRDefault="00E725A2" w:rsidP="00E725A2">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ZLÁ = 1 až 1,666</w:t>
      </w:r>
    </w:p>
    <w:p w14:paraId="1A842EFA" w14:textId="77777777" w:rsidR="00E725A2" w:rsidRDefault="00E725A2" w:rsidP="00E725A2">
      <w:pPr>
        <w:suppressAutoHyphens w:val="0"/>
        <w:spacing w:after="120" w:line="240" w:lineRule="auto"/>
        <w:jc w:val="both"/>
        <w:rPr>
          <w:rFonts w:ascii="Times New Roman" w:hAnsi="Times New Roman"/>
          <w:sz w:val="24"/>
          <w:szCs w:val="24"/>
        </w:rPr>
      </w:pPr>
    </w:p>
    <w:p w14:paraId="5C0AEA2F" w14:textId="77777777" w:rsidR="00E725A2" w:rsidRDefault="00E725A2" w:rsidP="00E725A2">
      <w:pPr>
        <w:pStyle w:val="ListParagraph"/>
        <w:spacing w:after="280"/>
        <w:ind w:left="0"/>
        <w:rPr>
          <w:rFonts w:ascii="Times New Roman" w:hAnsi="Times New Roman"/>
          <w:bCs/>
          <w:i/>
          <w:iCs/>
          <w:shd w:val="clear" w:color="auto" w:fill="CCCCCC"/>
        </w:rPr>
      </w:pPr>
    </w:p>
    <w:bookmarkEnd w:id="0"/>
    <w:p w14:paraId="29C70436" w14:textId="77777777" w:rsidR="00E725A2" w:rsidRDefault="00E725A2" w:rsidP="00E725A2">
      <w:pPr>
        <w:pStyle w:val="ListParagraph"/>
        <w:spacing w:after="280"/>
        <w:ind w:left="0"/>
        <w:rPr>
          <w:rFonts w:ascii="Times New Roman" w:hAnsi="Times New Roman"/>
          <w:bCs/>
          <w:i/>
          <w:iCs/>
          <w:shd w:val="clear" w:color="auto" w:fill="CCCCCC"/>
        </w:rPr>
      </w:pPr>
    </w:p>
    <w:p w14:paraId="52F95E1D" w14:textId="77777777" w:rsidR="00E725A2" w:rsidRDefault="00E725A2" w:rsidP="00E725A2">
      <w:pPr>
        <w:pStyle w:val="ListParagraph"/>
        <w:spacing w:after="280"/>
        <w:ind w:left="0"/>
        <w:rPr>
          <w:rFonts w:ascii="Times New Roman" w:hAnsi="Times New Roman"/>
          <w:bCs/>
          <w:i/>
          <w:iCs/>
          <w:shd w:val="clear" w:color="auto" w:fill="CCCCCC"/>
        </w:rPr>
      </w:pPr>
    </w:p>
    <w:p w14:paraId="439C57DA" w14:textId="77777777" w:rsidR="00E725A2" w:rsidRPr="0014004F" w:rsidRDefault="00E725A2" w:rsidP="00E725A2">
      <w:pPr>
        <w:pageBreakBefore/>
        <w:spacing w:after="0" w:line="240" w:lineRule="auto"/>
        <w:ind w:left="714"/>
        <w:jc w:val="both"/>
      </w:pPr>
      <w:bookmarkStart w:id="2" w:name="_Hlk170808792"/>
      <w:bookmarkStart w:id="3" w:name="_Hlk181224706"/>
      <w:r>
        <w:rPr>
          <w:rFonts w:ascii="Times New Roman" w:hAnsi="Times New Roman"/>
          <w:b/>
          <w:bCs/>
        </w:rPr>
        <w:lastRenderedPageBreak/>
        <w:t>Návrh unifikovaného formulára pre realizáciu monitoringu v teréne</w:t>
      </w:r>
    </w:p>
    <w:p w14:paraId="5FE30D73" w14:textId="77777777" w:rsidR="00E725A2" w:rsidRPr="003F3051" w:rsidRDefault="00E725A2" w:rsidP="00E725A2">
      <w:pPr>
        <w:numPr>
          <w:ilvl w:val="0"/>
          <w:numId w:val="6"/>
        </w:numPr>
        <w:spacing w:after="0" w:line="240" w:lineRule="auto"/>
        <w:jc w:val="both"/>
        <w:rPr>
          <w:rFonts w:ascii="Times New Roman" w:hAnsi="Times New Roman"/>
          <w:b/>
          <w:color w:val="000000"/>
          <w:sz w:val="8"/>
          <w:szCs w:val="8"/>
        </w:rPr>
      </w:pPr>
    </w:p>
    <w:tbl>
      <w:tblPr>
        <w:tblW w:w="11204" w:type="dxa"/>
        <w:tblInd w:w="-10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0"/>
        <w:gridCol w:w="1818"/>
        <w:gridCol w:w="289"/>
        <w:gridCol w:w="465"/>
        <w:gridCol w:w="237"/>
        <w:gridCol w:w="572"/>
        <w:gridCol w:w="137"/>
        <w:gridCol w:w="851"/>
        <w:gridCol w:w="391"/>
        <w:gridCol w:w="39"/>
        <w:gridCol w:w="710"/>
        <w:gridCol w:w="1222"/>
        <w:gridCol w:w="331"/>
        <w:gridCol w:w="191"/>
        <w:gridCol w:w="240"/>
        <w:gridCol w:w="141"/>
        <w:gridCol w:w="1305"/>
        <w:gridCol w:w="539"/>
        <w:gridCol w:w="418"/>
        <w:gridCol w:w="296"/>
        <w:gridCol w:w="992"/>
      </w:tblGrid>
      <w:tr w:rsidR="00E725A2" w14:paraId="3C747189" w14:textId="77777777" w:rsidTr="00561DBE">
        <w:trPr>
          <w:gridBefore w:val="1"/>
          <w:wBefore w:w="20" w:type="dxa"/>
          <w:trHeight w:val="523"/>
        </w:trPr>
        <w:tc>
          <w:tcPr>
            <w:tcW w:w="2572" w:type="dxa"/>
            <w:gridSpan w:val="3"/>
            <w:tcBorders>
              <w:top w:val="single" w:sz="12" w:space="0" w:color="auto"/>
              <w:bottom w:val="single" w:sz="12" w:space="0" w:color="auto"/>
              <w:right w:val="single" w:sz="4" w:space="0" w:color="auto"/>
            </w:tcBorders>
            <w:shd w:val="clear" w:color="auto" w:fill="auto"/>
          </w:tcPr>
          <w:p w14:paraId="2487EB04" w14:textId="77777777" w:rsidR="00E725A2" w:rsidRDefault="00E725A2" w:rsidP="00C61CE1">
            <w:pPr>
              <w:spacing w:before="20" w:after="60" w:line="240" w:lineRule="auto"/>
              <w:textDirection w:val="btLr"/>
              <w:rPr>
                <w:sz w:val="20"/>
                <w:szCs w:val="20"/>
              </w:rPr>
            </w:pPr>
            <w:r>
              <w:rPr>
                <w:b/>
                <w:color w:val="000000"/>
                <w:sz w:val="20"/>
                <w:szCs w:val="20"/>
              </w:rPr>
              <w:t>Kód TML:</w:t>
            </w:r>
            <w:r>
              <w:rPr>
                <w:color w:val="000000"/>
                <w:sz w:val="20"/>
                <w:szCs w:val="20"/>
              </w:rPr>
              <w:t xml:space="preserve">     </w:t>
            </w:r>
            <w:r>
              <w:rPr>
                <w:i/>
                <w:color w:val="A6A6A6"/>
                <w:sz w:val="20"/>
                <w:szCs w:val="20"/>
              </w:rPr>
              <w:t>Vypĺňa KIMS</w:t>
            </w:r>
          </w:p>
        </w:tc>
        <w:tc>
          <w:tcPr>
            <w:tcW w:w="6906" w:type="dxa"/>
            <w:gridSpan w:val="14"/>
            <w:tcBorders>
              <w:top w:val="single" w:sz="12" w:space="0" w:color="auto"/>
              <w:left w:val="single" w:sz="4" w:space="0" w:color="auto"/>
              <w:bottom w:val="single" w:sz="12" w:space="0" w:color="auto"/>
              <w:right w:val="single" w:sz="4" w:space="0" w:color="auto"/>
            </w:tcBorders>
            <w:shd w:val="clear" w:color="auto" w:fill="auto"/>
          </w:tcPr>
          <w:p w14:paraId="0D4FC40F" w14:textId="77777777" w:rsidR="00E725A2" w:rsidRDefault="00E725A2" w:rsidP="00C61CE1">
            <w:pPr>
              <w:spacing w:before="20" w:after="60" w:line="240" w:lineRule="auto"/>
              <w:textDirection w:val="btLr"/>
              <w:rPr>
                <w:sz w:val="20"/>
                <w:szCs w:val="20"/>
              </w:rPr>
            </w:pPr>
            <w:r>
              <w:rPr>
                <w:b/>
                <w:color w:val="000000"/>
                <w:sz w:val="20"/>
                <w:szCs w:val="20"/>
              </w:rPr>
              <w:t>Kód a názov druhu:</w:t>
            </w:r>
            <w:r>
              <w:rPr>
                <w:color w:val="000000"/>
                <w:sz w:val="20"/>
                <w:szCs w:val="20"/>
              </w:rPr>
              <w:t xml:space="preserve">      </w:t>
            </w:r>
            <w:r>
              <w:rPr>
                <w:i/>
                <w:color w:val="A6A6A6"/>
                <w:sz w:val="20"/>
                <w:szCs w:val="20"/>
              </w:rPr>
              <w:t>Vypĺňa KIMS</w:t>
            </w:r>
          </w:p>
        </w:tc>
        <w:tc>
          <w:tcPr>
            <w:tcW w:w="1706" w:type="dxa"/>
            <w:gridSpan w:val="3"/>
            <w:tcBorders>
              <w:top w:val="single" w:sz="12" w:space="0" w:color="auto"/>
              <w:left w:val="single" w:sz="4" w:space="0" w:color="auto"/>
              <w:bottom w:val="single" w:sz="12" w:space="0" w:color="auto"/>
            </w:tcBorders>
            <w:shd w:val="clear" w:color="auto" w:fill="auto"/>
          </w:tcPr>
          <w:p w14:paraId="4821317D" w14:textId="77777777" w:rsidR="00E725A2" w:rsidRDefault="00E725A2" w:rsidP="00C61CE1">
            <w:pPr>
              <w:spacing w:before="20" w:after="60" w:line="240" w:lineRule="auto"/>
              <w:rPr>
                <w:b/>
                <w:color w:val="000000"/>
                <w:sz w:val="24"/>
                <w:szCs w:val="24"/>
              </w:rPr>
            </w:pPr>
            <w:r>
              <w:rPr>
                <w:b/>
                <w:color w:val="000000"/>
                <w:sz w:val="20"/>
                <w:szCs w:val="20"/>
              </w:rPr>
              <w:t>Dátum:</w:t>
            </w:r>
          </w:p>
        </w:tc>
      </w:tr>
      <w:tr w:rsidR="00E725A2" w14:paraId="0CC51038" w14:textId="77777777" w:rsidTr="00561DBE">
        <w:trPr>
          <w:gridBefore w:val="1"/>
          <w:wBefore w:w="20" w:type="dxa"/>
          <w:trHeight w:val="498"/>
        </w:trPr>
        <w:tc>
          <w:tcPr>
            <w:tcW w:w="4799" w:type="dxa"/>
            <w:gridSpan w:val="9"/>
            <w:tcBorders>
              <w:top w:val="single" w:sz="12" w:space="0" w:color="auto"/>
              <w:bottom w:val="single" w:sz="12" w:space="0" w:color="auto"/>
              <w:right w:val="single" w:sz="4" w:space="0" w:color="auto"/>
            </w:tcBorders>
            <w:shd w:val="clear" w:color="auto" w:fill="auto"/>
          </w:tcPr>
          <w:p w14:paraId="5A34688A" w14:textId="77777777" w:rsidR="00E725A2" w:rsidRDefault="00E725A2" w:rsidP="00C61CE1">
            <w:pPr>
              <w:spacing w:before="20" w:after="60" w:line="240" w:lineRule="auto"/>
              <w:textDirection w:val="btLr"/>
              <w:rPr>
                <w:sz w:val="20"/>
                <w:szCs w:val="20"/>
              </w:rPr>
            </w:pPr>
            <w:r>
              <w:rPr>
                <w:b/>
                <w:color w:val="000000"/>
                <w:sz w:val="20"/>
                <w:szCs w:val="20"/>
              </w:rPr>
              <w:t xml:space="preserve">Meno </w:t>
            </w:r>
            <w:proofErr w:type="spellStart"/>
            <w:r>
              <w:rPr>
                <w:b/>
                <w:color w:val="000000"/>
                <w:sz w:val="20"/>
                <w:szCs w:val="20"/>
              </w:rPr>
              <w:t>mapovateľa</w:t>
            </w:r>
            <w:proofErr w:type="spellEnd"/>
            <w:r>
              <w:rPr>
                <w:b/>
                <w:color w:val="000000"/>
                <w:sz w:val="20"/>
                <w:szCs w:val="20"/>
              </w:rPr>
              <w:t>:</w:t>
            </w:r>
            <w:r>
              <w:rPr>
                <w:color w:val="000000"/>
                <w:sz w:val="20"/>
                <w:szCs w:val="20"/>
              </w:rPr>
              <w:t xml:space="preserve">            </w:t>
            </w:r>
            <w:r>
              <w:rPr>
                <w:i/>
                <w:color w:val="A6A6A6"/>
                <w:sz w:val="20"/>
                <w:szCs w:val="20"/>
              </w:rPr>
              <w:t>Vypĺňa KIMS</w:t>
            </w:r>
          </w:p>
        </w:tc>
        <w:tc>
          <w:tcPr>
            <w:tcW w:w="6385" w:type="dxa"/>
            <w:gridSpan w:val="11"/>
            <w:tcBorders>
              <w:top w:val="single" w:sz="12" w:space="0" w:color="auto"/>
              <w:left w:val="single" w:sz="4" w:space="0" w:color="auto"/>
              <w:bottom w:val="single" w:sz="12" w:space="0" w:color="auto"/>
            </w:tcBorders>
            <w:shd w:val="clear" w:color="auto" w:fill="auto"/>
          </w:tcPr>
          <w:p w14:paraId="279B52D2" w14:textId="77777777" w:rsidR="00E725A2" w:rsidRDefault="00E725A2" w:rsidP="00C61CE1">
            <w:pPr>
              <w:spacing w:before="20" w:after="60" w:line="240" w:lineRule="auto"/>
              <w:rPr>
                <w:b/>
                <w:color w:val="000000"/>
                <w:sz w:val="24"/>
                <w:szCs w:val="24"/>
              </w:rPr>
            </w:pPr>
            <w:r>
              <w:rPr>
                <w:b/>
                <w:color w:val="000000"/>
                <w:sz w:val="20"/>
                <w:szCs w:val="20"/>
              </w:rPr>
              <w:t>Názov lokality:</w:t>
            </w:r>
          </w:p>
        </w:tc>
      </w:tr>
      <w:tr w:rsidR="00E725A2" w14:paraId="063F3B2C" w14:textId="77777777" w:rsidTr="00561DBE">
        <w:trPr>
          <w:gridBefore w:val="1"/>
          <w:wBefore w:w="20" w:type="dxa"/>
          <w:trHeight w:val="961"/>
        </w:trPr>
        <w:tc>
          <w:tcPr>
            <w:tcW w:w="11184" w:type="dxa"/>
            <w:gridSpan w:val="20"/>
            <w:tcBorders>
              <w:top w:val="single" w:sz="12" w:space="0" w:color="auto"/>
              <w:bottom w:val="single" w:sz="12" w:space="0" w:color="auto"/>
            </w:tcBorders>
            <w:shd w:val="clear" w:color="auto" w:fill="auto"/>
          </w:tcPr>
          <w:p w14:paraId="7F0BE438" w14:textId="77777777" w:rsidR="00E725A2" w:rsidRDefault="00E725A2" w:rsidP="00C61CE1">
            <w:pPr>
              <w:spacing w:before="20" w:after="60" w:line="240" w:lineRule="auto"/>
              <w:textDirection w:val="btLr"/>
              <w:rPr>
                <w:b/>
                <w:sz w:val="20"/>
                <w:szCs w:val="20"/>
              </w:rPr>
            </w:pPr>
            <w:r>
              <w:rPr>
                <w:b/>
                <w:color w:val="000000"/>
                <w:sz w:val="20"/>
                <w:szCs w:val="20"/>
              </w:rPr>
              <w:t>Typ biotopu druhu (Kód podľa Katalógu biotopov, alebo opis):</w:t>
            </w:r>
          </w:p>
        </w:tc>
      </w:tr>
      <w:tr w:rsidR="00E725A2" w14:paraId="01CEF315" w14:textId="77777777" w:rsidTr="00561DBE">
        <w:trPr>
          <w:gridBefore w:val="1"/>
          <w:wBefore w:w="20" w:type="dxa"/>
          <w:trHeight w:val="229"/>
        </w:trPr>
        <w:tc>
          <w:tcPr>
            <w:tcW w:w="4799" w:type="dxa"/>
            <w:gridSpan w:val="9"/>
            <w:tcBorders>
              <w:top w:val="single" w:sz="12" w:space="0" w:color="auto"/>
              <w:bottom w:val="single" w:sz="12" w:space="0" w:color="auto"/>
              <w:right w:val="single" w:sz="4" w:space="0" w:color="auto"/>
            </w:tcBorders>
            <w:shd w:val="clear" w:color="auto" w:fill="auto"/>
          </w:tcPr>
          <w:p w14:paraId="42CDC028" w14:textId="77777777" w:rsidR="00E725A2" w:rsidRDefault="00E725A2" w:rsidP="00C61CE1">
            <w:pPr>
              <w:spacing w:before="20" w:after="60" w:line="240" w:lineRule="auto"/>
              <w:textDirection w:val="btLr"/>
              <w:rPr>
                <w:sz w:val="20"/>
                <w:szCs w:val="20"/>
              </w:rPr>
            </w:pPr>
            <w:r>
              <w:rPr>
                <w:b/>
                <w:color w:val="000000"/>
                <w:sz w:val="20"/>
                <w:szCs w:val="20"/>
              </w:rPr>
              <w:t>Kvalita biotopu druhu na lokalite</w:t>
            </w:r>
            <w:r>
              <w:rPr>
                <w:color w:val="000000"/>
                <w:sz w:val="20"/>
                <w:szCs w:val="20"/>
              </w:rPr>
              <w:t xml:space="preserve">  </w:t>
            </w:r>
            <w:r>
              <w:rPr>
                <w:i/>
                <w:color w:val="A6A6A6"/>
                <w:sz w:val="20"/>
                <w:szCs w:val="20"/>
              </w:rPr>
              <w:t>(X)</w:t>
            </w:r>
          </w:p>
        </w:tc>
        <w:tc>
          <w:tcPr>
            <w:tcW w:w="2835" w:type="dxa"/>
            <w:gridSpan w:val="6"/>
            <w:tcBorders>
              <w:top w:val="single" w:sz="12" w:space="0" w:color="auto"/>
              <w:left w:val="single" w:sz="4" w:space="0" w:color="auto"/>
              <w:bottom w:val="single" w:sz="12" w:space="0" w:color="auto"/>
              <w:right w:val="single" w:sz="4" w:space="0" w:color="auto"/>
            </w:tcBorders>
            <w:shd w:val="clear" w:color="auto" w:fill="auto"/>
          </w:tcPr>
          <w:p w14:paraId="6A5188B5" w14:textId="77777777" w:rsidR="00E725A2" w:rsidRDefault="00E725A2" w:rsidP="00C61CE1">
            <w:pPr>
              <w:spacing w:before="20" w:after="60" w:line="240" w:lineRule="auto"/>
              <w:textDirection w:val="btLr"/>
              <w:rPr>
                <w:sz w:val="20"/>
                <w:szCs w:val="20"/>
              </w:rPr>
            </w:pPr>
            <w:r>
              <w:rPr>
                <w:color w:val="000000"/>
                <w:sz w:val="20"/>
                <w:szCs w:val="20"/>
              </w:rPr>
              <w:t>dobrá:</w:t>
            </w:r>
          </w:p>
        </w:tc>
        <w:tc>
          <w:tcPr>
            <w:tcW w:w="2558" w:type="dxa"/>
            <w:gridSpan w:val="4"/>
            <w:tcBorders>
              <w:top w:val="single" w:sz="12" w:space="0" w:color="auto"/>
              <w:left w:val="single" w:sz="4" w:space="0" w:color="auto"/>
              <w:bottom w:val="single" w:sz="12" w:space="0" w:color="auto"/>
              <w:right w:val="single" w:sz="4" w:space="0" w:color="auto"/>
            </w:tcBorders>
            <w:shd w:val="clear" w:color="auto" w:fill="auto"/>
          </w:tcPr>
          <w:p w14:paraId="54F68136" w14:textId="77777777" w:rsidR="00E725A2" w:rsidRDefault="00E725A2" w:rsidP="00C61CE1">
            <w:pPr>
              <w:spacing w:before="20" w:after="60" w:line="240" w:lineRule="auto"/>
              <w:textDirection w:val="btLr"/>
              <w:rPr>
                <w:sz w:val="20"/>
                <w:szCs w:val="20"/>
              </w:rPr>
            </w:pPr>
            <w:r>
              <w:rPr>
                <w:color w:val="000000"/>
                <w:sz w:val="20"/>
                <w:szCs w:val="20"/>
              </w:rPr>
              <w:t>slabá:</w:t>
            </w:r>
          </w:p>
        </w:tc>
        <w:tc>
          <w:tcPr>
            <w:tcW w:w="992" w:type="dxa"/>
            <w:tcBorders>
              <w:top w:val="single" w:sz="12" w:space="0" w:color="auto"/>
              <w:left w:val="single" w:sz="4" w:space="0" w:color="auto"/>
              <w:bottom w:val="single" w:sz="12" w:space="0" w:color="auto"/>
            </w:tcBorders>
            <w:shd w:val="clear" w:color="auto" w:fill="auto"/>
          </w:tcPr>
          <w:p w14:paraId="0FC7DF51" w14:textId="77777777" w:rsidR="00E725A2" w:rsidRDefault="00E725A2" w:rsidP="00C61CE1">
            <w:pPr>
              <w:spacing w:before="20" w:after="60" w:line="240" w:lineRule="auto"/>
              <w:textDirection w:val="btLr"/>
              <w:rPr>
                <w:sz w:val="20"/>
                <w:szCs w:val="20"/>
              </w:rPr>
            </w:pPr>
            <w:r>
              <w:rPr>
                <w:color w:val="000000"/>
                <w:sz w:val="20"/>
                <w:szCs w:val="20"/>
              </w:rPr>
              <w:t>zlá:</w:t>
            </w:r>
          </w:p>
        </w:tc>
      </w:tr>
      <w:tr w:rsidR="00E725A2" w:rsidRPr="001C2DA9" w14:paraId="55C25546" w14:textId="77777777" w:rsidTr="00561DBE">
        <w:trPr>
          <w:gridBefore w:val="1"/>
          <w:wBefore w:w="20" w:type="dxa"/>
          <w:trHeight w:val="851"/>
        </w:trPr>
        <w:tc>
          <w:tcPr>
            <w:tcW w:w="1818" w:type="dxa"/>
            <w:tcBorders>
              <w:top w:val="single" w:sz="12" w:space="0" w:color="auto"/>
              <w:bottom w:val="single" w:sz="12" w:space="0" w:color="auto"/>
              <w:right w:val="single" w:sz="12" w:space="0" w:color="auto"/>
            </w:tcBorders>
            <w:shd w:val="clear" w:color="auto" w:fill="F2F2F2"/>
            <w:noWrap/>
          </w:tcPr>
          <w:p w14:paraId="7B501922" w14:textId="77777777" w:rsidR="00E725A2" w:rsidRDefault="00E725A2" w:rsidP="00C61CE1">
            <w:pPr>
              <w:spacing w:before="20" w:after="60" w:line="240" w:lineRule="auto"/>
              <w:rPr>
                <w:rFonts w:ascii="Aptos" w:eastAsia="Times New Roman" w:hAnsi="Aptos" w:cs="Aptos"/>
                <w:b/>
                <w:sz w:val="20"/>
                <w:szCs w:val="20"/>
                <w:lang w:eastAsia="sk-SK"/>
              </w:rPr>
            </w:pPr>
            <w:bookmarkStart w:id="4" w:name="_Hlk170728068"/>
            <w:proofErr w:type="spellStart"/>
            <w:r>
              <w:rPr>
                <w:rFonts w:ascii="Aptos" w:eastAsia="Times New Roman" w:hAnsi="Aptos" w:cs="Aptos"/>
                <w:b/>
                <w:sz w:val="20"/>
                <w:szCs w:val="20"/>
                <w:lang w:eastAsia="sk-SK"/>
              </w:rPr>
              <w:t>Subparameter</w:t>
            </w:r>
            <w:proofErr w:type="spellEnd"/>
          </w:p>
          <w:p w14:paraId="4AE12982" w14:textId="77777777" w:rsidR="00E725A2" w:rsidRDefault="00E725A2" w:rsidP="00C61CE1">
            <w:pPr>
              <w:spacing w:before="20" w:after="60" w:line="240" w:lineRule="auto"/>
              <w:rPr>
                <w:rFonts w:ascii="Aptos" w:eastAsia="Times New Roman" w:hAnsi="Aptos" w:cs="Aptos"/>
                <w:b/>
                <w:sz w:val="20"/>
                <w:szCs w:val="20"/>
                <w:lang w:eastAsia="sk-SK"/>
              </w:rPr>
            </w:pPr>
            <w:r>
              <w:rPr>
                <w:b/>
              </w:rPr>
              <w:t>Kvality biotopu druhu</w:t>
            </w:r>
          </w:p>
        </w:tc>
        <w:tc>
          <w:tcPr>
            <w:tcW w:w="2551" w:type="dxa"/>
            <w:gridSpan w:val="6"/>
            <w:tcBorders>
              <w:top w:val="single" w:sz="12" w:space="0" w:color="auto"/>
              <w:left w:val="single" w:sz="12" w:space="0" w:color="auto"/>
              <w:bottom w:val="single" w:sz="12" w:space="0" w:color="auto"/>
              <w:right w:val="single" w:sz="6" w:space="0" w:color="auto"/>
            </w:tcBorders>
            <w:shd w:val="clear" w:color="auto" w:fill="F2F2F2"/>
          </w:tcPr>
          <w:p w14:paraId="3B02503F" w14:textId="77777777" w:rsidR="00E725A2" w:rsidRDefault="00E725A2"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Dobrá</w:t>
            </w:r>
          </w:p>
          <w:p w14:paraId="62CD4991" w14:textId="77777777" w:rsidR="00E725A2" w:rsidRDefault="00E725A2"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A</w:t>
            </w:r>
          </w:p>
        </w:tc>
        <w:tc>
          <w:tcPr>
            <w:tcW w:w="2693" w:type="dxa"/>
            <w:gridSpan w:val="5"/>
            <w:tcBorders>
              <w:top w:val="single" w:sz="12" w:space="0" w:color="auto"/>
              <w:left w:val="single" w:sz="6" w:space="0" w:color="auto"/>
              <w:bottom w:val="single" w:sz="12" w:space="0" w:color="auto"/>
              <w:right w:val="single" w:sz="6" w:space="0" w:color="auto"/>
            </w:tcBorders>
            <w:shd w:val="clear" w:color="auto" w:fill="F2F2F2"/>
            <w:noWrap/>
          </w:tcPr>
          <w:p w14:paraId="788C20DB" w14:textId="77777777" w:rsidR="00E725A2" w:rsidRDefault="00E725A2"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Slabá</w:t>
            </w:r>
          </w:p>
          <w:p w14:paraId="32D561F4" w14:textId="77777777" w:rsidR="00E725A2" w:rsidRDefault="00E725A2"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B</w:t>
            </w:r>
          </w:p>
        </w:tc>
        <w:tc>
          <w:tcPr>
            <w:tcW w:w="2834" w:type="dxa"/>
            <w:gridSpan w:val="6"/>
            <w:tcBorders>
              <w:top w:val="single" w:sz="12" w:space="0" w:color="auto"/>
              <w:left w:val="single" w:sz="6" w:space="0" w:color="auto"/>
              <w:bottom w:val="single" w:sz="12" w:space="0" w:color="auto"/>
              <w:right w:val="single" w:sz="12" w:space="0" w:color="auto"/>
            </w:tcBorders>
            <w:shd w:val="clear" w:color="auto" w:fill="F2F2F2"/>
            <w:noWrap/>
          </w:tcPr>
          <w:p w14:paraId="3F1B92CD" w14:textId="77777777" w:rsidR="00E725A2" w:rsidRDefault="00E725A2"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Zlá</w:t>
            </w:r>
          </w:p>
          <w:p w14:paraId="1FDB8F0D" w14:textId="77777777" w:rsidR="00E725A2" w:rsidRDefault="00E725A2" w:rsidP="00C61CE1">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C</w:t>
            </w:r>
          </w:p>
        </w:tc>
        <w:tc>
          <w:tcPr>
            <w:tcW w:w="1288" w:type="dxa"/>
            <w:gridSpan w:val="2"/>
            <w:tcBorders>
              <w:top w:val="single" w:sz="12" w:space="0" w:color="auto"/>
              <w:left w:val="single" w:sz="12" w:space="0" w:color="auto"/>
              <w:bottom w:val="single" w:sz="12" w:space="0" w:color="auto"/>
            </w:tcBorders>
            <w:shd w:val="clear" w:color="auto" w:fill="F2F2F2"/>
            <w:noWrap/>
          </w:tcPr>
          <w:p w14:paraId="450BB1A0" w14:textId="77777777" w:rsidR="00E725A2" w:rsidRDefault="00E725A2" w:rsidP="00C61CE1">
            <w:pPr>
              <w:spacing w:before="20" w:after="60" w:line="240" w:lineRule="auto"/>
              <w:jc w:val="center"/>
              <w:rPr>
                <w:rFonts w:ascii="Aptos" w:hAnsi="Aptos" w:cs="Aptos"/>
                <w:b/>
                <w:bCs/>
                <w:color w:val="000000"/>
                <w:sz w:val="20"/>
                <w:szCs w:val="20"/>
              </w:rPr>
            </w:pPr>
            <w:r>
              <w:rPr>
                <w:rFonts w:ascii="Aptos" w:hAnsi="Aptos" w:cs="Aptos"/>
                <w:b/>
                <w:bCs/>
                <w:color w:val="000000"/>
                <w:sz w:val="20"/>
                <w:szCs w:val="20"/>
              </w:rPr>
              <w:t>Kvalita parametra na lokalite</w:t>
            </w:r>
          </w:p>
          <w:p w14:paraId="6CAA2109" w14:textId="77777777" w:rsidR="00E725A2" w:rsidRDefault="00E725A2" w:rsidP="00C61CE1">
            <w:pPr>
              <w:spacing w:before="20" w:after="60" w:line="240" w:lineRule="auto"/>
              <w:jc w:val="center"/>
              <w:rPr>
                <w:rFonts w:ascii="Aptos" w:hAnsi="Aptos" w:cs="Aptos"/>
                <w:b/>
                <w:bCs/>
                <w:color w:val="000000"/>
                <w:sz w:val="20"/>
                <w:szCs w:val="20"/>
              </w:rPr>
            </w:pPr>
            <w:r>
              <w:rPr>
                <w:i/>
                <w:color w:val="A6A6A6"/>
                <w:sz w:val="20"/>
                <w:szCs w:val="20"/>
              </w:rPr>
              <w:t>(A/B/C)</w:t>
            </w:r>
          </w:p>
        </w:tc>
      </w:tr>
      <w:tr w:rsidR="00E725A2" w:rsidRPr="00685C99" w14:paraId="62072180" w14:textId="77777777" w:rsidTr="00561DBE">
        <w:trPr>
          <w:gridBefore w:val="1"/>
          <w:wBefore w:w="20" w:type="dxa"/>
          <w:trHeight w:val="698"/>
        </w:trPr>
        <w:tc>
          <w:tcPr>
            <w:tcW w:w="1818" w:type="dxa"/>
            <w:tcBorders>
              <w:top w:val="single" w:sz="12" w:space="0" w:color="auto"/>
              <w:left w:val="single" w:sz="12" w:space="0" w:color="auto"/>
              <w:bottom w:val="single" w:sz="6" w:space="0" w:color="auto"/>
              <w:right w:val="single" w:sz="12" w:space="0" w:color="auto"/>
            </w:tcBorders>
            <w:shd w:val="clear" w:color="auto" w:fill="auto"/>
            <w:noWrap/>
            <w:vAlign w:val="center"/>
          </w:tcPr>
          <w:p w14:paraId="1B4E33C7" w14:textId="77777777" w:rsidR="00E725A2" w:rsidRPr="00954B8E" w:rsidRDefault="00E725A2" w:rsidP="00C61CE1">
            <w:pPr>
              <w:spacing w:after="60" w:line="240" w:lineRule="auto"/>
              <w:rPr>
                <w:rFonts w:ascii="Aptos" w:eastAsia="Times New Roman" w:hAnsi="Aptos" w:cs="Aptos"/>
                <w:sz w:val="20"/>
                <w:szCs w:val="20"/>
                <w:lang w:eastAsia="sk-SK"/>
              </w:rPr>
            </w:pPr>
            <w:bookmarkStart w:id="5" w:name="_Hlk170728121"/>
            <w:bookmarkEnd w:id="4"/>
            <w:r w:rsidRPr="00B60285">
              <w:rPr>
                <w:color w:val="000000"/>
                <w:sz w:val="20"/>
                <w:szCs w:val="20"/>
              </w:rPr>
              <w:t>Stav biotopu</w:t>
            </w:r>
          </w:p>
        </w:tc>
        <w:tc>
          <w:tcPr>
            <w:tcW w:w="2551" w:type="dxa"/>
            <w:gridSpan w:val="6"/>
            <w:tcBorders>
              <w:top w:val="single" w:sz="12" w:space="0" w:color="auto"/>
              <w:left w:val="single" w:sz="12" w:space="0" w:color="auto"/>
              <w:bottom w:val="single" w:sz="6" w:space="0" w:color="auto"/>
              <w:right w:val="single" w:sz="6" w:space="0" w:color="auto"/>
            </w:tcBorders>
            <w:shd w:val="clear" w:color="auto" w:fill="auto"/>
            <w:vAlign w:val="center"/>
          </w:tcPr>
          <w:p w14:paraId="22250880" w14:textId="30ACB09C" w:rsidR="00E725A2" w:rsidRPr="00F74310" w:rsidRDefault="00AF316B" w:rsidP="00C61CE1">
            <w:pPr>
              <w:spacing w:after="60" w:line="240" w:lineRule="auto"/>
              <w:jc w:val="center"/>
              <w:rPr>
                <w:rFonts w:ascii="Aptos" w:eastAsia="Times New Roman" w:hAnsi="Aptos" w:cs="Aptos"/>
                <w:sz w:val="16"/>
                <w:szCs w:val="16"/>
                <w:lang w:eastAsia="sk-SK"/>
              </w:rPr>
            </w:pPr>
            <w:r>
              <w:rPr>
                <w:sz w:val="16"/>
              </w:rPr>
              <w:t xml:space="preserve">Minimálne 20 % stromov na lokalite sa nachádza na presvetlených stanovištiach (porastové okraje, </w:t>
            </w:r>
            <w:proofErr w:type="spellStart"/>
            <w:r>
              <w:rPr>
                <w:sz w:val="16"/>
              </w:rPr>
              <w:t>medzernaté</w:t>
            </w:r>
            <w:proofErr w:type="spellEnd"/>
            <w:r>
              <w:rPr>
                <w:sz w:val="16"/>
              </w:rPr>
              <w:t xml:space="preserve"> presvetlené porasty, skupiny solitérov na nelesných biotopoch). Biotopy sa vyznačujú výrazne diferencovanou vekovou a výškovou štruktúrou. V drevinovom zložení je dominantne zastúpený dub, ostatné dreviny sú tu len jednotlivo alebo </w:t>
            </w:r>
            <w:proofErr w:type="spellStart"/>
            <w:r>
              <w:rPr>
                <w:sz w:val="16"/>
              </w:rPr>
              <w:t>skupinkovite</w:t>
            </w:r>
            <w:proofErr w:type="spellEnd"/>
            <w:r>
              <w:rPr>
                <w:sz w:val="16"/>
              </w:rPr>
              <w:t xml:space="preserve"> primiešané.</w:t>
            </w:r>
          </w:p>
        </w:tc>
        <w:tc>
          <w:tcPr>
            <w:tcW w:w="2693" w:type="dxa"/>
            <w:gridSpan w:val="5"/>
            <w:tcBorders>
              <w:top w:val="single" w:sz="12" w:space="0" w:color="auto"/>
              <w:left w:val="single" w:sz="6" w:space="0" w:color="auto"/>
              <w:bottom w:val="single" w:sz="6" w:space="0" w:color="auto"/>
              <w:right w:val="single" w:sz="6" w:space="0" w:color="auto"/>
            </w:tcBorders>
            <w:shd w:val="clear" w:color="auto" w:fill="auto"/>
            <w:noWrap/>
            <w:vAlign w:val="center"/>
          </w:tcPr>
          <w:p w14:paraId="01C3DA9D" w14:textId="134FF808" w:rsidR="00E725A2" w:rsidRPr="00E47508" w:rsidRDefault="00AB0AAD" w:rsidP="00C61CE1">
            <w:pPr>
              <w:spacing w:after="60" w:line="240" w:lineRule="auto"/>
              <w:jc w:val="center"/>
              <w:rPr>
                <w:rFonts w:ascii="Aptos" w:eastAsia="Times New Roman" w:hAnsi="Aptos" w:cs="Aptos"/>
                <w:sz w:val="16"/>
                <w:szCs w:val="16"/>
                <w:lang w:eastAsia="sk-SK"/>
              </w:rPr>
            </w:pPr>
            <w:r>
              <w:rPr>
                <w:sz w:val="16"/>
              </w:rPr>
              <w:t xml:space="preserve">&gt;10 a &lt; 20 % stromov na lokalite sa nachádza na presvetlených stanovištiach (porastové okraje, </w:t>
            </w:r>
            <w:proofErr w:type="spellStart"/>
            <w:r>
              <w:rPr>
                <w:sz w:val="16"/>
              </w:rPr>
              <w:t>medzernaté</w:t>
            </w:r>
            <w:proofErr w:type="spellEnd"/>
            <w:r>
              <w:rPr>
                <w:sz w:val="16"/>
              </w:rPr>
              <w:t xml:space="preserve"> presvetlené porasty, skupiny solitérov na nelesných biotopoch). Biotopy sa vyznačujú výrazne horizontálnou štruktúrou. Porasty dubov sú prevažne </w:t>
            </w:r>
            <w:proofErr w:type="spellStart"/>
            <w:r>
              <w:rPr>
                <w:sz w:val="16"/>
              </w:rPr>
              <w:t>rovnoveké</w:t>
            </w:r>
            <w:proofErr w:type="spellEnd"/>
            <w:r>
              <w:rPr>
                <w:sz w:val="16"/>
              </w:rPr>
              <w:t>, výškovo málo členité. V drevinovom zložení je dub zastúpený maximálne 50%.</w:t>
            </w:r>
          </w:p>
        </w:tc>
        <w:tc>
          <w:tcPr>
            <w:tcW w:w="2834" w:type="dxa"/>
            <w:gridSpan w:val="6"/>
            <w:tcBorders>
              <w:top w:val="single" w:sz="12" w:space="0" w:color="auto"/>
              <w:left w:val="single" w:sz="6" w:space="0" w:color="auto"/>
              <w:bottom w:val="single" w:sz="6" w:space="0" w:color="auto"/>
              <w:right w:val="single" w:sz="12" w:space="0" w:color="auto"/>
            </w:tcBorders>
            <w:shd w:val="clear" w:color="auto" w:fill="auto"/>
            <w:noWrap/>
            <w:vAlign w:val="center"/>
          </w:tcPr>
          <w:p w14:paraId="51A670C8" w14:textId="2B2453B7" w:rsidR="00E725A2" w:rsidRPr="00E47508" w:rsidRDefault="00AB0AAD" w:rsidP="00C61CE1">
            <w:pPr>
              <w:spacing w:after="60" w:line="240" w:lineRule="auto"/>
              <w:jc w:val="center"/>
              <w:rPr>
                <w:rFonts w:ascii="Aptos" w:eastAsia="Times New Roman" w:hAnsi="Aptos" w:cs="Aptos"/>
                <w:sz w:val="16"/>
                <w:szCs w:val="16"/>
                <w:lang w:eastAsia="sk-SK"/>
              </w:rPr>
            </w:pPr>
            <w:r>
              <w:rPr>
                <w:rFonts w:cs="Calibri"/>
                <w:sz w:val="16"/>
              </w:rPr>
              <w:t xml:space="preserve">Duby na lokalite sú silno zatienené alebo výrazne prestarnuté a odumreté.  Štruktúra biotopov je výrazne homogénna, </w:t>
            </w:r>
            <w:proofErr w:type="spellStart"/>
            <w:r>
              <w:rPr>
                <w:rFonts w:cs="Calibri"/>
                <w:sz w:val="16"/>
              </w:rPr>
              <w:t>rovnoveká</w:t>
            </w:r>
            <w:proofErr w:type="spellEnd"/>
            <w:r>
              <w:rPr>
                <w:rFonts w:cs="Calibri"/>
                <w:sz w:val="16"/>
              </w:rPr>
              <w:t>, zmenené drevinové zloženie.</w:t>
            </w:r>
          </w:p>
        </w:tc>
        <w:tc>
          <w:tcPr>
            <w:tcW w:w="1288" w:type="dxa"/>
            <w:gridSpan w:val="2"/>
            <w:tcBorders>
              <w:top w:val="single" w:sz="12" w:space="0" w:color="auto"/>
              <w:left w:val="single" w:sz="12" w:space="0" w:color="auto"/>
              <w:bottom w:val="single" w:sz="6" w:space="0" w:color="auto"/>
              <w:right w:val="single" w:sz="12" w:space="0" w:color="auto"/>
            </w:tcBorders>
            <w:shd w:val="clear" w:color="auto" w:fill="auto"/>
            <w:noWrap/>
          </w:tcPr>
          <w:p w14:paraId="794187E4" w14:textId="77777777" w:rsidR="00E725A2" w:rsidRDefault="00E725A2" w:rsidP="00C61CE1">
            <w:pPr>
              <w:spacing w:after="60" w:line="240" w:lineRule="auto"/>
              <w:rPr>
                <w:rFonts w:ascii="Aptos" w:eastAsia="Times New Roman" w:hAnsi="Aptos" w:cs="Aptos"/>
                <w:sz w:val="20"/>
                <w:szCs w:val="20"/>
                <w:lang w:eastAsia="sk-SK"/>
              </w:rPr>
            </w:pPr>
          </w:p>
        </w:tc>
      </w:tr>
      <w:tr w:rsidR="00E725A2" w:rsidRPr="00685C99" w14:paraId="18C667B1" w14:textId="77777777" w:rsidTr="00561DBE">
        <w:trPr>
          <w:gridBefore w:val="1"/>
          <w:wBefore w:w="20" w:type="dxa"/>
          <w:trHeight w:val="1418"/>
        </w:trPr>
        <w:tc>
          <w:tcPr>
            <w:tcW w:w="1818" w:type="dxa"/>
            <w:tcBorders>
              <w:top w:val="single" w:sz="6" w:space="0" w:color="auto"/>
              <w:left w:val="single" w:sz="12" w:space="0" w:color="auto"/>
              <w:bottom w:val="single" w:sz="6" w:space="0" w:color="auto"/>
              <w:right w:val="single" w:sz="12" w:space="0" w:color="auto"/>
            </w:tcBorders>
            <w:shd w:val="clear" w:color="auto" w:fill="auto"/>
            <w:noWrap/>
            <w:vAlign w:val="center"/>
          </w:tcPr>
          <w:p w14:paraId="469D0617" w14:textId="77777777" w:rsidR="00E725A2" w:rsidRPr="00954B8E" w:rsidRDefault="00E725A2" w:rsidP="00C61CE1">
            <w:pPr>
              <w:spacing w:after="60" w:line="240" w:lineRule="auto"/>
              <w:rPr>
                <w:sz w:val="20"/>
                <w:szCs w:val="20"/>
              </w:rPr>
            </w:pPr>
            <w:r w:rsidRPr="00B60285">
              <w:rPr>
                <w:color w:val="000000"/>
                <w:sz w:val="20"/>
                <w:szCs w:val="20"/>
              </w:rPr>
              <w:t>Režim na lokalite</w:t>
            </w:r>
          </w:p>
        </w:tc>
        <w:tc>
          <w:tcPr>
            <w:tcW w:w="2551" w:type="dxa"/>
            <w:gridSpan w:val="6"/>
            <w:tcBorders>
              <w:top w:val="single" w:sz="6" w:space="0" w:color="auto"/>
              <w:left w:val="single" w:sz="12" w:space="0" w:color="auto"/>
              <w:bottom w:val="single" w:sz="6" w:space="0" w:color="auto"/>
              <w:right w:val="single" w:sz="6" w:space="0" w:color="auto"/>
            </w:tcBorders>
            <w:shd w:val="clear" w:color="auto" w:fill="auto"/>
            <w:vAlign w:val="center"/>
          </w:tcPr>
          <w:p w14:paraId="10FF6AFD" w14:textId="143D832E" w:rsidR="00E725A2" w:rsidRPr="006C427F" w:rsidRDefault="00AB0AAD" w:rsidP="0022780B">
            <w:pPr>
              <w:spacing w:after="0" w:line="240" w:lineRule="auto"/>
              <w:jc w:val="center"/>
              <w:rPr>
                <w:sz w:val="16"/>
                <w:szCs w:val="16"/>
              </w:rPr>
            </w:pPr>
            <w:r>
              <w:rPr>
                <w:sz w:val="16"/>
              </w:rPr>
              <w:t xml:space="preserve">Biotopy lokálnych populácií majú výmeru viac ako 30 ha. Na ploche 1 ha sa nachádza priemerne minimálne 10 starých oslnených dubov (starších ako 100 rokov), ktoré by v  najbližších rokoch  mohli byť potenciálne </w:t>
            </w:r>
            <w:proofErr w:type="spellStart"/>
            <w:r>
              <w:rPr>
                <w:sz w:val="16"/>
              </w:rPr>
              <w:t>obsaditeľné</w:t>
            </w:r>
            <w:proofErr w:type="spellEnd"/>
            <w:r>
              <w:rPr>
                <w:sz w:val="16"/>
              </w:rPr>
              <w:t xml:space="preserve"> fuzáčom veľkým.</w:t>
            </w:r>
          </w:p>
        </w:tc>
        <w:tc>
          <w:tcPr>
            <w:tcW w:w="2693" w:type="dxa"/>
            <w:gridSpan w:val="5"/>
            <w:tcBorders>
              <w:top w:val="single" w:sz="6" w:space="0" w:color="auto"/>
              <w:left w:val="single" w:sz="6" w:space="0" w:color="auto"/>
              <w:bottom w:val="single" w:sz="6" w:space="0" w:color="auto"/>
              <w:right w:val="single" w:sz="6" w:space="0" w:color="auto"/>
            </w:tcBorders>
            <w:shd w:val="clear" w:color="auto" w:fill="auto"/>
            <w:noWrap/>
            <w:vAlign w:val="center"/>
          </w:tcPr>
          <w:p w14:paraId="31B81C17" w14:textId="4FD020B4" w:rsidR="00E725A2" w:rsidRPr="006C427F" w:rsidRDefault="0022780B" w:rsidP="0022780B">
            <w:pPr>
              <w:snapToGrid w:val="0"/>
              <w:spacing w:after="0" w:line="240" w:lineRule="auto"/>
              <w:jc w:val="center"/>
              <w:rPr>
                <w:rFonts w:ascii="Times New Roman" w:eastAsia="Times New Roman" w:hAnsi="Times New Roman"/>
                <w:sz w:val="16"/>
                <w:szCs w:val="16"/>
              </w:rPr>
            </w:pPr>
            <w:r>
              <w:rPr>
                <w:sz w:val="16"/>
              </w:rPr>
              <w:t xml:space="preserve">Biotopy lokálnych populácií majú výmeru &gt;5 ha &lt; 30 ha. Na ploche 1 ha sa nachádza priemerne 2 - 9 starých oslnených dubov (starších ako 100 rokov), ktoré by v  najbližších rokoch  mohli byť potenciálne </w:t>
            </w:r>
            <w:proofErr w:type="spellStart"/>
            <w:r>
              <w:rPr>
                <w:sz w:val="16"/>
              </w:rPr>
              <w:t>obsaditeľné</w:t>
            </w:r>
            <w:proofErr w:type="spellEnd"/>
            <w:r>
              <w:rPr>
                <w:sz w:val="16"/>
              </w:rPr>
              <w:t xml:space="preserve"> fuzáčom veľkým</w:t>
            </w:r>
          </w:p>
        </w:tc>
        <w:tc>
          <w:tcPr>
            <w:tcW w:w="2834" w:type="dxa"/>
            <w:gridSpan w:val="6"/>
            <w:tcBorders>
              <w:top w:val="single" w:sz="6" w:space="0" w:color="auto"/>
              <w:left w:val="single" w:sz="6" w:space="0" w:color="auto"/>
              <w:bottom w:val="single" w:sz="6" w:space="0" w:color="auto"/>
              <w:right w:val="single" w:sz="12" w:space="0" w:color="auto"/>
            </w:tcBorders>
            <w:shd w:val="clear" w:color="auto" w:fill="auto"/>
            <w:noWrap/>
            <w:vAlign w:val="center"/>
          </w:tcPr>
          <w:p w14:paraId="7F1A7053" w14:textId="459DAAB9" w:rsidR="00E725A2" w:rsidRPr="006C427F" w:rsidRDefault="0022780B" w:rsidP="0022780B">
            <w:pPr>
              <w:spacing w:after="0" w:line="240" w:lineRule="auto"/>
              <w:jc w:val="center"/>
              <w:rPr>
                <w:sz w:val="16"/>
                <w:szCs w:val="16"/>
              </w:rPr>
            </w:pPr>
            <w:r>
              <w:rPr>
                <w:sz w:val="16"/>
              </w:rPr>
              <w:t xml:space="preserve">Biotopy starých dubov sú postupne likvidované. Biotopy lokálnych populácií  majú výmeru  &lt; 5 ha, na ploche 1 ha sa nachádzajú priemerne menej  ako 2 staré oslnené duby (staršie ako 100 rokov), ktoré by v  najbližších rokoch  mohli byť potenciálne </w:t>
            </w:r>
            <w:proofErr w:type="spellStart"/>
            <w:r>
              <w:rPr>
                <w:sz w:val="16"/>
              </w:rPr>
              <w:t>obsaditeľné</w:t>
            </w:r>
            <w:proofErr w:type="spellEnd"/>
            <w:r>
              <w:rPr>
                <w:sz w:val="16"/>
              </w:rPr>
              <w:t xml:space="preserve"> fuzáčom veľkým.</w:t>
            </w:r>
          </w:p>
        </w:tc>
        <w:tc>
          <w:tcPr>
            <w:tcW w:w="1288" w:type="dxa"/>
            <w:gridSpan w:val="2"/>
            <w:tcBorders>
              <w:top w:val="single" w:sz="6" w:space="0" w:color="auto"/>
              <w:left w:val="single" w:sz="12" w:space="0" w:color="auto"/>
              <w:bottom w:val="single" w:sz="6" w:space="0" w:color="auto"/>
              <w:right w:val="single" w:sz="12" w:space="0" w:color="auto"/>
            </w:tcBorders>
            <w:shd w:val="clear" w:color="auto" w:fill="auto"/>
            <w:noWrap/>
            <w:vAlign w:val="center"/>
          </w:tcPr>
          <w:p w14:paraId="3454156B" w14:textId="77777777" w:rsidR="00E725A2" w:rsidRDefault="00E725A2" w:rsidP="00C61CE1">
            <w:pPr>
              <w:spacing w:after="60" w:line="240" w:lineRule="auto"/>
              <w:rPr>
                <w:rFonts w:ascii="Aptos" w:eastAsia="Times New Roman" w:hAnsi="Aptos" w:cs="Aptos"/>
                <w:sz w:val="20"/>
                <w:szCs w:val="20"/>
                <w:lang w:eastAsia="sk-SK"/>
              </w:rPr>
            </w:pPr>
          </w:p>
        </w:tc>
      </w:tr>
      <w:bookmarkEnd w:id="5"/>
      <w:tr w:rsidR="0022780B" w:rsidRPr="00685C99" w14:paraId="07770B41" w14:textId="77777777" w:rsidTr="00561DBE">
        <w:trPr>
          <w:gridBefore w:val="1"/>
          <w:wBefore w:w="20" w:type="dxa"/>
          <w:trHeight w:val="631"/>
        </w:trPr>
        <w:tc>
          <w:tcPr>
            <w:tcW w:w="1818" w:type="dxa"/>
            <w:tcBorders>
              <w:top w:val="single" w:sz="6" w:space="0" w:color="auto"/>
              <w:left w:val="single" w:sz="12" w:space="0" w:color="auto"/>
              <w:bottom w:val="single" w:sz="12" w:space="0" w:color="auto"/>
              <w:right w:val="single" w:sz="12" w:space="0" w:color="auto"/>
            </w:tcBorders>
            <w:shd w:val="clear" w:color="auto" w:fill="auto"/>
            <w:noWrap/>
            <w:vAlign w:val="center"/>
          </w:tcPr>
          <w:p w14:paraId="0E849F29" w14:textId="4F8F7962" w:rsidR="0022780B" w:rsidRPr="00954B8E" w:rsidRDefault="0022780B" w:rsidP="0022780B">
            <w:pPr>
              <w:spacing w:after="60" w:line="240" w:lineRule="auto"/>
              <w:rPr>
                <w:rFonts w:ascii="Aptos" w:eastAsia="Times New Roman" w:hAnsi="Aptos" w:cs="Aptos"/>
                <w:sz w:val="20"/>
                <w:szCs w:val="20"/>
                <w:lang w:eastAsia="sk-SK"/>
              </w:rPr>
            </w:pPr>
            <w:r>
              <w:rPr>
                <w:color w:val="000000"/>
                <w:sz w:val="20"/>
                <w:szCs w:val="20"/>
              </w:rPr>
              <w:t>Ohrozenie</w:t>
            </w:r>
            <w:r w:rsidR="00C75435">
              <w:rPr>
                <w:color w:val="000000"/>
                <w:sz w:val="20"/>
                <w:szCs w:val="20"/>
              </w:rPr>
              <w:t>/ovplyvnenie</w:t>
            </w:r>
          </w:p>
        </w:tc>
        <w:tc>
          <w:tcPr>
            <w:tcW w:w="2551" w:type="dxa"/>
            <w:gridSpan w:val="6"/>
            <w:tcBorders>
              <w:top w:val="single" w:sz="6" w:space="0" w:color="auto"/>
              <w:left w:val="single" w:sz="12" w:space="0" w:color="auto"/>
              <w:bottom w:val="single" w:sz="12" w:space="0" w:color="auto"/>
              <w:right w:val="single" w:sz="6" w:space="0" w:color="auto"/>
            </w:tcBorders>
            <w:shd w:val="clear" w:color="auto" w:fill="auto"/>
            <w:vAlign w:val="center"/>
          </w:tcPr>
          <w:p w14:paraId="10DAA1AB" w14:textId="38B7696F" w:rsidR="0022780B" w:rsidRPr="006C427F" w:rsidRDefault="0022780B" w:rsidP="0022780B">
            <w:pPr>
              <w:spacing w:after="60" w:line="240" w:lineRule="auto"/>
              <w:jc w:val="center"/>
              <w:rPr>
                <w:rFonts w:ascii="Aptos" w:eastAsia="Times New Roman" w:hAnsi="Aptos" w:cs="Aptos"/>
                <w:sz w:val="16"/>
                <w:szCs w:val="16"/>
                <w:lang w:eastAsia="sk-SK"/>
              </w:rPr>
            </w:pPr>
            <w:r>
              <w:rPr>
                <w:sz w:val="16"/>
              </w:rPr>
              <w:t>Žiadne. Biotopy bez výraznej lesohospodárskej  alebo poľnohospodárskej činnosti, výrubov starých stromov, ide zväčša o ochranné lesy, maloplošné chránené územia alebo lesy na málo prístupných miestach. Nevykonávajú sa asanačné výruby starých dubov ani obnovné ťažby. Antropogénne škodlivé činitele absentujú.</w:t>
            </w:r>
          </w:p>
        </w:tc>
        <w:tc>
          <w:tcPr>
            <w:tcW w:w="2693" w:type="dxa"/>
            <w:gridSpan w:val="5"/>
            <w:tcBorders>
              <w:top w:val="single" w:sz="6" w:space="0" w:color="auto"/>
              <w:left w:val="single" w:sz="6" w:space="0" w:color="auto"/>
              <w:bottom w:val="single" w:sz="12" w:space="0" w:color="auto"/>
              <w:right w:val="single" w:sz="6" w:space="0" w:color="auto"/>
            </w:tcBorders>
            <w:shd w:val="clear" w:color="auto" w:fill="auto"/>
            <w:noWrap/>
            <w:vAlign w:val="center"/>
          </w:tcPr>
          <w:p w14:paraId="2E78D252" w14:textId="64A81183" w:rsidR="0022780B" w:rsidRPr="006C427F" w:rsidRDefault="0022780B" w:rsidP="0022780B">
            <w:pPr>
              <w:spacing w:after="60" w:line="240" w:lineRule="auto"/>
              <w:jc w:val="center"/>
              <w:rPr>
                <w:rFonts w:ascii="Aptos" w:eastAsia="Times New Roman" w:hAnsi="Aptos" w:cs="Aptos"/>
                <w:sz w:val="16"/>
                <w:szCs w:val="16"/>
                <w:lang w:eastAsia="sk-SK"/>
              </w:rPr>
            </w:pPr>
            <w:r>
              <w:rPr>
                <w:sz w:val="16"/>
              </w:rPr>
              <w:t xml:space="preserve">Územie je lesohospodársky  alebo poľnohospodársky využívané, v dôsledku čoho sa mení  veková a priestorová štruktúra biotopov. Pomiestne sa vykonávajú asanačné výruby starých dubov. Pri obnovných ťažbách porastov sa používajú prírode šetrnejšie spôsoby obnovy lesa maloplošnými obnovnými prvkami s ponechávaním </w:t>
            </w:r>
            <w:proofErr w:type="spellStart"/>
            <w:r>
              <w:rPr>
                <w:sz w:val="16"/>
              </w:rPr>
              <w:t>výstavkov</w:t>
            </w:r>
            <w:proofErr w:type="spellEnd"/>
            <w:r>
              <w:rPr>
                <w:sz w:val="16"/>
              </w:rPr>
              <w:t>, či celých skupín starých dubov poprípade sa realizuje len jednotlivý výber. Vyťažené časti porastov sú zalesňované dubom v zastúpení aspoň 50 %.</w:t>
            </w:r>
          </w:p>
        </w:tc>
        <w:tc>
          <w:tcPr>
            <w:tcW w:w="2834" w:type="dxa"/>
            <w:gridSpan w:val="6"/>
            <w:tcBorders>
              <w:top w:val="single" w:sz="6" w:space="0" w:color="auto"/>
              <w:left w:val="single" w:sz="6" w:space="0" w:color="auto"/>
              <w:bottom w:val="single" w:sz="12" w:space="0" w:color="auto"/>
              <w:right w:val="single" w:sz="12" w:space="0" w:color="auto"/>
            </w:tcBorders>
            <w:shd w:val="clear" w:color="auto" w:fill="auto"/>
            <w:noWrap/>
            <w:vAlign w:val="center"/>
          </w:tcPr>
          <w:p w14:paraId="6C296C47" w14:textId="37837DFF" w:rsidR="0022780B" w:rsidRPr="006C427F" w:rsidRDefault="0022780B" w:rsidP="0022780B">
            <w:pPr>
              <w:spacing w:after="60" w:line="240" w:lineRule="auto"/>
              <w:jc w:val="center"/>
              <w:rPr>
                <w:rFonts w:ascii="Aptos" w:eastAsia="Times New Roman" w:hAnsi="Aptos" w:cs="Aptos"/>
                <w:sz w:val="16"/>
                <w:szCs w:val="16"/>
                <w:lang w:eastAsia="sk-SK"/>
              </w:rPr>
            </w:pPr>
            <w:r>
              <w:rPr>
                <w:sz w:val="16"/>
              </w:rPr>
              <w:t xml:space="preserve">Postupná likvidácia biotopov starých dubov v dôsledku intenzívnej lesohospodárskej alebo poľnohospodárskej činnosti a asanačných výrubov. Pri obnove porastov sa uplatňujú drastickejšie spôsoby, najmä </w:t>
            </w:r>
            <w:proofErr w:type="spellStart"/>
            <w:r>
              <w:rPr>
                <w:sz w:val="16"/>
              </w:rPr>
              <w:t>holoruby</w:t>
            </w:r>
            <w:proofErr w:type="spellEnd"/>
            <w:r>
              <w:rPr>
                <w:sz w:val="16"/>
              </w:rPr>
              <w:t xml:space="preserve"> . Biotopy sú premieňané na porasty bez výskytu dubov.</w:t>
            </w:r>
          </w:p>
        </w:tc>
        <w:tc>
          <w:tcPr>
            <w:tcW w:w="1288" w:type="dxa"/>
            <w:gridSpan w:val="2"/>
            <w:tcBorders>
              <w:top w:val="single" w:sz="6" w:space="0" w:color="auto"/>
              <w:left w:val="single" w:sz="12" w:space="0" w:color="auto"/>
              <w:bottom w:val="single" w:sz="12" w:space="0" w:color="auto"/>
              <w:right w:val="single" w:sz="12" w:space="0" w:color="auto"/>
            </w:tcBorders>
            <w:shd w:val="clear" w:color="auto" w:fill="auto"/>
            <w:noWrap/>
            <w:vAlign w:val="center"/>
          </w:tcPr>
          <w:p w14:paraId="0C2BCD7E" w14:textId="77777777" w:rsidR="0022780B" w:rsidRDefault="0022780B" w:rsidP="0022780B">
            <w:pPr>
              <w:spacing w:after="60" w:line="240" w:lineRule="auto"/>
              <w:rPr>
                <w:rFonts w:ascii="Aptos" w:eastAsia="Times New Roman" w:hAnsi="Aptos" w:cs="Aptos"/>
                <w:sz w:val="20"/>
                <w:szCs w:val="20"/>
                <w:lang w:eastAsia="sk-SK"/>
              </w:rPr>
            </w:pPr>
          </w:p>
        </w:tc>
      </w:tr>
      <w:tr w:rsidR="0022780B" w:rsidRPr="00685C99" w14:paraId="3E93717F" w14:textId="77777777" w:rsidTr="00561DBE">
        <w:trPr>
          <w:gridBefore w:val="1"/>
          <w:wBefore w:w="20" w:type="dxa"/>
          <w:trHeight w:val="499"/>
        </w:trPr>
        <w:tc>
          <w:tcPr>
            <w:tcW w:w="11184" w:type="dxa"/>
            <w:gridSpan w:val="20"/>
            <w:tcBorders>
              <w:top w:val="single" w:sz="12" w:space="0" w:color="auto"/>
              <w:bottom w:val="single" w:sz="4" w:space="0" w:color="auto"/>
            </w:tcBorders>
            <w:shd w:val="clear" w:color="auto" w:fill="auto"/>
            <w:noWrap/>
            <w:vAlign w:val="center"/>
          </w:tcPr>
          <w:p w14:paraId="7CF78417" w14:textId="77777777" w:rsidR="0022780B" w:rsidRDefault="0022780B" w:rsidP="0022780B">
            <w:pPr>
              <w:spacing w:after="60" w:line="240" w:lineRule="auto"/>
              <w:jc w:val="center"/>
              <w:textDirection w:val="btLr"/>
              <w:rPr>
                <w:rFonts w:ascii="Aptos" w:eastAsia="Times New Roman" w:hAnsi="Aptos" w:cs="Aptos"/>
                <w:b/>
                <w:sz w:val="20"/>
                <w:szCs w:val="20"/>
                <w:lang w:eastAsia="sk-SK"/>
              </w:rPr>
            </w:pPr>
            <w:r>
              <w:rPr>
                <w:b/>
                <w:color w:val="000000"/>
                <w:sz w:val="20"/>
                <w:szCs w:val="20"/>
              </w:rPr>
              <w:t>Aktivity na lokalite a jej potenciálne ohrozenie</w:t>
            </w:r>
          </w:p>
        </w:tc>
      </w:tr>
      <w:tr w:rsidR="0022780B" w:rsidRPr="00685C99" w14:paraId="6550A328" w14:textId="77777777" w:rsidTr="00561DBE">
        <w:trPr>
          <w:gridBefore w:val="1"/>
          <w:wBefore w:w="20" w:type="dxa"/>
          <w:trHeight w:val="699"/>
        </w:trPr>
        <w:tc>
          <w:tcPr>
            <w:tcW w:w="1818" w:type="dxa"/>
            <w:tcBorders>
              <w:top w:val="single" w:sz="4" w:space="0" w:color="auto"/>
              <w:bottom w:val="single" w:sz="4" w:space="0" w:color="auto"/>
              <w:right w:val="single" w:sz="4" w:space="0" w:color="auto"/>
            </w:tcBorders>
            <w:shd w:val="clear" w:color="auto" w:fill="auto"/>
            <w:noWrap/>
          </w:tcPr>
          <w:p w14:paraId="3975FAD1" w14:textId="77777777" w:rsidR="0022780B" w:rsidRDefault="0022780B" w:rsidP="0022780B">
            <w:pPr>
              <w:spacing w:before="20" w:after="6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700" w:type="dxa"/>
            <w:gridSpan w:val="5"/>
            <w:tcBorders>
              <w:top w:val="single" w:sz="4" w:space="0" w:color="auto"/>
              <w:left w:val="single" w:sz="4" w:space="0" w:color="auto"/>
              <w:bottom w:val="single" w:sz="4" w:space="0" w:color="auto"/>
              <w:right w:val="single" w:sz="4" w:space="0" w:color="auto"/>
            </w:tcBorders>
            <w:shd w:val="clear" w:color="auto" w:fill="auto"/>
            <w:noWrap/>
          </w:tcPr>
          <w:p w14:paraId="7E23EA0E" w14:textId="77777777" w:rsidR="0022780B" w:rsidRDefault="0022780B" w:rsidP="0022780B">
            <w:pPr>
              <w:spacing w:before="20" w:after="60" w:line="240" w:lineRule="auto"/>
              <w:textDirection w:val="btLr"/>
              <w:rPr>
                <w:sz w:val="20"/>
                <w:szCs w:val="20"/>
              </w:rPr>
            </w:pPr>
            <w:r>
              <w:rPr>
                <w:color w:val="000000"/>
                <w:sz w:val="20"/>
                <w:szCs w:val="20"/>
              </w:rPr>
              <w:t>Miera vplyvu</w:t>
            </w:r>
          </w:p>
          <w:p w14:paraId="42D71BE3" w14:textId="77777777" w:rsidR="0022780B" w:rsidRDefault="0022780B" w:rsidP="0022780B">
            <w:pPr>
              <w:spacing w:before="20" w:after="60" w:line="240" w:lineRule="auto"/>
              <w:textDirection w:val="btLr"/>
            </w:pPr>
            <w:r>
              <w:rPr>
                <w:color w:val="000000"/>
                <w:sz w:val="16"/>
              </w:rPr>
              <w:t>Vysoká/Stredná/Nízka</w:t>
            </w:r>
          </w:p>
        </w:tc>
        <w:tc>
          <w:tcPr>
            <w:tcW w:w="1281" w:type="dxa"/>
            <w:gridSpan w:val="3"/>
            <w:tcBorders>
              <w:top w:val="single" w:sz="4" w:space="0" w:color="auto"/>
              <w:left w:val="single" w:sz="4" w:space="0" w:color="auto"/>
              <w:bottom w:val="single" w:sz="4" w:space="0" w:color="auto"/>
              <w:right w:val="single" w:sz="4" w:space="0" w:color="auto"/>
            </w:tcBorders>
            <w:shd w:val="clear" w:color="auto" w:fill="auto"/>
            <w:noWrap/>
          </w:tcPr>
          <w:p w14:paraId="5155B698" w14:textId="77777777" w:rsidR="0022780B" w:rsidRDefault="0022780B" w:rsidP="0022780B">
            <w:pPr>
              <w:spacing w:before="20" w:after="60" w:line="240" w:lineRule="auto"/>
              <w:textDirection w:val="btLr"/>
              <w:rPr>
                <w:sz w:val="20"/>
                <w:szCs w:val="20"/>
              </w:rPr>
            </w:pPr>
            <w:r>
              <w:rPr>
                <w:color w:val="000000"/>
                <w:sz w:val="20"/>
                <w:szCs w:val="20"/>
              </w:rPr>
              <w:t>% plochy</w:t>
            </w:r>
          </w:p>
        </w:tc>
        <w:tc>
          <w:tcPr>
            <w:tcW w:w="710" w:type="dxa"/>
            <w:tcBorders>
              <w:top w:val="single" w:sz="4" w:space="0" w:color="auto"/>
              <w:left w:val="single" w:sz="4" w:space="0" w:color="auto"/>
              <w:bottom w:val="single" w:sz="4" w:space="0" w:color="auto"/>
              <w:right w:val="single" w:sz="12" w:space="0" w:color="auto"/>
            </w:tcBorders>
            <w:shd w:val="clear" w:color="auto" w:fill="auto"/>
            <w:noWrap/>
          </w:tcPr>
          <w:p w14:paraId="604ACAF8" w14:textId="77777777" w:rsidR="0022780B" w:rsidRDefault="0022780B" w:rsidP="0022780B">
            <w:pPr>
              <w:spacing w:before="20" w:after="60" w:line="240" w:lineRule="auto"/>
              <w:textDirection w:val="btLr"/>
            </w:pPr>
            <w:r>
              <w:rPr>
                <w:color w:val="000000"/>
              </w:rPr>
              <w:t>V</w:t>
            </w:r>
            <w:r>
              <w:rPr>
                <w:color w:val="000000"/>
                <w:sz w:val="16"/>
              </w:rPr>
              <w:t>plyv</w:t>
            </w:r>
            <w:r>
              <w:rPr>
                <w:color w:val="000000"/>
              </w:rPr>
              <w:t>/O</w:t>
            </w:r>
            <w:r>
              <w:rPr>
                <w:color w:val="000000"/>
                <w:sz w:val="16"/>
              </w:rPr>
              <w:t>hrozenie</w:t>
            </w:r>
          </w:p>
        </w:tc>
        <w:tc>
          <w:tcPr>
            <w:tcW w:w="2125" w:type="dxa"/>
            <w:gridSpan w:val="5"/>
            <w:tcBorders>
              <w:top w:val="single" w:sz="4" w:space="0" w:color="auto"/>
              <w:left w:val="single" w:sz="12" w:space="0" w:color="auto"/>
              <w:bottom w:val="single" w:sz="4" w:space="0" w:color="auto"/>
              <w:right w:val="single" w:sz="4" w:space="0" w:color="auto"/>
            </w:tcBorders>
            <w:shd w:val="clear" w:color="auto" w:fill="auto"/>
            <w:noWrap/>
          </w:tcPr>
          <w:p w14:paraId="30597F8F" w14:textId="77777777" w:rsidR="0022780B" w:rsidRDefault="0022780B" w:rsidP="0022780B">
            <w:pPr>
              <w:spacing w:before="20" w:after="6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844" w:type="dxa"/>
            <w:gridSpan w:val="2"/>
            <w:tcBorders>
              <w:top w:val="single" w:sz="4" w:space="0" w:color="auto"/>
              <w:left w:val="single" w:sz="4" w:space="0" w:color="auto"/>
              <w:bottom w:val="single" w:sz="4" w:space="0" w:color="auto"/>
              <w:right w:val="single" w:sz="4" w:space="0" w:color="auto"/>
            </w:tcBorders>
            <w:shd w:val="clear" w:color="auto" w:fill="auto"/>
            <w:noWrap/>
          </w:tcPr>
          <w:p w14:paraId="747F6744" w14:textId="77777777" w:rsidR="0022780B" w:rsidRDefault="0022780B" w:rsidP="0022780B">
            <w:pPr>
              <w:spacing w:before="20" w:after="60" w:line="240" w:lineRule="auto"/>
              <w:textDirection w:val="btLr"/>
              <w:rPr>
                <w:sz w:val="20"/>
                <w:szCs w:val="20"/>
              </w:rPr>
            </w:pPr>
            <w:r>
              <w:rPr>
                <w:color w:val="000000"/>
                <w:sz w:val="20"/>
                <w:szCs w:val="20"/>
              </w:rPr>
              <w:t>Miera vplyvu</w:t>
            </w:r>
          </w:p>
          <w:p w14:paraId="56A97F22" w14:textId="77777777" w:rsidR="0022780B" w:rsidRDefault="0022780B" w:rsidP="0022780B">
            <w:pPr>
              <w:spacing w:before="20" w:after="60" w:line="240" w:lineRule="auto"/>
              <w:textDirection w:val="btLr"/>
            </w:pPr>
            <w:r>
              <w:rPr>
                <w:color w:val="000000"/>
                <w:sz w:val="16"/>
              </w:rPr>
              <w:t>Vysoká/Stredná/Nízka</w:t>
            </w: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tcPr>
          <w:p w14:paraId="3F7F16B1" w14:textId="77777777" w:rsidR="0022780B" w:rsidRDefault="0022780B" w:rsidP="0022780B">
            <w:pPr>
              <w:spacing w:before="20" w:after="60" w:line="240" w:lineRule="auto"/>
              <w:textDirection w:val="btLr"/>
              <w:rPr>
                <w:sz w:val="20"/>
                <w:szCs w:val="20"/>
              </w:rPr>
            </w:pPr>
            <w:r>
              <w:rPr>
                <w:color w:val="000000"/>
                <w:sz w:val="20"/>
                <w:szCs w:val="20"/>
              </w:rPr>
              <w:t>% plochy</w:t>
            </w:r>
          </w:p>
        </w:tc>
        <w:tc>
          <w:tcPr>
            <w:tcW w:w="992" w:type="dxa"/>
            <w:tcBorders>
              <w:top w:val="single" w:sz="4" w:space="0" w:color="auto"/>
              <w:left w:val="single" w:sz="4" w:space="0" w:color="auto"/>
              <w:bottom w:val="single" w:sz="4" w:space="0" w:color="auto"/>
            </w:tcBorders>
            <w:shd w:val="clear" w:color="auto" w:fill="auto"/>
          </w:tcPr>
          <w:p w14:paraId="099647E4" w14:textId="77777777" w:rsidR="0022780B" w:rsidRDefault="0022780B" w:rsidP="0022780B">
            <w:pPr>
              <w:spacing w:before="20" w:after="60" w:line="240" w:lineRule="auto"/>
              <w:textDirection w:val="btLr"/>
            </w:pPr>
            <w:r>
              <w:rPr>
                <w:color w:val="000000"/>
              </w:rPr>
              <w:t>V</w:t>
            </w:r>
            <w:r>
              <w:rPr>
                <w:color w:val="000000"/>
                <w:sz w:val="16"/>
              </w:rPr>
              <w:t>plyv</w:t>
            </w:r>
            <w:r>
              <w:rPr>
                <w:color w:val="000000"/>
              </w:rPr>
              <w:t>/O</w:t>
            </w:r>
            <w:r>
              <w:rPr>
                <w:color w:val="000000"/>
                <w:sz w:val="16"/>
              </w:rPr>
              <w:t>hrozenie</w:t>
            </w:r>
          </w:p>
        </w:tc>
      </w:tr>
      <w:tr w:rsidR="0022780B" w:rsidRPr="00685C99" w14:paraId="44E72DF6" w14:textId="77777777" w:rsidTr="00FD256D">
        <w:trPr>
          <w:gridBefore w:val="1"/>
          <w:wBefore w:w="20" w:type="dxa"/>
          <w:trHeight w:val="263"/>
        </w:trPr>
        <w:tc>
          <w:tcPr>
            <w:tcW w:w="1818" w:type="dxa"/>
            <w:tcBorders>
              <w:top w:val="single" w:sz="4" w:space="0" w:color="auto"/>
              <w:bottom w:val="single" w:sz="4" w:space="0" w:color="auto"/>
              <w:right w:val="single" w:sz="4" w:space="0" w:color="auto"/>
            </w:tcBorders>
            <w:shd w:val="clear" w:color="auto" w:fill="auto"/>
            <w:noWrap/>
          </w:tcPr>
          <w:p w14:paraId="6190319C" w14:textId="77777777" w:rsidR="0022780B" w:rsidRPr="009F419C" w:rsidRDefault="0022780B" w:rsidP="0022780B">
            <w:pPr>
              <w:spacing w:before="20" w:after="60" w:line="240" w:lineRule="auto"/>
              <w:textDirection w:val="btLr"/>
              <w:rPr>
                <w:color w:val="000000"/>
                <w:sz w:val="18"/>
                <w:szCs w:val="18"/>
              </w:rPr>
            </w:pPr>
          </w:p>
        </w:tc>
        <w:tc>
          <w:tcPr>
            <w:tcW w:w="1700" w:type="dxa"/>
            <w:gridSpan w:val="5"/>
            <w:tcBorders>
              <w:top w:val="single" w:sz="4" w:space="0" w:color="auto"/>
              <w:left w:val="single" w:sz="4" w:space="0" w:color="auto"/>
              <w:bottom w:val="single" w:sz="4" w:space="0" w:color="auto"/>
              <w:right w:val="single" w:sz="4" w:space="0" w:color="auto"/>
            </w:tcBorders>
            <w:shd w:val="clear" w:color="auto" w:fill="auto"/>
            <w:noWrap/>
          </w:tcPr>
          <w:p w14:paraId="73CC2614" w14:textId="77777777" w:rsidR="0022780B" w:rsidRPr="009F419C" w:rsidRDefault="0022780B" w:rsidP="0022780B">
            <w:pPr>
              <w:spacing w:before="20" w:after="60" w:line="240" w:lineRule="auto"/>
              <w:textDirection w:val="btLr"/>
              <w:rPr>
                <w:color w:val="000000"/>
                <w:sz w:val="18"/>
                <w:szCs w:val="18"/>
              </w:rPr>
            </w:pPr>
          </w:p>
        </w:tc>
        <w:tc>
          <w:tcPr>
            <w:tcW w:w="1281" w:type="dxa"/>
            <w:gridSpan w:val="3"/>
            <w:tcBorders>
              <w:top w:val="single" w:sz="4" w:space="0" w:color="auto"/>
              <w:left w:val="single" w:sz="4" w:space="0" w:color="auto"/>
              <w:bottom w:val="single" w:sz="4" w:space="0" w:color="auto"/>
              <w:right w:val="single" w:sz="4" w:space="0" w:color="auto"/>
            </w:tcBorders>
            <w:shd w:val="clear" w:color="auto" w:fill="auto"/>
            <w:noWrap/>
          </w:tcPr>
          <w:p w14:paraId="79DDC97E" w14:textId="77777777" w:rsidR="0022780B" w:rsidRPr="009F419C" w:rsidRDefault="0022780B" w:rsidP="0022780B">
            <w:pPr>
              <w:spacing w:before="20" w:after="60" w:line="240" w:lineRule="auto"/>
              <w:textDirection w:val="btLr"/>
              <w:rPr>
                <w:color w:val="000000"/>
                <w:sz w:val="18"/>
                <w:szCs w:val="18"/>
              </w:rPr>
            </w:pPr>
          </w:p>
        </w:tc>
        <w:tc>
          <w:tcPr>
            <w:tcW w:w="710" w:type="dxa"/>
            <w:tcBorders>
              <w:top w:val="single" w:sz="4" w:space="0" w:color="auto"/>
              <w:left w:val="single" w:sz="4" w:space="0" w:color="auto"/>
              <w:bottom w:val="single" w:sz="4" w:space="0" w:color="auto"/>
              <w:right w:val="single" w:sz="12" w:space="0" w:color="auto"/>
            </w:tcBorders>
            <w:shd w:val="clear" w:color="auto" w:fill="auto"/>
            <w:noWrap/>
          </w:tcPr>
          <w:p w14:paraId="4C87ED45" w14:textId="77777777" w:rsidR="0022780B" w:rsidRPr="009F419C" w:rsidRDefault="0022780B" w:rsidP="0022780B">
            <w:pPr>
              <w:spacing w:before="20" w:after="60" w:line="240" w:lineRule="auto"/>
              <w:textDirection w:val="btLr"/>
              <w:rPr>
                <w:color w:val="000000"/>
                <w:sz w:val="18"/>
                <w:szCs w:val="18"/>
              </w:rPr>
            </w:pPr>
          </w:p>
        </w:tc>
        <w:tc>
          <w:tcPr>
            <w:tcW w:w="2125" w:type="dxa"/>
            <w:gridSpan w:val="5"/>
            <w:tcBorders>
              <w:top w:val="single" w:sz="4" w:space="0" w:color="auto"/>
              <w:left w:val="single" w:sz="12" w:space="0" w:color="auto"/>
              <w:bottom w:val="single" w:sz="4" w:space="0" w:color="auto"/>
              <w:right w:val="single" w:sz="4" w:space="0" w:color="auto"/>
            </w:tcBorders>
            <w:shd w:val="clear" w:color="auto" w:fill="auto"/>
            <w:noWrap/>
          </w:tcPr>
          <w:p w14:paraId="15A64BB5" w14:textId="77777777" w:rsidR="0022780B" w:rsidRPr="009F419C" w:rsidRDefault="0022780B" w:rsidP="0022780B">
            <w:pPr>
              <w:spacing w:before="20" w:after="60" w:line="240" w:lineRule="auto"/>
              <w:textDirection w:val="btLr"/>
              <w:rPr>
                <w:color w:val="000000"/>
                <w:sz w:val="18"/>
                <w:szCs w:val="18"/>
              </w:rPr>
            </w:pPr>
          </w:p>
        </w:tc>
        <w:tc>
          <w:tcPr>
            <w:tcW w:w="1844" w:type="dxa"/>
            <w:gridSpan w:val="2"/>
            <w:tcBorders>
              <w:top w:val="single" w:sz="4" w:space="0" w:color="auto"/>
              <w:left w:val="single" w:sz="4" w:space="0" w:color="auto"/>
              <w:bottom w:val="single" w:sz="4" w:space="0" w:color="auto"/>
              <w:right w:val="single" w:sz="4" w:space="0" w:color="auto"/>
            </w:tcBorders>
            <w:shd w:val="clear" w:color="auto" w:fill="auto"/>
            <w:noWrap/>
          </w:tcPr>
          <w:p w14:paraId="27B317DA" w14:textId="77777777" w:rsidR="0022780B" w:rsidRPr="009F419C" w:rsidRDefault="0022780B" w:rsidP="0022780B">
            <w:pPr>
              <w:spacing w:before="20" w:after="60" w:line="240" w:lineRule="auto"/>
              <w:textDirection w:val="btLr"/>
              <w:rPr>
                <w:color w:val="000000"/>
                <w:sz w:val="18"/>
                <w:szCs w:val="18"/>
              </w:rPr>
            </w:pP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tcPr>
          <w:p w14:paraId="1CA6C969" w14:textId="77777777" w:rsidR="0022780B" w:rsidRPr="009F419C" w:rsidRDefault="0022780B" w:rsidP="0022780B">
            <w:pPr>
              <w:spacing w:before="20" w:after="60" w:line="240" w:lineRule="auto"/>
              <w:textDirection w:val="btLr"/>
              <w:rPr>
                <w:color w:val="000000"/>
                <w:sz w:val="18"/>
                <w:szCs w:val="18"/>
              </w:rPr>
            </w:pPr>
          </w:p>
        </w:tc>
        <w:tc>
          <w:tcPr>
            <w:tcW w:w="992" w:type="dxa"/>
            <w:tcBorders>
              <w:top w:val="single" w:sz="4" w:space="0" w:color="auto"/>
              <w:left w:val="single" w:sz="4" w:space="0" w:color="auto"/>
              <w:bottom w:val="single" w:sz="4" w:space="0" w:color="auto"/>
            </w:tcBorders>
            <w:shd w:val="clear" w:color="auto" w:fill="auto"/>
          </w:tcPr>
          <w:p w14:paraId="458971FF" w14:textId="77777777" w:rsidR="0022780B" w:rsidRPr="009F419C" w:rsidRDefault="0022780B" w:rsidP="0022780B">
            <w:pPr>
              <w:spacing w:before="20" w:after="60" w:line="240" w:lineRule="auto"/>
              <w:textDirection w:val="btLr"/>
              <w:rPr>
                <w:color w:val="000000"/>
                <w:sz w:val="18"/>
                <w:szCs w:val="18"/>
              </w:rPr>
            </w:pPr>
          </w:p>
        </w:tc>
      </w:tr>
      <w:tr w:rsidR="0022780B" w:rsidRPr="00685C99" w14:paraId="6580B1EF" w14:textId="77777777" w:rsidTr="00561DBE">
        <w:trPr>
          <w:gridBefore w:val="1"/>
          <w:wBefore w:w="20" w:type="dxa"/>
          <w:trHeight w:val="227"/>
        </w:trPr>
        <w:tc>
          <w:tcPr>
            <w:tcW w:w="1818" w:type="dxa"/>
            <w:tcBorders>
              <w:top w:val="single" w:sz="4" w:space="0" w:color="auto"/>
              <w:bottom w:val="single" w:sz="4" w:space="0" w:color="auto"/>
              <w:right w:val="single" w:sz="4" w:space="0" w:color="auto"/>
            </w:tcBorders>
            <w:shd w:val="clear" w:color="auto" w:fill="auto"/>
            <w:noWrap/>
          </w:tcPr>
          <w:p w14:paraId="73DB068A" w14:textId="77777777" w:rsidR="0022780B" w:rsidRPr="009F419C" w:rsidRDefault="0022780B" w:rsidP="0022780B">
            <w:pPr>
              <w:spacing w:before="20" w:after="60" w:line="240" w:lineRule="auto"/>
              <w:textDirection w:val="btLr"/>
              <w:rPr>
                <w:color w:val="000000"/>
                <w:sz w:val="18"/>
                <w:szCs w:val="18"/>
              </w:rPr>
            </w:pPr>
          </w:p>
        </w:tc>
        <w:tc>
          <w:tcPr>
            <w:tcW w:w="1700" w:type="dxa"/>
            <w:gridSpan w:val="5"/>
            <w:tcBorders>
              <w:top w:val="single" w:sz="4" w:space="0" w:color="auto"/>
              <w:left w:val="single" w:sz="4" w:space="0" w:color="auto"/>
              <w:bottom w:val="single" w:sz="4" w:space="0" w:color="auto"/>
              <w:right w:val="single" w:sz="4" w:space="0" w:color="auto"/>
            </w:tcBorders>
            <w:shd w:val="clear" w:color="auto" w:fill="auto"/>
            <w:noWrap/>
          </w:tcPr>
          <w:p w14:paraId="3496C39C" w14:textId="77777777" w:rsidR="0022780B" w:rsidRPr="009F419C" w:rsidRDefault="0022780B" w:rsidP="0022780B">
            <w:pPr>
              <w:spacing w:before="20" w:after="60" w:line="240" w:lineRule="auto"/>
              <w:textDirection w:val="btLr"/>
              <w:rPr>
                <w:color w:val="000000"/>
                <w:sz w:val="18"/>
                <w:szCs w:val="18"/>
              </w:rPr>
            </w:pPr>
          </w:p>
        </w:tc>
        <w:tc>
          <w:tcPr>
            <w:tcW w:w="1281" w:type="dxa"/>
            <w:gridSpan w:val="3"/>
            <w:tcBorders>
              <w:top w:val="single" w:sz="4" w:space="0" w:color="auto"/>
              <w:left w:val="single" w:sz="4" w:space="0" w:color="auto"/>
              <w:bottom w:val="single" w:sz="4" w:space="0" w:color="auto"/>
              <w:right w:val="single" w:sz="4" w:space="0" w:color="auto"/>
            </w:tcBorders>
            <w:shd w:val="clear" w:color="auto" w:fill="auto"/>
            <w:noWrap/>
          </w:tcPr>
          <w:p w14:paraId="16DB0BAB" w14:textId="77777777" w:rsidR="0022780B" w:rsidRPr="009F419C" w:rsidRDefault="0022780B" w:rsidP="0022780B">
            <w:pPr>
              <w:spacing w:before="20" w:after="60" w:line="240" w:lineRule="auto"/>
              <w:textDirection w:val="btLr"/>
              <w:rPr>
                <w:color w:val="000000"/>
                <w:sz w:val="18"/>
                <w:szCs w:val="18"/>
              </w:rPr>
            </w:pPr>
          </w:p>
        </w:tc>
        <w:tc>
          <w:tcPr>
            <w:tcW w:w="710" w:type="dxa"/>
            <w:tcBorders>
              <w:top w:val="single" w:sz="4" w:space="0" w:color="auto"/>
              <w:left w:val="single" w:sz="4" w:space="0" w:color="auto"/>
              <w:bottom w:val="single" w:sz="4" w:space="0" w:color="auto"/>
              <w:right w:val="single" w:sz="12" w:space="0" w:color="auto"/>
            </w:tcBorders>
            <w:shd w:val="clear" w:color="auto" w:fill="auto"/>
            <w:noWrap/>
          </w:tcPr>
          <w:p w14:paraId="6C5B6A59" w14:textId="77777777" w:rsidR="0022780B" w:rsidRPr="009F419C" w:rsidRDefault="0022780B" w:rsidP="0022780B">
            <w:pPr>
              <w:spacing w:before="20" w:after="60" w:line="240" w:lineRule="auto"/>
              <w:textDirection w:val="btLr"/>
              <w:rPr>
                <w:color w:val="000000"/>
                <w:sz w:val="18"/>
                <w:szCs w:val="18"/>
              </w:rPr>
            </w:pPr>
          </w:p>
        </w:tc>
        <w:tc>
          <w:tcPr>
            <w:tcW w:w="2125" w:type="dxa"/>
            <w:gridSpan w:val="5"/>
            <w:tcBorders>
              <w:top w:val="single" w:sz="4" w:space="0" w:color="auto"/>
              <w:left w:val="single" w:sz="12" w:space="0" w:color="auto"/>
              <w:bottom w:val="single" w:sz="4" w:space="0" w:color="auto"/>
              <w:right w:val="single" w:sz="4" w:space="0" w:color="auto"/>
            </w:tcBorders>
            <w:shd w:val="clear" w:color="auto" w:fill="auto"/>
            <w:noWrap/>
          </w:tcPr>
          <w:p w14:paraId="0A0BC043" w14:textId="77777777" w:rsidR="0022780B" w:rsidRPr="009F419C" w:rsidRDefault="0022780B" w:rsidP="0022780B">
            <w:pPr>
              <w:spacing w:before="20" w:after="60" w:line="240" w:lineRule="auto"/>
              <w:textDirection w:val="btLr"/>
              <w:rPr>
                <w:color w:val="000000"/>
                <w:sz w:val="18"/>
                <w:szCs w:val="18"/>
              </w:rPr>
            </w:pPr>
          </w:p>
        </w:tc>
        <w:tc>
          <w:tcPr>
            <w:tcW w:w="1844" w:type="dxa"/>
            <w:gridSpan w:val="2"/>
            <w:tcBorders>
              <w:top w:val="single" w:sz="4" w:space="0" w:color="auto"/>
              <w:left w:val="single" w:sz="4" w:space="0" w:color="auto"/>
              <w:bottom w:val="single" w:sz="4" w:space="0" w:color="auto"/>
              <w:right w:val="single" w:sz="4" w:space="0" w:color="auto"/>
            </w:tcBorders>
            <w:shd w:val="clear" w:color="auto" w:fill="auto"/>
            <w:noWrap/>
          </w:tcPr>
          <w:p w14:paraId="7FDB7B6A" w14:textId="77777777" w:rsidR="0022780B" w:rsidRPr="009F419C" w:rsidRDefault="0022780B" w:rsidP="0022780B">
            <w:pPr>
              <w:spacing w:before="20" w:after="60" w:line="240" w:lineRule="auto"/>
              <w:textDirection w:val="btLr"/>
              <w:rPr>
                <w:color w:val="000000"/>
                <w:sz w:val="18"/>
                <w:szCs w:val="18"/>
              </w:rPr>
            </w:pPr>
          </w:p>
        </w:tc>
        <w:tc>
          <w:tcPr>
            <w:tcW w:w="714" w:type="dxa"/>
            <w:gridSpan w:val="2"/>
            <w:tcBorders>
              <w:top w:val="single" w:sz="4" w:space="0" w:color="auto"/>
              <w:left w:val="single" w:sz="4" w:space="0" w:color="auto"/>
              <w:bottom w:val="single" w:sz="4" w:space="0" w:color="auto"/>
              <w:right w:val="single" w:sz="4" w:space="0" w:color="auto"/>
            </w:tcBorders>
            <w:shd w:val="clear" w:color="auto" w:fill="auto"/>
          </w:tcPr>
          <w:p w14:paraId="221A90BD" w14:textId="77777777" w:rsidR="0022780B" w:rsidRPr="009F419C" w:rsidRDefault="0022780B" w:rsidP="0022780B">
            <w:pPr>
              <w:spacing w:before="20" w:after="60" w:line="240" w:lineRule="auto"/>
              <w:textDirection w:val="btLr"/>
              <w:rPr>
                <w:color w:val="000000"/>
                <w:sz w:val="18"/>
                <w:szCs w:val="18"/>
              </w:rPr>
            </w:pPr>
          </w:p>
        </w:tc>
        <w:tc>
          <w:tcPr>
            <w:tcW w:w="992" w:type="dxa"/>
            <w:tcBorders>
              <w:top w:val="single" w:sz="4" w:space="0" w:color="auto"/>
              <w:left w:val="single" w:sz="4" w:space="0" w:color="auto"/>
              <w:bottom w:val="single" w:sz="4" w:space="0" w:color="auto"/>
            </w:tcBorders>
            <w:shd w:val="clear" w:color="auto" w:fill="auto"/>
          </w:tcPr>
          <w:p w14:paraId="702F669E" w14:textId="77777777" w:rsidR="0022780B" w:rsidRPr="009F419C" w:rsidRDefault="0022780B" w:rsidP="0022780B">
            <w:pPr>
              <w:spacing w:before="20" w:after="60" w:line="240" w:lineRule="auto"/>
              <w:textDirection w:val="btLr"/>
              <w:rPr>
                <w:color w:val="000000"/>
                <w:sz w:val="18"/>
                <w:szCs w:val="18"/>
              </w:rPr>
            </w:pPr>
          </w:p>
        </w:tc>
      </w:tr>
      <w:tr w:rsidR="0022780B" w:rsidRPr="00685C99" w14:paraId="287A3B91" w14:textId="77777777" w:rsidTr="00FD256D">
        <w:trPr>
          <w:gridBefore w:val="1"/>
          <w:wBefore w:w="20" w:type="dxa"/>
          <w:trHeight w:val="215"/>
        </w:trPr>
        <w:tc>
          <w:tcPr>
            <w:tcW w:w="1818" w:type="dxa"/>
            <w:tcBorders>
              <w:top w:val="single" w:sz="4" w:space="0" w:color="auto"/>
              <w:bottom w:val="single" w:sz="12" w:space="0" w:color="auto"/>
              <w:right w:val="single" w:sz="4" w:space="0" w:color="auto"/>
            </w:tcBorders>
            <w:shd w:val="clear" w:color="auto" w:fill="auto"/>
            <w:noWrap/>
          </w:tcPr>
          <w:p w14:paraId="15370574" w14:textId="77777777" w:rsidR="0022780B" w:rsidRPr="009F419C" w:rsidRDefault="0022780B" w:rsidP="0022780B">
            <w:pPr>
              <w:spacing w:before="20" w:after="60" w:line="240" w:lineRule="auto"/>
              <w:textDirection w:val="btLr"/>
              <w:rPr>
                <w:color w:val="000000"/>
                <w:sz w:val="18"/>
                <w:szCs w:val="18"/>
              </w:rPr>
            </w:pPr>
          </w:p>
        </w:tc>
        <w:tc>
          <w:tcPr>
            <w:tcW w:w="1700" w:type="dxa"/>
            <w:gridSpan w:val="5"/>
            <w:tcBorders>
              <w:top w:val="single" w:sz="4" w:space="0" w:color="auto"/>
              <w:left w:val="single" w:sz="4" w:space="0" w:color="auto"/>
              <w:bottom w:val="single" w:sz="12" w:space="0" w:color="auto"/>
              <w:right w:val="single" w:sz="4" w:space="0" w:color="auto"/>
            </w:tcBorders>
            <w:shd w:val="clear" w:color="auto" w:fill="auto"/>
            <w:noWrap/>
          </w:tcPr>
          <w:p w14:paraId="7AD8EEA1" w14:textId="77777777" w:rsidR="0022780B" w:rsidRPr="009F419C" w:rsidRDefault="0022780B" w:rsidP="0022780B">
            <w:pPr>
              <w:spacing w:before="20" w:after="60" w:line="240" w:lineRule="auto"/>
              <w:textDirection w:val="btLr"/>
              <w:rPr>
                <w:color w:val="000000"/>
                <w:sz w:val="18"/>
                <w:szCs w:val="18"/>
              </w:rPr>
            </w:pPr>
          </w:p>
        </w:tc>
        <w:tc>
          <w:tcPr>
            <w:tcW w:w="1281" w:type="dxa"/>
            <w:gridSpan w:val="3"/>
            <w:tcBorders>
              <w:top w:val="single" w:sz="4" w:space="0" w:color="auto"/>
              <w:left w:val="single" w:sz="4" w:space="0" w:color="auto"/>
              <w:bottom w:val="single" w:sz="12" w:space="0" w:color="auto"/>
              <w:right w:val="single" w:sz="4" w:space="0" w:color="auto"/>
            </w:tcBorders>
            <w:shd w:val="clear" w:color="auto" w:fill="auto"/>
            <w:noWrap/>
          </w:tcPr>
          <w:p w14:paraId="6F479F3B" w14:textId="77777777" w:rsidR="0022780B" w:rsidRPr="009F419C" w:rsidRDefault="0022780B" w:rsidP="0022780B">
            <w:pPr>
              <w:spacing w:before="20" w:after="60" w:line="240" w:lineRule="auto"/>
              <w:textDirection w:val="btLr"/>
              <w:rPr>
                <w:color w:val="000000"/>
                <w:sz w:val="18"/>
                <w:szCs w:val="18"/>
              </w:rPr>
            </w:pPr>
          </w:p>
        </w:tc>
        <w:tc>
          <w:tcPr>
            <w:tcW w:w="710" w:type="dxa"/>
            <w:tcBorders>
              <w:top w:val="single" w:sz="4" w:space="0" w:color="auto"/>
              <w:left w:val="single" w:sz="4" w:space="0" w:color="auto"/>
              <w:bottom w:val="single" w:sz="12" w:space="0" w:color="auto"/>
              <w:right w:val="single" w:sz="12" w:space="0" w:color="auto"/>
            </w:tcBorders>
            <w:shd w:val="clear" w:color="auto" w:fill="auto"/>
            <w:noWrap/>
          </w:tcPr>
          <w:p w14:paraId="29B4874E" w14:textId="77777777" w:rsidR="0022780B" w:rsidRPr="009F419C" w:rsidRDefault="0022780B" w:rsidP="0022780B">
            <w:pPr>
              <w:spacing w:before="20" w:after="60" w:line="240" w:lineRule="auto"/>
              <w:textDirection w:val="btLr"/>
              <w:rPr>
                <w:color w:val="000000"/>
                <w:sz w:val="18"/>
                <w:szCs w:val="18"/>
              </w:rPr>
            </w:pPr>
          </w:p>
        </w:tc>
        <w:tc>
          <w:tcPr>
            <w:tcW w:w="2125" w:type="dxa"/>
            <w:gridSpan w:val="5"/>
            <w:tcBorders>
              <w:top w:val="single" w:sz="4" w:space="0" w:color="auto"/>
              <w:left w:val="single" w:sz="12" w:space="0" w:color="auto"/>
              <w:bottom w:val="single" w:sz="12" w:space="0" w:color="auto"/>
              <w:right w:val="single" w:sz="4" w:space="0" w:color="auto"/>
            </w:tcBorders>
            <w:shd w:val="clear" w:color="auto" w:fill="auto"/>
            <w:noWrap/>
          </w:tcPr>
          <w:p w14:paraId="0DB79255" w14:textId="77777777" w:rsidR="0022780B" w:rsidRPr="009F419C" w:rsidRDefault="0022780B" w:rsidP="0022780B">
            <w:pPr>
              <w:spacing w:before="20" w:after="60" w:line="240" w:lineRule="auto"/>
              <w:textDirection w:val="btLr"/>
              <w:rPr>
                <w:color w:val="000000"/>
                <w:sz w:val="18"/>
                <w:szCs w:val="18"/>
              </w:rPr>
            </w:pPr>
          </w:p>
        </w:tc>
        <w:tc>
          <w:tcPr>
            <w:tcW w:w="1844" w:type="dxa"/>
            <w:gridSpan w:val="2"/>
            <w:tcBorders>
              <w:top w:val="single" w:sz="4" w:space="0" w:color="auto"/>
              <w:left w:val="single" w:sz="4" w:space="0" w:color="auto"/>
              <w:bottom w:val="single" w:sz="12" w:space="0" w:color="auto"/>
              <w:right w:val="single" w:sz="4" w:space="0" w:color="auto"/>
            </w:tcBorders>
            <w:shd w:val="clear" w:color="auto" w:fill="auto"/>
            <w:noWrap/>
          </w:tcPr>
          <w:p w14:paraId="567575EF" w14:textId="77777777" w:rsidR="0022780B" w:rsidRPr="009F419C" w:rsidRDefault="0022780B" w:rsidP="0022780B">
            <w:pPr>
              <w:spacing w:before="20" w:after="60" w:line="240" w:lineRule="auto"/>
              <w:textDirection w:val="btLr"/>
              <w:rPr>
                <w:color w:val="000000"/>
                <w:sz w:val="18"/>
                <w:szCs w:val="18"/>
              </w:rPr>
            </w:pPr>
          </w:p>
        </w:tc>
        <w:tc>
          <w:tcPr>
            <w:tcW w:w="714" w:type="dxa"/>
            <w:gridSpan w:val="2"/>
            <w:tcBorders>
              <w:top w:val="single" w:sz="4" w:space="0" w:color="auto"/>
              <w:left w:val="single" w:sz="4" w:space="0" w:color="auto"/>
              <w:bottom w:val="single" w:sz="12" w:space="0" w:color="auto"/>
              <w:right w:val="single" w:sz="4" w:space="0" w:color="auto"/>
            </w:tcBorders>
            <w:shd w:val="clear" w:color="auto" w:fill="auto"/>
          </w:tcPr>
          <w:p w14:paraId="733A2E5C" w14:textId="77777777" w:rsidR="0022780B" w:rsidRPr="009F419C" w:rsidRDefault="0022780B" w:rsidP="0022780B">
            <w:pPr>
              <w:spacing w:before="20" w:after="60" w:line="240" w:lineRule="auto"/>
              <w:textDirection w:val="btLr"/>
              <w:rPr>
                <w:color w:val="000000"/>
                <w:sz w:val="18"/>
                <w:szCs w:val="18"/>
              </w:rPr>
            </w:pPr>
          </w:p>
        </w:tc>
        <w:tc>
          <w:tcPr>
            <w:tcW w:w="992" w:type="dxa"/>
            <w:tcBorders>
              <w:top w:val="single" w:sz="4" w:space="0" w:color="auto"/>
              <w:left w:val="single" w:sz="4" w:space="0" w:color="auto"/>
              <w:bottom w:val="single" w:sz="12" w:space="0" w:color="auto"/>
            </w:tcBorders>
            <w:shd w:val="clear" w:color="auto" w:fill="auto"/>
          </w:tcPr>
          <w:p w14:paraId="1A1165C7" w14:textId="77777777" w:rsidR="0022780B" w:rsidRPr="009F419C" w:rsidRDefault="0022780B" w:rsidP="0022780B">
            <w:pPr>
              <w:spacing w:before="20" w:after="60" w:line="240" w:lineRule="auto"/>
              <w:textDirection w:val="btLr"/>
              <w:rPr>
                <w:color w:val="000000"/>
                <w:sz w:val="18"/>
                <w:szCs w:val="18"/>
              </w:rPr>
            </w:pPr>
          </w:p>
        </w:tc>
      </w:tr>
      <w:tr w:rsidR="0022780B" w:rsidRPr="00EC6FF4" w14:paraId="5D767949" w14:textId="77777777" w:rsidTr="00561DBE">
        <w:trPr>
          <w:gridBefore w:val="1"/>
          <w:wBefore w:w="20" w:type="dxa"/>
          <w:trHeight w:val="540"/>
        </w:trPr>
        <w:tc>
          <w:tcPr>
            <w:tcW w:w="4799" w:type="dxa"/>
            <w:gridSpan w:val="9"/>
            <w:tcBorders>
              <w:top w:val="single" w:sz="12" w:space="0" w:color="auto"/>
              <w:bottom w:val="single" w:sz="12" w:space="0" w:color="auto"/>
              <w:right w:val="single" w:sz="4" w:space="0" w:color="auto"/>
            </w:tcBorders>
            <w:shd w:val="clear" w:color="auto" w:fill="auto"/>
          </w:tcPr>
          <w:p w14:paraId="744BECF5" w14:textId="77777777" w:rsidR="0022780B" w:rsidRDefault="0022780B" w:rsidP="0022780B">
            <w:pPr>
              <w:spacing w:before="20" w:after="60" w:line="240" w:lineRule="auto"/>
              <w:textDirection w:val="btLr"/>
              <w:rPr>
                <w:sz w:val="20"/>
                <w:szCs w:val="20"/>
              </w:rPr>
            </w:pPr>
            <w:r>
              <w:rPr>
                <w:b/>
                <w:color w:val="000000"/>
                <w:sz w:val="20"/>
                <w:szCs w:val="20"/>
              </w:rPr>
              <w:t>Vyhliadky biotopu druhu do budúcnosti na lokalite</w:t>
            </w:r>
            <w:r>
              <w:rPr>
                <w:color w:val="000000"/>
                <w:sz w:val="20"/>
                <w:szCs w:val="20"/>
              </w:rPr>
              <w:t xml:space="preserve"> (v % z celkovej plochy TML)</w:t>
            </w:r>
          </w:p>
        </w:tc>
        <w:tc>
          <w:tcPr>
            <w:tcW w:w="2454" w:type="dxa"/>
            <w:gridSpan w:val="4"/>
            <w:tcBorders>
              <w:top w:val="single" w:sz="12" w:space="0" w:color="auto"/>
              <w:left w:val="single" w:sz="4" w:space="0" w:color="auto"/>
              <w:bottom w:val="single" w:sz="12" w:space="0" w:color="auto"/>
              <w:right w:val="single" w:sz="4" w:space="0" w:color="auto"/>
            </w:tcBorders>
            <w:shd w:val="clear" w:color="auto" w:fill="auto"/>
          </w:tcPr>
          <w:p w14:paraId="1FCE778E" w14:textId="77777777" w:rsidR="0022780B" w:rsidRDefault="0022780B" w:rsidP="0022780B">
            <w:pPr>
              <w:spacing w:before="20" w:after="60" w:line="240" w:lineRule="auto"/>
              <w:textDirection w:val="btLr"/>
              <w:rPr>
                <w:sz w:val="20"/>
                <w:szCs w:val="20"/>
              </w:rPr>
            </w:pPr>
            <w:r>
              <w:rPr>
                <w:color w:val="000000"/>
                <w:sz w:val="20"/>
                <w:szCs w:val="20"/>
              </w:rPr>
              <w:t>dobré:</w:t>
            </w:r>
          </w:p>
        </w:tc>
        <w:tc>
          <w:tcPr>
            <w:tcW w:w="2939" w:type="dxa"/>
            <w:gridSpan w:val="6"/>
            <w:tcBorders>
              <w:top w:val="single" w:sz="12" w:space="0" w:color="auto"/>
              <w:left w:val="single" w:sz="4" w:space="0" w:color="auto"/>
              <w:bottom w:val="single" w:sz="12" w:space="0" w:color="auto"/>
              <w:right w:val="single" w:sz="4" w:space="0" w:color="auto"/>
            </w:tcBorders>
            <w:shd w:val="clear" w:color="auto" w:fill="auto"/>
          </w:tcPr>
          <w:p w14:paraId="4ECD4280" w14:textId="77777777" w:rsidR="0022780B" w:rsidRDefault="0022780B" w:rsidP="0022780B">
            <w:pPr>
              <w:spacing w:before="20" w:after="60" w:line="240" w:lineRule="auto"/>
              <w:textDirection w:val="btLr"/>
              <w:rPr>
                <w:sz w:val="20"/>
                <w:szCs w:val="20"/>
              </w:rPr>
            </w:pPr>
            <w:r>
              <w:rPr>
                <w:color w:val="000000"/>
                <w:sz w:val="20"/>
                <w:szCs w:val="20"/>
              </w:rPr>
              <w:t>slabé:</w:t>
            </w:r>
          </w:p>
        </w:tc>
        <w:tc>
          <w:tcPr>
            <w:tcW w:w="992" w:type="dxa"/>
            <w:tcBorders>
              <w:top w:val="single" w:sz="12" w:space="0" w:color="auto"/>
              <w:left w:val="single" w:sz="4" w:space="0" w:color="auto"/>
              <w:bottom w:val="single" w:sz="12" w:space="0" w:color="auto"/>
            </w:tcBorders>
            <w:shd w:val="clear" w:color="auto" w:fill="auto"/>
          </w:tcPr>
          <w:p w14:paraId="337D0004" w14:textId="77777777" w:rsidR="0022780B" w:rsidRDefault="0022780B" w:rsidP="0022780B">
            <w:pPr>
              <w:spacing w:before="20" w:after="60" w:line="240" w:lineRule="auto"/>
              <w:textDirection w:val="btLr"/>
              <w:rPr>
                <w:sz w:val="20"/>
                <w:szCs w:val="20"/>
              </w:rPr>
            </w:pPr>
            <w:r>
              <w:rPr>
                <w:color w:val="000000"/>
                <w:sz w:val="20"/>
                <w:szCs w:val="20"/>
              </w:rPr>
              <w:t>zlé:</w:t>
            </w:r>
          </w:p>
        </w:tc>
      </w:tr>
      <w:tr w:rsidR="0022780B" w:rsidRPr="00EC6FF4" w14:paraId="689EADF4" w14:textId="77777777" w:rsidTr="00561DBE">
        <w:trPr>
          <w:gridBefore w:val="1"/>
          <w:wBefore w:w="20" w:type="dxa"/>
          <w:trHeight w:val="211"/>
        </w:trPr>
        <w:tc>
          <w:tcPr>
            <w:tcW w:w="4799" w:type="dxa"/>
            <w:gridSpan w:val="9"/>
            <w:tcBorders>
              <w:top w:val="single" w:sz="12" w:space="0" w:color="auto"/>
              <w:bottom w:val="single" w:sz="12" w:space="0" w:color="auto"/>
              <w:right w:val="single" w:sz="4" w:space="0" w:color="auto"/>
            </w:tcBorders>
            <w:shd w:val="clear" w:color="auto" w:fill="auto"/>
          </w:tcPr>
          <w:p w14:paraId="2517CB93" w14:textId="77777777" w:rsidR="0022780B" w:rsidRDefault="0022780B" w:rsidP="0022780B">
            <w:pPr>
              <w:spacing w:before="20" w:after="60" w:line="240" w:lineRule="auto"/>
              <w:textDirection w:val="btLr"/>
              <w:rPr>
                <w:sz w:val="20"/>
                <w:szCs w:val="20"/>
              </w:rPr>
            </w:pPr>
            <w:r>
              <w:rPr>
                <w:b/>
                <w:color w:val="000000"/>
                <w:sz w:val="20"/>
                <w:szCs w:val="20"/>
              </w:rPr>
              <w:t>Kvalita populácie druhu na lokalite</w:t>
            </w:r>
            <w:r>
              <w:rPr>
                <w:color w:val="000000"/>
                <w:sz w:val="20"/>
                <w:szCs w:val="20"/>
              </w:rPr>
              <w:t xml:space="preserve"> (X)</w:t>
            </w:r>
          </w:p>
        </w:tc>
        <w:tc>
          <w:tcPr>
            <w:tcW w:w="2454" w:type="dxa"/>
            <w:gridSpan w:val="4"/>
            <w:tcBorders>
              <w:top w:val="single" w:sz="12" w:space="0" w:color="auto"/>
              <w:left w:val="single" w:sz="4" w:space="0" w:color="auto"/>
              <w:bottom w:val="single" w:sz="12" w:space="0" w:color="auto"/>
              <w:right w:val="single" w:sz="4" w:space="0" w:color="auto"/>
            </w:tcBorders>
            <w:shd w:val="clear" w:color="auto" w:fill="auto"/>
          </w:tcPr>
          <w:p w14:paraId="1CE98904" w14:textId="77777777" w:rsidR="0022780B" w:rsidRDefault="0022780B" w:rsidP="0022780B">
            <w:pPr>
              <w:spacing w:before="20" w:after="60" w:line="240" w:lineRule="auto"/>
              <w:textDirection w:val="btLr"/>
              <w:rPr>
                <w:sz w:val="20"/>
                <w:szCs w:val="20"/>
              </w:rPr>
            </w:pPr>
            <w:r>
              <w:rPr>
                <w:color w:val="000000"/>
                <w:sz w:val="20"/>
                <w:szCs w:val="20"/>
              </w:rPr>
              <w:t>dobrá:</w:t>
            </w:r>
          </w:p>
        </w:tc>
        <w:tc>
          <w:tcPr>
            <w:tcW w:w="2939" w:type="dxa"/>
            <w:gridSpan w:val="6"/>
            <w:tcBorders>
              <w:top w:val="single" w:sz="12" w:space="0" w:color="auto"/>
              <w:left w:val="single" w:sz="4" w:space="0" w:color="auto"/>
              <w:bottom w:val="single" w:sz="12" w:space="0" w:color="auto"/>
              <w:right w:val="single" w:sz="4" w:space="0" w:color="auto"/>
            </w:tcBorders>
            <w:shd w:val="clear" w:color="auto" w:fill="auto"/>
          </w:tcPr>
          <w:p w14:paraId="463A2449" w14:textId="77777777" w:rsidR="0022780B" w:rsidRDefault="0022780B" w:rsidP="0022780B">
            <w:pPr>
              <w:spacing w:before="20" w:after="60" w:line="240" w:lineRule="auto"/>
              <w:textDirection w:val="btLr"/>
              <w:rPr>
                <w:sz w:val="20"/>
                <w:szCs w:val="20"/>
              </w:rPr>
            </w:pPr>
            <w:r>
              <w:rPr>
                <w:color w:val="000000"/>
                <w:sz w:val="20"/>
                <w:szCs w:val="20"/>
              </w:rPr>
              <w:t>slabá:</w:t>
            </w:r>
          </w:p>
        </w:tc>
        <w:tc>
          <w:tcPr>
            <w:tcW w:w="992" w:type="dxa"/>
            <w:tcBorders>
              <w:top w:val="single" w:sz="12" w:space="0" w:color="auto"/>
              <w:left w:val="single" w:sz="4" w:space="0" w:color="auto"/>
              <w:bottom w:val="single" w:sz="12" w:space="0" w:color="auto"/>
            </w:tcBorders>
            <w:shd w:val="clear" w:color="auto" w:fill="auto"/>
          </w:tcPr>
          <w:p w14:paraId="3F8EE973" w14:textId="77777777" w:rsidR="0022780B" w:rsidRDefault="0022780B" w:rsidP="0022780B">
            <w:pPr>
              <w:spacing w:before="20" w:after="60" w:line="240" w:lineRule="auto"/>
              <w:textDirection w:val="btLr"/>
              <w:rPr>
                <w:sz w:val="20"/>
                <w:szCs w:val="20"/>
              </w:rPr>
            </w:pPr>
            <w:r>
              <w:rPr>
                <w:color w:val="000000"/>
                <w:sz w:val="20"/>
                <w:szCs w:val="20"/>
              </w:rPr>
              <w:t>zlá:</w:t>
            </w:r>
          </w:p>
        </w:tc>
      </w:tr>
      <w:tr w:rsidR="00DF237E" w:rsidRPr="00EC6FF4" w14:paraId="58CC24E1" w14:textId="77777777" w:rsidTr="007461F4">
        <w:trPr>
          <w:gridBefore w:val="1"/>
          <w:wBefore w:w="20" w:type="dxa"/>
          <w:trHeight w:val="335"/>
        </w:trPr>
        <w:tc>
          <w:tcPr>
            <w:tcW w:w="2107" w:type="dxa"/>
            <w:gridSpan w:val="2"/>
            <w:tcBorders>
              <w:top w:val="single" w:sz="12" w:space="0" w:color="auto"/>
              <w:left w:val="single" w:sz="12" w:space="0" w:color="auto"/>
              <w:bottom w:val="single" w:sz="12" w:space="0" w:color="auto"/>
              <w:right w:val="single" w:sz="6" w:space="0" w:color="auto"/>
            </w:tcBorders>
            <w:shd w:val="clear" w:color="auto" w:fill="F2F2F2"/>
          </w:tcPr>
          <w:p w14:paraId="2A8446EE" w14:textId="77777777" w:rsidR="0022780B" w:rsidRDefault="0022780B" w:rsidP="0022780B">
            <w:pPr>
              <w:spacing w:before="20" w:after="60" w:line="240" w:lineRule="auto"/>
              <w:textDirection w:val="btLr"/>
              <w:rPr>
                <w:b/>
                <w:color w:val="000000"/>
                <w:sz w:val="20"/>
                <w:szCs w:val="20"/>
              </w:rPr>
            </w:pPr>
            <w:r>
              <w:rPr>
                <w:b/>
                <w:sz w:val="20"/>
                <w:szCs w:val="20"/>
              </w:rPr>
              <w:t>Parameter</w:t>
            </w:r>
          </w:p>
        </w:tc>
        <w:tc>
          <w:tcPr>
            <w:tcW w:w="1274" w:type="dxa"/>
            <w:gridSpan w:val="3"/>
            <w:tcBorders>
              <w:top w:val="single" w:sz="12" w:space="0" w:color="auto"/>
              <w:left w:val="single" w:sz="6" w:space="0" w:color="auto"/>
              <w:bottom w:val="single" w:sz="12" w:space="0" w:color="auto"/>
              <w:right w:val="single" w:sz="12" w:space="0" w:color="auto"/>
            </w:tcBorders>
            <w:shd w:val="clear" w:color="auto" w:fill="F2F2F2"/>
          </w:tcPr>
          <w:p w14:paraId="2FA1D168" w14:textId="66376C13" w:rsidR="0022780B" w:rsidRDefault="00DF237E" w:rsidP="0022780B">
            <w:pPr>
              <w:spacing w:before="20" w:after="60" w:line="240" w:lineRule="auto"/>
              <w:jc w:val="center"/>
              <w:textDirection w:val="btLr"/>
              <w:rPr>
                <w:b/>
                <w:sz w:val="20"/>
                <w:szCs w:val="20"/>
              </w:rPr>
            </w:pPr>
            <w:proofErr w:type="spellStart"/>
            <w:r>
              <w:rPr>
                <w:b/>
                <w:bCs/>
                <w:color w:val="000000"/>
              </w:rPr>
              <w:t>Kľúčovosť</w:t>
            </w:r>
            <w:proofErr w:type="spellEnd"/>
            <w:r>
              <w:rPr>
                <w:b/>
                <w:bCs/>
                <w:color w:val="000000"/>
              </w:rPr>
              <w:t xml:space="preserve"> parametra</w:t>
            </w:r>
          </w:p>
        </w:tc>
        <w:tc>
          <w:tcPr>
            <w:tcW w:w="2128" w:type="dxa"/>
            <w:gridSpan w:val="5"/>
            <w:tcBorders>
              <w:top w:val="single" w:sz="12" w:space="0" w:color="auto"/>
              <w:left w:val="single" w:sz="12" w:space="0" w:color="auto"/>
              <w:bottom w:val="single" w:sz="12" w:space="0" w:color="auto"/>
              <w:right w:val="single" w:sz="6" w:space="0" w:color="auto"/>
            </w:tcBorders>
            <w:shd w:val="clear" w:color="auto" w:fill="F2F2F2"/>
          </w:tcPr>
          <w:p w14:paraId="6DEB5E6B" w14:textId="77777777" w:rsidR="0022780B" w:rsidRDefault="0022780B" w:rsidP="0022780B">
            <w:pPr>
              <w:spacing w:before="20" w:after="60" w:line="240" w:lineRule="auto"/>
              <w:jc w:val="center"/>
              <w:textDirection w:val="btLr"/>
              <w:rPr>
                <w:b/>
                <w:sz w:val="20"/>
                <w:szCs w:val="20"/>
              </w:rPr>
            </w:pPr>
            <w:r>
              <w:rPr>
                <w:b/>
                <w:sz w:val="20"/>
                <w:szCs w:val="20"/>
              </w:rPr>
              <w:t xml:space="preserve">Dobrá </w:t>
            </w:r>
          </w:p>
          <w:p w14:paraId="79920E54" w14:textId="77777777" w:rsidR="0022780B" w:rsidRDefault="0022780B" w:rsidP="0022780B">
            <w:pPr>
              <w:spacing w:before="20" w:after="60" w:line="240" w:lineRule="auto"/>
              <w:jc w:val="center"/>
              <w:textDirection w:val="btLr"/>
              <w:rPr>
                <w:b/>
                <w:color w:val="000000"/>
                <w:sz w:val="20"/>
                <w:szCs w:val="20"/>
              </w:rPr>
            </w:pPr>
            <w:r>
              <w:rPr>
                <w:b/>
                <w:sz w:val="20"/>
                <w:szCs w:val="20"/>
              </w:rPr>
              <w:t>A</w:t>
            </w:r>
          </w:p>
        </w:tc>
        <w:tc>
          <w:tcPr>
            <w:tcW w:w="1984" w:type="dxa"/>
            <w:gridSpan w:val="4"/>
            <w:tcBorders>
              <w:top w:val="single" w:sz="12" w:space="0" w:color="auto"/>
              <w:left w:val="single" w:sz="6" w:space="0" w:color="auto"/>
              <w:bottom w:val="single" w:sz="12" w:space="0" w:color="auto"/>
              <w:right w:val="single" w:sz="6" w:space="0" w:color="auto"/>
            </w:tcBorders>
            <w:shd w:val="clear" w:color="auto" w:fill="F2F2F2"/>
          </w:tcPr>
          <w:p w14:paraId="733C963D" w14:textId="77777777" w:rsidR="0022780B" w:rsidRDefault="0022780B" w:rsidP="0022780B">
            <w:pPr>
              <w:spacing w:before="20" w:after="60" w:line="240" w:lineRule="auto"/>
              <w:jc w:val="center"/>
              <w:textDirection w:val="btLr"/>
              <w:rPr>
                <w:b/>
                <w:sz w:val="20"/>
                <w:szCs w:val="20"/>
              </w:rPr>
            </w:pPr>
            <w:r>
              <w:rPr>
                <w:b/>
                <w:sz w:val="20"/>
                <w:szCs w:val="20"/>
              </w:rPr>
              <w:t>Slabá</w:t>
            </w:r>
          </w:p>
          <w:p w14:paraId="765C8763" w14:textId="77777777" w:rsidR="0022780B" w:rsidRDefault="0022780B" w:rsidP="0022780B">
            <w:pPr>
              <w:spacing w:before="20" w:after="60" w:line="240" w:lineRule="auto"/>
              <w:jc w:val="center"/>
              <w:textDirection w:val="btLr"/>
              <w:rPr>
                <w:color w:val="000000"/>
                <w:sz w:val="20"/>
                <w:szCs w:val="20"/>
              </w:rPr>
            </w:pPr>
            <w:r>
              <w:rPr>
                <w:b/>
                <w:sz w:val="20"/>
                <w:szCs w:val="20"/>
              </w:rPr>
              <w:t>B</w:t>
            </w:r>
          </w:p>
        </w:tc>
        <w:tc>
          <w:tcPr>
            <w:tcW w:w="1985" w:type="dxa"/>
            <w:gridSpan w:val="3"/>
            <w:tcBorders>
              <w:top w:val="single" w:sz="12" w:space="0" w:color="auto"/>
              <w:left w:val="single" w:sz="6" w:space="0" w:color="auto"/>
              <w:bottom w:val="single" w:sz="12" w:space="0" w:color="auto"/>
              <w:right w:val="single" w:sz="6" w:space="0" w:color="auto"/>
            </w:tcBorders>
            <w:shd w:val="clear" w:color="auto" w:fill="F2F2F2"/>
          </w:tcPr>
          <w:p w14:paraId="56C2CA17" w14:textId="77777777" w:rsidR="0022780B" w:rsidRDefault="0022780B" w:rsidP="0022780B">
            <w:pPr>
              <w:spacing w:before="20" w:after="60" w:line="240" w:lineRule="auto"/>
              <w:jc w:val="center"/>
              <w:textDirection w:val="btLr"/>
              <w:rPr>
                <w:b/>
                <w:sz w:val="20"/>
                <w:szCs w:val="20"/>
              </w:rPr>
            </w:pPr>
            <w:r>
              <w:rPr>
                <w:b/>
                <w:sz w:val="20"/>
                <w:szCs w:val="20"/>
              </w:rPr>
              <w:t>Zlá</w:t>
            </w:r>
          </w:p>
          <w:p w14:paraId="09CFA834" w14:textId="77777777" w:rsidR="0022780B" w:rsidRDefault="0022780B" w:rsidP="0022780B">
            <w:pPr>
              <w:spacing w:before="20" w:after="60" w:line="240" w:lineRule="auto"/>
              <w:jc w:val="center"/>
              <w:textDirection w:val="btLr"/>
              <w:rPr>
                <w:color w:val="000000"/>
                <w:sz w:val="20"/>
                <w:szCs w:val="20"/>
              </w:rPr>
            </w:pPr>
            <w:r>
              <w:rPr>
                <w:b/>
                <w:sz w:val="20"/>
                <w:szCs w:val="20"/>
              </w:rPr>
              <w:t>C</w:t>
            </w:r>
          </w:p>
        </w:tc>
        <w:tc>
          <w:tcPr>
            <w:tcW w:w="1706" w:type="dxa"/>
            <w:gridSpan w:val="3"/>
            <w:tcBorders>
              <w:top w:val="single" w:sz="12" w:space="0" w:color="auto"/>
              <w:left w:val="single" w:sz="6" w:space="0" w:color="auto"/>
              <w:bottom w:val="single" w:sz="12" w:space="0" w:color="auto"/>
              <w:right w:val="single" w:sz="12" w:space="0" w:color="auto"/>
            </w:tcBorders>
            <w:shd w:val="clear" w:color="auto" w:fill="F2F2F2"/>
          </w:tcPr>
          <w:p w14:paraId="7E74902E" w14:textId="77777777" w:rsidR="0022780B" w:rsidRDefault="0022780B" w:rsidP="0022780B">
            <w:pPr>
              <w:spacing w:before="20" w:after="60" w:line="240" w:lineRule="auto"/>
              <w:textDirection w:val="btLr"/>
              <w:rPr>
                <w:color w:val="000000"/>
                <w:sz w:val="20"/>
                <w:szCs w:val="20"/>
              </w:rPr>
            </w:pPr>
            <w:r>
              <w:rPr>
                <w:b/>
                <w:sz w:val="20"/>
                <w:szCs w:val="20"/>
              </w:rPr>
              <w:t xml:space="preserve">Kvalita parametra na lokalite </w:t>
            </w:r>
            <w:r>
              <w:rPr>
                <w:i/>
                <w:color w:val="A6A6A6"/>
                <w:sz w:val="20"/>
                <w:szCs w:val="20"/>
              </w:rPr>
              <w:t>(ÁNO/NIE)</w:t>
            </w:r>
          </w:p>
        </w:tc>
      </w:tr>
      <w:tr w:rsidR="00561DBE" w:rsidRPr="00EC6FF4" w14:paraId="6B75B307" w14:textId="77777777" w:rsidTr="007461F4">
        <w:trPr>
          <w:gridBefore w:val="1"/>
          <w:wBefore w:w="20" w:type="dxa"/>
        </w:trPr>
        <w:tc>
          <w:tcPr>
            <w:tcW w:w="2107" w:type="dxa"/>
            <w:gridSpan w:val="2"/>
            <w:tcBorders>
              <w:top w:val="single" w:sz="12" w:space="0" w:color="auto"/>
              <w:left w:val="single" w:sz="12" w:space="0" w:color="auto"/>
              <w:bottom w:val="single" w:sz="6" w:space="0" w:color="auto"/>
              <w:right w:val="single" w:sz="6" w:space="0" w:color="auto"/>
            </w:tcBorders>
            <w:shd w:val="clear" w:color="auto" w:fill="E8E8E8" w:themeFill="background2"/>
            <w:vAlign w:val="center"/>
          </w:tcPr>
          <w:p w14:paraId="2AAFA26F" w14:textId="0FF69D0D" w:rsidR="00DE10A2" w:rsidRPr="00A66C50" w:rsidRDefault="00A66C50" w:rsidP="0022780B">
            <w:pPr>
              <w:spacing w:after="60" w:line="240" w:lineRule="auto"/>
              <w:textDirection w:val="btLr"/>
              <w:rPr>
                <w:sz w:val="18"/>
                <w:szCs w:val="18"/>
              </w:rPr>
            </w:pPr>
            <w:r w:rsidRPr="00A66C50">
              <w:rPr>
                <w:rFonts w:cs="Calibri"/>
                <w:sz w:val="18"/>
                <w:szCs w:val="18"/>
              </w:rPr>
              <w:t>Priemerná vzájomná vzdialenosť jednotlivých obsadených stromov v m</w:t>
            </w:r>
          </w:p>
        </w:tc>
        <w:tc>
          <w:tcPr>
            <w:tcW w:w="1274" w:type="dxa"/>
            <w:gridSpan w:val="3"/>
            <w:tcBorders>
              <w:top w:val="single" w:sz="12" w:space="0" w:color="auto"/>
              <w:left w:val="single" w:sz="6" w:space="0" w:color="auto"/>
              <w:bottom w:val="single" w:sz="6" w:space="0" w:color="auto"/>
              <w:right w:val="single" w:sz="12" w:space="0" w:color="auto"/>
            </w:tcBorders>
            <w:shd w:val="clear" w:color="auto" w:fill="auto"/>
            <w:vAlign w:val="center"/>
          </w:tcPr>
          <w:p w14:paraId="2EF735DF" w14:textId="77777777" w:rsidR="00DE10A2" w:rsidRPr="00954B8E" w:rsidRDefault="00DE10A2" w:rsidP="0022780B">
            <w:pPr>
              <w:spacing w:after="60" w:line="240" w:lineRule="auto"/>
              <w:jc w:val="center"/>
              <w:textDirection w:val="btLr"/>
              <w:rPr>
                <w:sz w:val="20"/>
                <w:szCs w:val="20"/>
              </w:rPr>
            </w:pPr>
          </w:p>
        </w:tc>
        <w:tc>
          <w:tcPr>
            <w:tcW w:w="2128" w:type="dxa"/>
            <w:gridSpan w:val="5"/>
            <w:tcBorders>
              <w:top w:val="single" w:sz="12" w:space="0" w:color="auto"/>
              <w:left w:val="single" w:sz="12" w:space="0" w:color="auto"/>
              <w:bottom w:val="single" w:sz="6" w:space="0" w:color="auto"/>
              <w:right w:val="single" w:sz="6" w:space="0" w:color="auto"/>
            </w:tcBorders>
            <w:shd w:val="clear" w:color="auto" w:fill="auto"/>
            <w:vAlign w:val="center"/>
          </w:tcPr>
          <w:p w14:paraId="258A681C" w14:textId="0B777F76" w:rsidR="00DE10A2" w:rsidRPr="00954B8E" w:rsidRDefault="00A66C50" w:rsidP="0022780B">
            <w:pPr>
              <w:spacing w:after="60" w:line="240" w:lineRule="auto"/>
              <w:jc w:val="center"/>
              <w:textDirection w:val="btLr"/>
              <w:rPr>
                <w:sz w:val="20"/>
                <w:szCs w:val="20"/>
              </w:rPr>
            </w:pPr>
            <w:r w:rsidRPr="00A07F8A">
              <w:rPr>
                <w:sz w:val="20"/>
                <w:szCs w:val="20"/>
              </w:rPr>
              <w:t>do 50 m</w:t>
            </w:r>
          </w:p>
        </w:tc>
        <w:tc>
          <w:tcPr>
            <w:tcW w:w="1984" w:type="dxa"/>
            <w:gridSpan w:val="4"/>
            <w:tcBorders>
              <w:top w:val="single" w:sz="12" w:space="0" w:color="auto"/>
              <w:left w:val="single" w:sz="6" w:space="0" w:color="auto"/>
              <w:bottom w:val="single" w:sz="6" w:space="0" w:color="auto"/>
              <w:right w:val="single" w:sz="6" w:space="0" w:color="auto"/>
            </w:tcBorders>
            <w:shd w:val="clear" w:color="auto" w:fill="auto"/>
            <w:vAlign w:val="center"/>
          </w:tcPr>
          <w:p w14:paraId="49C8BF41" w14:textId="105B19C8" w:rsidR="00DE10A2" w:rsidRPr="00954B8E" w:rsidRDefault="00DF237E" w:rsidP="0022780B">
            <w:pPr>
              <w:spacing w:after="60" w:line="240" w:lineRule="auto"/>
              <w:jc w:val="center"/>
              <w:textDirection w:val="btLr"/>
              <w:rPr>
                <w:sz w:val="20"/>
                <w:szCs w:val="20"/>
              </w:rPr>
            </w:pPr>
            <w:r w:rsidRPr="00A07F8A">
              <w:rPr>
                <w:sz w:val="20"/>
                <w:szCs w:val="20"/>
              </w:rPr>
              <w:t>50 – 100 m</w:t>
            </w:r>
          </w:p>
        </w:tc>
        <w:tc>
          <w:tcPr>
            <w:tcW w:w="1985" w:type="dxa"/>
            <w:gridSpan w:val="3"/>
            <w:tcBorders>
              <w:top w:val="single" w:sz="12" w:space="0" w:color="auto"/>
              <w:left w:val="single" w:sz="6" w:space="0" w:color="auto"/>
              <w:bottom w:val="single" w:sz="6" w:space="0" w:color="auto"/>
              <w:right w:val="single" w:sz="12" w:space="0" w:color="auto"/>
            </w:tcBorders>
            <w:shd w:val="clear" w:color="auto" w:fill="auto"/>
            <w:vAlign w:val="center"/>
          </w:tcPr>
          <w:p w14:paraId="5CDA72AB" w14:textId="009177F6" w:rsidR="00DE10A2" w:rsidRPr="00954B8E" w:rsidRDefault="00DF237E" w:rsidP="0022780B">
            <w:pPr>
              <w:spacing w:after="60" w:line="240" w:lineRule="auto"/>
              <w:jc w:val="center"/>
              <w:textDirection w:val="btLr"/>
              <w:rPr>
                <w:sz w:val="20"/>
                <w:szCs w:val="20"/>
              </w:rPr>
            </w:pPr>
            <w:r w:rsidRPr="00A07F8A">
              <w:rPr>
                <w:sz w:val="20"/>
                <w:szCs w:val="20"/>
              </w:rPr>
              <w:t>viac ako 100 m</w:t>
            </w:r>
          </w:p>
        </w:tc>
        <w:tc>
          <w:tcPr>
            <w:tcW w:w="1706" w:type="dxa"/>
            <w:gridSpan w:val="3"/>
            <w:tcBorders>
              <w:top w:val="single" w:sz="12" w:space="0" w:color="auto"/>
              <w:left w:val="single" w:sz="12" w:space="0" w:color="auto"/>
              <w:bottom w:val="single" w:sz="6" w:space="0" w:color="auto"/>
              <w:right w:val="single" w:sz="12" w:space="0" w:color="auto"/>
            </w:tcBorders>
            <w:shd w:val="clear" w:color="auto" w:fill="auto"/>
            <w:vAlign w:val="center"/>
          </w:tcPr>
          <w:p w14:paraId="436DEEFA" w14:textId="77777777" w:rsidR="00DE10A2" w:rsidRDefault="00DE10A2" w:rsidP="0022780B">
            <w:pPr>
              <w:spacing w:after="60" w:line="240" w:lineRule="auto"/>
              <w:textDirection w:val="btLr"/>
              <w:rPr>
                <w:b/>
                <w:sz w:val="20"/>
                <w:szCs w:val="20"/>
              </w:rPr>
            </w:pPr>
          </w:p>
        </w:tc>
      </w:tr>
      <w:tr w:rsidR="00DF237E" w:rsidRPr="00EC6FF4" w14:paraId="530BF44D" w14:textId="77777777" w:rsidTr="007461F4">
        <w:trPr>
          <w:gridBefore w:val="1"/>
          <w:wBefore w:w="20" w:type="dxa"/>
        </w:trPr>
        <w:tc>
          <w:tcPr>
            <w:tcW w:w="2107" w:type="dxa"/>
            <w:gridSpan w:val="2"/>
            <w:tcBorders>
              <w:top w:val="single" w:sz="6" w:space="0" w:color="auto"/>
              <w:left w:val="single" w:sz="12" w:space="0" w:color="auto"/>
              <w:bottom w:val="single" w:sz="6" w:space="0" w:color="auto"/>
              <w:right w:val="single" w:sz="6" w:space="0" w:color="auto"/>
            </w:tcBorders>
            <w:shd w:val="clear" w:color="auto" w:fill="E8E8E8" w:themeFill="background2"/>
            <w:vAlign w:val="center"/>
          </w:tcPr>
          <w:p w14:paraId="7D4E773E" w14:textId="7DB9C711" w:rsidR="00DF237E" w:rsidRPr="00A66C50" w:rsidRDefault="00DF237E" w:rsidP="0022780B">
            <w:pPr>
              <w:spacing w:after="60" w:line="240" w:lineRule="auto"/>
              <w:textDirection w:val="btLr"/>
              <w:rPr>
                <w:rFonts w:cs="Calibri"/>
                <w:sz w:val="18"/>
                <w:szCs w:val="18"/>
              </w:rPr>
            </w:pPr>
            <w:r w:rsidRPr="00DF237E">
              <w:rPr>
                <w:rFonts w:cs="Calibri"/>
                <w:sz w:val="18"/>
                <w:szCs w:val="18"/>
              </w:rPr>
              <w:lastRenderedPageBreak/>
              <w:t>Odhad celkového počtu dubov s výskytom druhu na ploche 1 ha</w:t>
            </w:r>
          </w:p>
        </w:tc>
        <w:tc>
          <w:tcPr>
            <w:tcW w:w="1274" w:type="dxa"/>
            <w:gridSpan w:val="3"/>
            <w:tcBorders>
              <w:top w:val="single" w:sz="6" w:space="0" w:color="auto"/>
              <w:left w:val="single" w:sz="6" w:space="0" w:color="auto"/>
              <w:bottom w:val="single" w:sz="6" w:space="0" w:color="auto"/>
              <w:right w:val="single" w:sz="12" w:space="0" w:color="auto"/>
            </w:tcBorders>
            <w:shd w:val="clear" w:color="auto" w:fill="auto"/>
            <w:vAlign w:val="center"/>
          </w:tcPr>
          <w:p w14:paraId="46418D71" w14:textId="5135AAD8" w:rsidR="00DF237E" w:rsidRPr="00954B8E" w:rsidRDefault="00DF237E" w:rsidP="0022780B">
            <w:pPr>
              <w:spacing w:after="60" w:line="240" w:lineRule="auto"/>
              <w:jc w:val="center"/>
              <w:textDirection w:val="btLr"/>
              <w:rPr>
                <w:sz w:val="20"/>
                <w:szCs w:val="20"/>
              </w:rPr>
            </w:pPr>
            <w:r w:rsidRPr="000F0877">
              <w:rPr>
                <w:b/>
                <w:bCs/>
                <w:sz w:val="20"/>
                <w:szCs w:val="20"/>
              </w:rPr>
              <w:t>ÁNO</w:t>
            </w:r>
          </w:p>
        </w:tc>
        <w:tc>
          <w:tcPr>
            <w:tcW w:w="2128" w:type="dxa"/>
            <w:gridSpan w:val="5"/>
            <w:tcBorders>
              <w:top w:val="single" w:sz="6" w:space="0" w:color="auto"/>
              <w:left w:val="single" w:sz="12" w:space="0" w:color="auto"/>
              <w:bottom w:val="single" w:sz="6" w:space="0" w:color="auto"/>
              <w:right w:val="single" w:sz="6" w:space="0" w:color="auto"/>
            </w:tcBorders>
            <w:shd w:val="clear" w:color="auto" w:fill="auto"/>
            <w:vAlign w:val="center"/>
          </w:tcPr>
          <w:p w14:paraId="5BDC1512" w14:textId="003DF014" w:rsidR="00DF237E" w:rsidRPr="00A07F8A" w:rsidRDefault="00DF237E" w:rsidP="0022780B">
            <w:pPr>
              <w:spacing w:after="60" w:line="240" w:lineRule="auto"/>
              <w:jc w:val="center"/>
              <w:textDirection w:val="btLr"/>
              <w:rPr>
                <w:sz w:val="20"/>
                <w:szCs w:val="20"/>
              </w:rPr>
            </w:pPr>
            <w:r>
              <w:rPr>
                <w:sz w:val="16"/>
              </w:rPr>
              <w:t>Na lokalite je priemerne fuzáčom veľkým obsadených  priemerne minimálne 5 dubov na ploche 1 ha</w:t>
            </w:r>
          </w:p>
        </w:tc>
        <w:tc>
          <w:tcPr>
            <w:tcW w:w="1984"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25213865" w14:textId="45620DB0" w:rsidR="00DF237E" w:rsidRPr="00954B8E" w:rsidRDefault="00DF237E" w:rsidP="0022780B">
            <w:pPr>
              <w:spacing w:after="60" w:line="240" w:lineRule="auto"/>
              <w:jc w:val="center"/>
              <w:textDirection w:val="btLr"/>
              <w:rPr>
                <w:sz w:val="20"/>
                <w:szCs w:val="20"/>
              </w:rPr>
            </w:pPr>
            <w:r>
              <w:rPr>
                <w:sz w:val="16"/>
              </w:rPr>
              <w:t>Na lokalite je priemerne fuzáčom veľkým obsadených  priemerne 1 - 4 duby na ploche 1 ha</w:t>
            </w:r>
          </w:p>
        </w:tc>
        <w:tc>
          <w:tcPr>
            <w:tcW w:w="1985" w:type="dxa"/>
            <w:gridSpan w:val="3"/>
            <w:tcBorders>
              <w:top w:val="single" w:sz="6" w:space="0" w:color="auto"/>
              <w:left w:val="single" w:sz="6" w:space="0" w:color="auto"/>
              <w:bottom w:val="single" w:sz="6" w:space="0" w:color="auto"/>
              <w:right w:val="single" w:sz="12" w:space="0" w:color="auto"/>
            </w:tcBorders>
            <w:shd w:val="clear" w:color="auto" w:fill="auto"/>
            <w:vAlign w:val="center"/>
          </w:tcPr>
          <w:p w14:paraId="067D40E7" w14:textId="1C680254" w:rsidR="00DF237E" w:rsidRPr="00954B8E" w:rsidRDefault="00DF237E" w:rsidP="0022780B">
            <w:pPr>
              <w:spacing w:after="60" w:line="240" w:lineRule="auto"/>
              <w:jc w:val="center"/>
              <w:textDirection w:val="btLr"/>
              <w:rPr>
                <w:sz w:val="20"/>
                <w:szCs w:val="20"/>
              </w:rPr>
            </w:pPr>
            <w:r>
              <w:rPr>
                <w:sz w:val="16"/>
              </w:rPr>
              <w:t>Na lokalite sú fuzáčom veľkým je priemerne obsadený  menej ako  1 strom na ploche 1 ha</w:t>
            </w:r>
          </w:p>
        </w:tc>
        <w:tc>
          <w:tcPr>
            <w:tcW w:w="1706" w:type="dxa"/>
            <w:gridSpan w:val="3"/>
            <w:tcBorders>
              <w:top w:val="single" w:sz="6" w:space="0" w:color="auto"/>
              <w:left w:val="single" w:sz="12" w:space="0" w:color="auto"/>
              <w:bottom w:val="single" w:sz="6" w:space="0" w:color="auto"/>
              <w:right w:val="single" w:sz="12" w:space="0" w:color="auto"/>
            </w:tcBorders>
            <w:shd w:val="clear" w:color="auto" w:fill="auto"/>
            <w:vAlign w:val="center"/>
          </w:tcPr>
          <w:p w14:paraId="0E2F98F7" w14:textId="77777777" w:rsidR="00DF237E" w:rsidRDefault="00DF237E" w:rsidP="0022780B">
            <w:pPr>
              <w:spacing w:after="60" w:line="240" w:lineRule="auto"/>
              <w:textDirection w:val="btLr"/>
              <w:rPr>
                <w:b/>
                <w:sz w:val="20"/>
                <w:szCs w:val="20"/>
              </w:rPr>
            </w:pPr>
          </w:p>
        </w:tc>
      </w:tr>
      <w:tr w:rsidR="00DF237E" w:rsidRPr="00EC6FF4" w14:paraId="054C88E3" w14:textId="77777777" w:rsidTr="007461F4">
        <w:trPr>
          <w:gridBefore w:val="1"/>
          <w:wBefore w:w="20" w:type="dxa"/>
        </w:trPr>
        <w:tc>
          <w:tcPr>
            <w:tcW w:w="2107" w:type="dxa"/>
            <w:gridSpan w:val="2"/>
            <w:tcBorders>
              <w:top w:val="single" w:sz="6" w:space="0" w:color="auto"/>
              <w:left w:val="single" w:sz="12" w:space="0" w:color="auto"/>
              <w:bottom w:val="single" w:sz="12" w:space="0" w:color="auto"/>
              <w:right w:val="single" w:sz="6" w:space="0" w:color="auto"/>
            </w:tcBorders>
            <w:shd w:val="clear" w:color="auto" w:fill="E8E8E8" w:themeFill="background2"/>
            <w:vAlign w:val="center"/>
          </w:tcPr>
          <w:p w14:paraId="606BD644" w14:textId="4AABB547" w:rsidR="00DF237E" w:rsidRPr="00A66C50" w:rsidRDefault="00DF237E" w:rsidP="0022780B">
            <w:pPr>
              <w:spacing w:after="60" w:line="240" w:lineRule="auto"/>
              <w:textDirection w:val="btLr"/>
              <w:rPr>
                <w:rFonts w:cs="Calibri"/>
                <w:sz w:val="18"/>
                <w:szCs w:val="18"/>
              </w:rPr>
            </w:pPr>
            <w:r w:rsidRPr="00DF237E">
              <w:rPr>
                <w:rFonts w:cs="Calibri"/>
                <w:sz w:val="18"/>
                <w:szCs w:val="18"/>
              </w:rPr>
              <w:t xml:space="preserve">Priemerný počet </w:t>
            </w:r>
            <w:proofErr w:type="spellStart"/>
            <w:r w:rsidRPr="00DF237E">
              <w:rPr>
                <w:rFonts w:cs="Calibri"/>
                <w:sz w:val="18"/>
                <w:szCs w:val="18"/>
              </w:rPr>
              <w:t>imág</w:t>
            </w:r>
            <w:proofErr w:type="spellEnd"/>
            <w:r w:rsidRPr="00DF237E">
              <w:rPr>
                <w:rFonts w:cs="Calibri"/>
                <w:sz w:val="18"/>
                <w:szCs w:val="18"/>
              </w:rPr>
              <w:t xml:space="preserve"> na obsadený strom</w:t>
            </w:r>
          </w:p>
        </w:tc>
        <w:tc>
          <w:tcPr>
            <w:tcW w:w="1274" w:type="dxa"/>
            <w:gridSpan w:val="3"/>
            <w:tcBorders>
              <w:top w:val="single" w:sz="6" w:space="0" w:color="auto"/>
              <w:left w:val="single" w:sz="6" w:space="0" w:color="auto"/>
              <w:bottom w:val="single" w:sz="12" w:space="0" w:color="auto"/>
              <w:right w:val="single" w:sz="12" w:space="0" w:color="auto"/>
            </w:tcBorders>
            <w:shd w:val="clear" w:color="auto" w:fill="auto"/>
            <w:vAlign w:val="center"/>
          </w:tcPr>
          <w:p w14:paraId="2407CACB" w14:textId="12E80BFE" w:rsidR="00DF237E" w:rsidRPr="00954B8E" w:rsidRDefault="00DF237E" w:rsidP="0022780B">
            <w:pPr>
              <w:spacing w:after="60" w:line="240" w:lineRule="auto"/>
              <w:jc w:val="center"/>
              <w:textDirection w:val="btLr"/>
              <w:rPr>
                <w:sz w:val="20"/>
                <w:szCs w:val="20"/>
              </w:rPr>
            </w:pPr>
            <w:r w:rsidRPr="000F0877">
              <w:rPr>
                <w:b/>
                <w:bCs/>
                <w:sz w:val="20"/>
                <w:szCs w:val="20"/>
              </w:rPr>
              <w:t>ÁNO</w:t>
            </w:r>
          </w:p>
        </w:tc>
        <w:tc>
          <w:tcPr>
            <w:tcW w:w="2128" w:type="dxa"/>
            <w:gridSpan w:val="5"/>
            <w:tcBorders>
              <w:top w:val="single" w:sz="6" w:space="0" w:color="auto"/>
              <w:left w:val="single" w:sz="12" w:space="0" w:color="auto"/>
              <w:bottom w:val="single" w:sz="12" w:space="0" w:color="auto"/>
              <w:right w:val="single" w:sz="6" w:space="0" w:color="auto"/>
            </w:tcBorders>
            <w:shd w:val="clear" w:color="auto" w:fill="auto"/>
            <w:vAlign w:val="center"/>
          </w:tcPr>
          <w:p w14:paraId="59FB8A49" w14:textId="441D04AF" w:rsidR="00DF237E" w:rsidRPr="00A07F8A" w:rsidRDefault="00DF237E" w:rsidP="0022780B">
            <w:pPr>
              <w:spacing w:after="60" w:line="240" w:lineRule="auto"/>
              <w:jc w:val="center"/>
              <w:textDirection w:val="btLr"/>
              <w:rPr>
                <w:sz w:val="20"/>
                <w:szCs w:val="20"/>
              </w:rPr>
            </w:pPr>
            <w:r>
              <w:rPr>
                <w:sz w:val="16"/>
              </w:rPr>
              <w:t xml:space="preserve">populácia  vyliahnutých  </w:t>
            </w:r>
            <w:proofErr w:type="spellStart"/>
            <w:r>
              <w:rPr>
                <w:sz w:val="16"/>
              </w:rPr>
              <w:t>imág</w:t>
            </w:r>
            <w:proofErr w:type="spellEnd"/>
            <w:r>
              <w:rPr>
                <w:sz w:val="16"/>
              </w:rPr>
              <w:t xml:space="preserve">  priemerne presahuje min. 3 ex/1. strom.</w:t>
            </w:r>
          </w:p>
        </w:tc>
        <w:tc>
          <w:tcPr>
            <w:tcW w:w="1984" w:type="dxa"/>
            <w:gridSpan w:val="4"/>
            <w:tcBorders>
              <w:top w:val="single" w:sz="6" w:space="0" w:color="auto"/>
              <w:left w:val="single" w:sz="6" w:space="0" w:color="auto"/>
              <w:bottom w:val="single" w:sz="12" w:space="0" w:color="auto"/>
              <w:right w:val="single" w:sz="6" w:space="0" w:color="auto"/>
            </w:tcBorders>
            <w:shd w:val="clear" w:color="auto" w:fill="auto"/>
            <w:vAlign w:val="center"/>
          </w:tcPr>
          <w:p w14:paraId="21F509BC" w14:textId="6072EA66" w:rsidR="00DF237E" w:rsidRPr="00954B8E" w:rsidRDefault="00DF237E" w:rsidP="0022780B">
            <w:pPr>
              <w:spacing w:after="60" w:line="240" w:lineRule="auto"/>
              <w:jc w:val="center"/>
              <w:textDirection w:val="btLr"/>
              <w:rPr>
                <w:sz w:val="20"/>
                <w:szCs w:val="20"/>
              </w:rPr>
            </w:pPr>
            <w:r>
              <w:rPr>
                <w:sz w:val="16"/>
              </w:rPr>
              <w:t xml:space="preserve">pričom populácia  vyliahnutých  </w:t>
            </w:r>
            <w:proofErr w:type="spellStart"/>
            <w:r>
              <w:rPr>
                <w:sz w:val="16"/>
              </w:rPr>
              <w:t>imág</w:t>
            </w:r>
            <w:proofErr w:type="spellEnd"/>
            <w:r>
              <w:rPr>
                <w:sz w:val="16"/>
              </w:rPr>
              <w:t xml:space="preserve"> priemerne nedosahuje 3 ex/1. strom.</w:t>
            </w:r>
          </w:p>
        </w:tc>
        <w:tc>
          <w:tcPr>
            <w:tcW w:w="1985" w:type="dxa"/>
            <w:gridSpan w:val="3"/>
            <w:tcBorders>
              <w:top w:val="single" w:sz="6" w:space="0" w:color="auto"/>
              <w:left w:val="single" w:sz="6" w:space="0" w:color="auto"/>
              <w:bottom w:val="single" w:sz="12" w:space="0" w:color="auto"/>
              <w:right w:val="single" w:sz="12" w:space="0" w:color="auto"/>
            </w:tcBorders>
            <w:shd w:val="clear" w:color="auto" w:fill="auto"/>
            <w:vAlign w:val="center"/>
          </w:tcPr>
          <w:p w14:paraId="50832466" w14:textId="4619671D" w:rsidR="00DF237E" w:rsidRPr="00954B8E" w:rsidRDefault="00DF237E" w:rsidP="0022780B">
            <w:pPr>
              <w:spacing w:after="60" w:line="240" w:lineRule="auto"/>
              <w:jc w:val="center"/>
              <w:textDirection w:val="btLr"/>
              <w:rPr>
                <w:sz w:val="20"/>
                <w:szCs w:val="20"/>
              </w:rPr>
            </w:pPr>
            <w:r>
              <w:rPr>
                <w:sz w:val="16"/>
              </w:rPr>
              <w:t xml:space="preserve">pričom populácia  vyliahnutých  </w:t>
            </w:r>
            <w:proofErr w:type="spellStart"/>
            <w:r>
              <w:rPr>
                <w:sz w:val="16"/>
              </w:rPr>
              <w:t>imág</w:t>
            </w:r>
            <w:proofErr w:type="spellEnd"/>
            <w:r>
              <w:rPr>
                <w:sz w:val="16"/>
              </w:rPr>
              <w:t xml:space="preserve"> dosahuje priemerne menej ako 1 ex/1. strom.</w:t>
            </w:r>
          </w:p>
        </w:tc>
        <w:tc>
          <w:tcPr>
            <w:tcW w:w="1706" w:type="dxa"/>
            <w:gridSpan w:val="3"/>
            <w:tcBorders>
              <w:top w:val="single" w:sz="6" w:space="0" w:color="auto"/>
              <w:left w:val="single" w:sz="12" w:space="0" w:color="auto"/>
              <w:bottom w:val="single" w:sz="12" w:space="0" w:color="auto"/>
              <w:right w:val="single" w:sz="12" w:space="0" w:color="auto"/>
            </w:tcBorders>
            <w:shd w:val="clear" w:color="auto" w:fill="auto"/>
            <w:vAlign w:val="center"/>
          </w:tcPr>
          <w:p w14:paraId="5218323F" w14:textId="77777777" w:rsidR="00DF237E" w:rsidRDefault="00DF237E" w:rsidP="0022780B">
            <w:pPr>
              <w:spacing w:after="60" w:line="240" w:lineRule="auto"/>
              <w:textDirection w:val="btLr"/>
              <w:rPr>
                <w:b/>
                <w:sz w:val="20"/>
                <w:szCs w:val="20"/>
              </w:rPr>
            </w:pPr>
          </w:p>
        </w:tc>
      </w:tr>
      <w:tr w:rsidR="0022780B" w:rsidRPr="00EC6FF4" w14:paraId="51FEED36" w14:textId="77777777" w:rsidTr="00561DBE">
        <w:trPr>
          <w:gridBefore w:val="1"/>
          <w:wBefore w:w="20" w:type="dxa"/>
          <w:trHeight w:val="1526"/>
        </w:trPr>
        <w:tc>
          <w:tcPr>
            <w:tcW w:w="11184" w:type="dxa"/>
            <w:gridSpan w:val="20"/>
            <w:tcBorders>
              <w:top w:val="single" w:sz="12" w:space="0" w:color="auto"/>
              <w:left w:val="single" w:sz="12" w:space="0" w:color="auto"/>
              <w:bottom w:val="single" w:sz="12" w:space="0" w:color="auto"/>
              <w:right w:val="single" w:sz="12" w:space="0" w:color="auto"/>
            </w:tcBorders>
            <w:shd w:val="clear" w:color="auto" w:fill="auto"/>
          </w:tcPr>
          <w:p w14:paraId="1D61F4F4" w14:textId="77777777" w:rsidR="0022780B" w:rsidRDefault="0022780B" w:rsidP="0022780B">
            <w:pPr>
              <w:spacing w:before="20" w:afterLines="60" w:after="144" w:line="240" w:lineRule="auto"/>
              <w:rPr>
                <w:color w:val="000000"/>
                <w:sz w:val="20"/>
              </w:rPr>
            </w:pPr>
            <w:r>
              <w:rPr>
                <w:b/>
                <w:color w:val="000000"/>
                <w:sz w:val="20"/>
                <w:szCs w:val="20"/>
              </w:rPr>
              <w:t>Počasie</w:t>
            </w:r>
            <w:r>
              <w:rPr>
                <w:color w:val="000000"/>
              </w:rPr>
              <w:t xml:space="preserve"> </w:t>
            </w:r>
            <w:r>
              <w:rPr>
                <w:color w:val="000000"/>
                <w:sz w:val="20"/>
                <w:szCs w:val="20"/>
              </w:rPr>
              <w:t>(slnečno, polojasno, polooblačno, oblačno, mrholenie, dážď) / Teplota v tieni:</w:t>
            </w:r>
          </w:p>
        </w:tc>
      </w:tr>
      <w:tr w:rsidR="0022780B" w:rsidRPr="00E42761" w14:paraId="776D12FE" w14:textId="77777777" w:rsidTr="00C61CE1">
        <w:tblPrEx>
          <w:tblLook w:val="0400" w:firstRow="0" w:lastRow="0" w:firstColumn="0" w:lastColumn="0" w:noHBand="0" w:noVBand="1"/>
        </w:tblPrEx>
        <w:trPr>
          <w:trHeight w:val="513"/>
        </w:trPr>
        <w:tc>
          <w:tcPr>
            <w:tcW w:w="11204" w:type="dxa"/>
            <w:gridSpan w:val="21"/>
            <w:tcBorders>
              <w:top w:val="single" w:sz="12" w:space="0" w:color="auto"/>
              <w:bottom w:val="single" w:sz="6" w:space="0" w:color="auto"/>
            </w:tcBorders>
            <w:vAlign w:val="center"/>
          </w:tcPr>
          <w:p w14:paraId="3BDF0FC7" w14:textId="77777777" w:rsidR="0022780B" w:rsidRPr="0083044C" w:rsidRDefault="0022780B" w:rsidP="0022780B">
            <w:pPr>
              <w:spacing w:afterLines="20" w:after="48" w:line="240" w:lineRule="auto"/>
              <w:jc w:val="center"/>
              <w:rPr>
                <w:rFonts w:ascii="Aptos" w:hAnsi="Aptos" w:cs="Aptos"/>
                <w:b/>
                <w:sz w:val="20"/>
                <w:szCs w:val="20"/>
              </w:rPr>
            </w:pPr>
            <w:r w:rsidRPr="00641F77">
              <w:rPr>
                <w:b/>
                <w:color w:val="000000"/>
                <w:sz w:val="20"/>
                <w:szCs w:val="20"/>
              </w:rPr>
              <w:t>Iné fotografie v rámci TML</w:t>
            </w:r>
          </w:p>
        </w:tc>
      </w:tr>
      <w:tr w:rsidR="0022780B" w:rsidRPr="00E42761" w14:paraId="5593CBA7" w14:textId="77777777" w:rsidTr="007461F4">
        <w:tblPrEx>
          <w:tblLook w:val="0400" w:firstRow="0" w:lastRow="0" w:firstColumn="0" w:lastColumn="0" w:noHBand="0" w:noVBand="1"/>
        </w:tblPrEx>
        <w:tc>
          <w:tcPr>
            <w:tcW w:w="1838" w:type="dxa"/>
            <w:gridSpan w:val="2"/>
            <w:tcBorders>
              <w:top w:val="single" w:sz="6" w:space="0" w:color="auto"/>
              <w:bottom w:val="single" w:sz="6" w:space="0" w:color="auto"/>
              <w:right w:val="single" w:sz="6" w:space="0" w:color="auto"/>
            </w:tcBorders>
          </w:tcPr>
          <w:p w14:paraId="2E7E81FA" w14:textId="77777777" w:rsidR="0022780B" w:rsidRPr="00641F77" w:rsidRDefault="0022780B" w:rsidP="0022780B">
            <w:pPr>
              <w:spacing w:afterLines="20" w:after="48" w:line="240" w:lineRule="auto"/>
              <w:rPr>
                <w:color w:val="000000"/>
                <w:sz w:val="20"/>
                <w:szCs w:val="20"/>
              </w:rPr>
            </w:pPr>
            <w:r w:rsidRPr="00641F77">
              <w:rPr>
                <w:color w:val="000000"/>
                <w:sz w:val="20"/>
                <w:szCs w:val="20"/>
              </w:rPr>
              <w:t>Názov súboru fotky</w:t>
            </w:r>
          </w:p>
        </w:tc>
        <w:tc>
          <w:tcPr>
            <w:tcW w:w="1700" w:type="dxa"/>
            <w:gridSpan w:val="5"/>
            <w:tcBorders>
              <w:top w:val="single" w:sz="6" w:space="0" w:color="auto"/>
              <w:left w:val="single" w:sz="6" w:space="0" w:color="auto"/>
              <w:bottom w:val="single" w:sz="6" w:space="0" w:color="auto"/>
              <w:right w:val="single" w:sz="6" w:space="0" w:color="auto"/>
            </w:tcBorders>
          </w:tcPr>
          <w:p w14:paraId="464D1648" w14:textId="77777777" w:rsidR="0022780B" w:rsidRPr="00641F77" w:rsidRDefault="0022780B" w:rsidP="0022780B">
            <w:pPr>
              <w:spacing w:afterLines="20" w:after="48" w:line="240" w:lineRule="auto"/>
              <w:rPr>
                <w:color w:val="000000"/>
                <w:sz w:val="20"/>
                <w:szCs w:val="20"/>
              </w:rPr>
            </w:pPr>
            <w:r w:rsidRPr="00641F77">
              <w:rPr>
                <w:color w:val="000000"/>
                <w:sz w:val="20"/>
                <w:szCs w:val="20"/>
              </w:rPr>
              <w:t>Objekt fotenia</w:t>
            </w:r>
          </w:p>
        </w:tc>
        <w:tc>
          <w:tcPr>
            <w:tcW w:w="1991" w:type="dxa"/>
            <w:gridSpan w:val="4"/>
            <w:tcBorders>
              <w:top w:val="single" w:sz="6" w:space="0" w:color="auto"/>
              <w:left w:val="single" w:sz="6" w:space="0" w:color="auto"/>
              <w:bottom w:val="single" w:sz="6" w:space="0" w:color="auto"/>
              <w:right w:val="single" w:sz="6" w:space="0" w:color="auto"/>
            </w:tcBorders>
          </w:tcPr>
          <w:p w14:paraId="165CA66B" w14:textId="77777777" w:rsidR="0022780B" w:rsidRPr="00641F77" w:rsidRDefault="0022780B" w:rsidP="0022780B">
            <w:pPr>
              <w:spacing w:afterLines="20" w:after="48" w:line="240" w:lineRule="auto"/>
              <w:rPr>
                <w:color w:val="000000"/>
                <w:sz w:val="20"/>
                <w:szCs w:val="20"/>
              </w:rPr>
            </w:pPr>
            <w:r w:rsidRPr="00641F77">
              <w:rPr>
                <w:color w:val="000000"/>
                <w:sz w:val="20"/>
                <w:szCs w:val="20"/>
              </w:rPr>
              <w:t>Názov súboru fotky</w:t>
            </w:r>
          </w:p>
        </w:tc>
        <w:tc>
          <w:tcPr>
            <w:tcW w:w="1984" w:type="dxa"/>
            <w:gridSpan w:val="4"/>
            <w:tcBorders>
              <w:top w:val="single" w:sz="6" w:space="0" w:color="auto"/>
              <w:left w:val="single" w:sz="6" w:space="0" w:color="auto"/>
              <w:bottom w:val="single" w:sz="6" w:space="0" w:color="auto"/>
              <w:right w:val="single" w:sz="6" w:space="0" w:color="auto"/>
            </w:tcBorders>
          </w:tcPr>
          <w:p w14:paraId="7B691DAD" w14:textId="77777777" w:rsidR="0022780B" w:rsidRPr="00641F77" w:rsidRDefault="0022780B" w:rsidP="0022780B">
            <w:pPr>
              <w:spacing w:afterLines="20" w:after="48" w:line="240" w:lineRule="auto"/>
              <w:rPr>
                <w:color w:val="000000"/>
                <w:sz w:val="20"/>
                <w:szCs w:val="20"/>
              </w:rPr>
            </w:pPr>
            <w:r w:rsidRPr="00641F77">
              <w:rPr>
                <w:color w:val="000000"/>
                <w:sz w:val="20"/>
                <w:szCs w:val="20"/>
              </w:rPr>
              <w:t>Objekt fotenia</w:t>
            </w:r>
          </w:p>
        </w:tc>
        <w:tc>
          <w:tcPr>
            <w:tcW w:w="1985" w:type="dxa"/>
            <w:gridSpan w:val="3"/>
            <w:tcBorders>
              <w:top w:val="single" w:sz="6" w:space="0" w:color="auto"/>
              <w:left w:val="single" w:sz="6" w:space="0" w:color="auto"/>
              <w:bottom w:val="single" w:sz="6" w:space="0" w:color="auto"/>
              <w:right w:val="single" w:sz="6" w:space="0" w:color="auto"/>
            </w:tcBorders>
          </w:tcPr>
          <w:p w14:paraId="0AA468A4" w14:textId="77777777" w:rsidR="0022780B" w:rsidRPr="00641F77" w:rsidRDefault="0022780B" w:rsidP="0022780B">
            <w:pPr>
              <w:spacing w:afterLines="20" w:after="48" w:line="240" w:lineRule="auto"/>
              <w:rPr>
                <w:color w:val="000000"/>
                <w:sz w:val="20"/>
                <w:szCs w:val="20"/>
              </w:rPr>
            </w:pPr>
            <w:r w:rsidRPr="00641F77">
              <w:rPr>
                <w:color w:val="000000"/>
                <w:sz w:val="20"/>
                <w:szCs w:val="20"/>
              </w:rPr>
              <w:t>Názov súboru fotky</w:t>
            </w:r>
          </w:p>
        </w:tc>
        <w:tc>
          <w:tcPr>
            <w:tcW w:w="1706" w:type="dxa"/>
            <w:gridSpan w:val="3"/>
            <w:tcBorders>
              <w:top w:val="single" w:sz="6" w:space="0" w:color="auto"/>
              <w:left w:val="single" w:sz="6" w:space="0" w:color="auto"/>
              <w:bottom w:val="single" w:sz="6" w:space="0" w:color="auto"/>
              <w:right w:val="single" w:sz="12" w:space="0" w:color="auto"/>
            </w:tcBorders>
          </w:tcPr>
          <w:p w14:paraId="604F198B" w14:textId="77777777" w:rsidR="0022780B" w:rsidRPr="00641F77" w:rsidRDefault="0022780B" w:rsidP="0022780B">
            <w:pPr>
              <w:spacing w:afterLines="20" w:after="48" w:line="240" w:lineRule="auto"/>
              <w:rPr>
                <w:color w:val="000000"/>
                <w:sz w:val="20"/>
                <w:szCs w:val="20"/>
              </w:rPr>
            </w:pPr>
            <w:r w:rsidRPr="00641F77">
              <w:rPr>
                <w:color w:val="000000"/>
                <w:sz w:val="20"/>
                <w:szCs w:val="20"/>
              </w:rPr>
              <w:t>Objekt fotenia</w:t>
            </w:r>
          </w:p>
        </w:tc>
      </w:tr>
      <w:tr w:rsidR="0022780B" w:rsidRPr="00E42761" w14:paraId="752597CB" w14:textId="77777777" w:rsidTr="007461F4">
        <w:tblPrEx>
          <w:tblLook w:val="0400" w:firstRow="0" w:lastRow="0" w:firstColumn="0" w:lastColumn="0" w:noHBand="0" w:noVBand="1"/>
        </w:tblPrEx>
        <w:tc>
          <w:tcPr>
            <w:tcW w:w="1838" w:type="dxa"/>
            <w:gridSpan w:val="2"/>
            <w:tcBorders>
              <w:top w:val="single" w:sz="6" w:space="0" w:color="auto"/>
              <w:bottom w:val="single" w:sz="6" w:space="0" w:color="auto"/>
              <w:right w:val="single" w:sz="6" w:space="0" w:color="auto"/>
            </w:tcBorders>
          </w:tcPr>
          <w:p w14:paraId="21F89D90" w14:textId="77777777" w:rsidR="0022780B" w:rsidRPr="0083044C" w:rsidRDefault="0022780B" w:rsidP="0022780B">
            <w:pPr>
              <w:spacing w:afterLines="20" w:after="48" w:line="240" w:lineRule="auto"/>
              <w:jc w:val="center"/>
              <w:rPr>
                <w:rFonts w:ascii="Aptos" w:hAnsi="Aptos" w:cs="Aptos"/>
                <w:b/>
                <w:sz w:val="20"/>
                <w:szCs w:val="20"/>
              </w:rPr>
            </w:pPr>
          </w:p>
        </w:tc>
        <w:tc>
          <w:tcPr>
            <w:tcW w:w="1700" w:type="dxa"/>
            <w:gridSpan w:val="5"/>
            <w:tcBorders>
              <w:top w:val="single" w:sz="6" w:space="0" w:color="auto"/>
              <w:left w:val="single" w:sz="6" w:space="0" w:color="auto"/>
              <w:bottom w:val="single" w:sz="6" w:space="0" w:color="auto"/>
              <w:right w:val="single" w:sz="6" w:space="0" w:color="auto"/>
            </w:tcBorders>
          </w:tcPr>
          <w:p w14:paraId="59C15342" w14:textId="77777777" w:rsidR="0022780B" w:rsidRPr="0083044C" w:rsidRDefault="0022780B" w:rsidP="0022780B">
            <w:pPr>
              <w:spacing w:afterLines="20" w:after="48" w:line="240" w:lineRule="auto"/>
              <w:jc w:val="center"/>
              <w:rPr>
                <w:rFonts w:ascii="Aptos" w:hAnsi="Aptos" w:cs="Aptos"/>
                <w:b/>
                <w:sz w:val="20"/>
                <w:szCs w:val="20"/>
              </w:rPr>
            </w:pPr>
          </w:p>
        </w:tc>
        <w:tc>
          <w:tcPr>
            <w:tcW w:w="1991" w:type="dxa"/>
            <w:gridSpan w:val="4"/>
            <w:tcBorders>
              <w:top w:val="single" w:sz="6" w:space="0" w:color="auto"/>
              <w:left w:val="single" w:sz="6" w:space="0" w:color="auto"/>
              <w:bottom w:val="single" w:sz="6" w:space="0" w:color="auto"/>
              <w:right w:val="single" w:sz="6" w:space="0" w:color="auto"/>
            </w:tcBorders>
          </w:tcPr>
          <w:p w14:paraId="68A402C9" w14:textId="77777777" w:rsidR="0022780B" w:rsidRPr="0083044C" w:rsidRDefault="0022780B" w:rsidP="0022780B">
            <w:pPr>
              <w:spacing w:afterLines="20" w:after="48" w:line="240" w:lineRule="auto"/>
              <w:jc w:val="center"/>
              <w:rPr>
                <w:rFonts w:ascii="Aptos" w:hAnsi="Aptos" w:cs="Aptos"/>
                <w:b/>
                <w:sz w:val="20"/>
                <w:szCs w:val="20"/>
              </w:rPr>
            </w:pPr>
          </w:p>
        </w:tc>
        <w:tc>
          <w:tcPr>
            <w:tcW w:w="1984" w:type="dxa"/>
            <w:gridSpan w:val="4"/>
            <w:tcBorders>
              <w:top w:val="single" w:sz="6" w:space="0" w:color="auto"/>
              <w:left w:val="single" w:sz="6" w:space="0" w:color="auto"/>
              <w:bottom w:val="single" w:sz="6" w:space="0" w:color="auto"/>
              <w:right w:val="single" w:sz="6" w:space="0" w:color="auto"/>
            </w:tcBorders>
          </w:tcPr>
          <w:p w14:paraId="770BC3DD" w14:textId="77777777" w:rsidR="0022780B" w:rsidRPr="0083044C" w:rsidRDefault="0022780B" w:rsidP="0022780B">
            <w:pPr>
              <w:spacing w:afterLines="20" w:after="48" w:line="240" w:lineRule="auto"/>
              <w:jc w:val="center"/>
              <w:rPr>
                <w:rFonts w:ascii="Aptos" w:hAnsi="Aptos" w:cs="Aptos"/>
                <w:b/>
                <w:sz w:val="20"/>
                <w:szCs w:val="20"/>
              </w:rPr>
            </w:pPr>
          </w:p>
        </w:tc>
        <w:tc>
          <w:tcPr>
            <w:tcW w:w="1985" w:type="dxa"/>
            <w:gridSpan w:val="3"/>
            <w:tcBorders>
              <w:top w:val="single" w:sz="6" w:space="0" w:color="auto"/>
              <w:left w:val="single" w:sz="6" w:space="0" w:color="auto"/>
              <w:bottom w:val="single" w:sz="6" w:space="0" w:color="auto"/>
              <w:right w:val="single" w:sz="6" w:space="0" w:color="auto"/>
            </w:tcBorders>
          </w:tcPr>
          <w:p w14:paraId="1965F63D" w14:textId="77777777" w:rsidR="0022780B" w:rsidRPr="0083044C" w:rsidRDefault="0022780B" w:rsidP="0022780B">
            <w:pPr>
              <w:spacing w:afterLines="20" w:after="48" w:line="240" w:lineRule="auto"/>
              <w:jc w:val="center"/>
              <w:rPr>
                <w:rFonts w:ascii="Aptos" w:hAnsi="Aptos" w:cs="Aptos"/>
                <w:b/>
                <w:sz w:val="20"/>
                <w:szCs w:val="20"/>
              </w:rPr>
            </w:pPr>
          </w:p>
        </w:tc>
        <w:tc>
          <w:tcPr>
            <w:tcW w:w="1706" w:type="dxa"/>
            <w:gridSpan w:val="3"/>
            <w:tcBorders>
              <w:top w:val="single" w:sz="6" w:space="0" w:color="auto"/>
              <w:left w:val="single" w:sz="6" w:space="0" w:color="auto"/>
              <w:bottom w:val="single" w:sz="6" w:space="0" w:color="auto"/>
            </w:tcBorders>
          </w:tcPr>
          <w:p w14:paraId="77A44CDC" w14:textId="77777777" w:rsidR="0022780B" w:rsidRPr="0083044C" w:rsidRDefault="0022780B" w:rsidP="0022780B">
            <w:pPr>
              <w:spacing w:afterLines="20" w:after="48" w:line="240" w:lineRule="auto"/>
              <w:jc w:val="center"/>
              <w:rPr>
                <w:rFonts w:ascii="Aptos" w:hAnsi="Aptos" w:cs="Aptos"/>
                <w:b/>
                <w:sz w:val="20"/>
                <w:szCs w:val="20"/>
              </w:rPr>
            </w:pPr>
          </w:p>
        </w:tc>
      </w:tr>
      <w:tr w:rsidR="0022780B" w:rsidRPr="00E42761" w14:paraId="6521902B" w14:textId="77777777" w:rsidTr="007461F4">
        <w:tblPrEx>
          <w:tblLook w:val="0400" w:firstRow="0" w:lastRow="0" w:firstColumn="0" w:lastColumn="0" w:noHBand="0" w:noVBand="1"/>
        </w:tblPrEx>
        <w:tc>
          <w:tcPr>
            <w:tcW w:w="1838" w:type="dxa"/>
            <w:gridSpan w:val="2"/>
            <w:tcBorders>
              <w:top w:val="single" w:sz="6" w:space="0" w:color="auto"/>
              <w:bottom w:val="single" w:sz="6" w:space="0" w:color="auto"/>
              <w:right w:val="single" w:sz="6" w:space="0" w:color="auto"/>
            </w:tcBorders>
          </w:tcPr>
          <w:p w14:paraId="3E3D3AF6" w14:textId="77777777" w:rsidR="0022780B" w:rsidRPr="0083044C" w:rsidRDefault="0022780B" w:rsidP="0022780B">
            <w:pPr>
              <w:spacing w:afterLines="20" w:after="48" w:line="240" w:lineRule="auto"/>
              <w:jc w:val="center"/>
              <w:rPr>
                <w:rFonts w:ascii="Aptos" w:hAnsi="Aptos" w:cs="Aptos"/>
                <w:b/>
                <w:sz w:val="20"/>
                <w:szCs w:val="20"/>
              </w:rPr>
            </w:pPr>
          </w:p>
        </w:tc>
        <w:tc>
          <w:tcPr>
            <w:tcW w:w="1700" w:type="dxa"/>
            <w:gridSpan w:val="5"/>
            <w:tcBorders>
              <w:top w:val="single" w:sz="6" w:space="0" w:color="auto"/>
              <w:left w:val="single" w:sz="6" w:space="0" w:color="auto"/>
              <w:bottom w:val="single" w:sz="6" w:space="0" w:color="auto"/>
              <w:right w:val="single" w:sz="6" w:space="0" w:color="auto"/>
            </w:tcBorders>
          </w:tcPr>
          <w:p w14:paraId="4E0BBEB7" w14:textId="77777777" w:rsidR="0022780B" w:rsidRPr="0083044C" w:rsidRDefault="0022780B" w:rsidP="0022780B">
            <w:pPr>
              <w:spacing w:afterLines="20" w:after="48" w:line="240" w:lineRule="auto"/>
              <w:jc w:val="center"/>
              <w:rPr>
                <w:rFonts w:ascii="Aptos" w:hAnsi="Aptos" w:cs="Aptos"/>
                <w:b/>
                <w:sz w:val="20"/>
                <w:szCs w:val="20"/>
              </w:rPr>
            </w:pPr>
          </w:p>
        </w:tc>
        <w:tc>
          <w:tcPr>
            <w:tcW w:w="1991" w:type="dxa"/>
            <w:gridSpan w:val="4"/>
            <w:tcBorders>
              <w:top w:val="single" w:sz="6" w:space="0" w:color="auto"/>
              <w:left w:val="single" w:sz="6" w:space="0" w:color="auto"/>
              <w:bottom w:val="single" w:sz="6" w:space="0" w:color="auto"/>
              <w:right w:val="single" w:sz="6" w:space="0" w:color="auto"/>
            </w:tcBorders>
          </w:tcPr>
          <w:p w14:paraId="33A05A08" w14:textId="77777777" w:rsidR="0022780B" w:rsidRPr="0083044C" w:rsidRDefault="0022780B" w:rsidP="0022780B">
            <w:pPr>
              <w:spacing w:afterLines="20" w:after="48" w:line="240" w:lineRule="auto"/>
              <w:jc w:val="center"/>
              <w:rPr>
                <w:rFonts w:ascii="Aptos" w:hAnsi="Aptos" w:cs="Aptos"/>
                <w:b/>
                <w:sz w:val="20"/>
                <w:szCs w:val="20"/>
              </w:rPr>
            </w:pPr>
          </w:p>
        </w:tc>
        <w:tc>
          <w:tcPr>
            <w:tcW w:w="1984" w:type="dxa"/>
            <w:gridSpan w:val="4"/>
            <w:tcBorders>
              <w:top w:val="single" w:sz="6" w:space="0" w:color="auto"/>
              <w:left w:val="single" w:sz="6" w:space="0" w:color="auto"/>
              <w:bottom w:val="single" w:sz="6" w:space="0" w:color="auto"/>
              <w:right w:val="single" w:sz="6" w:space="0" w:color="auto"/>
            </w:tcBorders>
          </w:tcPr>
          <w:p w14:paraId="29AABFCC" w14:textId="77777777" w:rsidR="0022780B" w:rsidRPr="0083044C" w:rsidRDefault="0022780B" w:rsidP="0022780B">
            <w:pPr>
              <w:spacing w:afterLines="20" w:after="48" w:line="240" w:lineRule="auto"/>
              <w:jc w:val="center"/>
              <w:rPr>
                <w:rFonts w:ascii="Aptos" w:hAnsi="Aptos" w:cs="Aptos"/>
                <w:b/>
                <w:sz w:val="20"/>
                <w:szCs w:val="20"/>
              </w:rPr>
            </w:pPr>
          </w:p>
        </w:tc>
        <w:tc>
          <w:tcPr>
            <w:tcW w:w="1985" w:type="dxa"/>
            <w:gridSpan w:val="3"/>
            <w:tcBorders>
              <w:top w:val="single" w:sz="6" w:space="0" w:color="auto"/>
              <w:left w:val="single" w:sz="6" w:space="0" w:color="auto"/>
              <w:bottom w:val="single" w:sz="6" w:space="0" w:color="auto"/>
              <w:right w:val="single" w:sz="6" w:space="0" w:color="auto"/>
            </w:tcBorders>
          </w:tcPr>
          <w:p w14:paraId="168CB540" w14:textId="77777777" w:rsidR="0022780B" w:rsidRPr="0083044C" w:rsidRDefault="0022780B" w:rsidP="0022780B">
            <w:pPr>
              <w:spacing w:afterLines="20" w:after="48" w:line="240" w:lineRule="auto"/>
              <w:jc w:val="center"/>
              <w:rPr>
                <w:rFonts w:ascii="Aptos" w:hAnsi="Aptos" w:cs="Aptos"/>
                <w:b/>
                <w:sz w:val="20"/>
                <w:szCs w:val="20"/>
              </w:rPr>
            </w:pPr>
          </w:p>
        </w:tc>
        <w:tc>
          <w:tcPr>
            <w:tcW w:w="1706" w:type="dxa"/>
            <w:gridSpan w:val="3"/>
            <w:tcBorders>
              <w:top w:val="single" w:sz="6" w:space="0" w:color="auto"/>
              <w:left w:val="single" w:sz="6" w:space="0" w:color="auto"/>
              <w:bottom w:val="single" w:sz="6" w:space="0" w:color="auto"/>
            </w:tcBorders>
          </w:tcPr>
          <w:p w14:paraId="2F121E4F" w14:textId="77777777" w:rsidR="0022780B" w:rsidRPr="0083044C" w:rsidRDefault="0022780B" w:rsidP="0022780B">
            <w:pPr>
              <w:spacing w:afterLines="20" w:after="48" w:line="240" w:lineRule="auto"/>
              <w:jc w:val="center"/>
              <w:rPr>
                <w:rFonts w:ascii="Aptos" w:hAnsi="Aptos" w:cs="Aptos"/>
                <w:b/>
                <w:sz w:val="20"/>
                <w:szCs w:val="20"/>
              </w:rPr>
            </w:pPr>
          </w:p>
        </w:tc>
      </w:tr>
      <w:tr w:rsidR="0022780B" w:rsidRPr="00E42761" w14:paraId="7AF73EB9" w14:textId="77777777" w:rsidTr="007461F4">
        <w:tblPrEx>
          <w:tblLook w:val="0400" w:firstRow="0" w:lastRow="0" w:firstColumn="0" w:lastColumn="0" w:noHBand="0" w:noVBand="1"/>
        </w:tblPrEx>
        <w:tc>
          <w:tcPr>
            <w:tcW w:w="1838" w:type="dxa"/>
            <w:gridSpan w:val="2"/>
            <w:tcBorders>
              <w:top w:val="single" w:sz="6" w:space="0" w:color="auto"/>
              <w:bottom w:val="single" w:sz="12" w:space="0" w:color="auto"/>
              <w:right w:val="single" w:sz="6" w:space="0" w:color="auto"/>
            </w:tcBorders>
          </w:tcPr>
          <w:p w14:paraId="53A4A8CC" w14:textId="77777777" w:rsidR="0022780B" w:rsidRPr="0083044C" w:rsidRDefault="0022780B" w:rsidP="0022780B">
            <w:pPr>
              <w:spacing w:afterLines="20" w:after="48" w:line="240" w:lineRule="auto"/>
              <w:jc w:val="center"/>
              <w:rPr>
                <w:rFonts w:ascii="Aptos" w:hAnsi="Aptos" w:cs="Aptos"/>
                <w:b/>
                <w:sz w:val="20"/>
                <w:szCs w:val="20"/>
              </w:rPr>
            </w:pPr>
          </w:p>
        </w:tc>
        <w:tc>
          <w:tcPr>
            <w:tcW w:w="1700" w:type="dxa"/>
            <w:gridSpan w:val="5"/>
            <w:tcBorders>
              <w:top w:val="single" w:sz="6" w:space="0" w:color="auto"/>
              <w:left w:val="single" w:sz="6" w:space="0" w:color="auto"/>
              <w:bottom w:val="single" w:sz="12" w:space="0" w:color="auto"/>
              <w:right w:val="single" w:sz="6" w:space="0" w:color="auto"/>
            </w:tcBorders>
          </w:tcPr>
          <w:p w14:paraId="6EEC7884" w14:textId="77777777" w:rsidR="0022780B" w:rsidRPr="0083044C" w:rsidRDefault="0022780B" w:rsidP="0022780B">
            <w:pPr>
              <w:spacing w:afterLines="20" w:after="48" w:line="240" w:lineRule="auto"/>
              <w:jc w:val="center"/>
              <w:rPr>
                <w:rFonts w:ascii="Aptos" w:hAnsi="Aptos" w:cs="Aptos"/>
                <w:b/>
                <w:sz w:val="20"/>
                <w:szCs w:val="20"/>
              </w:rPr>
            </w:pPr>
          </w:p>
        </w:tc>
        <w:tc>
          <w:tcPr>
            <w:tcW w:w="1991" w:type="dxa"/>
            <w:gridSpan w:val="4"/>
            <w:tcBorders>
              <w:top w:val="single" w:sz="6" w:space="0" w:color="auto"/>
              <w:left w:val="single" w:sz="6" w:space="0" w:color="auto"/>
              <w:bottom w:val="single" w:sz="12" w:space="0" w:color="auto"/>
              <w:right w:val="single" w:sz="6" w:space="0" w:color="auto"/>
            </w:tcBorders>
          </w:tcPr>
          <w:p w14:paraId="00D85B11" w14:textId="77777777" w:rsidR="0022780B" w:rsidRPr="0083044C" w:rsidRDefault="0022780B" w:rsidP="0022780B">
            <w:pPr>
              <w:spacing w:afterLines="20" w:after="48" w:line="240" w:lineRule="auto"/>
              <w:jc w:val="center"/>
              <w:rPr>
                <w:rFonts w:ascii="Aptos" w:hAnsi="Aptos" w:cs="Aptos"/>
                <w:b/>
                <w:sz w:val="20"/>
                <w:szCs w:val="20"/>
              </w:rPr>
            </w:pPr>
          </w:p>
        </w:tc>
        <w:tc>
          <w:tcPr>
            <w:tcW w:w="1984" w:type="dxa"/>
            <w:gridSpan w:val="4"/>
            <w:tcBorders>
              <w:top w:val="single" w:sz="6" w:space="0" w:color="auto"/>
              <w:left w:val="single" w:sz="6" w:space="0" w:color="auto"/>
              <w:bottom w:val="single" w:sz="12" w:space="0" w:color="auto"/>
              <w:right w:val="single" w:sz="6" w:space="0" w:color="auto"/>
            </w:tcBorders>
          </w:tcPr>
          <w:p w14:paraId="072A3913" w14:textId="77777777" w:rsidR="0022780B" w:rsidRPr="0083044C" w:rsidRDefault="0022780B" w:rsidP="0022780B">
            <w:pPr>
              <w:spacing w:afterLines="20" w:after="48" w:line="240" w:lineRule="auto"/>
              <w:jc w:val="center"/>
              <w:rPr>
                <w:rFonts w:ascii="Aptos" w:hAnsi="Aptos" w:cs="Aptos"/>
                <w:b/>
                <w:sz w:val="20"/>
                <w:szCs w:val="20"/>
              </w:rPr>
            </w:pPr>
          </w:p>
        </w:tc>
        <w:tc>
          <w:tcPr>
            <w:tcW w:w="1985" w:type="dxa"/>
            <w:gridSpan w:val="3"/>
            <w:tcBorders>
              <w:top w:val="single" w:sz="6" w:space="0" w:color="auto"/>
              <w:left w:val="single" w:sz="6" w:space="0" w:color="auto"/>
              <w:bottom w:val="single" w:sz="12" w:space="0" w:color="auto"/>
              <w:right w:val="single" w:sz="6" w:space="0" w:color="auto"/>
            </w:tcBorders>
          </w:tcPr>
          <w:p w14:paraId="79DC5395" w14:textId="77777777" w:rsidR="0022780B" w:rsidRPr="0083044C" w:rsidRDefault="0022780B" w:rsidP="0022780B">
            <w:pPr>
              <w:spacing w:afterLines="20" w:after="48" w:line="240" w:lineRule="auto"/>
              <w:jc w:val="center"/>
              <w:rPr>
                <w:rFonts w:ascii="Aptos" w:hAnsi="Aptos" w:cs="Aptos"/>
                <w:b/>
                <w:sz w:val="20"/>
                <w:szCs w:val="20"/>
              </w:rPr>
            </w:pPr>
          </w:p>
        </w:tc>
        <w:tc>
          <w:tcPr>
            <w:tcW w:w="1706" w:type="dxa"/>
            <w:gridSpan w:val="3"/>
            <w:tcBorders>
              <w:top w:val="single" w:sz="6" w:space="0" w:color="auto"/>
              <w:left w:val="single" w:sz="6" w:space="0" w:color="auto"/>
              <w:bottom w:val="single" w:sz="12" w:space="0" w:color="auto"/>
            </w:tcBorders>
          </w:tcPr>
          <w:p w14:paraId="147F83FD" w14:textId="77777777" w:rsidR="0022780B" w:rsidRPr="0083044C" w:rsidRDefault="0022780B" w:rsidP="0022780B">
            <w:pPr>
              <w:spacing w:afterLines="20" w:after="48" w:line="240" w:lineRule="auto"/>
              <w:jc w:val="center"/>
              <w:rPr>
                <w:rFonts w:ascii="Aptos" w:hAnsi="Aptos" w:cs="Aptos"/>
                <w:b/>
                <w:sz w:val="20"/>
                <w:szCs w:val="20"/>
              </w:rPr>
            </w:pPr>
          </w:p>
        </w:tc>
      </w:tr>
      <w:tr w:rsidR="0022780B" w:rsidRPr="00E42761" w14:paraId="5A6BDA84" w14:textId="77777777" w:rsidTr="00C61CE1">
        <w:tblPrEx>
          <w:tblLook w:val="0400" w:firstRow="0" w:lastRow="0" w:firstColumn="0" w:lastColumn="0" w:noHBand="0" w:noVBand="1"/>
        </w:tblPrEx>
        <w:trPr>
          <w:trHeight w:val="1477"/>
        </w:trPr>
        <w:tc>
          <w:tcPr>
            <w:tcW w:w="11204" w:type="dxa"/>
            <w:gridSpan w:val="21"/>
            <w:tcBorders>
              <w:top w:val="single" w:sz="12" w:space="0" w:color="auto"/>
              <w:bottom w:val="single" w:sz="12" w:space="0" w:color="auto"/>
            </w:tcBorders>
          </w:tcPr>
          <w:p w14:paraId="7A2E39C9" w14:textId="77777777" w:rsidR="0022780B" w:rsidRPr="00562631" w:rsidRDefault="0022780B" w:rsidP="0022780B">
            <w:pPr>
              <w:spacing w:afterLines="20" w:after="48" w:line="240" w:lineRule="auto"/>
              <w:textDirection w:val="btLr"/>
              <w:rPr>
                <w:b/>
                <w:sz w:val="20"/>
                <w:szCs w:val="20"/>
              </w:rPr>
            </w:pPr>
            <w:r w:rsidRPr="00562631">
              <w:rPr>
                <w:b/>
                <w:color w:val="000000"/>
                <w:sz w:val="20"/>
                <w:szCs w:val="20"/>
              </w:rPr>
              <w:t>Poznámka:</w:t>
            </w:r>
          </w:p>
        </w:tc>
      </w:tr>
      <w:tr w:rsidR="0022780B" w:rsidRPr="00E42761" w14:paraId="12D0E151" w14:textId="77777777" w:rsidTr="00C61CE1">
        <w:tblPrEx>
          <w:tblLook w:val="0400" w:firstRow="0" w:lastRow="0" w:firstColumn="0" w:lastColumn="0" w:noHBand="0" w:noVBand="1"/>
        </w:tblPrEx>
        <w:trPr>
          <w:trHeight w:val="455"/>
        </w:trPr>
        <w:tc>
          <w:tcPr>
            <w:tcW w:w="11204" w:type="dxa"/>
            <w:gridSpan w:val="21"/>
            <w:tcBorders>
              <w:top w:val="single" w:sz="12" w:space="0" w:color="auto"/>
              <w:left w:val="single" w:sz="12" w:space="0" w:color="auto"/>
              <w:bottom w:val="single" w:sz="4" w:space="0" w:color="auto"/>
              <w:right w:val="single" w:sz="12" w:space="0" w:color="auto"/>
            </w:tcBorders>
          </w:tcPr>
          <w:p w14:paraId="76AAD596" w14:textId="77777777" w:rsidR="0022780B" w:rsidRPr="0083044C" w:rsidRDefault="0022780B" w:rsidP="0022780B">
            <w:pPr>
              <w:spacing w:afterLines="20" w:after="48" w:line="240" w:lineRule="auto"/>
              <w:jc w:val="center"/>
              <w:rPr>
                <w:rFonts w:ascii="Aptos" w:hAnsi="Aptos" w:cs="Aptos"/>
                <w:b/>
                <w:sz w:val="20"/>
                <w:szCs w:val="20"/>
              </w:rPr>
            </w:pPr>
            <w:r>
              <w:rPr>
                <w:b/>
                <w:color w:val="000000"/>
              </w:rPr>
              <w:t xml:space="preserve">Zoznam </w:t>
            </w:r>
            <w:proofErr w:type="spellStart"/>
            <w:r>
              <w:rPr>
                <w:b/>
                <w:color w:val="000000"/>
              </w:rPr>
              <w:t>taxónov</w:t>
            </w:r>
            <w:proofErr w:type="spellEnd"/>
            <w:r>
              <w:rPr>
                <w:b/>
                <w:color w:val="000000"/>
              </w:rPr>
              <w:t xml:space="preserve"> vo vzorke, ich početnosť a charakteristika nálezov</w:t>
            </w:r>
          </w:p>
        </w:tc>
      </w:tr>
      <w:tr w:rsidR="0022780B" w:rsidRPr="00E42761" w14:paraId="5865CAB1"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7260A3C9" w14:textId="77777777" w:rsidR="0022780B" w:rsidRPr="0083044C" w:rsidRDefault="0022780B" w:rsidP="0022780B">
            <w:pPr>
              <w:spacing w:afterLines="20" w:after="48" w:line="240" w:lineRule="auto"/>
              <w:jc w:val="center"/>
              <w:rPr>
                <w:rFonts w:ascii="Aptos" w:hAnsi="Aptos" w:cs="Aptos"/>
                <w:sz w:val="20"/>
                <w:szCs w:val="20"/>
              </w:rPr>
            </w:pPr>
            <w:r>
              <w:rPr>
                <w:b/>
                <w:color w:val="000000"/>
              </w:rPr>
              <w:t xml:space="preserve">Názov </w:t>
            </w:r>
            <w:proofErr w:type="spellStart"/>
            <w:r>
              <w:rPr>
                <w:b/>
                <w:color w:val="000000"/>
              </w:rPr>
              <w:t>taxónu</w:t>
            </w:r>
            <w:proofErr w:type="spellEnd"/>
          </w:p>
        </w:tc>
        <w:tc>
          <w:tcPr>
            <w:tcW w:w="1951" w:type="dxa"/>
            <w:gridSpan w:val="4"/>
            <w:tcBorders>
              <w:top w:val="single" w:sz="4" w:space="0" w:color="auto"/>
              <w:left w:val="single" w:sz="4" w:space="0" w:color="auto"/>
              <w:bottom w:val="single" w:sz="4" w:space="0" w:color="auto"/>
              <w:right w:val="single" w:sz="4" w:space="0" w:color="auto"/>
            </w:tcBorders>
          </w:tcPr>
          <w:p w14:paraId="00783B2D" w14:textId="77777777" w:rsidR="0022780B" w:rsidRPr="0083044C" w:rsidRDefault="0022780B" w:rsidP="0022780B">
            <w:pPr>
              <w:spacing w:afterLines="20" w:after="48" w:line="240" w:lineRule="auto"/>
              <w:jc w:val="center"/>
              <w:rPr>
                <w:rFonts w:ascii="Aptos" w:hAnsi="Aptos" w:cs="Aptos"/>
                <w:sz w:val="20"/>
                <w:szCs w:val="20"/>
              </w:rPr>
            </w:pPr>
            <w:r>
              <w:rPr>
                <w:b/>
              </w:rPr>
              <w:t>Početnosť v TML</w:t>
            </w:r>
          </w:p>
        </w:tc>
        <w:tc>
          <w:tcPr>
            <w:tcW w:w="1971" w:type="dxa"/>
            <w:gridSpan w:val="3"/>
            <w:tcBorders>
              <w:top w:val="single" w:sz="4" w:space="0" w:color="auto"/>
              <w:left w:val="single" w:sz="4" w:space="0" w:color="auto"/>
              <w:bottom w:val="single" w:sz="4" w:space="0" w:color="auto"/>
              <w:right w:val="single" w:sz="4" w:space="0" w:color="auto"/>
            </w:tcBorders>
          </w:tcPr>
          <w:p w14:paraId="1F82E938" w14:textId="77777777" w:rsidR="0022780B" w:rsidRPr="0083044C" w:rsidRDefault="0022780B" w:rsidP="0022780B">
            <w:pPr>
              <w:spacing w:afterLines="20" w:after="48" w:line="240" w:lineRule="auto"/>
              <w:jc w:val="center"/>
              <w:rPr>
                <w:rFonts w:ascii="Aptos" w:hAnsi="Aptos" w:cs="Aptos"/>
                <w:sz w:val="20"/>
                <w:szCs w:val="20"/>
              </w:rPr>
            </w:pPr>
            <w:r>
              <w:rPr>
                <w:b/>
              </w:rPr>
              <w:t>Spôsob zberu</w:t>
            </w:r>
          </w:p>
        </w:tc>
        <w:tc>
          <w:tcPr>
            <w:tcW w:w="2208" w:type="dxa"/>
            <w:gridSpan w:val="5"/>
            <w:tcBorders>
              <w:top w:val="single" w:sz="4" w:space="0" w:color="auto"/>
              <w:left w:val="single" w:sz="4" w:space="0" w:color="auto"/>
              <w:bottom w:val="single" w:sz="4" w:space="0" w:color="auto"/>
              <w:right w:val="single" w:sz="4" w:space="0" w:color="auto"/>
            </w:tcBorders>
          </w:tcPr>
          <w:p w14:paraId="7C39C1D6" w14:textId="77777777" w:rsidR="0022780B" w:rsidRPr="0083044C" w:rsidRDefault="0022780B" w:rsidP="0022780B">
            <w:pPr>
              <w:spacing w:afterLines="20" w:after="48" w:line="240" w:lineRule="auto"/>
              <w:jc w:val="center"/>
              <w:rPr>
                <w:rFonts w:ascii="Aptos" w:hAnsi="Aptos" w:cs="Aptos"/>
                <w:sz w:val="20"/>
                <w:szCs w:val="20"/>
              </w:rPr>
            </w:pPr>
            <w:r>
              <w:rPr>
                <w:b/>
                <w:color w:val="000000"/>
              </w:rPr>
              <w:t>Charakteristika</w:t>
            </w:r>
          </w:p>
        </w:tc>
        <w:tc>
          <w:tcPr>
            <w:tcW w:w="2245" w:type="dxa"/>
            <w:gridSpan w:val="4"/>
            <w:tcBorders>
              <w:top w:val="single" w:sz="4" w:space="0" w:color="auto"/>
              <w:left w:val="single" w:sz="4" w:space="0" w:color="auto"/>
              <w:bottom w:val="single" w:sz="4" w:space="0" w:color="auto"/>
              <w:right w:val="single" w:sz="12" w:space="0" w:color="auto"/>
            </w:tcBorders>
          </w:tcPr>
          <w:p w14:paraId="4ECE38CC" w14:textId="77777777" w:rsidR="0022780B" w:rsidRPr="0083044C" w:rsidRDefault="0022780B" w:rsidP="0022780B">
            <w:pPr>
              <w:spacing w:afterLines="20" w:after="48" w:line="240" w:lineRule="auto"/>
              <w:jc w:val="center"/>
              <w:rPr>
                <w:rFonts w:ascii="Aptos" w:hAnsi="Aptos" w:cs="Aptos"/>
                <w:sz w:val="20"/>
                <w:szCs w:val="20"/>
              </w:rPr>
            </w:pPr>
            <w:r>
              <w:rPr>
                <w:b/>
              </w:rPr>
              <w:t>GPS súradnice</w:t>
            </w:r>
          </w:p>
        </w:tc>
      </w:tr>
      <w:tr w:rsidR="0022780B" w:rsidRPr="00E42761" w14:paraId="338328E1"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541DC74F" w14:textId="77777777" w:rsidR="0022780B" w:rsidRPr="0083044C" w:rsidRDefault="0022780B" w:rsidP="0022780B">
            <w:pPr>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157407D4" w14:textId="77777777" w:rsidR="0022780B" w:rsidRPr="0083044C" w:rsidRDefault="0022780B" w:rsidP="0022780B">
            <w:pPr>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1F5D1999" w14:textId="77777777" w:rsidR="0022780B" w:rsidRPr="0083044C" w:rsidRDefault="0022780B" w:rsidP="0022780B">
            <w:pPr>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51ABC44B" w14:textId="77777777" w:rsidR="0022780B" w:rsidRPr="0083044C" w:rsidRDefault="0022780B" w:rsidP="0022780B">
            <w:pPr>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4596568D" w14:textId="77777777" w:rsidR="0022780B" w:rsidRPr="0083044C" w:rsidRDefault="0022780B" w:rsidP="0022780B">
            <w:pPr>
              <w:spacing w:afterLines="20" w:after="48" w:line="240" w:lineRule="auto"/>
              <w:rPr>
                <w:rFonts w:ascii="Aptos" w:hAnsi="Aptos" w:cs="Aptos"/>
                <w:sz w:val="20"/>
                <w:szCs w:val="20"/>
              </w:rPr>
            </w:pPr>
          </w:p>
        </w:tc>
      </w:tr>
      <w:tr w:rsidR="0022780B" w:rsidRPr="00E42761" w14:paraId="5F8645A8"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49C4086B"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0083D20F"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5C1E2D1D"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0CB59D10"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2E57207E"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00329D53"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3D2B2D9A"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3C81322E"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436EE242"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0FEAC5C3"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3CB17DC4"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7745A884"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30CA39D1"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5918D766"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290C4F6E"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584FED9A"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0D5B0118"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5CF9441B"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465ED600"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3F449631"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4542A79F"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29256617"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1ACA4657"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662500E2"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61B6AB1B"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37CF08D8"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1C931EBD"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530EEB16"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7E5D8E32"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786DEA0F"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349FCD85"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19C44F9"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130F069C"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427D55C7"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5D509B97"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60B91FDF"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2BB94B78"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E91048B"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1C68536A"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6954DA5A"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7749AE85"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7A0C6290"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39089C15"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1A58A4F4"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55BCD784"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48A4C99B"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74D7134D"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21321EE4"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482E163D"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2B17F99A"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51CF61CF"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1BE82C60"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34FB211D"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074286A5"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1AD7E400"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67529F4D"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67B63BDD"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552386E5"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4EFAD176"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6C4E39D4"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1E341533"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4F1E1447"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4FFCBDF6"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2E105BDD"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44A0EA6D"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79B64FDE"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100D58E1"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6B1761B7"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7B0C893C"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2AF9C865"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4B899F6F"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287A6D1B"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62230317"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43A648A"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7F300481"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7029CB29"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0E63DF4E"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11C1D9A1"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7BB8805E"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0219500"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535E0EC5"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5A697973"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1B652179"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5230B3C8"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54C6B194"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65976E87"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7D78233B"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04EC87BF"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012060DD"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72A5AFC8"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316DF406"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62374C7D"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7E7E4E18"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4E86E421"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27EAB81B"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6BF96840"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595592E7"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42F17C83"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45428A34"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24BCB3DA"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764C6631"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60096D40"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5A21423B"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48F6A953"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39CAB177"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3006F3AE"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15BF1EB3"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0B48C653"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64B1213D"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A551E10"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2E6F4426"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7D9634DA"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0676813D"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393B86D0"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01ED045F"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7CCD560C"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6C6B0AA3"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6183FEEE"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1FD7EA12"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5B87F01E"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3BAF9DF9"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5B4C2D13"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146A2705"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47679A9F"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6CA39B41"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370F9D80"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09139122" w14:textId="77777777" w:rsidR="0022780B" w:rsidRPr="0083044C" w:rsidRDefault="0022780B" w:rsidP="0022780B">
            <w:pPr>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4EB37DD9" w14:textId="77777777" w:rsidR="0022780B" w:rsidRPr="0083044C" w:rsidRDefault="0022780B" w:rsidP="0022780B">
            <w:pPr>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56EFC606" w14:textId="77777777" w:rsidR="0022780B" w:rsidRPr="0083044C" w:rsidRDefault="0022780B" w:rsidP="0022780B">
            <w:pPr>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478CA600" w14:textId="77777777" w:rsidR="0022780B" w:rsidRPr="0083044C" w:rsidRDefault="0022780B" w:rsidP="0022780B">
            <w:pPr>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79C93553" w14:textId="77777777" w:rsidR="0022780B" w:rsidRPr="0083044C" w:rsidRDefault="0022780B" w:rsidP="0022780B">
            <w:pPr>
              <w:spacing w:afterLines="20" w:after="48" w:line="240" w:lineRule="auto"/>
              <w:rPr>
                <w:rFonts w:ascii="Aptos" w:hAnsi="Aptos" w:cs="Aptos"/>
                <w:sz w:val="20"/>
                <w:szCs w:val="20"/>
              </w:rPr>
            </w:pPr>
          </w:p>
        </w:tc>
      </w:tr>
      <w:tr w:rsidR="0022780B" w:rsidRPr="00E42761" w14:paraId="23A6877F"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6D1A0426"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1A1E1F0B"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10999894"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6F7F265A"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7BEF3A8F"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378F365B"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3C38B0D5"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65E4A661"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0FCFD0A0"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3283477E"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715A7D8B"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57653292"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0C251A74"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06747C02"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3DC5FE1E"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6FB290E0"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306CC242"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55F7C0D8"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6051E7A6"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4130B8A0"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0527AC7E"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5E11137F"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5025D20B"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177A6B7C"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1CADF7F0"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4" w:space="0" w:color="auto"/>
              <w:right w:val="single" w:sz="4" w:space="0" w:color="auto"/>
            </w:tcBorders>
          </w:tcPr>
          <w:p w14:paraId="590D6104"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714FC472"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1C303C22"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4" w:space="0" w:color="auto"/>
              <w:right w:val="single" w:sz="12" w:space="0" w:color="auto"/>
            </w:tcBorders>
          </w:tcPr>
          <w:p w14:paraId="017F9B6E" w14:textId="77777777" w:rsidR="0022780B" w:rsidRPr="0083044C" w:rsidRDefault="0022780B" w:rsidP="0022780B">
            <w:pPr>
              <w:tabs>
                <w:tab w:val="left" w:pos="3150"/>
              </w:tabs>
              <w:spacing w:afterLines="20" w:after="48" w:line="240" w:lineRule="auto"/>
              <w:rPr>
                <w:rFonts w:ascii="Aptos" w:hAnsi="Aptos" w:cs="Aptos"/>
                <w:sz w:val="20"/>
                <w:szCs w:val="20"/>
              </w:rPr>
            </w:pPr>
          </w:p>
        </w:tc>
      </w:tr>
      <w:tr w:rsidR="0022780B" w:rsidRPr="00E42761" w14:paraId="01FD7526" w14:textId="77777777" w:rsidTr="00561DBE">
        <w:tblPrEx>
          <w:tblLook w:val="0400" w:firstRow="0" w:lastRow="0" w:firstColumn="0" w:lastColumn="0" w:noHBand="0" w:noVBand="1"/>
        </w:tblPrEx>
        <w:tc>
          <w:tcPr>
            <w:tcW w:w="2829" w:type="dxa"/>
            <w:gridSpan w:val="5"/>
            <w:tcBorders>
              <w:top w:val="single" w:sz="4" w:space="0" w:color="auto"/>
              <w:left w:val="single" w:sz="12" w:space="0" w:color="auto"/>
              <w:bottom w:val="single" w:sz="12" w:space="0" w:color="auto"/>
              <w:right w:val="single" w:sz="4" w:space="0" w:color="auto"/>
            </w:tcBorders>
          </w:tcPr>
          <w:p w14:paraId="4E7A2114"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51" w:type="dxa"/>
            <w:gridSpan w:val="4"/>
            <w:tcBorders>
              <w:top w:val="single" w:sz="4" w:space="0" w:color="auto"/>
              <w:left w:val="single" w:sz="4" w:space="0" w:color="auto"/>
              <w:bottom w:val="single" w:sz="12" w:space="0" w:color="auto"/>
              <w:right w:val="single" w:sz="4" w:space="0" w:color="auto"/>
            </w:tcBorders>
          </w:tcPr>
          <w:p w14:paraId="3E53E7FA"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12" w:space="0" w:color="auto"/>
              <w:right w:val="single" w:sz="4" w:space="0" w:color="auto"/>
            </w:tcBorders>
          </w:tcPr>
          <w:p w14:paraId="33F72C9A"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12" w:space="0" w:color="auto"/>
              <w:right w:val="single" w:sz="4" w:space="0" w:color="auto"/>
            </w:tcBorders>
          </w:tcPr>
          <w:p w14:paraId="2C76CE10" w14:textId="77777777" w:rsidR="0022780B" w:rsidRPr="0083044C" w:rsidRDefault="0022780B" w:rsidP="0022780B">
            <w:pPr>
              <w:tabs>
                <w:tab w:val="left" w:pos="3150"/>
              </w:tabs>
              <w:spacing w:afterLines="20" w:after="48" w:line="240" w:lineRule="auto"/>
              <w:rPr>
                <w:rFonts w:ascii="Aptos" w:hAnsi="Aptos" w:cs="Aptos"/>
                <w:sz w:val="20"/>
                <w:szCs w:val="20"/>
              </w:rPr>
            </w:pPr>
          </w:p>
        </w:tc>
        <w:tc>
          <w:tcPr>
            <w:tcW w:w="2245" w:type="dxa"/>
            <w:gridSpan w:val="4"/>
            <w:tcBorders>
              <w:top w:val="single" w:sz="4" w:space="0" w:color="auto"/>
              <w:left w:val="single" w:sz="4" w:space="0" w:color="auto"/>
              <w:bottom w:val="single" w:sz="12" w:space="0" w:color="auto"/>
              <w:right w:val="single" w:sz="12" w:space="0" w:color="auto"/>
            </w:tcBorders>
          </w:tcPr>
          <w:p w14:paraId="64CC058A" w14:textId="77777777" w:rsidR="0022780B" w:rsidRPr="0083044C" w:rsidRDefault="0022780B" w:rsidP="0022780B">
            <w:pPr>
              <w:tabs>
                <w:tab w:val="left" w:pos="3150"/>
              </w:tabs>
              <w:spacing w:afterLines="20" w:after="48" w:line="240" w:lineRule="auto"/>
              <w:rPr>
                <w:rFonts w:ascii="Aptos" w:hAnsi="Aptos" w:cs="Aptos"/>
                <w:sz w:val="20"/>
                <w:szCs w:val="20"/>
              </w:rPr>
            </w:pPr>
          </w:p>
        </w:tc>
      </w:tr>
    </w:tbl>
    <w:bookmarkEnd w:id="2"/>
    <w:p w14:paraId="43E05C54" w14:textId="77777777" w:rsidR="00F17383" w:rsidRPr="00584665" w:rsidRDefault="00F17383" w:rsidP="00F17383">
      <w:pPr>
        <w:pStyle w:val="ListParagraph"/>
        <w:spacing w:after="100" w:afterAutospacing="1"/>
        <w:ind w:left="1069"/>
        <w:outlineLvl w:val="0"/>
        <w:rPr>
          <w:b/>
          <w:bCs/>
        </w:rPr>
      </w:pPr>
      <w:r w:rsidRPr="00640144">
        <w:rPr>
          <w:b/>
          <w:bCs/>
        </w:rPr>
        <w:lastRenderedPageBreak/>
        <w:t>Vysvetlivky k formuláru:</w:t>
      </w:r>
    </w:p>
    <w:bookmarkEnd w:id="1"/>
    <w:bookmarkEnd w:id="3"/>
    <w:p w14:paraId="0D1296C0" w14:textId="77777777" w:rsidR="00EC7BBE" w:rsidRDefault="00EC7BBE">
      <w:pPr>
        <w:spacing w:after="0" w:line="100" w:lineRule="atLeast"/>
        <w:ind w:left="-284" w:right="-709"/>
      </w:pPr>
      <w:r>
        <w:rPr>
          <w:b/>
        </w:rPr>
        <w:t>Kód TML</w:t>
      </w:r>
      <w:r>
        <w:t xml:space="preserve"> – kód v tvare “TML_XXXX_000”, kde XXXX predstavuje kód biotopu (podľa Príloh II, IV a V  Smernice o biotopoch), ktorý je predmetom monitorovania na TML, a 000 je poradové číslo TML pre daný biotop.</w:t>
      </w:r>
    </w:p>
    <w:p w14:paraId="1D2E03AB" w14:textId="77777777" w:rsidR="00EC7BBE" w:rsidRDefault="00EC7BBE">
      <w:pPr>
        <w:spacing w:after="0" w:line="100" w:lineRule="atLeast"/>
        <w:ind w:left="-284" w:right="-709"/>
      </w:pPr>
      <w:r>
        <w:t>Pole je povinné a pri tlačení formulára z prostredia KIMS-u je vyplnené automaticky.</w:t>
      </w:r>
    </w:p>
    <w:p w14:paraId="094F6847" w14:textId="77777777" w:rsidR="00EC7BBE" w:rsidRDefault="00EC7BBE">
      <w:pPr>
        <w:spacing w:after="0" w:line="100" w:lineRule="atLeast"/>
        <w:ind w:left="-284" w:right="-709"/>
      </w:pPr>
    </w:p>
    <w:p w14:paraId="46602543" w14:textId="77777777" w:rsidR="00EC7BBE" w:rsidRDefault="00EC7BBE">
      <w:pPr>
        <w:spacing w:after="0" w:line="100" w:lineRule="atLeast"/>
        <w:ind w:left="-284" w:right="-709"/>
      </w:pPr>
      <w:r>
        <w:rPr>
          <w:b/>
        </w:rPr>
        <w:t>Kód a názov druhu</w:t>
      </w:r>
      <w:r>
        <w:t xml:space="preserve"> – kód a plný názov uvedený v Prílohách II, IV a V Smernice o biotopoch.</w:t>
      </w:r>
    </w:p>
    <w:p w14:paraId="71826164" w14:textId="77777777" w:rsidR="00EC7BBE" w:rsidRDefault="00EC7BBE">
      <w:pPr>
        <w:spacing w:after="0" w:line="100" w:lineRule="atLeast"/>
        <w:ind w:left="-284" w:right="-709"/>
      </w:pPr>
      <w:r>
        <w:t>Pole je povinné a pri tlačení formulára z prostredia KIMS-u je vyplnené automaticky.</w:t>
      </w:r>
    </w:p>
    <w:p w14:paraId="31DF224E" w14:textId="77777777" w:rsidR="00EC7BBE" w:rsidRDefault="00EC7BBE">
      <w:pPr>
        <w:spacing w:after="0" w:line="100" w:lineRule="atLeast"/>
        <w:ind w:left="-284" w:right="-709"/>
      </w:pPr>
    </w:p>
    <w:p w14:paraId="5833D03E" w14:textId="77777777" w:rsidR="00EC7BBE" w:rsidRDefault="00EC7BBE">
      <w:pPr>
        <w:spacing w:after="0" w:line="100" w:lineRule="atLeast"/>
        <w:ind w:left="-284" w:right="-709"/>
      </w:pPr>
      <w:r>
        <w:rPr>
          <w:b/>
        </w:rPr>
        <w:t>Plocha TML</w:t>
      </w:r>
      <w:r>
        <w:t xml:space="preserve"> – plocha v metroch štvorcových vyrátaná z </w:t>
      </w:r>
      <w:proofErr w:type="spellStart"/>
      <w:r>
        <w:t>GISu</w:t>
      </w:r>
      <w:proofErr w:type="spellEnd"/>
      <w:r>
        <w:t>.</w:t>
      </w:r>
    </w:p>
    <w:p w14:paraId="56C8C66B" w14:textId="77777777" w:rsidR="00EC7BBE" w:rsidRDefault="00EC7BBE">
      <w:pPr>
        <w:spacing w:after="0" w:line="100" w:lineRule="atLeast"/>
        <w:ind w:left="-284" w:right="-709"/>
        <w:rPr>
          <w:b/>
        </w:rPr>
      </w:pPr>
      <w:r>
        <w:t>Pole je povinné a pri tlačení formulára z prostredia KIMS-u je vyplnené automaticky.</w:t>
      </w:r>
    </w:p>
    <w:p w14:paraId="6F70E649" w14:textId="77777777" w:rsidR="00EC7BBE" w:rsidRDefault="00EC7BBE">
      <w:pPr>
        <w:spacing w:after="0" w:line="100" w:lineRule="atLeast"/>
        <w:ind w:left="-284" w:right="-709"/>
        <w:rPr>
          <w:b/>
        </w:rPr>
      </w:pPr>
    </w:p>
    <w:p w14:paraId="593F828B" w14:textId="77777777" w:rsidR="00EC7BBE" w:rsidRDefault="00EC7BBE">
      <w:pPr>
        <w:spacing w:after="0" w:line="100" w:lineRule="atLeast"/>
        <w:ind w:left="-284" w:right="-709"/>
      </w:pPr>
      <w:r>
        <w:rPr>
          <w:b/>
        </w:rPr>
        <w:t xml:space="preserve">Meno </w:t>
      </w:r>
      <w:proofErr w:type="spellStart"/>
      <w:r>
        <w:rPr>
          <w:b/>
        </w:rPr>
        <w:t>mapovateľa</w:t>
      </w:r>
      <w:proofErr w:type="spellEnd"/>
      <w:r>
        <w:t xml:space="preserve"> – meno terénneho </w:t>
      </w:r>
      <w:proofErr w:type="spellStart"/>
      <w:r>
        <w:t>mapovateľa</w:t>
      </w:r>
      <w:proofErr w:type="spellEnd"/>
      <w:r>
        <w:t xml:space="preserve"> danej TML.</w:t>
      </w:r>
    </w:p>
    <w:p w14:paraId="747FEA6E" w14:textId="77777777" w:rsidR="00EC7BBE" w:rsidRDefault="00EC7BBE">
      <w:pPr>
        <w:spacing w:after="0" w:line="100" w:lineRule="atLeast"/>
        <w:ind w:left="-284" w:right="-709"/>
      </w:pPr>
      <w:r>
        <w:t>Pole je povinné. Pri tlačení formulára z prostredia KIMS-u je vyplnené automaticky.</w:t>
      </w:r>
    </w:p>
    <w:p w14:paraId="6A51794A" w14:textId="77777777" w:rsidR="00EC7BBE" w:rsidRDefault="00EC7BBE">
      <w:pPr>
        <w:spacing w:after="0" w:line="100" w:lineRule="atLeast"/>
        <w:ind w:left="-284" w:right="-709"/>
      </w:pPr>
    </w:p>
    <w:p w14:paraId="52A70B7C" w14:textId="77777777" w:rsidR="00EC7BBE" w:rsidRDefault="00EC7BBE">
      <w:pPr>
        <w:spacing w:after="0" w:line="100" w:lineRule="atLeast"/>
        <w:ind w:left="-284" w:right="-709"/>
      </w:pPr>
      <w:r>
        <w:rPr>
          <w:b/>
        </w:rPr>
        <w:t>Súradnice stredu TML</w:t>
      </w:r>
      <w:r>
        <w:t xml:space="preserve"> – súradnice (zemepisná dĺžka x zemepisná šírka) stredu TML vyrátané z </w:t>
      </w:r>
      <w:proofErr w:type="spellStart"/>
      <w:r>
        <w:t>GISu</w:t>
      </w:r>
      <w:proofErr w:type="spellEnd"/>
      <w:r>
        <w:t xml:space="preserve"> v systéme WGS-84 v desatinných stupňoch.</w:t>
      </w:r>
    </w:p>
    <w:p w14:paraId="6D707AB2" w14:textId="77777777" w:rsidR="00EC7BBE" w:rsidRDefault="00EC7BBE">
      <w:pPr>
        <w:spacing w:after="0" w:line="100" w:lineRule="atLeast"/>
        <w:ind w:left="-284" w:right="-709"/>
        <w:rPr>
          <w:b/>
        </w:rPr>
      </w:pPr>
      <w:r>
        <w:t>Pole je povinné. Pri tlačení formulára z prostredia KIMS-u je vyplnené automaticky.</w:t>
      </w:r>
    </w:p>
    <w:p w14:paraId="0F1FF906" w14:textId="77777777" w:rsidR="00EC7BBE" w:rsidRDefault="00EC7BBE">
      <w:pPr>
        <w:spacing w:after="0" w:line="100" w:lineRule="atLeast"/>
        <w:ind w:left="-284" w:right="-709"/>
        <w:rPr>
          <w:b/>
        </w:rPr>
      </w:pPr>
    </w:p>
    <w:p w14:paraId="58A1267B" w14:textId="77777777" w:rsidR="00EC7BBE" w:rsidRDefault="00EC7BBE">
      <w:pPr>
        <w:spacing w:after="0" w:line="100" w:lineRule="atLeast"/>
        <w:ind w:left="-284" w:right="-709"/>
      </w:pPr>
      <w:r>
        <w:rPr>
          <w:b/>
        </w:rPr>
        <w:t>Dátum</w:t>
      </w:r>
      <w:r>
        <w:t xml:space="preserve"> – dátum terénneho monitorovania.</w:t>
      </w:r>
    </w:p>
    <w:p w14:paraId="394E2B94" w14:textId="77777777" w:rsidR="00EC7BBE" w:rsidRDefault="00EC7BBE">
      <w:pPr>
        <w:spacing w:after="0" w:line="100" w:lineRule="atLeast"/>
        <w:ind w:left="-284" w:right="-709"/>
        <w:rPr>
          <w:b/>
        </w:rPr>
      </w:pPr>
      <w:r>
        <w:t>Pole je povinné.</w:t>
      </w:r>
    </w:p>
    <w:p w14:paraId="06EAA004" w14:textId="77777777" w:rsidR="00EC7BBE" w:rsidRDefault="00EC7BBE">
      <w:pPr>
        <w:spacing w:after="0" w:line="100" w:lineRule="atLeast"/>
        <w:ind w:left="-284" w:right="-709"/>
        <w:rPr>
          <w:b/>
        </w:rPr>
      </w:pPr>
    </w:p>
    <w:p w14:paraId="7209655C" w14:textId="77777777" w:rsidR="00EC7BBE" w:rsidRDefault="00EC7BBE">
      <w:pPr>
        <w:spacing w:after="0" w:line="100" w:lineRule="atLeast"/>
        <w:ind w:left="-284" w:right="-709"/>
      </w:pPr>
      <w:r>
        <w:rPr>
          <w:b/>
        </w:rPr>
        <w:t>Názov lokality</w:t>
      </w:r>
      <w:r>
        <w:t xml:space="preserve"> – ak je známy názov územia, v ktorom sa TML nachádza, tak zapíšeme názov lokality.</w:t>
      </w:r>
    </w:p>
    <w:p w14:paraId="6D826531" w14:textId="77777777" w:rsidR="00EC7BBE" w:rsidRDefault="00EC7BBE">
      <w:pPr>
        <w:spacing w:after="0" w:line="100" w:lineRule="atLeast"/>
        <w:ind w:left="-284" w:right="-709"/>
      </w:pPr>
      <w:r>
        <w:t>Pole nie je povinné.</w:t>
      </w:r>
    </w:p>
    <w:p w14:paraId="3E7102DC" w14:textId="77777777" w:rsidR="00EC7BBE" w:rsidRDefault="00EC7BBE">
      <w:pPr>
        <w:spacing w:after="0" w:line="100" w:lineRule="atLeast"/>
        <w:ind w:left="-284" w:right="-709"/>
      </w:pPr>
    </w:p>
    <w:p w14:paraId="108787B8" w14:textId="77777777" w:rsidR="00EC7BBE" w:rsidRDefault="00EC7BBE">
      <w:pPr>
        <w:spacing w:after="0" w:line="100" w:lineRule="atLeast"/>
        <w:ind w:left="-284" w:right="-709"/>
      </w:pPr>
      <w:r>
        <w:rPr>
          <w:b/>
        </w:rPr>
        <w:t>Typ biotopu druhu (Kód podľa Katalógu biotopov, alebo opis):</w:t>
      </w:r>
      <w:r>
        <w:t xml:space="preserve"> – kód biotopu podľa Katalógu biotopov (</w:t>
      </w:r>
      <w:r>
        <w:rPr>
          <w:rFonts w:cs="Calibri"/>
          <w:smallCaps/>
        </w:rPr>
        <w:t>Stanová</w:t>
      </w:r>
      <w:r>
        <w:t xml:space="preserve">, </w:t>
      </w:r>
      <w:r>
        <w:rPr>
          <w:rFonts w:cs="Calibri"/>
          <w:smallCaps/>
        </w:rPr>
        <w:t>Valachovič</w:t>
      </w:r>
      <w:r>
        <w:t xml:space="preserve"> 2002) alebo jeho opis, ktorý je miestom výskytu a prežívania monitorovaného druhu. </w:t>
      </w:r>
    </w:p>
    <w:p w14:paraId="3A6E507F" w14:textId="77777777" w:rsidR="00EC7BBE" w:rsidRDefault="00EC7BBE">
      <w:pPr>
        <w:spacing w:after="0" w:line="100" w:lineRule="atLeast"/>
        <w:ind w:left="-284" w:right="-709"/>
      </w:pPr>
      <w:r>
        <w:t>Pole je povinné.</w:t>
      </w:r>
    </w:p>
    <w:p w14:paraId="748C95F2" w14:textId="77777777" w:rsidR="004D33BF" w:rsidRDefault="004D33BF" w:rsidP="00082C72">
      <w:pPr>
        <w:spacing w:after="0" w:line="100" w:lineRule="atLeast"/>
        <w:ind w:right="-709"/>
      </w:pPr>
    </w:p>
    <w:p w14:paraId="7B96D561" w14:textId="36A935AA" w:rsidR="007F7117" w:rsidRPr="000451CD" w:rsidRDefault="007F7117" w:rsidP="007F7117">
      <w:pPr>
        <w:spacing w:after="0" w:line="100" w:lineRule="atLeast"/>
        <w:ind w:left="-284" w:right="-709"/>
      </w:pPr>
      <w:bookmarkStart w:id="6" w:name="_Hlk181225033"/>
      <w:bookmarkStart w:id="7" w:name="_Hlk181350243"/>
      <w:r w:rsidRPr="000451CD">
        <w:rPr>
          <w:b/>
        </w:rPr>
        <w:t xml:space="preserve">Kvalita biotopu druhu na lokalite  </w:t>
      </w:r>
      <w:r w:rsidRPr="000451CD">
        <w:t xml:space="preserve">– každý zo </w:t>
      </w:r>
      <w:proofErr w:type="spellStart"/>
      <w:r w:rsidRPr="000451CD">
        <w:t>subparametrov</w:t>
      </w:r>
      <w:proofErr w:type="spellEnd"/>
      <w:r w:rsidRPr="000451CD">
        <w:t xml:space="preserve"> zaradíme do jednej z  kategórií kvality biotopu (</w:t>
      </w:r>
      <w:r w:rsidR="00066ABD">
        <w:t>A -</w:t>
      </w:r>
      <w:r w:rsidRPr="000451CD">
        <w:t>dobrá</w:t>
      </w:r>
      <w:r w:rsidR="0079173A">
        <w:t xml:space="preserve">; B – </w:t>
      </w:r>
      <w:r w:rsidRPr="000451CD">
        <w:t>slabá</w:t>
      </w:r>
      <w:r w:rsidR="0079173A">
        <w:t>; C -</w:t>
      </w:r>
      <w:r w:rsidR="00770CAF">
        <w:t xml:space="preserve"> </w:t>
      </w:r>
      <w:r w:rsidRPr="000451CD">
        <w:t xml:space="preserve">zlá). </w:t>
      </w:r>
      <w:proofErr w:type="spellStart"/>
      <w:r>
        <w:t>Subparametre</w:t>
      </w:r>
      <w:proofErr w:type="spellEnd"/>
      <w:r w:rsidRPr="000451CD">
        <w:t xml:space="preserve"> sa hodnot</w:t>
      </w:r>
      <w:r>
        <w:t>ia na základe zozbieraných údajov z terénu</w:t>
      </w:r>
      <w:r w:rsidRPr="000451CD">
        <w:t>.</w:t>
      </w:r>
    </w:p>
    <w:p w14:paraId="6484DF80" w14:textId="77777777" w:rsidR="007F7117" w:rsidRDefault="007F7117" w:rsidP="007F7117">
      <w:pPr>
        <w:spacing w:after="0" w:line="100" w:lineRule="atLeast"/>
        <w:ind w:left="-284" w:right="-709"/>
      </w:pPr>
      <w:r>
        <w:t>Pole je povinné.</w:t>
      </w:r>
    </w:p>
    <w:p w14:paraId="587F15AE" w14:textId="77777777" w:rsidR="007F7117" w:rsidRDefault="007F7117" w:rsidP="007F7117">
      <w:pPr>
        <w:spacing w:after="0" w:line="100" w:lineRule="atLeast"/>
        <w:ind w:left="-284" w:right="-709"/>
      </w:pPr>
    </w:p>
    <w:p w14:paraId="1E6F886F" w14:textId="77777777" w:rsidR="007F7117" w:rsidRPr="000451CD" w:rsidRDefault="007F7117" w:rsidP="007F7117">
      <w:pPr>
        <w:spacing w:after="0" w:line="100" w:lineRule="atLeast"/>
        <w:ind w:left="-284" w:right="-709"/>
        <w:rPr>
          <w:b/>
        </w:rPr>
      </w:pPr>
      <w:r w:rsidRPr="000451CD">
        <w:rPr>
          <w:b/>
        </w:rPr>
        <w:t>Aktivity na lokalite a jej potenciálne ohrozenie</w:t>
      </w:r>
    </w:p>
    <w:p w14:paraId="37D1C418" w14:textId="77777777" w:rsidR="007F7117" w:rsidRPr="000451CD" w:rsidRDefault="007F7117" w:rsidP="007F7117">
      <w:pPr>
        <w:spacing w:after="0" w:line="100" w:lineRule="atLeast"/>
        <w:ind w:left="-284" w:right="-709"/>
        <w:rPr>
          <w:bCs/>
        </w:rPr>
      </w:pPr>
      <w:r w:rsidRPr="000451CD">
        <w:rPr>
          <w:bCs/>
        </w:rPr>
        <w:t>Ak sa na lokalite vyskytujú aktivity, alebo vieme o potenciálnych aktivitách ovplyvňujúcich lokalitu, tak tieto údaje sú povinné.</w:t>
      </w:r>
    </w:p>
    <w:p w14:paraId="055CA849" w14:textId="77777777" w:rsidR="007F7117" w:rsidRPr="000451CD" w:rsidRDefault="007F7117" w:rsidP="007F7117">
      <w:pPr>
        <w:spacing w:after="0" w:line="100" w:lineRule="atLeast"/>
        <w:ind w:left="708" w:right="-709"/>
        <w:rPr>
          <w:bCs/>
        </w:rPr>
      </w:pPr>
      <w:r w:rsidRPr="000451CD">
        <w:rPr>
          <w:b/>
        </w:rPr>
        <w:t>Aktivita na lokalite</w:t>
      </w:r>
      <w:r w:rsidRPr="000451CD">
        <w:rPr>
          <w:bCs/>
        </w:rPr>
        <w:t xml:space="preserve"> </w:t>
      </w:r>
      <w:r w:rsidRPr="000451CD">
        <w:rPr>
          <w:bCs/>
          <w:sz w:val="18"/>
          <w:szCs w:val="18"/>
        </w:rPr>
        <w:t>(kód podľa ŠDF)</w:t>
      </w:r>
      <w:r w:rsidRPr="000451CD">
        <w:rPr>
          <w:bCs/>
        </w:rPr>
        <w:t xml:space="preserve"> – zapisujeme kódy aktivít a ohrození uvedených v prílohe 2 tohto dokumentu, ktoré sa aktuálne, alebo potenciálne vyskytujú na ploche TML.</w:t>
      </w:r>
    </w:p>
    <w:p w14:paraId="4EB0AAA5" w14:textId="77777777" w:rsidR="007F7117" w:rsidRPr="000451CD" w:rsidRDefault="007F7117" w:rsidP="007F7117">
      <w:pPr>
        <w:spacing w:after="0" w:line="100" w:lineRule="atLeast"/>
        <w:ind w:left="-284" w:right="-709" w:firstLine="992"/>
        <w:rPr>
          <w:bCs/>
        </w:rPr>
      </w:pPr>
      <w:r w:rsidRPr="000451CD">
        <w:rPr>
          <w:b/>
        </w:rPr>
        <w:t>Miera vplyvu</w:t>
      </w:r>
      <w:r w:rsidRPr="000451CD">
        <w:rPr>
          <w:bCs/>
        </w:rPr>
        <w:t xml:space="preserve"> </w:t>
      </w:r>
      <w:r w:rsidRPr="000451CD">
        <w:rPr>
          <w:bCs/>
          <w:sz w:val="18"/>
          <w:szCs w:val="18"/>
        </w:rPr>
        <w:t>Vysoká/Stredná/Nízka</w:t>
      </w:r>
      <w:r w:rsidRPr="000451CD">
        <w:rPr>
          <w:bCs/>
        </w:rPr>
        <w:t xml:space="preserve"> – zapíšeme kategóriu miery vplyvu danej aktivity na TML</w:t>
      </w:r>
    </w:p>
    <w:p w14:paraId="6A8F69A2" w14:textId="77777777" w:rsidR="007F7117" w:rsidRPr="000451CD" w:rsidRDefault="007F7117" w:rsidP="007F7117">
      <w:pPr>
        <w:spacing w:after="0" w:line="100" w:lineRule="atLeast"/>
        <w:ind w:left="-284" w:right="-709" w:firstLine="992"/>
        <w:rPr>
          <w:bCs/>
        </w:rPr>
      </w:pPr>
      <w:r w:rsidRPr="000451CD">
        <w:rPr>
          <w:b/>
        </w:rPr>
        <w:t>% plochy</w:t>
      </w:r>
      <w:r w:rsidRPr="000451CD">
        <w:rPr>
          <w:bCs/>
        </w:rPr>
        <w:t xml:space="preserve"> – percento plochy, ktoré je pod vplyvom danej aktivity, prípadne ohrozenia</w:t>
      </w:r>
    </w:p>
    <w:p w14:paraId="1AD4690F" w14:textId="77777777" w:rsidR="007F7117" w:rsidRPr="000451CD" w:rsidRDefault="007F7117" w:rsidP="007F7117">
      <w:pPr>
        <w:spacing w:after="0" w:line="100" w:lineRule="atLeast"/>
        <w:ind w:left="708" w:right="-709"/>
        <w:rPr>
          <w:bCs/>
        </w:rPr>
      </w:pPr>
      <w:r w:rsidRPr="000451CD">
        <w:rPr>
          <w:b/>
        </w:rPr>
        <w:t>Vplyv/Ohrozenie</w:t>
      </w:r>
      <w:r w:rsidRPr="000451CD">
        <w:rPr>
          <w:bCs/>
        </w:rPr>
        <w:t xml:space="preserve"> – Kategóriu „Vplyv“ zaznačíme vtedy, keď daná aktivita aktuálne ovplyvňuje TML. Ak máme vedomosti o aktivitách, ktoré v budúcnosti môžu ohroziť TML, tak pre tieto aktivity zapíšeme kategóriu „Ohrozenie“</w:t>
      </w:r>
    </w:p>
    <w:p w14:paraId="61CF2BEE" w14:textId="77777777" w:rsidR="007F7117" w:rsidRPr="000451CD" w:rsidRDefault="007F7117" w:rsidP="007F7117">
      <w:pPr>
        <w:spacing w:after="0" w:line="100" w:lineRule="atLeast"/>
        <w:ind w:left="-284" w:right="-709"/>
        <w:rPr>
          <w:bCs/>
        </w:rPr>
      </w:pPr>
    </w:p>
    <w:p w14:paraId="63D52E3D" w14:textId="77777777" w:rsidR="007F7117" w:rsidRPr="000451CD" w:rsidRDefault="007F7117" w:rsidP="007F7117">
      <w:pPr>
        <w:spacing w:after="0" w:line="100" w:lineRule="atLeast"/>
        <w:ind w:left="-284" w:right="-709"/>
        <w:rPr>
          <w:bCs/>
        </w:rPr>
      </w:pPr>
      <w:r w:rsidRPr="000451CD">
        <w:rPr>
          <w:b/>
        </w:rPr>
        <w:t xml:space="preserve"> Vyhliadky biotopu druhu do budúcnosti na lokalite </w:t>
      </w:r>
      <w:r w:rsidRPr="000451CD">
        <w:rPr>
          <w:b/>
          <w:sz w:val="18"/>
          <w:szCs w:val="18"/>
        </w:rPr>
        <w:t xml:space="preserve">(v % z celkovej plochy TML) </w:t>
      </w:r>
      <w:r w:rsidRPr="000451CD">
        <w:rPr>
          <w:bCs/>
          <w:sz w:val="18"/>
          <w:szCs w:val="18"/>
        </w:rPr>
        <w:t>–</w:t>
      </w:r>
      <w:r w:rsidRPr="000451CD">
        <w:rPr>
          <w:bCs/>
        </w:rPr>
        <w:t xml:space="preserve"> pre každú z troch kategórií stavov vyhliadok do budúcnosti pre biotop monitorovaného druhu („dobré“, „slabé “, „zlé“) stanovíme ich percentuálny podiel z celkovej plochy biotopu.</w:t>
      </w:r>
    </w:p>
    <w:p w14:paraId="045BBFC4" w14:textId="77777777" w:rsidR="007F7117" w:rsidRPr="000451CD" w:rsidRDefault="007F7117" w:rsidP="007F7117">
      <w:pPr>
        <w:spacing w:after="0" w:line="100" w:lineRule="atLeast"/>
        <w:ind w:left="708" w:right="-709"/>
        <w:rPr>
          <w:bCs/>
        </w:rPr>
      </w:pPr>
      <w:r w:rsidRPr="000451CD">
        <w:rPr>
          <w:b/>
        </w:rPr>
        <w:t>- Dobré</w:t>
      </w:r>
      <w:r w:rsidRPr="000451CD">
        <w:rPr>
          <w:bCs/>
        </w:rPr>
        <w:t xml:space="preserve"> – V biotope a jeho tesnej blízkosti sa v blízkej budúcnosti nepredpokladá prítomnosť faktorov/aktivít pôsobiacich v neprospech úspešnej reprodukcie a prežívania druhu</w:t>
      </w:r>
    </w:p>
    <w:p w14:paraId="4ED8815E" w14:textId="77777777" w:rsidR="007F7117" w:rsidRPr="000451CD" w:rsidRDefault="007F7117" w:rsidP="007F7117">
      <w:pPr>
        <w:spacing w:after="0" w:line="100" w:lineRule="atLeast"/>
        <w:ind w:left="708" w:right="-709"/>
        <w:rPr>
          <w:bCs/>
        </w:rPr>
      </w:pPr>
      <w:r w:rsidRPr="000451CD">
        <w:rPr>
          <w:b/>
        </w:rPr>
        <w:t>- Slabé</w:t>
      </w:r>
      <w:r w:rsidRPr="000451CD">
        <w:rPr>
          <w:bCs/>
        </w:rPr>
        <w:t xml:space="preserve"> – V biotope a jeho tesnej blízkosti sa v blízkej budúcnosti predpokladá prítomnosť faktorov/aktivít zhoršujúcich podmienky pre pravidelné rozmnožovanie druhu, avšak umožňujúce aspoň obmedzené/občasné rozmnožovanie a prežívanie druhu</w:t>
      </w:r>
    </w:p>
    <w:p w14:paraId="62E7D1B5" w14:textId="77777777" w:rsidR="007F7117" w:rsidRPr="000451CD" w:rsidRDefault="007F7117" w:rsidP="007F7117">
      <w:pPr>
        <w:spacing w:after="0" w:line="100" w:lineRule="atLeast"/>
        <w:ind w:left="708" w:right="-709"/>
        <w:rPr>
          <w:bCs/>
        </w:rPr>
      </w:pPr>
      <w:r w:rsidRPr="000451CD">
        <w:rPr>
          <w:b/>
        </w:rPr>
        <w:t>- Zlé</w:t>
      </w:r>
      <w:r w:rsidRPr="000451CD">
        <w:rPr>
          <w:bCs/>
        </w:rPr>
        <w:t xml:space="preserve"> - V biotope a jeho tesnej blízkosti sa v blízkej budúcnosti predpokladá prítomnosť faktorov/aktivít vytvárajúcich podmienky nezlučiteľné s možnosťou dlhodobého prežívania a úspešnej reprodukcie druhu</w:t>
      </w:r>
    </w:p>
    <w:p w14:paraId="7264EF6F" w14:textId="77777777" w:rsidR="007F7117" w:rsidRDefault="007F7117" w:rsidP="007F7117">
      <w:pPr>
        <w:spacing w:after="0" w:line="100" w:lineRule="atLeast"/>
        <w:ind w:left="-284" w:right="-709"/>
        <w:rPr>
          <w:bCs/>
        </w:rPr>
      </w:pPr>
      <w:r w:rsidRPr="000451CD">
        <w:rPr>
          <w:bCs/>
        </w:rPr>
        <w:t>Pole je povinné.</w:t>
      </w:r>
    </w:p>
    <w:p w14:paraId="7DF40385" w14:textId="77777777" w:rsidR="00B93700" w:rsidRDefault="00B93700" w:rsidP="007F7117">
      <w:pPr>
        <w:spacing w:after="0" w:line="100" w:lineRule="atLeast"/>
        <w:ind w:left="-284" w:right="-709"/>
        <w:rPr>
          <w:bCs/>
        </w:rPr>
      </w:pPr>
    </w:p>
    <w:p w14:paraId="5CF6C48B" w14:textId="030D2226" w:rsidR="00C00549" w:rsidRPr="000451CD" w:rsidRDefault="00B93700" w:rsidP="00C00549">
      <w:pPr>
        <w:spacing w:after="0" w:line="100" w:lineRule="atLeast"/>
        <w:ind w:left="-284" w:right="-709"/>
      </w:pPr>
      <w:r>
        <w:rPr>
          <w:b/>
          <w:color w:val="000000"/>
          <w:sz w:val="20"/>
          <w:szCs w:val="20"/>
        </w:rPr>
        <w:t xml:space="preserve">Kvalita populácie druhu na lokalite </w:t>
      </w:r>
      <w:r w:rsidR="00C00549" w:rsidRPr="000451CD">
        <w:t xml:space="preserve">– každý zo </w:t>
      </w:r>
      <w:proofErr w:type="spellStart"/>
      <w:r w:rsidR="00C00549" w:rsidRPr="000451CD">
        <w:t>subparametrov</w:t>
      </w:r>
      <w:proofErr w:type="spellEnd"/>
      <w:r w:rsidR="00C00549" w:rsidRPr="000451CD">
        <w:t xml:space="preserve"> zaradíme do jednej z  kategórií kvality biotopu (</w:t>
      </w:r>
      <w:r w:rsidR="00C00549">
        <w:t>A -</w:t>
      </w:r>
      <w:r w:rsidR="00C00549" w:rsidRPr="000451CD">
        <w:t>dobrá</w:t>
      </w:r>
      <w:r w:rsidR="00C00549">
        <w:t xml:space="preserve">; B – </w:t>
      </w:r>
      <w:r w:rsidR="00C00549" w:rsidRPr="000451CD">
        <w:t>slabá</w:t>
      </w:r>
      <w:r w:rsidR="00C00549">
        <w:t xml:space="preserve">; C - </w:t>
      </w:r>
      <w:r w:rsidR="00C00549" w:rsidRPr="000451CD">
        <w:t xml:space="preserve">zlá). </w:t>
      </w:r>
      <w:proofErr w:type="spellStart"/>
      <w:r w:rsidR="00C00549">
        <w:t>Subparametre</w:t>
      </w:r>
      <w:proofErr w:type="spellEnd"/>
      <w:r w:rsidR="00C00549" w:rsidRPr="000451CD">
        <w:t xml:space="preserve"> sa hodnot</w:t>
      </w:r>
      <w:r w:rsidR="00C00549">
        <w:t>ia na základe zozbieraných údajov z terénu</w:t>
      </w:r>
      <w:r w:rsidR="00C00549" w:rsidRPr="000451CD">
        <w:t>.</w:t>
      </w:r>
    </w:p>
    <w:p w14:paraId="1EF9AAEE" w14:textId="01DEDDD8" w:rsidR="00B93700" w:rsidRPr="000451CD" w:rsidRDefault="00C00549" w:rsidP="00C00549">
      <w:pPr>
        <w:spacing w:after="0" w:line="100" w:lineRule="atLeast"/>
        <w:ind w:left="-284" w:right="-709"/>
        <w:rPr>
          <w:bCs/>
        </w:rPr>
      </w:pPr>
      <w:r>
        <w:t>Pole je povinné.</w:t>
      </w:r>
    </w:p>
    <w:p w14:paraId="254257A2" w14:textId="77777777" w:rsidR="007F7117" w:rsidRPr="000451CD" w:rsidRDefault="007F7117" w:rsidP="007F7117">
      <w:pPr>
        <w:spacing w:after="0" w:line="100" w:lineRule="atLeast"/>
        <w:ind w:left="-284" w:right="-709"/>
        <w:rPr>
          <w:b/>
        </w:rPr>
      </w:pPr>
    </w:p>
    <w:bookmarkEnd w:id="6"/>
    <w:p w14:paraId="57227583" w14:textId="77777777" w:rsidR="00B3197A" w:rsidRDefault="00B3197A">
      <w:pPr>
        <w:spacing w:after="0" w:line="100" w:lineRule="atLeast"/>
        <w:ind w:left="-284" w:right="-709"/>
      </w:pPr>
      <w:r w:rsidRPr="00082C72">
        <w:rPr>
          <w:b/>
          <w:bCs/>
        </w:rPr>
        <w:t>Prezencia druhu na TML</w:t>
      </w:r>
      <w:r>
        <w:t xml:space="preserve"> – uvedie sa počet kusov zistených </w:t>
      </w:r>
      <w:proofErr w:type="spellStart"/>
      <w:r>
        <w:t>imág</w:t>
      </w:r>
      <w:proofErr w:type="spellEnd"/>
    </w:p>
    <w:p w14:paraId="75AB1503" w14:textId="77777777" w:rsidR="00EC7BBE" w:rsidRDefault="00EC7BBE" w:rsidP="00082C72">
      <w:pPr>
        <w:spacing w:after="0" w:line="100" w:lineRule="atLeast"/>
        <w:ind w:right="-709"/>
      </w:pPr>
    </w:p>
    <w:bookmarkEnd w:id="7"/>
    <w:p w14:paraId="3F520E86" w14:textId="77777777" w:rsidR="00EC7BBE" w:rsidRDefault="00EC7BBE">
      <w:pPr>
        <w:spacing w:after="0" w:line="100" w:lineRule="atLeast"/>
        <w:ind w:left="-284" w:right="-709"/>
      </w:pPr>
      <w:r>
        <w:rPr>
          <w:b/>
        </w:rPr>
        <w:t>Počasie</w:t>
      </w:r>
      <w:r>
        <w:t xml:space="preserve"> – uvádzame jednu alebo viac kategórií počasia počas pobytu na TML: slnečno, polojasno, polooblačno, oblačno, mrholenie, dážď.</w:t>
      </w:r>
    </w:p>
    <w:p w14:paraId="4A03FD07" w14:textId="77777777" w:rsidR="00EC7BBE" w:rsidRDefault="00EC7BBE">
      <w:pPr>
        <w:spacing w:after="0" w:line="100" w:lineRule="atLeast"/>
        <w:ind w:left="-284" w:right="-709"/>
      </w:pPr>
      <w:r>
        <w:t>Pole je povinné.</w:t>
      </w:r>
    </w:p>
    <w:p w14:paraId="160EC0EC" w14:textId="77777777" w:rsidR="00EC7BBE" w:rsidRDefault="00EC7BBE">
      <w:pPr>
        <w:spacing w:after="0" w:line="100" w:lineRule="atLeast"/>
        <w:ind w:left="-284" w:right="-709"/>
      </w:pPr>
    </w:p>
    <w:p w14:paraId="4F0BED3C" w14:textId="77777777" w:rsidR="00EC7BBE" w:rsidRDefault="00EC7BBE">
      <w:pPr>
        <w:spacing w:after="0" w:line="100" w:lineRule="atLeast"/>
        <w:ind w:left="-284" w:right="-709"/>
      </w:pPr>
      <w:r>
        <w:rPr>
          <w:b/>
        </w:rPr>
        <w:t>Názov súboru fotky</w:t>
      </w:r>
      <w:r>
        <w:t xml:space="preserve"> – názov súboru s fotografiou lokality uloženého vo fotoaparáte pre ľahšiu identifikáciu konkrétneho obrázka pri jeho nahrávaní do KIMS</w:t>
      </w:r>
    </w:p>
    <w:p w14:paraId="1798E5ED" w14:textId="77777777" w:rsidR="00EC7BBE" w:rsidRDefault="00EC7BBE">
      <w:pPr>
        <w:spacing w:after="0" w:line="100" w:lineRule="atLeast"/>
        <w:ind w:left="-284" w:right="-709"/>
      </w:pPr>
      <w:r>
        <w:t>Pole je povinné.</w:t>
      </w:r>
    </w:p>
    <w:p w14:paraId="5FB96161" w14:textId="77777777" w:rsidR="00EC7BBE" w:rsidRDefault="00EC7BBE">
      <w:pPr>
        <w:spacing w:after="0" w:line="100" w:lineRule="atLeast"/>
        <w:ind w:left="-284" w:right="-709"/>
      </w:pPr>
    </w:p>
    <w:p w14:paraId="65D9AD7D" w14:textId="77777777" w:rsidR="00EC7BBE" w:rsidRDefault="00EC7BBE">
      <w:pPr>
        <w:spacing w:after="0" w:line="100" w:lineRule="atLeast"/>
        <w:ind w:left="-284" w:right="-709"/>
      </w:pPr>
      <w:r>
        <w:rPr>
          <w:b/>
        </w:rPr>
        <w:t>Súradnice fotky (</w:t>
      </w:r>
      <w:proofErr w:type="spellStart"/>
      <w:r>
        <w:rPr>
          <w:b/>
        </w:rPr>
        <w:t>long</w:t>
      </w:r>
      <w:proofErr w:type="spellEnd"/>
      <w:r>
        <w:rPr>
          <w:b/>
        </w:rPr>
        <w:t>./lat.)</w:t>
      </w:r>
      <w:r>
        <w:t xml:space="preserve"> – GPS súradnice identifikujúce miesto, kde bola robená fotografia TML, zaznamenané v systéme WGS-84 v desatinných stupňoch.</w:t>
      </w:r>
    </w:p>
    <w:p w14:paraId="6AE179C9" w14:textId="77777777" w:rsidR="00EC7BBE" w:rsidRDefault="00EC7BBE">
      <w:pPr>
        <w:spacing w:after="0" w:line="100" w:lineRule="atLeast"/>
        <w:ind w:left="-284" w:right="-709"/>
      </w:pPr>
      <w:r>
        <w:t>Pole je povinné.</w:t>
      </w:r>
    </w:p>
    <w:p w14:paraId="670A0B01" w14:textId="77777777" w:rsidR="00EC7BBE" w:rsidRDefault="00EC7BBE">
      <w:pPr>
        <w:spacing w:after="0" w:line="100" w:lineRule="atLeast"/>
        <w:ind w:left="-284" w:right="-709"/>
      </w:pPr>
    </w:p>
    <w:p w14:paraId="0755104A" w14:textId="77777777" w:rsidR="00EC7BBE" w:rsidRDefault="00EC7BBE">
      <w:pPr>
        <w:spacing w:after="0" w:line="100" w:lineRule="atLeast"/>
        <w:ind w:left="-284" w:right="-709"/>
      </w:pPr>
      <w:r>
        <w:rPr>
          <w:b/>
        </w:rPr>
        <w:t>Text k fotke</w:t>
      </w:r>
      <w:r>
        <w:t xml:space="preserve"> – Text bližšie opisujúci fotku.</w:t>
      </w:r>
    </w:p>
    <w:p w14:paraId="655EA213" w14:textId="77777777" w:rsidR="00EC7BBE" w:rsidRDefault="00EC7BBE">
      <w:pPr>
        <w:spacing w:after="0" w:line="100" w:lineRule="atLeast"/>
        <w:ind w:left="-284" w:right="-709"/>
      </w:pPr>
      <w:r>
        <w:t>Pole nie je povinné.</w:t>
      </w:r>
    </w:p>
    <w:p w14:paraId="7A7C9FC5" w14:textId="77777777" w:rsidR="00EC7BBE" w:rsidRDefault="00EC7BBE">
      <w:pPr>
        <w:spacing w:after="0"/>
        <w:ind w:left="-284" w:right="-709"/>
      </w:pPr>
    </w:p>
    <w:p w14:paraId="1A0A45D9" w14:textId="77777777" w:rsidR="00EC7BBE" w:rsidRDefault="00EC7BBE">
      <w:pPr>
        <w:spacing w:after="0"/>
        <w:ind w:left="-284" w:right="-709"/>
      </w:pPr>
      <w:r>
        <w:rPr>
          <w:b/>
        </w:rPr>
        <w:t>Iné fotografie v rámci TML</w:t>
      </w:r>
    </w:p>
    <w:p w14:paraId="17266449" w14:textId="77777777" w:rsidR="00EC7BBE" w:rsidRDefault="00EC7BBE">
      <w:pPr>
        <w:spacing w:after="0"/>
        <w:ind w:left="-284" w:right="-709"/>
        <w:rPr>
          <w:b/>
        </w:rPr>
      </w:pPr>
      <w:r>
        <w:t>Priestor pre evidovanie ďalších relevantných fotografií z TML (napríklad fotografie druhu)</w:t>
      </w:r>
    </w:p>
    <w:p w14:paraId="36E1FED1" w14:textId="77777777" w:rsidR="00EC7BBE" w:rsidRDefault="00EC7BBE">
      <w:pPr>
        <w:spacing w:after="0" w:line="100" w:lineRule="atLeast"/>
        <w:ind w:left="142" w:right="-709" w:hanging="284"/>
        <w:rPr>
          <w:b/>
        </w:rPr>
      </w:pPr>
      <w:r>
        <w:rPr>
          <w:b/>
        </w:rPr>
        <w:t>Názov súboru fotky</w:t>
      </w:r>
      <w:r>
        <w:t xml:space="preserve"> – názov súboru fotografie uloženého vo fotoaparáte pre ľahšiu identifikáciu konkrétneho obrázka pri jeho nahrávaní do KIMS</w:t>
      </w:r>
    </w:p>
    <w:p w14:paraId="16F9578B" w14:textId="77777777" w:rsidR="00EC7BBE" w:rsidRDefault="00EC7BBE">
      <w:pPr>
        <w:spacing w:after="0" w:line="100" w:lineRule="atLeast"/>
        <w:ind w:left="142" w:right="-709" w:hanging="284"/>
      </w:pPr>
      <w:r>
        <w:rPr>
          <w:b/>
        </w:rPr>
        <w:t>Objekt fotenia</w:t>
      </w:r>
      <w:r>
        <w:t xml:space="preserve"> – heslovitý opis objektu fotenia</w:t>
      </w:r>
    </w:p>
    <w:p w14:paraId="76A02B23" w14:textId="77777777" w:rsidR="00710608" w:rsidRDefault="00710608">
      <w:pPr>
        <w:spacing w:after="0" w:line="100" w:lineRule="atLeast"/>
        <w:ind w:left="142" w:right="-709" w:hanging="284"/>
        <w:rPr>
          <w:b/>
        </w:rPr>
      </w:pPr>
    </w:p>
    <w:p w14:paraId="79A3CE07" w14:textId="77777777" w:rsidR="00710608" w:rsidRDefault="00710608">
      <w:pPr>
        <w:spacing w:after="0" w:line="100" w:lineRule="atLeast"/>
        <w:ind w:left="142" w:right="-709" w:hanging="284"/>
      </w:pPr>
      <w:r>
        <w:rPr>
          <w:b/>
        </w:rPr>
        <w:t xml:space="preserve">Odhad kvality populácie druhu v TML </w:t>
      </w:r>
      <w:r>
        <w:t xml:space="preserve">– </w:t>
      </w:r>
      <w:proofErr w:type="spellStart"/>
      <w:r>
        <w:t>mapovateľ</w:t>
      </w:r>
      <w:proofErr w:type="spellEnd"/>
      <w:r>
        <w:t xml:space="preserve"> v tabuľke zaškrtne pole ktoré zodpovedá skutočnému stavu</w:t>
      </w:r>
    </w:p>
    <w:p w14:paraId="1C23ED8A" w14:textId="77777777" w:rsidR="00710608" w:rsidRDefault="00710608">
      <w:pPr>
        <w:spacing w:after="0" w:line="100" w:lineRule="atLeast"/>
        <w:ind w:left="142" w:right="-709" w:hanging="284"/>
        <w:rPr>
          <w:b/>
        </w:rPr>
      </w:pPr>
    </w:p>
    <w:p w14:paraId="22F5ECA7" w14:textId="77777777" w:rsidR="00EC7BBE" w:rsidRDefault="00EC7BBE">
      <w:pPr>
        <w:spacing w:after="0" w:line="100" w:lineRule="atLeast"/>
        <w:ind w:left="-284" w:right="-709"/>
      </w:pPr>
      <w:r>
        <w:rPr>
          <w:b/>
        </w:rPr>
        <w:t>Poznámka</w:t>
      </w:r>
      <w:r>
        <w:t xml:space="preserve"> – priestor pre ďalšie relevantné doplňujúce informácie</w:t>
      </w:r>
    </w:p>
    <w:p w14:paraId="4F847B03" w14:textId="77777777" w:rsidR="00EC7BBE" w:rsidRDefault="00EC7BBE">
      <w:pPr>
        <w:spacing w:after="0" w:line="100" w:lineRule="atLeast"/>
        <w:ind w:left="-284" w:right="-709"/>
      </w:pPr>
      <w:r>
        <w:t>Pole nie je povinné.</w:t>
      </w:r>
    </w:p>
    <w:p w14:paraId="287012B5" w14:textId="77777777" w:rsidR="00EC7BBE" w:rsidRDefault="00EC7BBE">
      <w:pPr>
        <w:spacing w:after="0" w:line="100" w:lineRule="atLeast"/>
        <w:ind w:left="-284" w:right="-709"/>
      </w:pPr>
    </w:p>
    <w:p w14:paraId="6E8A83D1" w14:textId="77777777" w:rsidR="00EC7BBE" w:rsidRDefault="00EC7BBE">
      <w:pPr>
        <w:spacing w:after="0"/>
        <w:ind w:left="-284" w:right="-709"/>
      </w:pPr>
      <w:r>
        <w:rPr>
          <w:b/>
        </w:rPr>
        <w:t xml:space="preserve">Zoznam </w:t>
      </w:r>
      <w:proofErr w:type="spellStart"/>
      <w:r>
        <w:rPr>
          <w:b/>
        </w:rPr>
        <w:t>taxónov</w:t>
      </w:r>
      <w:proofErr w:type="spellEnd"/>
      <w:r>
        <w:rPr>
          <w:b/>
        </w:rPr>
        <w:t>, ich početnosti a charakteristiky nálezov</w:t>
      </w:r>
    </w:p>
    <w:p w14:paraId="52EFCF80" w14:textId="6E7A3322" w:rsidR="00EC7BBE" w:rsidRDefault="00EC7BBE">
      <w:pPr>
        <w:spacing w:after="0" w:line="100" w:lineRule="atLeast"/>
        <w:ind w:left="-284" w:right="-709"/>
        <w:rPr>
          <w:b/>
        </w:rPr>
      </w:pPr>
      <w:r>
        <w:t xml:space="preserve">Pre každú TML je potrebné zapísať názvy </w:t>
      </w:r>
      <w:proofErr w:type="spellStart"/>
      <w:r>
        <w:t>taxónov</w:t>
      </w:r>
      <w:proofErr w:type="spellEnd"/>
      <w:r>
        <w:t xml:space="preserve"> druhov identifikovaných pri zbere dát patriacich do rovnakej skupiny ako monitorovaný druh</w:t>
      </w:r>
      <w:r w:rsidR="00B3197A">
        <w:t xml:space="preserve"> a uvedú sa GPS súradnice nálezov</w:t>
      </w:r>
    </w:p>
    <w:p w14:paraId="54F854F7" w14:textId="77777777" w:rsidR="00E079F1" w:rsidRDefault="00E079F1">
      <w:pPr>
        <w:spacing w:after="0"/>
        <w:ind w:left="142" w:right="-709" w:hanging="284"/>
        <w:rPr>
          <w:b/>
        </w:rPr>
      </w:pPr>
    </w:p>
    <w:p w14:paraId="781C79EB" w14:textId="41C8A524" w:rsidR="00EC7BBE" w:rsidRDefault="00EC7BBE">
      <w:pPr>
        <w:spacing w:after="0"/>
        <w:ind w:left="142" w:right="-709" w:hanging="284"/>
      </w:pPr>
      <w:r>
        <w:rPr>
          <w:b/>
        </w:rPr>
        <w:t>Početnosť v TML</w:t>
      </w:r>
      <w:r>
        <w:t xml:space="preserve"> – početnosť </w:t>
      </w:r>
      <w:proofErr w:type="spellStart"/>
      <w:r>
        <w:t>taxónu</w:t>
      </w:r>
      <w:proofErr w:type="spellEnd"/>
      <w:r>
        <w:t xml:space="preserve"> </w:t>
      </w:r>
      <w:r w:rsidR="00E079F1">
        <w:t>v TML</w:t>
      </w:r>
      <w:r>
        <w:t>, vyjadrená počtom jedincov, prípadne plochou (podľa metodiky)  – pole je povinné</w:t>
      </w:r>
    </w:p>
    <w:p w14:paraId="777E2A8C" w14:textId="77777777" w:rsidR="00EC7BBE" w:rsidRDefault="00EC7BBE">
      <w:pPr>
        <w:spacing w:after="0"/>
        <w:ind w:left="142" w:right="-709" w:hanging="284"/>
      </w:pPr>
    </w:p>
    <w:p w14:paraId="3E333891" w14:textId="77777777" w:rsidR="00EC7BBE" w:rsidRDefault="00EC7BBE">
      <w:pPr>
        <w:spacing w:after="0"/>
        <w:ind w:left="142" w:right="-709" w:hanging="284"/>
        <w:rPr>
          <w:b/>
        </w:rPr>
      </w:pPr>
      <w:r>
        <w:rPr>
          <w:b/>
        </w:rPr>
        <w:t>Spôsob zberu</w:t>
      </w:r>
      <w:r>
        <w:t xml:space="preserve"> – v zmysle metodiky monitoringu pre daný druh</w:t>
      </w:r>
    </w:p>
    <w:p w14:paraId="4E0DE851" w14:textId="77777777" w:rsidR="00EC7BBE" w:rsidRDefault="00EC7BBE">
      <w:pPr>
        <w:spacing w:after="0"/>
        <w:ind w:left="142" w:right="-709" w:hanging="284"/>
      </w:pPr>
      <w:r>
        <w:rPr>
          <w:b/>
        </w:rPr>
        <w:t>Charakteristika</w:t>
      </w:r>
      <w:r>
        <w:t xml:space="preserve"> – charakteristika nálezu druhu, ktorú vyberieme zo Zoznamu charakteristík nálezov zoologických druhov podľa ISTB (Príloha 3) – pole je povinné pre zoologické nálezy</w:t>
      </w:r>
    </w:p>
    <w:p w14:paraId="06965CDF" w14:textId="77777777" w:rsidR="00EC7BBE" w:rsidRDefault="00EC7BBE">
      <w:pPr>
        <w:spacing w:after="0"/>
        <w:ind w:left="142" w:right="-709" w:hanging="284"/>
      </w:pPr>
    </w:p>
    <w:p w14:paraId="51758AA3" w14:textId="77777777" w:rsidR="00EC7BBE" w:rsidRDefault="00EC7BBE">
      <w:pPr>
        <w:spacing w:after="0" w:line="100" w:lineRule="atLeast"/>
        <w:ind w:left="-284" w:right="-709"/>
      </w:pPr>
    </w:p>
    <w:p w14:paraId="25546ED3" w14:textId="77777777" w:rsidR="00EC7BBE" w:rsidRDefault="00EC7BBE">
      <w:pPr>
        <w:spacing w:after="0" w:line="100" w:lineRule="atLeast"/>
        <w:ind w:left="-284" w:right="-709"/>
      </w:pPr>
    </w:p>
    <w:p w14:paraId="332C65CD" w14:textId="77777777" w:rsidR="00EC7BBE" w:rsidRDefault="00EC7BBE">
      <w:pPr>
        <w:pageBreakBefore/>
        <w:rPr>
          <w:b/>
          <w:sz w:val="24"/>
          <w:szCs w:val="24"/>
        </w:rPr>
      </w:pPr>
    </w:p>
    <w:p w14:paraId="494A3872" w14:textId="77777777" w:rsidR="00EC7BBE" w:rsidRDefault="00EC7BBE">
      <w:pPr>
        <w:rPr>
          <w:b/>
        </w:rPr>
      </w:pPr>
      <w:r>
        <w:rPr>
          <w:b/>
          <w:sz w:val="24"/>
          <w:szCs w:val="24"/>
        </w:rPr>
        <w:t>Príloha 1. Zoznam použitých skratiek</w:t>
      </w:r>
    </w:p>
    <w:p w14:paraId="3F64587D" w14:textId="77777777" w:rsidR="00EC7BBE" w:rsidRDefault="00EC7BBE">
      <w:pPr>
        <w:spacing w:after="120" w:line="100" w:lineRule="atLeast"/>
        <w:rPr>
          <w:b/>
        </w:rPr>
      </w:pPr>
      <w:proofErr w:type="spellStart"/>
      <w:r>
        <w:rPr>
          <w:b/>
        </w:rPr>
        <w:t>Abnd</w:t>
      </w:r>
      <w:proofErr w:type="spellEnd"/>
      <w:r>
        <w:t xml:space="preserve"> – </w:t>
      </w:r>
      <w:proofErr w:type="spellStart"/>
      <w:r>
        <w:t>abundancia</w:t>
      </w:r>
      <w:proofErr w:type="spellEnd"/>
      <w:r>
        <w:t xml:space="preserve"> (</w:t>
      </w:r>
      <w:proofErr w:type="spellStart"/>
      <w:r>
        <w:t>pokryvnosť</w:t>
      </w:r>
      <w:proofErr w:type="spellEnd"/>
      <w:r>
        <w:t>)</w:t>
      </w:r>
    </w:p>
    <w:p w14:paraId="07A37C8B" w14:textId="77777777" w:rsidR="00EC7BBE" w:rsidRDefault="00EC7BBE">
      <w:pPr>
        <w:spacing w:after="120" w:line="100" w:lineRule="atLeast"/>
        <w:rPr>
          <w:b/>
        </w:rPr>
      </w:pPr>
      <w:r>
        <w:rPr>
          <w:b/>
        </w:rPr>
        <w:t>GPS</w:t>
      </w:r>
      <w:r>
        <w:t xml:space="preserve"> - </w:t>
      </w:r>
      <w:proofErr w:type="spellStart"/>
      <w:r>
        <w:t>Global</w:t>
      </w:r>
      <w:proofErr w:type="spellEnd"/>
      <w:r>
        <w:t xml:space="preserve"> </w:t>
      </w:r>
      <w:proofErr w:type="spellStart"/>
      <w:r>
        <w:t>Positioning</w:t>
      </w:r>
      <w:proofErr w:type="spellEnd"/>
      <w:r>
        <w:t xml:space="preserve"> </w:t>
      </w:r>
      <w:proofErr w:type="spellStart"/>
      <w:r>
        <w:t>System</w:t>
      </w:r>
      <w:proofErr w:type="spellEnd"/>
      <w:r>
        <w:t xml:space="preserve"> - Globálny systém určenia polohy</w:t>
      </w:r>
    </w:p>
    <w:p w14:paraId="25ED9EC3" w14:textId="77777777" w:rsidR="00EC7BBE" w:rsidRDefault="00EC7BBE">
      <w:pPr>
        <w:spacing w:after="120" w:line="100" w:lineRule="atLeast"/>
        <w:rPr>
          <w:b/>
        </w:rPr>
      </w:pPr>
      <w:r>
        <w:rPr>
          <w:b/>
        </w:rPr>
        <w:t>KIMS</w:t>
      </w:r>
      <w:r>
        <w:t xml:space="preserve"> – Komplexný informačný a monitorovací systém</w:t>
      </w:r>
    </w:p>
    <w:p w14:paraId="27F07682" w14:textId="77777777" w:rsidR="00EC7BBE" w:rsidRDefault="00EC7BBE">
      <w:pPr>
        <w:spacing w:after="120" w:line="100" w:lineRule="atLeast"/>
        <w:rPr>
          <w:b/>
        </w:rPr>
      </w:pPr>
      <w:proofErr w:type="spellStart"/>
      <w:r>
        <w:rPr>
          <w:b/>
        </w:rPr>
        <w:t>long</w:t>
      </w:r>
      <w:proofErr w:type="spellEnd"/>
      <w:r>
        <w:rPr>
          <w:b/>
        </w:rPr>
        <w:t>.</w:t>
      </w:r>
      <w:r>
        <w:t xml:space="preserve"> – </w:t>
      </w:r>
      <w:proofErr w:type="spellStart"/>
      <w:r>
        <w:t>longitude</w:t>
      </w:r>
      <w:proofErr w:type="spellEnd"/>
      <w:r>
        <w:t xml:space="preserve"> – zemepisná dĺžka – x-</w:t>
      </w:r>
      <w:proofErr w:type="spellStart"/>
      <w:r>
        <w:t>ová</w:t>
      </w:r>
      <w:proofErr w:type="spellEnd"/>
      <w:r>
        <w:t xml:space="preserve"> súradnica</w:t>
      </w:r>
    </w:p>
    <w:p w14:paraId="4EFF20A2" w14:textId="77777777" w:rsidR="00EC7BBE" w:rsidRDefault="00EC7BBE">
      <w:pPr>
        <w:spacing w:after="120" w:line="100" w:lineRule="atLeast"/>
        <w:rPr>
          <w:b/>
        </w:rPr>
      </w:pPr>
      <w:r>
        <w:rPr>
          <w:b/>
        </w:rPr>
        <w:t>lat.</w:t>
      </w:r>
      <w:r>
        <w:t xml:space="preserve"> – </w:t>
      </w:r>
      <w:proofErr w:type="spellStart"/>
      <w:r>
        <w:t>latitude</w:t>
      </w:r>
      <w:proofErr w:type="spellEnd"/>
      <w:r>
        <w:t xml:space="preserve"> – zemepisná šírka – y-</w:t>
      </w:r>
      <w:proofErr w:type="spellStart"/>
      <w:r>
        <w:t>ová</w:t>
      </w:r>
      <w:proofErr w:type="spellEnd"/>
      <w:r>
        <w:t xml:space="preserve"> súradnica</w:t>
      </w:r>
    </w:p>
    <w:p w14:paraId="2C93C4AA" w14:textId="77777777" w:rsidR="00EC7BBE" w:rsidRDefault="00EC7BBE">
      <w:pPr>
        <w:spacing w:after="120" w:line="100" w:lineRule="atLeast"/>
        <w:rPr>
          <w:b/>
        </w:rPr>
      </w:pPr>
      <w:r>
        <w:rPr>
          <w:b/>
        </w:rPr>
        <w:t>ŠDF</w:t>
      </w:r>
      <w:r>
        <w:t xml:space="preserve"> – Štandardný dátový formulár území sústavy Natura 2000</w:t>
      </w:r>
    </w:p>
    <w:p w14:paraId="3BEC711E" w14:textId="77777777" w:rsidR="00EC7BBE" w:rsidRDefault="00EC7BBE">
      <w:pPr>
        <w:spacing w:after="120" w:line="100" w:lineRule="atLeast"/>
        <w:rPr>
          <w:b/>
        </w:rPr>
      </w:pPr>
      <w:r>
        <w:rPr>
          <w:b/>
        </w:rPr>
        <w:t>TML</w:t>
      </w:r>
      <w:r>
        <w:t xml:space="preserve"> – trvalá monitorovacia lokalita</w:t>
      </w:r>
    </w:p>
    <w:p w14:paraId="7049E1CD" w14:textId="77777777" w:rsidR="00EC7BBE" w:rsidRDefault="00EC7BBE">
      <w:pPr>
        <w:spacing w:after="120" w:line="100" w:lineRule="atLeast"/>
      </w:pPr>
      <w:r>
        <w:rPr>
          <w:b/>
        </w:rPr>
        <w:t xml:space="preserve">WGS-84 - </w:t>
      </w:r>
      <w:proofErr w:type="spellStart"/>
      <w:r>
        <w:rPr>
          <w:b/>
        </w:rPr>
        <w:t>World</w:t>
      </w:r>
      <w:proofErr w:type="spellEnd"/>
      <w:r>
        <w:rPr>
          <w:b/>
        </w:rPr>
        <w:t xml:space="preserve"> </w:t>
      </w:r>
      <w:proofErr w:type="spellStart"/>
      <w:r>
        <w:rPr>
          <w:b/>
        </w:rPr>
        <w:t>Geodetic</w:t>
      </w:r>
      <w:proofErr w:type="spellEnd"/>
      <w:r>
        <w:rPr>
          <w:b/>
        </w:rPr>
        <w:t xml:space="preserve"> </w:t>
      </w:r>
      <w:proofErr w:type="spellStart"/>
      <w:r>
        <w:rPr>
          <w:b/>
        </w:rPr>
        <w:t>System</w:t>
      </w:r>
      <w:proofErr w:type="spellEnd"/>
      <w:r>
        <w:rPr>
          <w:b/>
        </w:rPr>
        <w:t xml:space="preserve"> 1984 - </w:t>
      </w:r>
      <w:r>
        <w:rPr>
          <w:rFonts w:cs="Arial"/>
          <w:b/>
          <w:color w:val="000000"/>
          <w:shd w:val="clear" w:color="auto" w:fill="FFFFFF"/>
        </w:rPr>
        <w:t>geodetický štandard súradnicového systému</w:t>
      </w:r>
    </w:p>
    <w:p w14:paraId="5D686CD5" w14:textId="77777777" w:rsidR="00EC7BBE" w:rsidRDefault="00EC7BBE">
      <w:pPr>
        <w:spacing w:after="0"/>
        <w:ind w:left="142" w:right="-709" w:hanging="284"/>
      </w:pPr>
    </w:p>
    <w:p w14:paraId="0A240EDC" w14:textId="77777777" w:rsidR="00EC7BBE" w:rsidRDefault="00EC7BBE">
      <w:pPr>
        <w:pageBreakBefore/>
        <w:rPr>
          <w:sz w:val="20"/>
          <w:szCs w:val="20"/>
        </w:rPr>
        <w:sectPr w:rsidR="00EC7BBE">
          <w:pgSz w:w="11906" w:h="16838"/>
          <w:pgMar w:top="284" w:right="1417" w:bottom="284" w:left="1417" w:header="708" w:footer="708" w:gutter="0"/>
          <w:cols w:space="708"/>
          <w:docGrid w:linePitch="360" w:charSpace="4096"/>
        </w:sectPr>
      </w:pPr>
      <w:r>
        <w:rPr>
          <w:b/>
          <w:sz w:val="24"/>
          <w:szCs w:val="24"/>
        </w:rPr>
        <w:lastRenderedPageBreak/>
        <w:br/>
      </w:r>
      <w:r>
        <w:rPr>
          <w:rFonts w:cs="Calibri"/>
          <w:sz w:val="24"/>
          <w:szCs w:val="24"/>
        </w:rPr>
        <w:t>Príloha 2. Zoznam aktivít a ohrození</w:t>
      </w:r>
    </w:p>
    <w:p w14:paraId="245ABB7B" w14:textId="77777777" w:rsidR="00EC7BBE" w:rsidRDefault="00EC7BBE">
      <w:pPr>
        <w:tabs>
          <w:tab w:val="left" w:pos="1134"/>
        </w:tabs>
        <w:spacing w:after="0" w:line="240" w:lineRule="auto"/>
        <w:rPr>
          <w:sz w:val="20"/>
          <w:szCs w:val="20"/>
        </w:rPr>
      </w:pPr>
      <w:r>
        <w:rPr>
          <w:sz w:val="20"/>
          <w:szCs w:val="20"/>
        </w:rPr>
        <w:t>A</w:t>
      </w:r>
      <w:r>
        <w:rPr>
          <w:sz w:val="20"/>
          <w:szCs w:val="20"/>
        </w:rPr>
        <w:tab/>
        <w:t>poľnohospodárstvo</w:t>
      </w:r>
    </w:p>
    <w:p w14:paraId="47D721F1" w14:textId="77777777" w:rsidR="00EC7BBE" w:rsidRDefault="00EC7BBE">
      <w:pPr>
        <w:tabs>
          <w:tab w:val="left" w:pos="1134"/>
        </w:tabs>
        <w:spacing w:after="0" w:line="240" w:lineRule="auto"/>
        <w:ind w:left="1134" w:hanging="1134"/>
        <w:rPr>
          <w:sz w:val="20"/>
          <w:szCs w:val="20"/>
        </w:rPr>
      </w:pPr>
      <w:r>
        <w:rPr>
          <w:sz w:val="20"/>
          <w:szCs w:val="20"/>
        </w:rPr>
        <w:t>A01</w:t>
      </w:r>
      <w:r>
        <w:rPr>
          <w:sz w:val="20"/>
          <w:szCs w:val="20"/>
        </w:rPr>
        <w:tab/>
        <w:t>pestovanie</w:t>
      </w:r>
    </w:p>
    <w:p w14:paraId="233E0699" w14:textId="77777777" w:rsidR="00EC7BBE" w:rsidRDefault="00EC7BBE">
      <w:pPr>
        <w:tabs>
          <w:tab w:val="left" w:pos="1134"/>
        </w:tabs>
        <w:spacing w:after="0" w:line="240" w:lineRule="auto"/>
        <w:ind w:left="1134" w:hanging="1134"/>
        <w:rPr>
          <w:sz w:val="20"/>
          <w:szCs w:val="20"/>
        </w:rPr>
      </w:pPr>
      <w:r>
        <w:rPr>
          <w:sz w:val="20"/>
          <w:szCs w:val="20"/>
        </w:rPr>
        <w:t>A02</w:t>
      </w:r>
      <w:r>
        <w:rPr>
          <w:sz w:val="20"/>
          <w:szCs w:val="20"/>
        </w:rPr>
        <w:tab/>
        <w:t>zmena v spôsoboch obhospodarovania</w:t>
      </w:r>
    </w:p>
    <w:p w14:paraId="1D8FF294" w14:textId="77777777" w:rsidR="00EC7BBE" w:rsidRDefault="00EC7BBE">
      <w:pPr>
        <w:tabs>
          <w:tab w:val="left" w:pos="1134"/>
        </w:tabs>
        <w:spacing w:after="0" w:line="240" w:lineRule="auto"/>
        <w:ind w:left="1134" w:hanging="1134"/>
        <w:rPr>
          <w:sz w:val="20"/>
          <w:szCs w:val="20"/>
        </w:rPr>
      </w:pPr>
      <w:r>
        <w:rPr>
          <w:sz w:val="20"/>
          <w:szCs w:val="20"/>
        </w:rPr>
        <w:t>A02.01</w:t>
      </w:r>
      <w:r>
        <w:rPr>
          <w:sz w:val="20"/>
          <w:szCs w:val="20"/>
        </w:rPr>
        <w:tab/>
        <w:t>intenzifikácia poľnohospodárstva</w:t>
      </w:r>
    </w:p>
    <w:p w14:paraId="3659C6D2" w14:textId="77777777" w:rsidR="00EC7BBE" w:rsidRDefault="00EC7BBE">
      <w:pPr>
        <w:tabs>
          <w:tab w:val="left" w:pos="1134"/>
        </w:tabs>
        <w:spacing w:after="0" w:line="240" w:lineRule="auto"/>
        <w:ind w:left="1134" w:hanging="1134"/>
        <w:rPr>
          <w:sz w:val="20"/>
          <w:szCs w:val="20"/>
        </w:rPr>
      </w:pPr>
      <w:r>
        <w:rPr>
          <w:sz w:val="20"/>
          <w:szCs w:val="20"/>
        </w:rPr>
        <w:t>A02.02</w:t>
      </w:r>
      <w:r>
        <w:rPr>
          <w:sz w:val="20"/>
          <w:szCs w:val="20"/>
        </w:rPr>
        <w:tab/>
        <w:t>zmena plodiny</w:t>
      </w:r>
    </w:p>
    <w:p w14:paraId="2D2D42D4" w14:textId="77777777" w:rsidR="00EC7BBE" w:rsidRDefault="00EC7BBE">
      <w:pPr>
        <w:tabs>
          <w:tab w:val="left" w:pos="1134"/>
        </w:tabs>
        <w:spacing w:after="0" w:line="240" w:lineRule="auto"/>
        <w:ind w:left="1134" w:hanging="1134"/>
        <w:rPr>
          <w:sz w:val="20"/>
          <w:szCs w:val="20"/>
        </w:rPr>
      </w:pPr>
      <w:r>
        <w:rPr>
          <w:sz w:val="20"/>
          <w:szCs w:val="20"/>
        </w:rPr>
        <w:t>A02.03</w:t>
      </w:r>
      <w:r>
        <w:rPr>
          <w:sz w:val="20"/>
          <w:szCs w:val="20"/>
        </w:rPr>
        <w:tab/>
        <w:t xml:space="preserve">premena </w:t>
      </w:r>
      <w:proofErr w:type="spellStart"/>
      <w:r>
        <w:rPr>
          <w:sz w:val="20"/>
          <w:szCs w:val="20"/>
        </w:rPr>
        <w:t>travinnej</w:t>
      </w:r>
      <w:proofErr w:type="spellEnd"/>
      <w:r>
        <w:rPr>
          <w:sz w:val="20"/>
          <w:szCs w:val="20"/>
        </w:rPr>
        <w:t xml:space="preserve"> vegetácie na ornú pôdu</w:t>
      </w:r>
    </w:p>
    <w:p w14:paraId="3C697F01" w14:textId="77777777" w:rsidR="00EC7BBE" w:rsidRDefault="00EC7BBE">
      <w:pPr>
        <w:tabs>
          <w:tab w:val="left" w:pos="1134"/>
        </w:tabs>
        <w:spacing w:after="0" w:line="240" w:lineRule="auto"/>
        <w:ind w:left="1134" w:hanging="1134"/>
        <w:rPr>
          <w:sz w:val="20"/>
          <w:szCs w:val="20"/>
        </w:rPr>
      </w:pPr>
      <w:r>
        <w:rPr>
          <w:sz w:val="20"/>
          <w:szCs w:val="20"/>
        </w:rPr>
        <w:t>A03</w:t>
      </w:r>
      <w:r>
        <w:rPr>
          <w:sz w:val="20"/>
          <w:szCs w:val="20"/>
        </w:rPr>
        <w:tab/>
        <w:t>kosenie</w:t>
      </w:r>
    </w:p>
    <w:p w14:paraId="363A27D9" w14:textId="77777777" w:rsidR="00EC7BBE" w:rsidRDefault="00EC7BBE">
      <w:pPr>
        <w:tabs>
          <w:tab w:val="left" w:pos="1134"/>
        </w:tabs>
        <w:spacing w:after="0" w:line="240" w:lineRule="auto"/>
        <w:ind w:left="1134" w:hanging="1134"/>
        <w:rPr>
          <w:sz w:val="20"/>
          <w:szCs w:val="20"/>
        </w:rPr>
      </w:pPr>
      <w:r>
        <w:rPr>
          <w:sz w:val="20"/>
          <w:szCs w:val="20"/>
        </w:rPr>
        <w:t>A03.01</w:t>
      </w:r>
      <w:r>
        <w:rPr>
          <w:sz w:val="20"/>
          <w:szCs w:val="20"/>
        </w:rPr>
        <w:tab/>
        <w:t>intenzívne kosenie alebo intenzifikácia</w:t>
      </w:r>
    </w:p>
    <w:p w14:paraId="70178B8B" w14:textId="77777777" w:rsidR="00EC7BBE" w:rsidRDefault="00EC7BBE">
      <w:pPr>
        <w:tabs>
          <w:tab w:val="left" w:pos="1134"/>
        </w:tabs>
        <w:spacing w:after="0" w:line="240" w:lineRule="auto"/>
        <w:ind w:left="1134" w:hanging="1134"/>
        <w:rPr>
          <w:sz w:val="20"/>
          <w:szCs w:val="20"/>
        </w:rPr>
      </w:pPr>
      <w:r>
        <w:rPr>
          <w:sz w:val="20"/>
          <w:szCs w:val="20"/>
        </w:rPr>
        <w:t>A03.02</w:t>
      </w:r>
      <w:r>
        <w:rPr>
          <w:sz w:val="20"/>
          <w:szCs w:val="20"/>
        </w:rPr>
        <w:tab/>
        <w:t>neintenzívne kosenie</w:t>
      </w:r>
    </w:p>
    <w:p w14:paraId="525139EC" w14:textId="77777777" w:rsidR="00EC7BBE" w:rsidRDefault="00EC7BBE">
      <w:pPr>
        <w:tabs>
          <w:tab w:val="left" w:pos="1134"/>
        </w:tabs>
        <w:spacing w:after="0" w:line="240" w:lineRule="auto"/>
        <w:ind w:left="1134" w:hanging="1134"/>
        <w:rPr>
          <w:sz w:val="20"/>
          <w:szCs w:val="20"/>
        </w:rPr>
      </w:pPr>
      <w:r>
        <w:rPr>
          <w:sz w:val="20"/>
          <w:szCs w:val="20"/>
        </w:rPr>
        <w:t>A03.03</w:t>
      </w:r>
      <w:r>
        <w:rPr>
          <w:sz w:val="20"/>
          <w:szCs w:val="20"/>
        </w:rPr>
        <w:tab/>
        <w:t>opustenie pôdy / nedostatok kosenia</w:t>
      </w:r>
    </w:p>
    <w:p w14:paraId="1127F844" w14:textId="77777777" w:rsidR="00EC7BBE" w:rsidRDefault="00EC7BBE">
      <w:pPr>
        <w:tabs>
          <w:tab w:val="left" w:pos="1134"/>
        </w:tabs>
        <w:spacing w:after="0" w:line="240" w:lineRule="auto"/>
        <w:ind w:left="1134" w:hanging="1134"/>
        <w:rPr>
          <w:sz w:val="20"/>
          <w:szCs w:val="20"/>
        </w:rPr>
      </w:pPr>
      <w:r>
        <w:rPr>
          <w:sz w:val="20"/>
          <w:szCs w:val="20"/>
        </w:rPr>
        <w:t>A04</w:t>
      </w:r>
      <w:r>
        <w:rPr>
          <w:sz w:val="20"/>
          <w:szCs w:val="20"/>
        </w:rPr>
        <w:tab/>
        <w:t>pasenie</w:t>
      </w:r>
    </w:p>
    <w:p w14:paraId="456C00E6" w14:textId="77777777" w:rsidR="00EC7BBE" w:rsidRDefault="00EC7BBE">
      <w:pPr>
        <w:tabs>
          <w:tab w:val="left" w:pos="1134"/>
        </w:tabs>
        <w:spacing w:after="0" w:line="240" w:lineRule="auto"/>
        <w:ind w:left="1134" w:hanging="1134"/>
        <w:rPr>
          <w:sz w:val="20"/>
          <w:szCs w:val="20"/>
        </w:rPr>
      </w:pPr>
      <w:r>
        <w:rPr>
          <w:sz w:val="20"/>
          <w:szCs w:val="20"/>
        </w:rPr>
        <w:t>A04.01</w:t>
      </w:r>
      <w:r>
        <w:rPr>
          <w:sz w:val="20"/>
          <w:szCs w:val="20"/>
        </w:rPr>
        <w:tab/>
        <w:t>intenzívne pasenie</w:t>
      </w:r>
    </w:p>
    <w:p w14:paraId="5B6B5A3C" w14:textId="77777777" w:rsidR="00EC7BBE" w:rsidRDefault="00EC7BBE">
      <w:pPr>
        <w:tabs>
          <w:tab w:val="left" w:pos="1134"/>
        </w:tabs>
        <w:spacing w:after="0" w:line="240" w:lineRule="auto"/>
        <w:ind w:left="1134" w:hanging="1134"/>
        <w:rPr>
          <w:sz w:val="20"/>
          <w:szCs w:val="20"/>
        </w:rPr>
      </w:pPr>
      <w:r>
        <w:rPr>
          <w:sz w:val="20"/>
          <w:szCs w:val="20"/>
        </w:rPr>
        <w:t>A04.01.01</w:t>
      </w:r>
      <w:r>
        <w:rPr>
          <w:sz w:val="20"/>
          <w:szCs w:val="20"/>
        </w:rPr>
        <w:tab/>
        <w:t>intenzívne pasenie - hovädzí dobytok</w:t>
      </w:r>
    </w:p>
    <w:p w14:paraId="4071921A" w14:textId="77777777" w:rsidR="00EC7BBE" w:rsidRDefault="00EC7BBE">
      <w:pPr>
        <w:tabs>
          <w:tab w:val="left" w:pos="1134"/>
        </w:tabs>
        <w:spacing w:after="0" w:line="240" w:lineRule="auto"/>
        <w:ind w:left="1134" w:hanging="1134"/>
        <w:rPr>
          <w:sz w:val="20"/>
          <w:szCs w:val="20"/>
        </w:rPr>
      </w:pPr>
      <w:r>
        <w:rPr>
          <w:sz w:val="20"/>
          <w:szCs w:val="20"/>
        </w:rPr>
        <w:t>A04.01.02</w:t>
      </w:r>
      <w:r>
        <w:rPr>
          <w:sz w:val="20"/>
          <w:szCs w:val="20"/>
        </w:rPr>
        <w:tab/>
        <w:t>intenzívne pasenie - ovce</w:t>
      </w:r>
    </w:p>
    <w:p w14:paraId="5FFED545" w14:textId="77777777" w:rsidR="00EC7BBE" w:rsidRDefault="00EC7BBE">
      <w:pPr>
        <w:tabs>
          <w:tab w:val="left" w:pos="1134"/>
        </w:tabs>
        <w:spacing w:after="0" w:line="240" w:lineRule="auto"/>
        <w:ind w:left="1134" w:hanging="1134"/>
        <w:rPr>
          <w:sz w:val="20"/>
          <w:szCs w:val="20"/>
        </w:rPr>
      </w:pPr>
      <w:r>
        <w:rPr>
          <w:sz w:val="20"/>
          <w:szCs w:val="20"/>
        </w:rPr>
        <w:t>A04.01.03</w:t>
      </w:r>
      <w:r>
        <w:rPr>
          <w:sz w:val="20"/>
          <w:szCs w:val="20"/>
        </w:rPr>
        <w:tab/>
        <w:t>intenzívne pasenie - kone</w:t>
      </w:r>
    </w:p>
    <w:p w14:paraId="4E48B280" w14:textId="77777777" w:rsidR="00EC7BBE" w:rsidRDefault="00EC7BBE">
      <w:pPr>
        <w:tabs>
          <w:tab w:val="left" w:pos="1134"/>
        </w:tabs>
        <w:spacing w:after="0" w:line="240" w:lineRule="auto"/>
        <w:ind w:left="1134" w:hanging="1134"/>
        <w:rPr>
          <w:sz w:val="20"/>
          <w:szCs w:val="20"/>
        </w:rPr>
      </w:pPr>
      <w:r>
        <w:rPr>
          <w:sz w:val="20"/>
          <w:szCs w:val="20"/>
        </w:rPr>
        <w:t>A04.01.04</w:t>
      </w:r>
      <w:r>
        <w:rPr>
          <w:sz w:val="20"/>
          <w:szCs w:val="20"/>
        </w:rPr>
        <w:tab/>
        <w:t>intenzívne pasenie - kozy</w:t>
      </w:r>
    </w:p>
    <w:p w14:paraId="55F4AAB2" w14:textId="77777777" w:rsidR="00EC7BBE" w:rsidRDefault="00EC7BBE">
      <w:pPr>
        <w:tabs>
          <w:tab w:val="left" w:pos="1134"/>
        </w:tabs>
        <w:spacing w:after="0" w:line="240" w:lineRule="auto"/>
        <w:ind w:left="1134" w:hanging="1134"/>
        <w:rPr>
          <w:sz w:val="20"/>
          <w:szCs w:val="20"/>
        </w:rPr>
      </w:pPr>
      <w:r>
        <w:rPr>
          <w:sz w:val="20"/>
          <w:szCs w:val="20"/>
        </w:rPr>
        <w:t>A04.01.05</w:t>
      </w:r>
      <w:r>
        <w:rPr>
          <w:sz w:val="20"/>
          <w:szCs w:val="20"/>
        </w:rPr>
        <w:tab/>
        <w:t>intenzívne pasenie - zmiešaný dobytok</w:t>
      </w:r>
    </w:p>
    <w:p w14:paraId="26455278" w14:textId="77777777" w:rsidR="00EC7BBE" w:rsidRDefault="00EC7BBE">
      <w:pPr>
        <w:tabs>
          <w:tab w:val="left" w:pos="1134"/>
        </w:tabs>
        <w:spacing w:after="0" w:line="240" w:lineRule="auto"/>
        <w:ind w:left="1134" w:hanging="1134"/>
        <w:rPr>
          <w:sz w:val="20"/>
          <w:szCs w:val="20"/>
        </w:rPr>
      </w:pPr>
      <w:r>
        <w:rPr>
          <w:sz w:val="20"/>
          <w:szCs w:val="20"/>
        </w:rPr>
        <w:t>A04.02</w:t>
      </w:r>
      <w:r>
        <w:rPr>
          <w:sz w:val="20"/>
          <w:szCs w:val="20"/>
        </w:rPr>
        <w:tab/>
        <w:t>neintenzívne pasenie</w:t>
      </w:r>
    </w:p>
    <w:p w14:paraId="4C799D56" w14:textId="77777777" w:rsidR="00EC7BBE" w:rsidRDefault="00EC7BBE">
      <w:pPr>
        <w:tabs>
          <w:tab w:val="left" w:pos="1134"/>
        </w:tabs>
        <w:spacing w:after="0" w:line="240" w:lineRule="auto"/>
        <w:ind w:left="1134" w:hanging="1134"/>
        <w:rPr>
          <w:sz w:val="20"/>
          <w:szCs w:val="20"/>
        </w:rPr>
      </w:pPr>
      <w:r>
        <w:rPr>
          <w:sz w:val="20"/>
          <w:szCs w:val="20"/>
        </w:rPr>
        <w:t>A04.02.01</w:t>
      </w:r>
      <w:r>
        <w:rPr>
          <w:sz w:val="20"/>
          <w:szCs w:val="20"/>
        </w:rPr>
        <w:tab/>
        <w:t>neintenzívne pasenie - hovädzí dobytok</w:t>
      </w:r>
    </w:p>
    <w:p w14:paraId="7095BA9D" w14:textId="77777777" w:rsidR="00EC7BBE" w:rsidRDefault="00EC7BBE">
      <w:pPr>
        <w:tabs>
          <w:tab w:val="left" w:pos="1134"/>
        </w:tabs>
        <w:spacing w:after="0" w:line="240" w:lineRule="auto"/>
        <w:ind w:left="1134" w:hanging="1134"/>
        <w:rPr>
          <w:sz w:val="20"/>
          <w:szCs w:val="20"/>
        </w:rPr>
      </w:pPr>
      <w:r>
        <w:rPr>
          <w:sz w:val="20"/>
          <w:szCs w:val="20"/>
        </w:rPr>
        <w:t>A04.02.02</w:t>
      </w:r>
      <w:r>
        <w:rPr>
          <w:sz w:val="20"/>
          <w:szCs w:val="20"/>
        </w:rPr>
        <w:tab/>
        <w:t>neintenzívne pasenie - ovce</w:t>
      </w:r>
    </w:p>
    <w:p w14:paraId="3B251917" w14:textId="77777777" w:rsidR="00EC7BBE" w:rsidRDefault="00EC7BBE">
      <w:pPr>
        <w:tabs>
          <w:tab w:val="left" w:pos="1134"/>
        </w:tabs>
        <w:spacing w:after="0" w:line="240" w:lineRule="auto"/>
        <w:ind w:left="1134" w:hanging="1134"/>
        <w:rPr>
          <w:sz w:val="20"/>
          <w:szCs w:val="20"/>
        </w:rPr>
      </w:pPr>
      <w:r>
        <w:rPr>
          <w:sz w:val="20"/>
          <w:szCs w:val="20"/>
        </w:rPr>
        <w:t>A04.02.03</w:t>
      </w:r>
      <w:r>
        <w:rPr>
          <w:sz w:val="20"/>
          <w:szCs w:val="20"/>
        </w:rPr>
        <w:tab/>
        <w:t>neintenzívne pasenie - kone</w:t>
      </w:r>
    </w:p>
    <w:p w14:paraId="19404B2B" w14:textId="77777777" w:rsidR="00EC7BBE" w:rsidRDefault="00EC7BBE">
      <w:pPr>
        <w:tabs>
          <w:tab w:val="left" w:pos="1134"/>
        </w:tabs>
        <w:spacing w:after="0" w:line="240" w:lineRule="auto"/>
        <w:ind w:left="1134" w:hanging="1134"/>
        <w:rPr>
          <w:sz w:val="20"/>
          <w:szCs w:val="20"/>
        </w:rPr>
      </w:pPr>
      <w:r>
        <w:rPr>
          <w:sz w:val="20"/>
          <w:szCs w:val="20"/>
        </w:rPr>
        <w:t>A04.02.04</w:t>
      </w:r>
      <w:r>
        <w:rPr>
          <w:sz w:val="20"/>
          <w:szCs w:val="20"/>
        </w:rPr>
        <w:tab/>
        <w:t>neintenzívne pasenie - kozy</w:t>
      </w:r>
    </w:p>
    <w:p w14:paraId="529072DB" w14:textId="77777777" w:rsidR="00EC7BBE" w:rsidRDefault="00EC7BBE">
      <w:pPr>
        <w:tabs>
          <w:tab w:val="left" w:pos="1134"/>
        </w:tabs>
        <w:spacing w:after="0" w:line="240" w:lineRule="auto"/>
        <w:ind w:left="1134" w:hanging="1134"/>
        <w:rPr>
          <w:sz w:val="20"/>
          <w:szCs w:val="20"/>
        </w:rPr>
      </w:pPr>
      <w:r>
        <w:rPr>
          <w:sz w:val="20"/>
          <w:szCs w:val="20"/>
        </w:rPr>
        <w:t>A04.02.05</w:t>
      </w:r>
      <w:r>
        <w:rPr>
          <w:sz w:val="20"/>
          <w:szCs w:val="20"/>
        </w:rPr>
        <w:tab/>
        <w:t>neintenzívne pasenie - zmiešaný dobytok</w:t>
      </w:r>
    </w:p>
    <w:p w14:paraId="0A932B48" w14:textId="77777777" w:rsidR="00EC7BBE" w:rsidRDefault="00EC7BBE">
      <w:pPr>
        <w:tabs>
          <w:tab w:val="left" w:pos="1134"/>
        </w:tabs>
        <w:spacing w:after="0" w:line="240" w:lineRule="auto"/>
        <w:ind w:left="1134" w:hanging="1134"/>
        <w:rPr>
          <w:sz w:val="20"/>
          <w:szCs w:val="20"/>
        </w:rPr>
      </w:pPr>
      <w:r>
        <w:rPr>
          <w:sz w:val="20"/>
          <w:szCs w:val="20"/>
        </w:rPr>
        <w:t>A04.03</w:t>
      </w:r>
      <w:r>
        <w:rPr>
          <w:sz w:val="20"/>
          <w:szCs w:val="20"/>
        </w:rPr>
        <w:tab/>
        <w:t>opustenie pasenia, nedostatočné pasenie</w:t>
      </w:r>
    </w:p>
    <w:p w14:paraId="4AF015F7" w14:textId="77777777" w:rsidR="00EC7BBE" w:rsidRDefault="00EC7BBE">
      <w:pPr>
        <w:tabs>
          <w:tab w:val="left" w:pos="1134"/>
        </w:tabs>
        <w:spacing w:after="0" w:line="240" w:lineRule="auto"/>
        <w:ind w:left="1134" w:hanging="1134"/>
        <w:rPr>
          <w:sz w:val="20"/>
          <w:szCs w:val="20"/>
        </w:rPr>
      </w:pPr>
      <w:r>
        <w:rPr>
          <w:sz w:val="20"/>
          <w:szCs w:val="20"/>
        </w:rPr>
        <w:t>A05</w:t>
      </w:r>
      <w:r>
        <w:rPr>
          <w:sz w:val="20"/>
          <w:szCs w:val="20"/>
        </w:rPr>
        <w:tab/>
        <w:t>chov dobytka (bez pasenia)</w:t>
      </w:r>
    </w:p>
    <w:p w14:paraId="77877008" w14:textId="77777777" w:rsidR="00EC7BBE" w:rsidRDefault="00EC7BBE">
      <w:pPr>
        <w:tabs>
          <w:tab w:val="left" w:pos="1134"/>
        </w:tabs>
        <w:spacing w:after="0" w:line="240" w:lineRule="auto"/>
        <w:ind w:left="1134" w:hanging="1134"/>
        <w:rPr>
          <w:sz w:val="20"/>
          <w:szCs w:val="20"/>
        </w:rPr>
      </w:pPr>
      <w:r>
        <w:rPr>
          <w:sz w:val="20"/>
          <w:szCs w:val="20"/>
        </w:rPr>
        <w:t>A05.01</w:t>
      </w:r>
      <w:r>
        <w:rPr>
          <w:sz w:val="20"/>
          <w:szCs w:val="20"/>
        </w:rPr>
        <w:tab/>
        <w:t>chov zvierat</w:t>
      </w:r>
    </w:p>
    <w:p w14:paraId="21E1D1CD" w14:textId="77777777" w:rsidR="00EC7BBE" w:rsidRDefault="00EC7BBE">
      <w:pPr>
        <w:tabs>
          <w:tab w:val="left" w:pos="1134"/>
        </w:tabs>
        <w:spacing w:after="0" w:line="240" w:lineRule="auto"/>
        <w:ind w:left="1134" w:hanging="1134"/>
        <w:rPr>
          <w:sz w:val="20"/>
          <w:szCs w:val="20"/>
        </w:rPr>
      </w:pPr>
      <w:r>
        <w:rPr>
          <w:sz w:val="20"/>
          <w:szCs w:val="20"/>
        </w:rPr>
        <w:t>A05.02</w:t>
      </w:r>
      <w:r>
        <w:rPr>
          <w:sz w:val="20"/>
          <w:szCs w:val="20"/>
        </w:rPr>
        <w:tab/>
        <w:t>kŕmenie zvierat</w:t>
      </w:r>
    </w:p>
    <w:p w14:paraId="6F3A78B7" w14:textId="77777777" w:rsidR="00EC7BBE" w:rsidRDefault="00EC7BBE">
      <w:pPr>
        <w:tabs>
          <w:tab w:val="left" w:pos="1134"/>
        </w:tabs>
        <w:spacing w:after="0" w:line="240" w:lineRule="auto"/>
        <w:ind w:left="1134" w:hanging="1134"/>
        <w:rPr>
          <w:sz w:val="20"/>
          <w:szCs w:val="20"/>
        </w:rPr>
      </w:pPr>
      <w:r>
        <w:rPr>
          <w:sz w:val="20"/>
          <w:szCs w:val="20"/>
        </w:rPr>
        <w:t>A05.03</w:t>
      </w:r>
      <w:r>
        <w:rPr>
          <w:sz w:val="20"/>
          <w:szCs w:val="20"/>
        </w:rPr>
        <w:tab/>
        <w:t>nedostatok chovu dobytka</w:t>
      </w:r>
    </w:p>
    <w:p w14:paraId="3135FD1E" w14:textId="77777777" w:rsidR="00EC7BBE" w:rsidRDefault="00EC7BBE">
      <w:pPr>
        <w:tabs>
          <w:tab w:val="left" w:pos="1134"/>
        </w:tabs>
        <w:spacing w:after="0" w:line="240" w:lineRule="auto"/>
        <w:ind w:left="1134" w:hanging="1134"/>
        <w:rPr>
          <w:sz w:val="20"/>
          <w:szCs w:val="20"/>
        </w:rPr>
      </w:pPr>
      <w:r>
        <w:rPr>
          <w:sz w:val="20"/>
          <w:szCs w:val="20"/>
        </w:rPr>
        <w:t>A06.01</w:t>
      </w:r>
      <w:r>
        <w:rPr>
          <w:sz w:val="20"/>
          <w:szCs w:val="20"/>
        </w:rPr>
        <w:tab/>
        <w:t>jednoročné plodiny pre produkciu potravy</w:t>
      </w:r>
    </w:p>
    <w:p w14:paraId="7F3C2C74" w14:textId="77777777" w:rsidR="00EC7BBE" w:rsidRDefault="00EC7BBE">
      <w:pPr>
        <w:tabs>
          <w:tab w:val="left" w:pos="1134"/>
        </w:tabs>
        <w:spacing w:after="0" w:line="240" w:lineRule="auto"/>
        <w:ind w:left="1134" w:hanging="1134"/>
        <w:rPr>
          <w:sz w:val="20"/>
          <w:szCs w:val="20"/>
        </w:rPr>
      </w:pPr>
      <w:r>
        <w:rPr>
          <w:sz w:val="20"/>
          <w:szCs w:val="20"/>
        </w:rPr>
        <w:t>A06.01.01</w:t>
      </w:r>
      <w:r>
        <w:rPr>
          <w:sz w:val="20"/>
          <w:szCs w:val="20"/>
        </w:rPr>
        <w:tab/>
        <w:t>intenzívne jednoročné plodiny pre produkciu potravy / intenzifikácia</w:t>
      </w:r>
    </w:p>
    <w:p w14:paraId="42826610" w14:textId="77777777" w:rsidR="00EC7BBE" w:rsidRDefault="00EC7BBE">
      <w:pPr>
        <w:tabs>
          <w:tab w:val="left" w:pos="1134"/>
        </w:tabs>
        <w:spacing w:after="0" w:line="240" w:lineRule="auto"/>
        <w:ind w:left="1134" w:hanging="1134"/>
        <w:rPr>
          <w:sz w:val="20"/>
          <w:szCs w:val="20"/>
        </w:rPr>
      </w:pPr>
      <w:r>
        <w:rPr>
          <w:sz w:val="20"/>
          <w:szCs w:val="20"/>
        </w:rPr>
        <w:t>A06.01.02</w:t>
      </w:r>
      <w:r>
        <w:rPr>
          <w:sz w:val="20"/>
          <w:szCs w:val="20"/>
        </w:rPr>
        <w:tab/>
        <w:t>neintenzívne jednoročné plodiny pre produkciu potravy</w:t>
      </w:r>
    </w:p>
    <w:p w14:paraId="1F923A79" w14:textId="77777777" w:rsidR="00EC7BBE" w:rsidRDefault="00EC7BBE">
      <w:pPr>
        <w:tabs>
          <w:tab w:val="left" w:pos="1134"/>
        </w:tabs>
        <w:spacing w:after="0" w:line="240" w:lineRule="auto"/>
        <w:ind w:left="1134" w:hanging="1134"/>
        <w:rPr>
          <w:sz w:val="20"/>
          <w:szCs w:val="20"/>
        </w:rPr>
      </w:pPr>
      <w:r>
        <w:rPr>
          <w:sz w:val="20"/>
          <w:szCs w:val="20"/>
        </w:rPr>
        <w:t>A06.03</w:t>
      </w:r>
      <w:r>
        <w:rPr>
          <w:sz w:val="20"/>
          <w:szCs w:val="20"/>
        </w:rPr>
        <w:tab/>
        <w:t>produkcia bioplynu</w:t>
      </w:r>
    </w:p>
    <w:p w14:paraId="47D9F272" w14:textId="77777777" w:rsidR="00EC7BBE" w:rsidRDefault="00EC7BBE">
      <w:pPr>
        <w:tabs>
          <w:tab w:val="left" w:pos="1134"/>
        </w:tabs>
        <w:spacing w:after="0" w:line="240" w:lineRule="auto"/>
        <w:ind w:left="1134" w:hanging="1134"/>
        <w:rPr>
          <w:sz w:val="20"/>
          <w:szCs w:val="20"/>
        </w:rPr>
      </w:pPr>
      <w:r>
        <w:rPr>
          <w:sz w:val="20"/>
          <w:szCs w:val="20"/>
        </w:rPr>
        <w:t>A06.04</w:t>
      </w:r>
      <w:r>
        <w:rPr>
          <w:sz w:val="20"/>
          <w:szCs w:val="20"/>
        </w:rPr>
        <w:tab/>
        <w:t>zrušenie pestovania plodín</w:t>
      </w:r>
    </w:p>
    <w:p w14:paraId="0F36EBFD" w14:textId="77777777" w:rsidR="00EC7BBE" w:rsidRDefault="00EC7BBE">
      <w:pPr>
        <w:tabs>
          <w:tab w:val="left" w:pos="1134"/>
        </w:tabs>
        <w:spacing w:after="0" w:line="240" w:lineRule="auto"/>
        <w:ind w:left="1134" w:hanging="1134"/>
        <w:rPr>
          <w:sz w:val="20"/>
          <w:szCs w:val="20"/>
        </w:rPr>
      </w:pPr>
      <w:r>
        <w:rPr>
          <w:sz w:val="20"/>
          <w:szCs w:val="20"/>
        </w:rPr>
        <w:t>A07</w:t>
      </w:r>
      <w:r>
        <w:rPr>
          <w:sz w:val="20"/>
          <w:szCs w:val="20"/>
        </w:rPr>
        <w:tab/>
        <w:t>používanie pesticídov, hormónov a chemikálií</w:t>
      </w:r>
    </w:p>
    <w:p w14:paraId="490803F4" w14:textId="77777777" w:rsidR="00EC7BBE" w:rsidRDefault="00EC7BBE">
      <w:pPr>
        <w:tabs>
          <w:tab w:val="left" w:pos="1134"/>
        </w:tabs>
        <w:spacing w:after="0" w:line="240" w:lineRule="auto"/>
        <w:ind w:left="1134" w:hanging="1134"/>
        <w:rPr>
          <w:sz w:val="20"/>
          <w:szCs w:val="20"/>
        </w:rPr>
      </w:pPr>
      <w:r>
        <w:rPr>
          <w:sz w:val="20"/>
          <w:szCs w:val="20"/>
        </w:rPr>
        <w:t>A08</w:t>
      </w:r>
      <w:r>
        <w:rPr>
          <w:sz w:val="20"/>
          <w:szCs w:val="20"/>
        </w:rPr>
        <w:tab/>
        <w:t>hnojenie</w:t>
      </w:r>
    </w:p>
    <w:p w14:paraId="538C8693" w14:textId="77777777" w:rsidR="00EC7BBE" w:rsidRDefault="00EC7BBE">
      <w:pPr>
        <w:tabs>
          <w:tab w:val="left" w:pos="1134"/>
        </w:tabs>
        <w:spacing w:after="0" w:line="240" w:lineRule="auto"/>
        <w:ind w:left="1134" w:hanging="1134"/>
        <w:rPr>
          <w:sz w:val="20"/>
          <w:szCs w:val="20"/>
        </w:rPr>
      </w:pPr>
      <w:r>
        <w:rPr>
          <w:sz w:val="20"/>
          <w:szCs w:val="20"/>
        </w:rPr>
        <w:t>A09</w:t>
      </w:r>
      <w:r>
        <w:rPr>
          <w:sz w:val="20"/>
          <w:szCs w:val="20"/>
        </w:rPr>
        <w:tab/>
        <w:t>zavlažovanie</w:t>
      </w:r>
    </w:p>
    <w:p w14:paraId="51139490" w14:textId="77777777" w:rsidR="00EC7BBE" w:rsidRDefault="00EC7BBE">
      <w:pPr>
        <w:tabs>
          <w:tab w:val="left" w:pos="1134"/>
        </w:tabs>
        <w:spacing w:after="0" w:line="240" w:lineRule="auto"/>
        <w:ind w:left="1134" w:hanging="1134"/>
        <w:rPr>
          <w:sz w:val="20"/>
          <w:szCs w:val="20"/>
        </w:rPr>
      </w:pPr>
      <w:r>
        <w:rPr>
          <w:sz w:val="20"/>
          <w:szCs w:val="20"/>
        </w:rPr>
        <w:t>A10</w:t>
      </w:r>
      <w:r>
        <w:rPr>
          <w:sz w:val="20"/>
          <w:szCs w:val="20"/>
        </w:rPr>
        <w:tab/>
        <w:t>zmena štruktúry poľnohospodárskej pôdy</w:t>
      </w:r>
    </w:p>
    <w:p w14:paraId="77372603" w14:textId="77777777" w:rsidR="00EC7BBE" w:rsidRDefault="00EC7BBE">
      <w:pPr>
        <w:tabs>
          <w:tab w:val="left" w:pos="1134"/>
        </w:tabs>
        <w:spacing w:after="0" w:line="240" w:lineRule="auto"/>
        <w:ind w:left="1134" w:hanging="1134"/>
        <w:rPr>
          <w:sz w:val="20"/>
          <w:szCs w:val="20"/>
        </w:rPr>
      </w:pPr>
      <w:r>
        <w:rPr>
          <w:sz w:val="20"/>
          <w:szCs w:val="20"/>
        </w:rPr>
        <w:t>A10.01</w:t>
      </w:r>
      <w:r>
        <w:rPr>
          <w:sz w:val="20"/>
          <w:szCs w:val="20"/>
        </w:rPr>
        <w:tab/>
        <w:t>odstránenie živých plotov, krovín a mladiny</w:t>
      </w:r>
    </w:p>
    <w:p w14:paraId="19BA28CB" w14:textId="77777777" w:rsidR="00EC7BBE" w:rsidRDefault="00EC7BBE">
      <w:pPr>
        <w:tabs>
          <w:tab w:val="left" w:pos="1134"/>
        </w:tabs>
        <w:spacing w:after="0" w:line="240" w:lineRule="auto"/>
        <w:ind w:left="1134" w:hanging="1134"/>
        <w:rPr>
          <w:sz w:val="20"/>
          <w:szCs w:val="20"/>
        </w:rPr>
      </w:pPr>
      <w:r>
        <w:rPr>
          <w:sz w:val="20"/>
          <w:szCs w:val="20"/>
        </w:rPr>
        <w:t>A10.02</w:t>
      </w:r>
      <w:r>
        <w:rPr>
          <w:sz w:val="20"/>
          <w:szCs w:val="20"/>
        </w:rPr>
        <w:tab/>
        <w:t>odstránenie kamenných stien a násypov</w:t>
      </w:r>
    </w:p>
    <w:p w14:paraId="15BBB636" w14:textId="77777777" w:rsidR="00EC7BBE" w:rsidRDefault="00EC7BBE">
      <w:pPr>
        <w:tabs>
          <w:tab w:val="left" w:pos="1134"/>
        </w:tabs>
        <w:spacing w:after="0" w:line="240" w:lineRule="auto"/>
        <w:ind w:left="1134" w:hanging="1134"/>
        <w:rPr>
          <w:sz w:val="20"/>
          <w:szCs w:val="20"/>
        </w:rPr>
      </w:pPr>
      <w:r>
        <w:rPr>
          <w:sz w:val="20"/>
          <w:szCs w:val="20"/>
        </w:rPr>
        <w:t>A11</w:t>
      </w:r>
      <w:r>
        <w:rPr>
          <w:sz w:val="20"/>
          <w:szCs w:val="20"/>
        </w:rPr>
        <w:tab/>
        <w:t>poľnohospodárske aktivity nešpecifikované vyššie</w:t>
      </w:r>
    </w:p>
    <w:p w14:paraId="5D49ED83" w14:textId="77777777" w:rsidR="00EC7BBE" w:rsidRDefault="00EC7BBE">
      <w:pPr>
        <w:tabs>
          <w:tab w:val="left" w:pos="1134"/>
        </w:tabs>
        <w:spacing w:after="0" w:line="240" w:lineRule="auto"/>
        <w:ind w:left="1134" w:hanging="1134"/>
        <w:rPr>
          <w:sz w:val="20"/>
          <w:szCs w:val="20"/>
        </w:rPr>
      </w:pPr>
      <w:r>
        <w:rPr>
          <w:sz w:val="20"/>
          <w:szCs w:val="20"/>
        </w:rPr>
        <w:t>B</w:t>
      </w:r>
      <w:r>
        <w:rPr>
          <w:sz w:val="20"/>
          <w:szCs w:val="20"/>
        </w:rPr>
        <w:tab/>
        <w:t>lesníctvo</w:t>
      </w:r>
    </w:p>
    <w:p w14:paraId="7829A7C2" w14:textId="77777777" w:rsidR="00EC7BBE" w:rsidRDefault="00EC7BBE">
      <w:pPr>
        <w:tabs>
          <w:tab w:val="left" w:pos="1134"/>
        </w:tabs>
        <w:spacing w:after="0" w:line="240" w:lineRule="auto"/>
        <w:ind w:left="1134" w:hanging="1134"/>
        <w:rPr>
          <w:sz w:val="20"/>
          <w:szCs w:val="20"/>
        </w:rPr>
      </w:pPr>
      <w:r>
        <w:rPr>
          <w:sz w:val="20"/>
          <w:szCs w:val="20"/>
        </w:rPr>
        <w:t>B01</w:t>
      </w:r>
      <w:r>
        <w:rPr>
          <w:sz w:val="20"/>
          <w:szCs w:val="20"/>
        </w:rPr>
        <w:tab/>
        <w:t xml:space="preserve">výsadba stromov </w:t>
      </w:r>
    </w:p>
    <w:p w14:paraId="7115B044" w14:textId="77777777" w:rsidR="00EC7BBE" w:rsidRDefault="00EC7BBE">
      <w:pPr>
        <w:tabs>
          <w:tab w:val="left" w:pos="1134"/>
        </w:tabs>
        <w:spacing w:after="0" w:line="240" w:lineRule="auto"/>
        <w:ind w:left="1134" w:hanging="1134"/>
        <w:rPr>
          <w:sz w:val="20"/>
          <w:szCs w:val="20"/>
        </w:rPr>
      </w:pPr>
      <w:r>
        <w:rPr>
          <w:sz w:val="20"/>
          <w:szCs w:val="20"/>
        </w:rPr>
        <w:t>B01.01</w:t>
      </w:r>
      <w:r>
        <w:rPr>
          <w:sz w:val="20"/>
          <w:szCs w:val="20"/>
        </w:rPr>
        <w:tab/>
        <w:t>výsadba stromov - pôvodné druhy</w:t>
      </w:r>
    </w:p>
    <w:p w14:paraId="68180508" w14:textId="77777777" w:rsidR="00EC7BBE" w:rsidRDefault="00EC7BBE">
      <w:pPr>
        <w:tabs>
          <w:tab w:val="left" w:pos="1134"/>
        </w:tabs>
        <w:spacing w:after="0" w:line="240" w:lineRule="auto"/>
        <w:ind w:left="1134" w:hanging="1134"/>
        <w:rPr>
          <w:sz w:val="20"/>
          <w:szCs w:val="20"/>
        </w:rPr>
      </w:pPr>
      <w:r>
        <w:rPr>
          <w:sz w:val="20"/>
          <w:szCs w:val="20"/>
        </w:rPr>
        <w:t>B01.02</w:t>
      </w:r>
      <w:r>
        <w:rPr>
          <w:sz w:val="20"/>
          <w:szCs w:val="20"/>
        </w:rPr>
        <w:tab/>
        <w:t>výsadba stromov - nepôvodné druhy</w:t>
      </w:r>
    </w:p>
    <w:p w14:paraId="7C85E622" w14:textId="77777777" w:rsidR="00EC7BBE" w:rsidRDefault="00EC7BBE">
      <w:pPr>
        <w:tabs>
          <w:tab w:val="left" w:pos="1134"/>
        </w:tabs>
        <w:spacing w:after="0" w:line="240" w:lineRule="auto"/>
        <w:ind w:left="1134" w:hanging="1134"/>
        <w:rPr>
          <w:sz w:val="20"/>
          <w:szCs w:val="20"/>
        </w:rPr>
      </w:pPr>
      <w:r>
        <w:rPr>
          <w:sz w:val="20"/>
          <w:szCs w:val="20"/>
        </w:rPr>
        <w:t>B02</w:t>
      </w:r>
      <w:r>
        <w:rPr>
          <w:sz w:val="20"/>
          <w:szCs w:val="20"/>
        </w:rPr>
        <w:tab/>
        <w:t>manažment lesa</w:t>
      </w:r>
    </w:p>
    <w:p w14:paraId="37DAAB93" w14:textId="77777777" w:rsidR="00EC7BBE" w:rsidRDefault="00EC7BBE">
      <w:pPr>
        <w:tabs>
          <w:tab w:val="left" w:pos="1134"/>
        </w:tabs>
        <w:spacing w:after="0" w:line="240" w:lineRule="auto"/>
        <w:ind w:left="1134" w:hanging="1134"/>
        <w:rPr>
          <w:sz w:val="20"/>
          <w:szCs w:val="20"/>
        </w:rPr>
      </w:pPr>
      <w:r>
        <w:rPr>
          <w:sz w:val="20"/>
          <w:szCs w:val="20"/>
        </w:rPr>
        <w:t>B02.01</w:t>
      </w:r>
      <w:r>
        <w:rPr>
          <w:sz w:val="20"/>
          <w:szCs w:val="20"/>
        </w:rPr>
        <w:tab/>
        <w:t>výsadba po rube</w:t>
      </w:r>
    </w:p>
    <w:p w14:paraId="5AF4FEBE" w14:textId="77777777" w:rsidR="00EC7BBE" w:rsidRDefault="00EC7BBE">
      <w:pPr>
        <w:tabs>
          <w:tab w:val="left" w:pos="1134"/>
        </w:tabs>
        <w:spacing w:after="0" w:line="240" w:lineRule="auto"/>
        <w:ind w:left="1134" w:hanging="1134"/>
        <w:rPr>
          <w:sz w:val="20"/>
          <w:szCs w:val="20"/>
        </w:rPr>
      </w:pPr>
      <w:r>
        <w:rPr>
          <w:sz w:val="20"/>
          <w:szCs w:val="20"/>
        </w:rPr>
        <w:t>B02.01.01</w:t>
      </w:r>
      <w:r>
        <w:rPr>
          <w:sz w:val="20"/>
          <w:szCs w:val="20"/>
        </w:rPr>
        <w:tab/>
        <w:t xml:space="preserve">výsadba po rube - pôvodné druhy </w:t>
      </w:r>
    </w:p>
    <w:p w14:paraId="03DD9EC9" w14:textId="77777777" w:rsidR="00EC7BBE" w:rsidRDefault="00EC7BBE">
      <w:pPr>
        <w:tabs>
          <w:tab w:val="left" w:pos="1134"/>
        </w:tabs>
        <w:spacing w:after="0" w:line="240" w:lineRule="auto"/>
        <w:ind w:left="1134" w:hanging="1134"/>
        <w:rPr>
          <w:sz w:val="20"/>
          <w:szCs w:val="20"/>
        </w:rPr>
      </w:pPr>
      <w:r>
        <w:rPr>
          <w:sz w:val="20"/>
          <w:szCs w:val="20"/>
        </w:rPr>
        <w:t>B02.01.02</w:t>
      </w:r>
      <w:r>
        <w:rPr>
          <w:sz w:val="20"/>
          <w:szCs w:val="20"/>
        </w:rPr>
        <w:tab/>
        <w:t xml:space="preserve">výsadba po rube - nepôvodné druhy </w:t>
      </w:r>
    </w:p>
    <w:p w14:paraId="68213DBD" w14:textId="77777777" w:rsidR="00EC7BBE" w:rsidRDefault="00EC7BBE">
      <w:pPr>
        <w:tabs>
          <w:tab w:val="left" w:pos="1134"/>
        </w:tabs>
        <w:spacing w:after="0" w:line="240" w:lineRule="auto"/>
        <w:ind w:left="1134" w:hanging="1134"/>
        <w:rPr>
          <w:sz w:val="20"/>
          <w:szCs w:val="20"/>
        </w:rPr>
      </w:pPr>
      <w:r>
        <w:rPr>
          <w:sz w:val="20"/>
          <w:szCs w:val="20"/>
        </w:rPr>
        <w:t>B02.02</w:t>
      </w:r>
      <w:r>
        <w:rPr>
          <w:sz w:val="20"/>
          <w:szCs w:val="20"/>
        </w:rPr>
        <w:tab/>
      </w:r>
      <w:proofErr w:type="spellStart"/>
      <w:r>
        <w:rPr>
          <w:sz w:val="20"/>
          <w:szCs w:val="20"/>
        </w:rPr>
        <w:t>holorub</w:t>
      </w:r>
      <w:proofErr w:type="spellEnd"/>
    </w:p>
    <w:p w14:paraId="5E4A68C1" w14:textId="77777777" w:rsidR="00EC7BBE" w:rsidRDefault="00EC7BBE">
      <w:pPr>
        <w:tabs>
          <w:tab w:val="left" w:pos="1134"/>
        </w:tabs>
        <w:spacing w:after="0" w:line="240" w:lineRule="auto"/>
        <w:ind w:left="1134" w:hanging="1134"/>
        <w:rPr>
          <w:sz w:val="20"/>
          <w:szCs w:val="20"/>
        </w:rPr>
      </w:pPr>
      <w:r>
        <w:rPr>
          <w:sz w:val="20"/>
          <w:szCs w:val="20"/>
        </w:rPr>
        <w:t>B02.03</w:t>
      </w:r>
      <w:r>
        <w:rPr>
          <w:sz w:val="20"/>
          <w:szCs w:val="20"/>
        </w:rPr>
        <w:tab/>
        <w:t>odstránenie porastu</w:t>
      </w:r>
    </w:p>
    <w:p w14:paraId="67A19FEF" w14:textId="77777777" w:rsidR="00EC7BBE" w:rsidRDefault="00EC7BBE">
      <w:pPr>
        <w:tabs>
          <w:tab w:val="left" w:pos="1134"/>
        </w:tabs>
        <w:spacing w:after="0" w:line="240" w:lineRule="auto"/>
        <w:ind w:left="1134" w:hanging="1134"/>
        <w:rPr>
          <w:sz w:val="20"/>
          <w:szCs w:val="20"/>
        </w:rPr>
      </w:pPr>
      <w:r>
        <w:rPr>
          <w:sz w:val="20"/>
          <w:szCs w:val="20"/>
        </w:rPr>
        <w:t>B02.04</w:t>
      </w:r>
      <w:r>
        <w:rPr>
          <w:sz w:val="20"/>
          <w:szCs w:val="20"/>
        </w:rPr>
        <w:tab/>
        <w:t>odstránenie sušiny</w:t>
      </w:r>
    </w:p>
    <w:p w14:paraId="3E817C46" w14:textId="77777777" w:rsidR="00EC7BBE" w:rsidRDefault="00EC7BBE">
      <w:pPr>
        <w:tabs>
          <w:tab w:val="left" w:pos="1134"/>
        </w:tabs>
        <w:spacing w:after="0" w:line="240" w:lineRule="auto"/>
        <w:ind w:left="1134" w:hanging="1134"/>
        <w:rPr>
          <w:sz w:val="20"/>
          <w:szCs w:val="20"/>
        </w:rPr>
      </w:pPr>
      <w:r>
        <w:rPr>
          <w:sz w:val="20"/>
          <w:szCs w:val="20"/>
        </w:rPr>
        <w:t>B02.05</w:t>
      </w:r>
      <w:r>
        <w:rPr>
          <w:sz w:val="20"/>
          <w:szCs w:val="20"/>
        </w:rPr>
        <w:tab/>
        <w:t xml:space="preserve">neintenzívne </w:t>
      </w:r>
    </w:p>
    <w:p w14:paraId="08896B37" w14:textId="77777777" w:rsidR="00EC7BBE" w:rsidRDefault="00EC7BBE">
      <w:pPr>
        <w:tabs>
          <w:tab w:val="left" w:pos="1134"/>
        </w:tabs>
        <w:spacing w:after="0" w:line="240" w:lineRule="auto"/>
        <w:ind w:left="1134" w:hanging="1134"/>
        <w:rPr>
          <w:sz w:val="20"/>
          <w:szCs w:val="20"/>
        </w:rPr>
      </w:pPr>
      <w:r>
        <w:rPr>
          <w:sz w:val="20"/>
          <w:szCs w:val="20"/>
        </w:rPr>
        <w:t>B02.06</w:t>
      </w:r>
      <w:r>
        <w:rPr>
          <w:sz w:val="20"/>
          <w:szCs w:val="20"/>
        </w:rPr>
        <w:tab/>
        <w:t>stenčovanie vrstvy lesa</w:t>
      </w:r>
    </w:p>
    <w:p w14:paraId="1AE2D208" w14:textId="77777777" w:rsidR="00EC7BBE" w:rsidRDefault="00EC7BBE">
      <w:pPr>
        <w:tabs>
          <w:tab w:val="left" w:pos="1134"/>
        </w:tabs>
        <w:spacing w:after="0" w:line="240" w:lineRule="auto"/>
        <w:ind w:left="1134" w:hanging="1134"/>
        <w:rPr>
          <w:sz w:val="20"/>
          <w:szCs w:val="20"/>
        </w:rPr>
      </w:pPr>
      <w:r>
        <w:rPr>
          <w:sz w:val="20"/>
          <w:szCs w:val="20"/>
        </w:rPr>
        <w:t>B03</w:t>
      </w:r>
      <w:r>
        <w:rPr>
          <w:sz w:val="20"/>
          <w:szCs w:val="20"/>
        </w:rPr>
        <w:tab/>
        <w:t>využitie bez výsadby</w:t>
      </w:r>
    </w:p>
    <w:p w14:paraId="0AA04777" w14:textId="77777777" w:rsidR="00EC7BBE" w:rsidRDefault="00EC7BBE">
      <w:pPr>
        <w:tabs>
          <w:tab w:val="left" w:pos="1134"/>
        </w:tabs>
        <w:spacing w:after="0" w:line="240" w:lineRule="auto"/>
        <w:ind w:left="1134" w:hanging="1134"/>
        <w:rPr>
          <w:sz w:val="20"/>
          <w:szCs w:val="20"/>
        </w:rPr>
      </w:pPr>
      <w:r>
        <w:rPr>
          <w:sz w:val="20"/>
          <w:szCs w:val="20"/>
        </w:rPr>
        <w:t>B04</w:t>
      </w:r>
      <w:r>
        <w:rPr>
          <w:sz w:val="20"/>
          <w:szCs w:val="20"/>
        </w:rPr>
        <w:tab/>
        <w:t>používanie pesticídov, hormónov a chemikálií v lesníctve</w:t>
      </w:r>
    </w:p>
    <w:p w14:paraId="41E24971" w14:textId="77777777" w:rsidR="00EC7BBE" w:rsidRDefault="00EC7BBE">
      <w:pPr>
        <w:tabs>
          <w:tab w:val="left" w:pos="1134"/>
        </w:tabs>
        <w:spacing w:after="0" w:line="240" w:lineRule="auto"/>
        <w:ind w:left="1134" w:hanging="1134"/>
        <w:rPr>
          <w:sz w:val="20"/>
          <w:szCs w:val="20"/>
        </w:rPr>
      </w:pPr>
      <w:r>
        <w:rPr>
          <w:sz w:val="20"/>
          <w:szCs w:val="20"/>
        </w:rPr>
        <w:t>B05</w:t>
      </w:r>
      <w:r>
        <w:rPr>
          <w:sz w:val="20"/>
          <w:szCs w:val="20"/>
        </w:rPr>
        <w:tab/>
        <w:t>používanie hnojív</w:t>
      </w:r>
    </w:p>
    <w:p w14:paraId="21284A25" w14:textId="77777777" w:rsidR="00EC7BBE" w:rsidRDefault="00EC7BBE">
      <w:pPr>
        <w:tabs>
          <w:tab w:val="left" w:pos="1134"/>
        </w:tabs>
        <w:spacing w:after="0" w:line="240" w:lineRule="auto"/>
        <w:ind w:left="1134" w:hanging="1134"/>
        <w:rPr>
          <w:sz w:val="20"/>
          <w:szCs w:val="20"/>
        </w:rPr>
      </w:pPr>
      <w:r>
        <w:rPr>
          <w:sz w:val="20"/>
          <w:szCs w:val="20"/>
        </w:rPr>
        <w:t>B06</w:t>
      </w:r>
      <w:r>
        <w:rPr>
          <w:sz w:val="20"/>
          <w:szCs w:val="20"/>
        </w:rPr>
        <w:tab/>
        <w:t>pasenie v lese</w:t>
      </w:r>
    </w:p>
    <w:p w14:paraId="21B13BF8" w14:textId="77777777" w:rsidR="00EC7BBE" w:rsidRDefault="00EC7BBE">
      <w:pPr>
        <w:tabs>
          <w:tab w:val="left" w:pos="1134"/>
        </w:tabs>
        <w:spacing w:after="0" w:line="240" w:lineRule="auto"/>
        <w:ind w:left="1134" w:hanging="1134"/>
        <w:rPr>
          <w:sz w:val="20"/>
          <w:szCs w:val="20"/>
        </w:rPr>
      </w:pPr>
      <w:r>
        <w:rPr>
          <w:sz w:val="20"/>
          <w:szCs w:val="20"/>
        </w:rPr>
        <w:t>B07</w:t>
      </w:r>
      <w:r>
        <w:rPr>
          <w:sz w:val="20"/>
          <w:szCs w:val="20"/>
        </w:rPr>
        <w:tab/>
        <w:t>lesnícke aktivity nešpecifikované vyššie</w:t>
      </w:r>
    </w:p>
    <w:p w14:paraId="27565A5C" w14:textId="77777777" w:rsidR="00EC7BBE" w:rsidRDefault="00EC7BBE">
      <w:pPr>
        <w:tabs>
          <w:tab w:val="left" w:pos="1134"/>
        </w:tabs>
        <w:spacing w:after="0" w:line="240" w:lineRule="auto"/>
        <w:ind w:left="1134" w:hanging="1134"/>
        <w:rPr>
          <w:sz w:val="20"/>
          <w:szCs w:val="20"/>
        </w:rPr>
      </w:pPr>
      <w:r>
        <w:rPr>
          <w:sz w:val="20"/>
          <w:szCs w:val="20"/>
        </w:rPr>
        <w:t>C</w:t>
      </w:r>
      <w:r>
        <w:rPr>
          <w:sz w:val="20"/>
          <w:szCs w:val="20"/>
        </w:rPr>
        <w:tab/>
        <w:t>baníctvo, ťažba materiálu, výroba energie</w:t>
      </w:r>
    </w:p>
    <w:p w14:paraId="36D536EA" w14:textId="77777777" w:rsidR="00EC7BBE" w:rsidRDefault="00EC7BBE">
      <w:pPr>
        <w:tabs>
          <w:tab w:val="left" w:pos="1134"/>
        </w:tabs>
        <w:spacing w:after="0" w:line="240" w:lineRule="auto"/>
        <w:ind w:left="1134" w:hanging="1134"/>
        <w:rPr>
          <w:sz w:val="20"/>
          <w:szCs w:val="20"/>
        </w:rPr>
      </w:pPr>
      <w:r>
        <w:rPr>
          <w:sz w:val="20"/>
          <w:szCs w:val="20"/>
        </w:rPr>
        <w:t>C01</w:t>
      </w:r>
      <w:r>
        <w:rPr>
          <w:sz w:val="20"/>
          <w:szCs w:val="20"/>
        </w:rPr>
        <w:tab/>
        <w:t>baníctvo a lomy</w:t>
      </w:r>
    </w:p>
    <w:p w14:paraId="2CA89164" w14:textId="77777777" w:rsidR="00EC7BBE" w:rsidRDefault="00EC7BBE">
      <w:pPr>
        <w:tabs>
          <w:tab w:val="left" w:pos="1134"/>
        </w:tabs>
        <w:spacing w:after="0" w:line="240" w:lineRule="auto"/>
        <w:ind w:left="1134" w:hanging="1134"/>
        <w:rPr>
          <w:sz w:val="20"/>
          <w:szCs w:val="20"/>
        </w:rPr>
      </w:pPr>
      <w:r>
        <w:rPr>
          <w:sz w:val="20"/>
          <w:szCs w:val="20"/>
        </w:rPr>
        <w:t>C01.01</w:t>
      </w:r>
      <w:r>
        <w:rPr>
          <w:sz w:val="20"/>
          <w:szCs w:val="20"/>
        </w:rPr>
        <w:tab/>
        <w:t>ťažba piesku a štrku</w:t>
      </w:r>
    </w:p>
    <w:p w14:paraId="59DE6FC2" w14:textId="77777777" w:rsidR="00EC7BBE" w:rsidRDefault="00EC7BBE">
      <w:pPr>
        <w:tabs>
          <w:tab w:val="left" w:pos="1134"/>
        </w:tabs>
        <w:spacing w:after="0" w:line="240" w:lineRule="auto"/>
        <w:ind w:left="1134" w:hanging="1134"/>
        <w:rPr>
          <w:sz w:val="20"/>
          <w:szCs w:val="20"/>
        </w:rPr>
      </w:pPr>
      <w:r>
        <w:rPr>
          <w:sz w:val="20"/>
          <w:szCs w:val="20"/>
        </w:rPr>
        <w:t>C01.01.01</w:t>
      </w:r>
      <w:r>
        <w:rPr>
          <w:sz w:val="20"/>
          <w:szCs w:val="20"/>
        </w:rPr>
        <w:tab/>
        <w:t>lomy</w:t>
      </w:r>
    </w:p>
    <w:p w14:paraId="45725BCA" w14:textId="77777777" w:rsidR="00EC7BBE" w:rsidRDefault="00EC7BBE">
      <w:pPr>
        <w:tabs>
          <w:tab w:val="left" w:pos="1134"/>
        </w:tabs>
        <w:spacing w:after="0" w:line="240" w:lineRule="auto"/>
        <w:ind w:left="1134" w:hanging="1134"/>
        <w:rPr>
          <w:sz w:val="20"/>
          <w:szCs w:val="20"/>
        </w:rPr>
      </w:pPr>
      <w:r>
        <w:rPr>
          <w:sz w:val="20"/>
          <w:szCs w:val="20"/>
        </w:rPr>
        <w:t>C01.01.02</w:t>
      </w:r>
      <w:r>
        <w:rPr>
          <w:sz w:val="20"/>
          <w:szCs w:val="20"/>
        </w:rPr>
        <w:tab/>
        <w:t>odstraňovanie plážových sedimentov</w:t>
      </w:r>
    </w:p>
    <w:p w14:paraId="4F3826F4" w14:textId="77777777" w:rsidR="00EC7BBE" w:rsidRDefault="00EC7BBE">
      <w:pPr>
        <w:tabs>
          <w:tab w:val="left" w:pos="1134"/>
        </w:tabs>
        <w:spacing w:after="0" w:line="240" w:lineRule="auto"/>
        <w:ind w:left="1134" w:hanging="1134"/>
        <w:rPr>
          <w:sz w:val="20"/>
          <w:szCs w:val="20"/>
        </w:rPr>
      </w:pPr>
      <w:r>
        <w:rPr>
          <w:sz w:val="20"/>
          <w:szCs w:val="20"/>
        </w:rPr>
        <w:t>C01.02</w:t>
      </w:r>
      <w:r>
        <w:rPr>
          <w:sz w:val="20"/>
          <w:szCs w:val="20"/>
        </w:rPr>
        <w:tab/>
        <w:t>ťažba hliny a ílu</w:t>
      </w:r>
    </w:p>
    <w:p w14:paraId="383B3EED" w14:textId="77777777" w:rsidR="00EC7BBE" w:rsidRDefault="00EC7BBE">
      <w:pPr>
        <w:tabs>
          <w:tab w:val="left" w:pos="1134"/>
        </w:tabs>
        <w:spacing w:after="0" w:line="240" w:lineRule="auto"/>
        <w:ind w:left="1134" w:hanging="1134"/>
        <w:rPr>
          <w:sz w:val="20"/>
          <w:szCs w:val="20"/>
        </w:rPr>
      </w:pPr>
      <w:r>
        <w:rPr>
          <w:sz w:val="20"/>
          <w:szCs w:val="20"/>
        </w:rPr>
        <w:t>C01.03</w:t>
      </w:r>
      <w:r>
        <w:rPr>
          <w:sz w:val="20"/>
          <w:szCs w:val="20"/>
        </w:rPr>
        <w:tab/>
        <w:t>ťažba rašeliny</w:t>
      </w:r>
    </w:p>
    <w:p w14:paraId="53E9CD3C" w14:textId="77777777" w:rsidR="00EC7BBE" w:rsidRDefault="00EC7BBE">
      <w:pPr>
        <w:tabs>
          <w:tab w:val="left" w:pos="1134"/>
        </w:tabs>
        <w:spacing w:after="0" w:line="240" w:lineRule="auto"/>
        <w:ind w:left="1134" w:hanging="1134"/>
        <w:rPr>
          <w:sz w:val="20"/>
          <w:szCs w:val="20"/>
        </w:rPr>
      </w:pPr>
      <w:r>
        <w:rPr>
          <w:sz w:val="20"/>
          <w:szCs w:val="20"/>
        </w:rPr>
        <w:t>C01.03.01</w:t>
      </w:r>
      <w:r>
        <w:rPr>
          <w:sz w:val="20"/>
          <w:szCs w:val="20"/>
        </w:rPr>
        <w:tab/>
        <w:t>ručná ťažba rašeliny</w:t>
      </w:r>
    </w:p>
    <w:p w14:paraId="4B73470B" w14:textId="77777777" w:rsidR="00EC7BBE" w:rsidRDefault="00EC7BBE">
      <w:pPr>
        <w:tabs>
          <w:tab w:val="left" w:pos="1134"/>
        </w:tabs>
        <w:spacing w:after="0" w:line="240" w:lineRule="auto"/>
        <w:ind w:left="1134" w:hanging="1134"/>
        <w:rPr>
          <w:sz w:val="20"/>
          <w:szCs w:val="20"/>
        </w:rPr>
      </w:pPr>
      <w:r>
        <w:rPr>
          <w:sz w:val="20"/>
          <w:szCs w:val="20"/>
        </w:rPr>
        <w:t>C01.03.02</w:t>
      </w:r>
      <w:r>
        <w:rPr>
          <w:sz w:val="20"/>
          <w:szCs w:val="20"/>
        </w:rPr>
        <w:tab/>
        <w:t>mechanické odstraňovanie rašeliny</w:t>
      </w:r>
    </w:p>
    <w:p w14:paraId="20795F71" w14:textId="77777777" w:rsidR="00EC7BBE" w:rsidRDefault="00EC7BBE">
      <w:pPr>
        <w:tabs>
          <w:tab w:val="left" w:pos="1134"/>
        </w:tabs>
        <w:spacing w:after="0" w:line="240" w:lineRule="auto"/>
        <w:ind w:left="1134" w:hanging="1134"/>
        <w:rPr>
          <w:sz w:val="20"/>
          <w:szCs w:val="20"/>
        </w:rPr>
      </w:pPr>
      <w:r>
        <w:rPr>
          <w:sz w:val="20"/>
          <w:szCs w:val="20"/>
        </w:rPr>
        <w:t>C01.04</w:t>
      </w:r>
      <w:r>
        <w:rPr>
          <w:sz w:val="20"/>
          <w:szCs w:val="20"/>
        </w:rPr>
        <w:tab/>
        <w:t>bane</w:t>
      </w:r>
    </w:p>
    <w:p w14:paraId="6B4F41D9" w14:textId="77777777" w:rsidR="00EC7BBE" w:rsidRDefault="00EC7BBE">
      <w:pPr>
        <w:tabs>
          <w:tab w:val="left" w:pos="1134"/>
        </w:tabs>
        <w:spacing w:after="0" w:line="240" w:lineRule="auto"/>
        <w:ind w:left="1134" w:hanging="1134"/>
        <w:rPr>
          <w:sz w:val="20"/>
          <w:szCs w:val="20"/>
        </w:rPr>
      </w:pPr>
      <w:r>
        <w:rPr>
          <w:sz w:val="20"/>
          <w:szCs w:val="20"/>
        </w:rPr>
        <w:t>C01.04.01</w:t>
      </w:r>
      <w:r>
        <w:rPr>
          <w:sz w:val="20"/>
          <w:szCs w:val="20"/>
        </w:rPr>
        <w:tab/>
        <w:t>povrchové bane</w:t>
      </w:r>
    </w:p>
    <w:p w14:paraId="5A9E0CD4" w14:textId="77777777" w:rsidR="00EC7BBE" w:rsidRDefault="00EC7BBE">
      <w:pPr>
        <w:tabs>
          <w:tab w:val="left" w:pos="1134"/>
        </w:tabs>
        <w:spacing w:after="0" w:line="240" w:lineRule="auto"/>
        <w:ind w:left="1134" w:hanging="1134"/>
        <w:rPr>
          <w:sz w:val="20"/>
          <w:szCs w:val="20"/>
        </w:rPr>
      </w:pPr>
      <w:r>
        <w:rPr>
          <w:sz w:val="20"/>
          <w:szCs w:val="20"/>
        </w:rPr>
        <w:t>C01.04.02</w:t>
      </w:r>
      <w:r>
        <w:rPr>
          <w:sz w:val="20"/>
          <w:szCs w:val="20"/>
        </w:rPr>
        <w:tab/>
        <w:t>podzemné bane</w:t>
      </w:r>
    </w:p>
    <w:p w14:paraId="7C5F098A" w14:textId="77777777" w:rsidR="00EC7BBE" w:rsidRDefault="00EC7BBE">
      <w:pPr>
        <w:tabs>
          <w:tab w:val="left" w:pos="1134"/>
        </w:tabs>
        <w:spacing w:after="0" w:line="240" w:lineRule="auto"/>
        <w:ind w:left="1134" w:hanging="1134"/>
        <w:rPr>
          <w:sz w:val="20"/>
          <w:szCs w:val="20"/>
        </w:rPr>
      </w:pPr>
      <w:r>
        <w:rPr>
          <w:sz w:val="20"/>
          <w:szCs w:val="20"/>
        </w:rPr>
        <w:t>C01.05</w:t>
      </w:r>
      <w:r>
        <w:rPr>
          <w:sz w:val="20"/>
          <w:szCs w:val="20"/>
        </w:rPr>
        <w:tab/>
        <w:t>práce so soľou</w:t>
      </w:r>
    </w:p>
    <w:p w14:paraId="64FDDBE1" w14:textId="77777777" w:rsidR="00EC7BBE" w:rsidRDefault="00EC7BBE">
      <w:pPr>
        <w:tabs>
          <w:tab w:val="left" w:pos="1134"/>
        </w:tabs>
        <w:spacing w:after="0" w:line="240" w:lineRule="auto"/>
        <w:ind w:left="1134" w:hanging="1134"/>
        <w:rPr>
          <w:sz w:val="20"/>
          <w:szCs w:val="20"/>
        </w:rPr>
      </w:pPr>
      <w:r>
        <w:rPr>
          <w:sz w:val="20"/>
          <w:szCs w:val="20"/>
        </w:rPr>
        <w:t>C01.06</w:t>
      </w:r>
      <w:r>
        <w:rPr>
          <w:sz w:val="20"/>
          <w:szCs w:val="20"/>
        </w:rPr>
        <w:tab/>
        <w:t>geotechnický prieskum</w:t>
      </w:r>
    </w:p>
    <w:p w14:paraId="79E9448A" w14:textId="77777777" w:rsidR="00EC7BBE" w:rsidRDefault="00EC7BBE">
      <w:pPr>
        <w:tabs>
          <w:tab w:val="left" w:pos="1134"/>
        </w:tabs>
        <w:spacing w:after="0" w:line="240" w:lineRule="auto"/>
        <w:ind w:left="1134" w:hanging="1134"/>
        <w:rPr>
          <w:sz w:val="20"/>
          <w:szCs w:val="20"/>
        </w:rPr>
      </w:pPr>
      <w:r>
        <w:rPr>
          <w:sz w:val="20"/>
          <w:szCs w:val="20"/>
        </w:rPr>
        <w:t>C01.07</w:t>
      </w:r>
      <w:r>
        <w:rPr>
          <w:sz w:val="20"/>
          <w:szCs w:val="20"/>
        </w:rPr>
        <w:tab/>
        <w:t>baníctvo a ťažba nešpecifikované vyššie</w:t>
      </w:r>
    </w:p>
    <w:p w14:paraId="04F7615D" w14:textId="77777777" w:rsidR="00EC7BBE" w:rsidRDefault="00EC7BBE">
      <w:pPr>
        <w:tabs>
          <w:tab w:val="left" w:pos="1134"/>
        </w:tabs>
        <w:spacing w:after="0" w:line="240" w:lineRule="auto"/>
        <w:ind w:left="1134" w:hanging="1134"/>
        <w:rPr>
          <w:sz w:val="20"/>
          <w:szCs w:val="20"/>
        </w:rPr>
      </w:pPr>
      <w:r>
        <w:rPr>
          <w:sz w:val="20"/>
          <w:szCs w:val="20"/>
        </w:rPr>
        <w:t>C02</w:t>
      </w:r>
      <w:r>
        <w:rPr>
          <w:sz w:val="20"/>
          <w:szCs w:val="20"/>
        </w:rPr>
        <w:tab/>
        <w:t>ťažba ropy, alebo plynu</w:t>
      </w:r>
    </w:p>
    <w:p w14:paraId="215EF0BF" w14:textId="77777777" w:rsidR="00EC7BBE" w:rsidRDefault="00EC7BBE">
      <w:pPr>
        <w:tabs>
          <w:tab w:val="left" w:pos="1134"/>
        </w:tabs>
        <w:spacing w:after="0" w:line="240" w:lineRule="auto"/>
        <w:ind w:left="1134" w:hanging="1134"/>
        <w:rPr>
          <w:sz w:val="20"/>
          <w:szCs w:val="20"/>
        </w:rPr>
      </w:pPr>
      <w:r>
        <w:rPr>
          <w:sz w:val="20"/>
          <w:szCs w:val="20"/>
        </w:rPr>
        <w:t>C02.01</w:t>
      </w:r>
      <w:r>
        <w:rPr>
          <w:sz w:val="20"/>
          <w:szCs w:val="20"/>
        </w:rPr>
        <w:tab/>
        <w:t>prieskumné vrty</w:t>
      </w:r>
    </w:p>
    <w:p w14:paraId="52469F8F" w14:textId="77777777" w:rsidR="00EC7BBE" w:rsidRDefault="00EC7BBE">
      <w:pPr>
        <w:tabs>
          <w:tab w:val="left" w:pos="1134"/>
        </w:tabs>
        <w:spacing w:after="0" w:line="240" w:lineRule="auto"/>
        <w:ind w:left="1134" w:hanging="1134"/>
        <w:rPr>
          <w:sz w:val="20"/>
          <w:szCs w:val="20"/>
        </w:rPr>
      </w:pPr>
      <w:r>
        <w:rPr>
          <w:sz w:val="20"/>
          <w:szCs w:val="20"/>
        </w:rPr>
        <w:t>C02.02</w:t>
      </w:r>
      <w:r>
        <w:rPr>
          <w:sz w:val="20"/>
          <w:szCs w:val="20"/>
        </w:rPr>
        <w:tab/>
        <w:t>výrobné vrty</w:t>
      </w:r>
    </w:p>
    <w:p w14:paraId="7A64186C" w14:textId="77777777" w:rsidR="00EC7BBE" w:rsidRDefault="00EC7BBE">
      <w:pPr>
        <w:tabs>
          <w:tab w:val="left" w:pos="1134"/>
        </w:tabs>
        <w:spacing w:after="0" w:line="240" w:lineRule="auto"/>
        <w:ind w:left="1134" w:hanging="1134"/>
        <w:rPr>
          <w:sz w:val="20"/>
          <w:szCs w:val="20"/>
        </w:rPr>
      </w:pPr>
      <w:r>
        <w:rPr>
          <w:sz w:val="20"/>
          <w:szCs w:val="20"/>
        </w:rPr>
        <w:t>C02.05</w:t>
      </w:r>
      <w:r>
        <w:rPr>
          <w:sz w:val="20"/>
          <w:szCs w:val="20"/>
        </w:rPr>
        <w:tab/>
        <w:t>vrtná loď</w:t>
      </w:r>
    </w:p>
    <w:p w14:paraId="6D09E184" w14:textId="77777777" w:rsidR="00EC7BBE" w:rsidRDefault="00EC7BBE">
      <w:pPr>
        <w:tabs>
          <w:tab w:val="left" w:pos="1134"/>
        </w:tabs>
        <w:spacing w:after="0" w:line="240" w:lineRule="auto"/>
        <w:ind w:left="1134" w:hanging="1134"/>
        <w:rPr>
          <w:sz w:val="20"/>
          <w:szCs w:val="20"/>
        </w:rPr>
      </w:pPr>
      <w:r>
        <w:rPr>
          <w:sz w:val="20"/>
          <w:szCs w:val="20"/>
        </w:rPr>
        <w:t>C03</w:t>
      </w:r>
      <w:r>
        <w:rPr>
          <w:sz w:val="20"/>
          <w:szCs w:val="20"/>
        </w:rPr>
        <w:tab/>
        <w:t>využívanie obnoviteľných zdrojov energie</w:t>
      </w:r>
    </w:p>
    <w:p w14:paraId="2F1D6F94" w14:textId="77777777" w:rsidR="00EC7BBE" w:rsidRDefault="00EC7BBE">
      <w:pPr>
        <w:tabs>
          <w:tab w:val="left" w:pos="1134"/>
        </w:tabs>
        <w:spacing w:after="0" w:line="240" w:lineRule="auto"/>
        <w:ind w:left="1134" w:hanging="1134"/>
        <w:rPr>
          <w:sz w:val="20"/>
          <w:szCs w:val="20"/>
        </w:rPr>
      </w:pPr>
      <w:r>
        <w:rPr>
          <w:sz w:val="20"/>
          <w:szCs w:val="20"/>
        </w:rPr>
        <w:t>C03.01</w:t>
      </w:r>
      <w:r>
        <w:rPr>
          <w:sz w:val="20"/>
          <w:szCs w:val="20"/>
        </w:rPr>
        <w:tab/>
        <w:t>výroba geotermálnej energie</w:t>
      </w:r>
    </w:p>
    <w:p w14:paraId="174E4687" w14:textId="77777777" w:rsidR="00EC7BBE" w:rsidRDefault="00EC7BBE">
      <w:pPr>
        <w:tabs>
          <w:tab w:val="left" w:pos="1134"/>
        </w:tabs>
        <w:spacing w:after="0" w:line="240" w:lineRule="auto"/>
        <w:ind w:left="1134" w:hanging="1134"/>
        <w:rPr>
          <w:sz w:val="20"/>
          <w:szCs w:val="20"/>
        </w:rPr>
      </w:pPr>
      <w:r>
        <w:rPr>
          <w:sz w:val="20"/>
          <w:szCs w:val="20"/>
        </w:rPr>
        <w:t>C03.02</w:t>
      </w:r>
      <w:r>
        <w:rPr>
          <w:sz w:val="20"/>
          <w:szCs w:val="20"/>
        </w:rPr>
        <w:tab/>
        <w:t>výroba solárnej energie</w:t>
      </w:r>
    </w:p>
    <w:p w14:paraId="30F460A4" w14:textId="77777777" w:rsidR="00EC7BBE" w:rsidRDefault="00EC7BBE">
      <w:pPr>
        <w:tabs>
          <w:tab w:val="left" w:pos="1134"/>
        </w:tabs>
        <w:spacing w:after="0" w:line="240" w:lineRule="auto"/>
        <w:ind w:left="1134" w:hanging="1134"/>
        <w:rPr>
          <w:sz w:val="20"/>
          <w:szCs w:val="20"/>
        </w:rPr>
      </w:pPr>
      <w:r>
        <w:rPr>
          <w:sz w:val="20"/>
          <w:szCs w:val="20"/>
        </w:rPr>
        <w:t>C03.03</w:t>
      </w:r>
      <w:r>
        <w:rPr>
          <w:sz w:val="20"/>
          <w:szCs w:val="20"/>
        </w:rPr>
        <w:tab/>
        <w:t>výroba veternej energie</w:t>
      </w:r>
    </w:p>
    <w:p w14:paraId="2A2C44E1" w14:textId="77777777" w:rsidR="00EC7BBE" w:rsidRDefault="00EC7BBE">
      <w:pPr>
        <w:tabs>
          <w:tab w:val="left" w:pos="1134"/>
        </w:tabs>
        <w:spacing w:after="0" w:line="240" w:lineRule="auto"/>
        <w:ind w:left="1134" w:hanging="1134"/>
        <w:rPr>
          <w:sz w:val="20"/>
          <w:szCs w:val="20"/>
        </w:rPr>
      </w:pPr>
      <w:r>
        <w:rPr>
          <w:sz w:val="20"/>
          <w:szCs w:val="20"/>
        </w:rPr>
        <w:t>C03.04</w:t>
      </w:r>
      <w:r>
        <w:rPr>
          <w:sz w:val="20"/>
          <w:szCs w:val="20"/>
        </w:rPr>
        <w:tab/>
        <w:t>prílivová energia</w:t>
      </w:r>
    </w:p>
    <w:p w14:paraId="7F5B2248" w14:textId="77777777" w:rsidR="00EC7BBE" w:rsidRDefault="00EC7BBE">
      <w:pPr>
        <w:tabs>
          <w:tab w:val="left" w:pos="1134"/>
        </w:tabs>
        <w:spacing w:after="0" w:line="240" w:lineRule="auto"/>
        <w:ind w:left="1134" w:hanging="1134"/>
        <w:rPr>
          <w:sz w:val="20"/>
          <w:szCs w:val="20"/>
        </w:rPr>
      </w:pPr>
      <w:r>
        <w:rPr>
          <w:sz w:val="20"/>
          <w:szCs w:val="20"/>
        </w:rPr>
        <w:t>D</w:t>
      </w:r>
      <w:r>
        <w:rPr>
          <w:sz w:val="20"/>
          <w:szCs w:val="20"/>
        </w:rPr>
        <w:tab/>
        <w:t>doprava a komunikácie</w:t>
      </w:r>
    </w:p>
    <w:p w14:paraId="663F2D59" w14:textId="77777777" w:rsidR="00EC7BBE" w:rsidRDefault="00EC7BBE">
      <w:pPr>
        <w:tabs>
          <w:tab w:val="left" w:pos="1134"/>
        </w:tabs>
        <w:spacing w:after="0" w:line="240" w:lineRule="auto"/>
        <w:ind w:left="1134" w:hanging="1134"/>
        <w:rPr>
          <w:sz w:val="20"/>
          <w:szCs w:val="20"/>
        </w:rPr>
      </w:pPr>
      <w:r>
        <w:rPr>
          <w:sz w:val="20"/>
          <w:szCs w:val="20"/>
        </w:rPr>
        <w:t>D01</w:t>
      </w:r>
      <w:r>
        <w:rPr>
          <w:sz w:val="20"/>
          <w:szCs w:val="20"/>
        </w:rPr>
        <w:tab/>
        <w:t>dopravné siete</w:t>
      </w:r>
    </w:p>
    <w:p w14:paraId="20BB9FA7" w14:textId="77777777" w:rsidR="00EC7BBE" w:rsidRDefault="00EC7BBE">
      <w:pPr>
        <w:tabs>
          <w:tab w:val="left" w:pos="1134"/>
        </w:tabs>
        <w:spacing w:after="0" w:line="240" w:lineRule="auto"/>
        <w:ind w:left="1134" w:hanging="1134"/>
        <w:rPr>
          <w:sz w:val="20"/>
          <w:szCs w:val="20"/>
        </w:rPr>
      </w:pPr>
      <w:r>
        <w:rPr>
          <w:sz w:val="20"/>
          <w:szCs w:val="20"/>
        </w:rPr>
        <w:t>D01.01</w:t>
      </w:r>
      <w:r>
        <w:rPr>
          <w:sz w:val="20"/>
          <w:szCs w:val="20"/>
        </w:rPr>
        <w:tab/>
        <w:t>chodníky, poľné cesty, cyklotrasy</w:t>
      </w:r>
    </w:p>
    <w:p w14:paraId="58E887DB" w14:textId="77777777" w:rsidR="00EC7BBE" w:rsidRDefault="00EC7BBE">
      <w:pPr>
        <w:tabs>
          <w:tab w:val="left" w:pos="1134"/>
        </w:tabs>
        <w:spacing w:after="0" w:line="240" w:lineRule="auto"/>
        <w:ind w:left="1134" w:hanging="1134"/>
        <w:rPr>
          <w:sz w:val="20"/>
          <w:szCs w:val="20"/>
        </w:rPr>
      </w:pPr>
      <w:r>
        <w:rPr>
          <w:sz w:val="20"/>
          <w:szCs w:val="20"/>
        </w:rPr>
        <w:t>D01.02</w:t>
      </w:r>
      <w:r>
        <w:rPr>
          <w:sz w:val="20"/>
          <w:szCs w:val="20"/>
        </w:rPr>
        <w:tab/>
        <w:t>cesty, rýchlostné komunikácie</w:t>
      </w:r>
    </w:p>
    <w:p w14:paraId="6BB0D39E" w14:textId="77777777" w:rsidR="00EC7BBE" w:rsidRDefault="00EC7BBE">
      <w:pPr>
        <w:tabs>
          <w:tab w:val="left" w:pos="1134"/>
        </w:tabs>
        <w:spacing w:after="0" w:line="240" w:lineRule="auto"/>
        <w:ind w:left="1134" w:hanging="1134"/>
        <w:rPr>
          <w:sz w:val="20"/>
          <w:szCs w:val="20"/>
        </w:rPr>
      </w:pPr>
      <w:r>
        <w:rPr>
          <w:sz w:val="20"/>
          <w:szCs w:val="20"/>
        </w:rPr>
        <w:t>D01.03</w:t>
      </w:r>
      <w:r>
        <w:rPr>
          <w:sz w:val="20"/>
          <w:szCs w:val="20"/>
        </w:rPr>
        <w:tab/>
        <w:t>parkovacie miesta</w:t>
      </w:r>
    </w:p>
    <w:p w14:paraId="79B34649" w14:textId="77777777" w:rsidR="00EC7BBE" w:rsidRDefault="00EC7BBE">
      <w:pPr>
        <w:tabs>
          <w:tab w:val="left" w:pos="1134"/>
        </w:tabs>
        <w:spacing w:after="0" w:line="240" w:lineRule="auto"/>
        <w:ind w:left="1134" w:hanging="1134"/>
        <w:rPr>
          <w:sz w:val="20"/>
          <w:szCs w:val="20"/>
        </w:rPr>
      </w:pPr>
      <w:r>
        <w:rPr>
          <w:sz w:val="20"/>
          <w:szCs w:val="20"/>
        </w:rPr>
        <w:t>D01.04</w:t>
      </w:r>
      <w:r>
        <w:rPr>
          <w:sz w:val="20"/>
          <w:szCs w:val="20"/>
        </w:rPr>
        <w:tab/>
        <w:t>železnice</w:t>
      </w:r>
    </w:p>
    <w:p w14:paraId="6D9C6251" w14:textId="77777777" w:rsidR="00EC7BBE" w:rsidRDefault="00EC7BBE">
      <w:pPr>
        <w:tabs>
          <w:tab w:val="left" w:pos="1134"/>
        </w:tabs>
        <w:spacing w:after="0" w:line="240" w:lineRule="auto"/>
        <w:ind w:left="1134" w:hanging="1134"/>
        <w:rPr>
          <w:sz w:val="20"/>
          <w:szCs w:val="20"/>
        </w:rPr>
      </w:pPr>
      <w:r>
        <w:rPr>
          <w:sz w:val="20"/>
          <w:szCs w:val="20"/>
        </w:rPr>
        <w:t>D01.05</w:t>
      </w:r>
      <w:r>
        <w:rPr>
          <w:sz w:val="20"/>
          <w:szCs w:val="20"/>
        </w:rPr>
        <w:tab/>
        <w:t>most, viadukt</w:t>
      </w:r>
    </w:p>
    <w:p w14:paraId="2374AAC0" w14:textId="77777777" w:rsidR="00EC7BBE" w:rsidRDefault="00EC7BBE">
      <w:pPr>
        <w:tabs>
          <w:tab w:val="left" w:pos="1134"/>
        </w:tabs>
        <w:spacing w:after="0" w:line="240" w:lineRule="auto"/>
        <w:ind w:left="1134" w:hanging="1134"/>
        <w:rPr>
          <w:sz w:val="20"/>
          <w:szCs w:val="20"/>
        </w:rPr>
      </w:pPr>
      <w:r>
        <w:rPr>
          <w:sz w:val="20"/>
          <w:szCs w:val="20"/>
        </w:rPr>
        <w:t>D01.06</w:t>
      </w:r>
      <w:r>
        <w:rPr>
          <w:sz w:val="20"/>
          <w:szCs w:val="20"/>
        </w:rPr>
        <w:tab/>
        <w:t>tunel</w:t>
      </w:r>
    </w:p>
    <w:p w14:paraId="4DC73BD3" w14:textId="77777777" w:rsidR="00EC7BBE" w:rsidRDefault="00EC7BBE">
      <w:pPr>
        <w:tabs>
          <w:tab w:val="left" w:pos="1134"/>
        </w:tabs>
        <w:spacing w:after="0" w:line="240" w:lineRule="auto"/>
        <w:ind w:left="1134" w:hanging="1134"/>
        <w:rPr>
          <w:sz w:val="20"/>
          <w:szCs w:val="20"/>
        </w:rPr>
      </w:pPr>
      <w:r>
        <w:rPr>
          <w:sz w:val="20"/>
          <w:szCs w:val="20"/>
        </w:rPr>
        <w:t>D02</w:t>
      </w:r>
      <w:r>
        <w:rPr>
          <w:sz w:val="20"/>
          <w:szCs w:val="20"/>
        </w:rPr>
        <w:tab/>
        <w:t>úžitkové vedenia</w:t>
      </w:r>
    </w:p>
    <w:p w14:paraId="6F4EF0B4" w14:textId="77777777" w:rsidR="00EC7BBE" w:rsidRDefault="00EC7BBE">
      <w:pPr>
        <w:tabs>
          <w:tab w:val="left" w:pos="1134"/>
        </w:tabs>
        <w:spacing w:after="0" w:line="240" w:lineRule="auto"/>
        <w:ind w:left="1134" w:hanging="1134"/>
        <w:rPr>
          <w:sz w:val="20"/>
          <w:szCs w:val="20"/>
        </w:rPr>
      </w:pPr>
      <w:r>
        <w:rPr>
          <w:sz w:val="20"/>
          <w:szCs w:val="20"/>
        </w:rPr>
        <w:t>D02.01</w:t>
      </w:r>
      <w:r>
        <w:rPr>
          <w:sz w:val="20"/>
          <w:szCs w:val="20"/>
        </w:rPr>
        <w:tab/>
        <w:t>elektrické a telefónne vedenie</w:t>
      </w:r>
    </w:p>
    <w:p w14:paraId="42752E8A" w14:textId="77777777" w:rsidR="00EC7BBE" w:rsidRDefault="00EC7BBE">
      <w:pPr>
        <w:tabs>
          <w:tab w:val="left" w:pos="1134"/>
        </w:tabs>
        <w:spacing w:after="0" w:line="240" w:lineRule="auto"/>
        <w:ind w:left="1134" w:hanging="1134"/>
        <w:rPr>
          <w:sz w:val="20"/>
          <w:szCs w:val="20"/>
        </w:rPr>
      </w:pPr>
      <w:r>
        <w:rPr>
          <w:sz w:val="20"/>
          <w:szCs w:val="20"/>
        </w:rPr>
        <w:t>D02.01.01</w:t>
      </w:r>
      <w:r>
        <w:rPr>
          <w:sz w:val="20"/>
          <w:szCs w:val="20"/>
        </w:rPr>
        <w:tab/>
        <w:t>visuté elektrické a telefónne vedenie</w:t>
      </w:r>
    </w:p>
    <w:p w14:paraId="2487356F" w14:textId="77777777" w:rsidR="00EC7BBE" w:rsidRDefault="00EC7BBE">
      <w:pPr>
        <w:tabs>
          <w:tab w:val="left" w:pos="1134"/>
        </w:tabs>
        <w:spacing w:after="0" w:line="240" w:lineRule="auto"/>
        <w:ind w:left="1134" w:hanging="1134"/>
        <w:rPr>
          <w:sz w:val="20"/>
          <w:szCs w:val="20"/>
        </w:rPr>
      </w:pPr>
      <w:r>
        <w:rPr>
          <w:sz w:val="20"/>
          <w:szCs w:val="20"/>
        </w:rPr>
        <w:t>D02.01.02</w:t>
      </w:r>
      <w:r>
        <w:rPr>
          <w:sz w:val="20"/>
          <w:szCs w:val="20"/>
        </w:rPr>
        <w:tab/>
        <w:t>podzemné elektrické a telefónne vedenie</w:t>
      </w:r>
    </w:p>
    <w:p w14:paraId="721999DF" w14:textId="77777777" w:rsidR="00EC7BBE" w:rsidRDefault="00EC7BBE">
      <w:pPr>
        <w:tabs>
          <w:tab w:val="left" w:pos="1134"/>
        </w:tabs>
        <w:spacing w:after="0" w:line="240" w:lineRule="auto"/>
        <w:ind w:left="1134" w:hanging="1134"/>
        <w:rPr>
          <w:sz w:val="20"/>
          <w:szCs w:val="20"/>
        </w:rPr>
      </w:pPr>
      <w:r>
        <w:rPr>
          <w:sz w:val="20"/>
          <w:szCs w:val="20"/>
        </w:rPr>
        <w:t>D02.02</w:t>
      </w:r>
      <w:r>
        <w:rPr>
          <w:sz w:val="20"/>
          <w:szCs w:val="20"/>
        </w:rPr>
        <w:tab/>
        <w:t>potrubia</w:t>
      </w:r>
    </w:p>
    <w:p w14:paraId="5B30E2D7" w14:textId="77777777" w:rsidR="00EC7BBE" w:rsidRDefault="00EC7BBE">
      <w:pPr>
        <w:tabs>
          <w:tab w:val="left" w:pos="1134"/>
        </w:tabs>
        <w:spacing w:after="0" w:line="240" w:lineRule="auto"/>
        <w:ind w:left="1134" w:hanging="1134"/>
        <w:rPr>
          <w:sz w:val="20"/>
          <w:szCs w:val="20"/>
        </w:rPr>
      </w:pPr>
      <w:r>
        <w:rPr>
          <w:sz w:val="20"/>
          <w:szCs w:val="20"/>
        </w:rPr>
        <w:t>D02.03</w:t>
      </w:r>
      <w:r>
        <w:rPr>
          <w:sz w:val="20"/>
          <w:szCs w:val="20"/>
        </w:rPr>
        <w:tab/>
        <w:t>komunikačné stožiare a antény</w:t>
      </w:r>
    </w:p>
    <w:p w14:paraId="7D7B426B" w14:textId="77777777" w:rsidR="00EC7BBE" w:rsidRDefault="00EC7BBE">
      <w:pPr>
        <w:tabs>
          <w:tab w:val="left" w:pos="1134"/>
        </w:tabs>
        <w:spacing w:after="0" w:line="240" w:lineRule="auto"/>
        <w:ind w:left="1134" w:hanging="1134"/>
        <w:rPr>
          <w:sz w:val="20"/>
          <w:szCs w:val="20"/>
        </w:rPr>
      </w:pPr>
      <w:r>
        <w:rPr>
          <w:sz w:val="20"/>
          <w:szCs w:val="20"/>
        </w:rPr>
        <w:t>D02.09</w:t>
      </w:r>
      <w:r>
        <w:rPr>
          <w:sz w:val="20"/>
          <w:szCs w:val="20"/>
        </w:rPr>
        <w:tab/>
        <w:t>iný spôsob transportu energie</w:t>
      </w:r>
    </w:p>
    <w:p w14:paraId="7CB00DC9" w14:textId="77777777" w:rsidR="00EC7BBE" w:rsidRDefault="00EC7BBE">
      <w:pPr>
        <w:tabs>
          <w:tab w:val="left" w:pos="1134"/>
        </w:tabs>
        <w:spacing w:after="0" w:line="240" w:lineRule="auto"/>
        <w:ind w:left="1134" w:hanging="1134"/>
        <w:rPr>
          <w:sz w:val="20"/>
          <w:szCs w:val="20"/>
        </w:rPr>
      </w:pPr>
      <w:r>
        <w:rPr>
          <w:sz w:val="20"/>
          <w:szCs w:val="20"/>
        </w:rPr>
        <w:t>D03</w:t>
      </w:r>
      <w:r>
        <w:rPr>
          <w:sz w:val="20"/>
          <w:szCs w:val="20"/>
        </w:rPr>
        <w:tab/>
        <w:t>lodné cesty, prístavy, prístavné stavby</w:t>
      </w:r>
    </w:p>
    <w:p w14:paraId="090DCF3C" w14:textId="77777777" w:rsidR="00EC7BBE" w:rsidRDefault="00EC7BBE">
      <w:pPr>
        <w:tabs>
          <w:tab w:val="left" w:pos="1134"/>
        </w:tabs>
        <w:spacing w:after="0" w:line="240" w:lineRule="auto"/>
        <w:ind w:left="1134" w:hanging="1134"/>
        <w:rPr>
          <w:sz w:val="20"/>
          <w:szCs w:val="20"/>
        </w:rPr>
      </w:pPr>
      <w:r>
        <w:rPr>
          <w:sz w:val="20"/>
          <w:szCs w:val="20"/>
        </w:rPr>
        <w:t>D03.01</w:t>
      </w:r>
      <w:r>
        <w:rPr>
          <w:sz w:val="20"/>
          <w:szCs w:val="20"/>
        </w:rPr>
        <w:tab/>
        <w:t>prístavy</w:t>
      </w:r>
    </w:p>
    <w:p w14:paraId="71D3E3F8" w14:textId="77777777" w:rsidR="00EC7BBE" w:rsidRDefault="00EC7BBE">
      <w:pPr>
        <w:tabs>
          <w:tab w:val="left" w:pos="1134"/>
        </w:tabs>
        <w:spacing w:after="0" w:line="240" w:lineRule="auto"/>
        <w:ind w:left="1134" w:hanging="1134"/>
        <w:rPr>
          <w:sz w:val="20"/>
          <w:szCs w:val="20"/>
        </w:rPr>
      </w:pPr>
      <w:r>
        <w:rPr>
          <w:sz w:val="20"/>
          <w:szCs w:val="20"/>
        </w:rPr>
        <w:t>D03.01.01</w:t>
      </w:r>
      <w:r>
        <w:rPr>
          <w:sz w:val="20"/>
          <w:szCs w:val="20"/>
        </w:rPr>
        <w:tab/>
        <w:t>kĺzačky</w:t>
      </w:r>
    </w:p>
    <w:p w14:paraId="68DDA39E" w14:textId="77777777" w:rsidR="00EC7BBE" w:rsidRDefault="00EC7BBE">
      <w:pPr>
        <w:tabs>
          <w:tab w:val="left" w:pos="1134"/>
        </w:tabs>
        <w:spacing w:after="0" w:line="240" w:lineRule="auto"/>
        <w:ind w:left="1134" w:hanging="1134"/>
        <w:rPr>
          <w:sz w:val="20"/>
          <w:szCs w:val="20"/>
        </w:rPr>
      </w:pPr>
      <w:r>
        <w:rPr>
          <w:sz w:val="20"/>
          <w:szCs w:val="20"/>
        </w:rPr>
        <w:t>D03.01.02</w:t>
      </w:r>
      <w:r>
        <w:rPr>
          <w:sz w:val="20"/>
          <w:szCs w:val="20"/>
        </w:rPr>
        <w:tab/>
        <w:t>turistické prístavy alebo rekreačné miesta</w:t>
      </w:r>
    </w:p>
    <w:p w14:paraId="19DACE6D" w14:textId="77777777" w:rsidR="00EC7BBE" w:rsidRDefault="00EC7BBE">
      <w:pPr>
        <w:tabs>
          <w:tab w:val="left" w:pos="1134"/>
        </w:tabs>
        <w:spacing w:after="0" w:line="240" w:lineRule="auto"/>
        <w:ind w:left="1134" w:hanging="1134"/>
        <w:rPr>
          <w:sz w:val="20"/>
          <w:szCs w:val="20"/>
        </w:rPr>
      </w:pPr>
      <w:r>
        <w:rPr>
          <w:sz w:val="20"/>
          <w:szCs w:val="20"/>
        </w:rPr>
        <w:t>D03.01.03</w:t>
      </w:r>
      <w:r>
        <w:rPr>
          <w:sz w:val="20"/>
          <w:szCs w:val="20"/>
        </w:rPr>
        <w:tab/>
        <w:t>rybárske prístavy</w:t>
      </w:r>
    </w:p>
    <w:p w14:paraId="7A2DDFE5" w14:textId="77777777" w:rsidR="00EC7BBE" w:rsidRDefault="00EC7BBE">
      <w:pPr>
        <w:tabs>
          <w:tab w:val="left" w:pos="1134"/>
        </w:tabs>
        <w:spacing w:after="0" w:line="240" w:lineRule="auto"/>
        <w:ind w:left="1134" w:hanging="1134"/>
        <w:rPr>
          <w:sz w:val="20"/>
          <w:szCs w:val="20"/>
        </w:rPr>
      </w:pPr>
      <w:r>
        <w:rPr>
          <w:sz w:val="20"/>
          <w:szCs w:val="20"/>
        </w:rPr>
        <w:t>D03.01.04</w:t>
      </w:r>
      <w:r>
        <w:rPr>
          <w:sz w:val="20"/>
          <w:szCs w:val="20"/>
        </w:rPr>
        <w:tab/>
        <w:t>priemyselné prístavy</w:t>
      </w:r>
    </w:p>
    <w:p w14:paraId="4CF34C27" w14:textId="77777777" w:rsidR="00EC7BBE" w:rsidRDefault="00EC7BBE">
      <w:pPr>
        <w:tabs>
          <w:tab w:val="left" w:pos="1134"/>
        </w:tabs>
        <w:spacing w:after="0" w:line="240" w:lineRule="auto"/>
        <w:ind w:left="1134" w:hanging="1134"/>
        <w:rPr>
          <w:sz w:val="20"/>
          <w:szCs w:val="20"/>
        </w:rPr>
      </w:pPr>
      <w:r>
        <w:rPr>
          <w:sz w:val="20"/>
          <w:szCs w:val="20"/>
        </w:rPr>
        <w:lastRenderedPageBreak/>
        <w:t>D03.02</w:t>
      </w:r>
      <w:r>
        <w:rPr>
          <w:sz w:val="20"/>
          <w:szCs w:val="20"/>
        </w:rPr>
        <w:tab/>
        <w:t>lodné cesty</w:t>
      </w:r>
    </w:p>
    <w:p w14:paraId="2CBD46AA" w14:textId="77777777" w:rsidR="00EC7BBE" w:rsidRDefault="00EC7BBE">
      <w:pPr>
        <w:tabs>
          <w:tab w:val="left" w:pos="1134"/>
        </w:tabs>
        <w:spacing w:after="0" w:line="240" w:lineRule="auto"/>
        <w:ind w:left="1134" w:hanging="1134"/>
        <w:rPr>
          <w:sz w:val="20"/>
          <w:szCs w:val="20"/>
        </w:rPr>
      </w:pPr>
      <w:r>
        <w:rPr>
          <w:sz w:val="20"/>
          <w:szCs w:val="20"/>
        </w:rPr>
        <w:t>D03.02.01</w:t>
      </w:r>
      <w:r>
        <w:rPr>
          <w:sz w:val="20"/>
          <w:szCs w:val="20"/>
        </w:rPr>
        <w:tab/>
        <w:t>cesty nákladnej lodnej dopravy</w:t>
      </w:r>
    </w:p>
    <w:p w14:paraId="744CC112" w14:textId="77777777" w:rsidR="00EC7BBE" w:rsidRDefault="00EC7BBE">
      <w:pPr>
        <w:tabs>
          <w:tab w:val="left" w:pos="1134"/>
        </w:tabs>
        <w:spacing w:after="0" w:line="240" w:lineRule="auto"/>
        <w:ind w:left="1134" w:hanging="1134"/>
        <w:rPr>
          <w:sz w:val="20"/>
          <w:szCs w:val="20"/>
        </w:rPr>
      </w:pPr>
      <w:r>
        <w:rPr>
          <w:sz w:val="20"/>
          <w:szCs w:val="20"/>
        </w:rPr>
        <w:t>D03.02.02</w:t>
      </w:r>
      <w:r>
        <w:rPr>
          <w:sz w:val="20"/>
          <w:szCs w:val="20"/>
        </w:rPr>
        <w:tab/>
        <w:t>lodné trajekty (vysokorýchlostné)</w:t>
      </w:r>
    </w:p>
    <w:p w14:paraId="3F97BD29" w14:textId="77777777" w:rsidR="00EC7BBE" w:rsidRDefault="00EC7BBE">
      <w:pPr>
        <w:tabs>
          <w:tab w:val="left" w:pos="1134"/>
        </w:tabs>
        <w:spacing w:after="0" w:line="240" w:lineRule="auto"/>
        <w:ind w:left="1134" w:hanging="1134"/>
        <w:rPr>
          <w:sz w:val="20"/>
          <w:szCs w:val="20"/>
        </w:rPr>
      </w:pPr>
      <w:r>
        <w:rPr>
          <w:sz w:val="20"/>
          <w:szCs w:val="20"/>
        </w:rPr>
        <w:t>D03.03</w:t>
      </w:r>
      <w:r>
        <w:rPr>
          <w:sz w:val="20"/>
          <w:szCs w:val="20"/>
        </w:rPr>
        <w:tab/>
        <w:t>prístavné stavby</w:t>
      </w:r>
    </w:p>
    <w:p w14:paraId="3B409DD8" w14:textId="77777777" w:rsidR="00EC7BBE" w:rsidRDefault="00EC7BBE">
      <w:pPr>
        <w:tabs>
          <w:tab w:val="left" w:pos="1134"/>
        </w:tabs>
        <w:spacing w:after="0" w:line="240" w:lineRule="auto"/>
        <w:ind w:left="1134" w:hanging="1134"/>
        <w:rPr>
          <w:sz w:val="20"/>
          <w:szCs w:val="20"/>
        </w:rPr>
      </w:pPr>
      <w:r>
        <w:rPr>
          <w:sz w:val="20"/>
          <w:szCs w:val="20"/>
        </w:rPr>
        <w:t>D04</w:t>
      </w:r>
      <w:r>
        <w:rPr>
          <w:sz w:val="20"/>
          <w:szCs w:val="20"/>
        </w:rPr>
        <w:tab/>
        <w:t>letiská, letecké cesty</w:t>
      </w:r>
    </w:p>
    <w:p w14:paraId="38F43A0A" w14:textId="77777777" w:rsidR="00EC7BBE" w:rsidRDefault="00EC7BBE">
      <w:pPr>
        <w:tabs>
          <w:tab w:val="left" w:pos="1134"/>
        </w:tabs>
        <w:spacing w:after="0" w:line="240" w:lineRule="auto"/>
        <w:ind w:left="1134" w:hanging="1134"/>
        <w:rPr>
          <w:sz w:val="20"/>
          <w:szCs w:val="20"/>
        </w:rPr>
      </w:pPr>
      <w:r>
        <w:rPr>
          <w:sz w:val="20"/>
          <w:szCs w:val="20"/>
        </w:rPr>
        <w:t>D04.01</w:t>
      </w:r>
      <w:r>
        <w:rPr>
          <w:sz w:val="20"/>
          <w:szCs w:val="20"/>
        </w:rPr>
        <w:tab/>
        <w:t>letisko</w:t>
      </w:r>
    </w:p>
    <w:p w14:paraId="0C6371EB" w14:textId="77777777" w:rsidR="00EC7BBE" w:rsidRDefault="00EC7BBE">
      <w:pPr>
        <w:tabs>
          <w:tab w:val="left" w:pos="1134"/>
        </w:tabs>
        <w:spacing w:after="0" w:line="240" w:lineRule="auto"/>
        <w:ind w:left="1134" w:hanging="1134"/>
        <w:rPr>
          <w:sz w:val="20"/>
          <w:szCs w:val="20"/>
        </w:rPr>
      </w:pPr>
      <w:r>
        <w:rPr>
          <w:sz w:val="20"/>
          <w:szCs w:val="20"/>
        </w:rPr>
        <w:t>D04.02</w:t>
      </w:r>
      <w:r>
        <w:rPr>
          <w:sz w:val="20"/>
          <w:szCs w:val="20"/>
        </w:rPr>
        <w:tab/>
      </w:r>
      <w:proofErr w:type="spellStart"/>
      <w:r>
        <w:rPr>
          <w:sz w:val="20"/>
          <w:szCs w:val="20"/>
        </w:rPr>
        <w:t>aerodrom</w:t>
      </w:r>
      <w:proofErr w:type="spellEnd"/>
      <w:r>
        <w:rPr>
          <w:sz w:val="20"/>
          <w:szCs w:val="20"/>
        </w:rPr>
        <w:t xml:space="preserve">, </w:t>
      </w:r>
      <w:proofErr w:type="spellStart"/>
      <w:r>
        <w:rPr>
          <w:sz w:val="20"/>
          <w:szCs w:val="20"/>
        </w:rPr>
        <w:t>heliport</w:t>
      </w:r>
      <w:proofErr w:type="spellEnd"/>
    </w:p>
    <w:p w14:paraId="5E160781" w14:textId="77777777" w:rsidR="00EC7BBE" w:rsidRDefault="00EC7BBE">
      <w:pPr>
        <w:tabs>
          <w:tab w:val="left" w:pos="1134"/>
        </w:tabs>
        <w:spacing w:after="0" w:line="240" w:lineRule="auto"/>
        <w:ind w:left="1134" w:hanging="1134"/>
        <w:rPr>
          <w:sz w:val="20"/>
          <w:szCs w:val="20"/>
        </w:rPr>
      </w:pPr>
      <w:r>
        <w:rPr>
          <w:sz w:val="20"/>
          <w:szCs w:val="20"/>
        </w:rPr>
        <w:t>D04.03</w:t>
      </w:r>
      <w:r>
        <w:rPr>
          <w:sz w:val="20"/>
          <w:szCs w:val="20"/>
        </w:rPr>
        <w:tab/>
        <w:t>letecké cesty</w:t>
      </w:r>
    </w:p>
    <w:p w14:paraId="0E2AD67A" w14:textId="77777777" w:rsidR="00EC7BBE" w:rsidRDefault="00EC7BBE">
      <w:pPr>
        <w:tabs>
          <w:tab w:val="left" w:pos="1134"/>
        </w:tabs>
        <w:spacing w:after="0" w:line="240" w:lineRule="auto"/>
        <w:ind w:left="1134" w:hanging="1134"/>
        <w:rPr>
          <w:sz w:val="20"/>
          <w:szCs w:val="20"/>
        </w:rPr>
      </w:pPr>
      <w:r>
        <w:rPr>
          <w:sz w:val="20"/>
          <w:szCs w:val="20"/>
        </w:rPr>
        <w:t>D05</w:t>
      </w:r>
      <w:r>
        <w:rPr>
          <w:sz w:val="20"/>
          <w:szCs w:val="20"/>
        </w:rPr>
        <w:tab/>
        <w:t>vylepšený prístup na lokalitu</w:t>
      </w:r>
    </w:p>
    <w:p w14:paraId="1C72CE67" w14:textId="77777777" w:rsidR="00EC7BBE" w:rsidRDefault="00EC7BBE">
      <w:pPr>
        <w:tabs>
          <w:tab w:val="left" w:pos="1134"/>
        </w:tabs>
        <w:spacing w:after="0" w:line="240" w:lineRule="auto"/>
        <w:ind w:left="1134" w:hanging="1134"/>
        <w:rPr>
          <w:sz w:val="20"/>
          <w:szCs w:val="20"/>
        </w:rPr>
      </w:pPr>
      <w:r>
        <w:rPr>
          <w:sz w:val="20"/>
          <w:szCs w:val="20"/>
        </w:rPr>
        <w:t>D06</w:t>
      </w:r>
      <w:r>
        <w:rPr>
          <w:sz w:val="20"/>
          <w:szCs w:val="20"/>
        </w:rPr>
        <w:tab/>
        <w:t>iné spôsoby dopravy</w:t>
      </w:r>
    </w:p>
    <w:p w14:paraId="7B651537" w14:textId="77777777" w:rsidR="00EC7BBE" w:rsidRDefault="00EC7BBE">
      <w:pPr>
        <w:tabs>
          <w:tab w:val="left" w:pos="1134"/>
        </w:tabs>
        <w:spacing w:after="0" w:line="240" w:lineRule="auto"/>
        <w:ind w:left="1134" w:hanging="1134"/>
        <w:rPr>
          <w:sz w:val="20"/>
          <w:szCs w:val="20"/>
        </w:rPr>
      </w:pPr>
      <w:r>
        <w:rPr>
          <w:sz w:val="20"/>
          <w:szCs w:val="20"/>
        </w:rPr>
        <w:t>E</w:t>
      </w:r>
      <w:r>
        <w:rPr>
          <w:sz w:val="20"/>
          <w:szCs w:val="20"/>
        </w:rPr>
        <w:tab/>
        <w:t>urbanizácia, sídla a rozvoj</w:t>
      </w:r>
    </w:p>
    <w:p w14:paraId="6FEBC9FA" w14:textId="77777777" w:rsidR="00EC7BBE" w:rsidRDefault="00EC7BBE">
      <w:pPr>
        <w:tabs>
          <w:tab w:val="left" w:pos="1134"/>
        </w:tabs>
        <w:spacing w:after="0" w:line="240" w:lineRule="auto"/>
        <w:ind w:left="1134" w:hanging="1134"/>
        <w:rPr>
          <w:sz w:val="20"/>
          <w:szCs w:val="20"/>
        </w:rPr>
      </w:pPr>
      <w:r>
        <w:rPr>
          <w:sz w:val="20"/>
          <w:szCs w:val="20"/>
        </w:rPr>
        <w:t>E01</w:t>
      </w:r>
      <w:r>
        <w:rPr>
          <w:sz w:val="20"/>
          <w:szCs w:val="20"/>
        </w:rPr>
        <w:tab/>
        <w:t>urbanizované územia a ľudské sídla</w:t>
      </w:r>
    </w:p>
    <w:p w14:paraId="43B06458" w14:textId="77777777" w:rsidR="00EC7BBE" w:rsidRDefault="00EC7BBE">
      <w:pPr>
        <w:tabs>
          <w:tab w:val="left" w:pos="1134"/>
        </w:tabs>
        <w:spacing w:after="0" w:line="240" w:lineRule="auto"/>
        <w:ind w:left="1134" w:hanging="1134"/>
        <w:rPr>
          <w:sz w:val="20"/>
          <w:szCs w:val="20"/>
        </w:rPr>
      </w:pPr>
      <w:r>
        <w:rPr>
          <w:sz w:val="20"/>
          <w:szCs w:val="20"/>
        </w:rPr>
        <w:t>E01.01</w:t>
      </w:r>
      <w:r>
        <w:rPr>
          <w:sz w:val="20"/>
          <w:szCs w:val="20"/>
        </w:rPr>
        <w:tab/>
        <w:t>súvislá urbanizácia</w:t>
      </w:r>
    </w:p>
    <w:p w14:paraId="61066CCB" w14:textId="77777777" w:rsidR="00EC7BBE" w:rsidRDefault="00EC7BBE">
      <w:pPr>
        <w:tabs>
          <w:tab w:val="left" w:pos="1134"/>
        </w:tabs>
        <w:spacing w:after="0" w:line="240" w:lineRule="auto"/>
        <w:ind w:left="1134" w:hanging="1134"/>
        <w:rPr>
          <w:sz w:val="20"/>
          <w:szCs w:val="20"/>
        </w:rPr>
      </w:pPr>
      <w:r>
        <w:rPr>
          <w:sz w:val="20"/>
          <w:szCs w:val="20"/>
        </w:rPr>
        <w:t>E01.02</w:t>
      </w:r>
      <w:r>
        <w:rPr>
          <w:sz w:val="20"/>
          <w:szCs w:val="20"/>
        </w:rPr>
        <w:tab/>
        <w:t>nesúvislá urbanizácia</w:t>
      </w:r>
    </w:p>
    <w:p w14:paraId="4E888601" w14:textId="77777777" w:rsidR="00EC7BBE" w:rsidRDefault="00EC7BBE">
      <w:pPr>
        <w:tabs>
          <w:tab w:val="left" w:pos="1134"/>
        </w:tabs>
        <w:spacing w:after="0" w:line="240" w:lineRule="auto"/>
        <w:ind w:left="1134" w:hanging="1134"/>
        <w:rPr>
          <w:sz w:val="20"/>
          <w:szCs w:val="20"/>
        </w:rPr>
      </w:pPr>
      <w:r>
        <w:rPr>
          <w:sz w:val="20"/>
          <w:szCs w:val="20"/>
        </w:rPr>
        <w:t>E01.03</w:t>
      </w:r>
      <w:r>
        <w:rPr>
          <w:sz w:val="20"/>
          <w:szCs w:val="20"/>
        </w:rPr>
        <w:tab/>
        <w:t>rozptýlené osídlenie</w:t>
      </w:r>
    </w:p>
    <w:p w14:paraId="6689C188" w14:textId="77777777" w:rsidR="00EC7BBE" w:rsidRDefault="00EC7BBE">
      <w:pPr>
        <w:tabs>
          <w:tab w:val="left" w:pos="1134"/>
        </w:tabs>
        <w:spacing w:after="0" w:line="240" w:lineRule="auto"/>
        <w:ind w:left="1134" w:hanging="1134"/>
        <w:rPr>
          <w:sz w:val="20"/>
          <w:szCs w:val="20"/>
        </w:rPr>
      </w:pPr>
      <w:r>
        <w:rPr>
          <w:sz w:val="20"/>
          <w:szCs w:val="20"/>
        </w:rPr>
        <w:t>E01.04</w:t>
      </w:r>
      <w:r>
        <w:rPr>
          <w:sz w:val="20"/>
          <w:szCs w:val="20"/>
        </w:rPr>
        <w:tab/>
        <w:t>iné typy osídlenia</w:t>
      </w:r>
    </w:p>
    <w:p w14:paraId="4DD27132" w14:textId="77777777" w:rsidR="00EC7BBE" w:rsidRDefault="00EC7BBE">
      <w:pPr>
        <w:tabs>
          <w:tab w:val="left" w:pos="1134"/>
        </w:tabs>
        <w:spacing w:after="0" w:line="240" w:lineRule="auto"/>
        <w:ind w:left="1134" w:hanging="1134"/>
        <w:rPr>
          <w:sz w:val="20"/>
          <w:szCs w:val="20"/>
        </w:rPr>
      </w:pPr>
      <w:r>
        <w:rPr>
          <w:sz w:val="20"/>
          <w:szCs w:val="20"/>
        </w:rPr>
        <w:t>E02</w:t>
      </w:r>
      <w:r>
        <w:rPr>
          <w:sz w:val="20"/>
          <w:szCs w:val="20"/>
        </w:rPr>
        <w:tab/>
        <w:t>priemyselné a obchodné plochy</w:t>
      </w:r>
    </w:p>
    <w:p w14:paraId="1D4D6F7F" w14:textId="77777777" w:rsidR="00EC7BBE" w:rsidRDefault="00EC7BBE">
      <w:pPr>
        <w:tabs>
          <w:tab w:val="left" w:pos="1134"/>
        </w:tabs>
        <w:spacing w:after="0" w:line="240" w:lineRule="auto"/>
        <w:ind w:left="1134" w:hanging="1134"/>
        <w:rPr>
          <w:sz w:val="20"/>
          <w:szCs w:val="20"/>
        </w:rPr>
      </w:pPr>
      <w:r>
        <w:rPr>
          <w:sz w:val="20"/>
          <w:szCs w:val="20"/>
        </w:rPr>
        <w:t>E02.01</w:t>
      </w:r>
      <w:r>
        <w:rPr>
          <w:sz w:val="20"/>
          <w:szCs w:val="20"/>
        </w:rPr>
        <w:tab/>
        <w:t>továrne</w:t>
      </w:r>
    </w:p>
    <w:p w14:paraId="3EBB16EE" w14:textId="77777777" w:rsidR="00EC7BBE" w:rsidRDefault="00EC7BBE">
      <w:pPr>
        <w:tabs>
          <w:tab w:val="left" w:pos="1134"/>
        </w:tabs>
        <w:spacing w:after="0" w:line="240" w:lineRule="auto"/>
        <w:ind w:left="1134" w:hanging="1134"/>
        <w:rPr>
          <w:sz w:val="20"/>
          <w:szCs w:val="20"/>
        </w:rPr>
      </w:pPr>
      <w:r>
        <w:rPr>
          <w:sz w:val="20"/>
          <w:szCs w:val="20"/>
        </w:rPr>
        <w:t>E02.02</w:t>
      </w:r>
      <w:r>
        <w:rPr>
          <w:sz w:val="20"/>
          <w:szCs w:val="20"/>
        </w:rPr>
        <w:tab/>
        <w:t>sklady</w:t>
      </w:r>
    </w:p>
    <w:p w14:paraId="2A6B805A" w14:textId="77777777" w:rsidR="00EC7BBE" w:rsidRDefault="00EC7BBE">
      <w:pPr>
        <w:tabs>
          <w:tab w:val="left" w:pos="1134"/>
        </w:tabs>
        <w:spacing w:after="0" w:line="240" w:lineRule="auto"/>
        <w:ind w:left="1134" w:hanging="1134"/>
        <w:rPr>
          <w:sz w:val="20"/>
          <w:szCs w:val="20"/>
        </w:rPr>
      </w:pPr>
      <w:r>
        <w:rPr>
          <w:sz w:val="20"/>
          <w:szCs w:val="20"/>
        </w:rPr>
        <w:t>E02.03</w:t>
      </w:r>
      <w:r>
        <w:rPr>
          <w:sz w:val="20"/>
          <w:szCs w:val="20"/>
        </w:rPr>
        <w:tab/>
        <w:t>iné priemyselné/obchodné plochy</w:t>
      </w:r>
    </w:p>
    <w:p w14:paraId="7927D901" w14:textId="77777777" w:rsidR="00EC7BBE" w:rsidRDefault="00EC7BBE">
      <w:pPr>
        <w:tabs>
          <w:tab w:val="left" w:pos="1134"/>
        </w:tabs>
        <w:spacing w:after="0" w:line="240" w:lineRule="auto"/>
        <w:ind w:left="1134" w:hanging="1134"/>
        <w:rPr>
          <w:sz w:val="20"/>
          <w:szCs w:val="20"/>
        </w:rPr>
      </w:pPr>
      <w:r>
        <w:rPr>
          <w:sz w:val="20"/>
          <w:szCs w:val="20"/>
        </w:rPr>
        <w:t>E03</w:t>
      </w:r>
      <w:r>
        <w:rPr>
          <w:sz w:val="20"/>
          <w:szCs w:val="20"/>
        </w:rPr>
        <w:tab/>
        <w:t>vypúšťanie znečisťujúcich látok</w:t>
      </w:r>
    </w:p>
    <w:p w14:paraId="08BCF32D" w14:textId="77777777" w:rsidR="00EC7BBE" w:rsidRDefault="00EC7BBE">
      <w:pPr>
        <w:tabs>
          <w:tab w:val="left" w:pos="1134"/>
        </w:tabs>
        <w:spacing w:after="0" w:line="240" w:lineRule="auto"/>
        <w:ind w:left="1134" w:hanging="1134"/>
        <w:rPr>
          <w:sz w:val="20"/>
          <w:szCs w:val="20"/>
        </w:rPr>
      </w:pPr>
      <w:r>
        <w:rPr>
          <w:sz w:val="20"/>
          <w:szCs w:val="20"/>
        </w:rPr>
        <w:t>E03.01</w:t>
      </w:r>
      <w:r>
        <w:rPr>
          <w:sz w:val="20"/>
          <w:szCs w:val="20"/>
        </w:rPr>
        <w:tab/>
        <w:t>nakladanie s komunálnym odpadom</w:t>
      </w:r>
    </w:p>
    <w:p w14:paraId="53C9C9E8" w14:textId="77777777" w:rsidR="00EC7BBE" w:rsidRDefault="00EC7BBE">
      <w:pPr>
        <w:tabs>
          <w:tab w:val="left" w:pos="1134"/>
        </w:tabs>
        <w:spacing w:after="0" w:line="240" w:lineRule="auto"/>
        <w:ind w:left="1134" w:hanging="1134"/>
        <w:rPr>
          <w:sz w:val="20"/>
          <w:szCs w:val="20"/>
        </w:rPr>
      </w:pPr>
      <w:r>
        <w:rPr>
          <w:sz w:val="20"/>
          <w:szCs w:val="20"/>
        </w:rPr>
        <w:t>E03.02</w:t>
      </w:r>
      <w:r>
        <w:rPr>
          <w:sz w:val="20"/>
          <w:szCs w:val="20"/>
        </w:rPr>
        <w:tab/>
        <w:t>nakladanie s priemyselným odpadom</w:t>
      </w:r>
    </w:p>
    <w:p w14:paraId="7F53AAD6" w14:textId="77777777" w:rsidR="00EC7BBE" w:rsidRDefault="00EC7BBE">
      <w:pPr>
        <w:tabs>
          <w:tab w:val="left" w:pos="1134"/>
        </w:tabs>
        <w:spacing w:after="0" w:line="240" w:lineRule="auto"/>
        <w:ind w:left="1134" w:hanging="1134"/>
        <w:rPr>
          <w:sz w:val="20"/>
          <w:szCs w:val="20"/>
        </w:rPr>
      </w:pPr>
      <w:r>
        <w:rPr>
          <w:sz w:val="20"/>
          <w:szCs w:val="20"/>
        </w:rPr>
        <w:t>E03.03</w:t>
      </w:r>
      <w:r>
        <w:rPr>
          <w:sz w:val="20"/>
          <w:szCs w:val="20"/>
        </w:rPr>
        <w:tab/>
        <w:t>nakladanie s inertnými materiálmi</w:t>
      </w:r>
    </w:p>
    <w:p w14:paraId="47CDC09D" w14:textId="77777777" w:rsidR="00EC7BBE" w:rsidRDefault="00EC7BBE">
      <w:pPr>
        <w:tabs>
          <w:tab w:val="left" w:pos="1134"/>
        </w:tabs>
        <w:spacing w:after="0" w:line="240" w:lineRule="auto"/>
        <w:ind w:left="1134" w:hanging="1134"/>
        <w:rPr>
          <w:sz w:val="20"/>
          <w:szCs w:val="20"/>
        </w:rPr>
      </w:pPr>
      <w:r>
        <w:rPr>
          <w:sz w:val="20"/>
          <w:szCs w:val="20"/>
        </w:rPr>
        <w:t>E03.04</w:t>
      </w:r>
      <w:r>
        <w:rPr>
          <w:sz w:val="20"/>
          <w:szCs w:val="20"/>
        </w:rPr>
        <w:tab/>
        <w:t>iné vypúšťanie znečisťujúcich látok</w:t>
      </w:r>
    </w:p>
    <w:p w14:paraId="3B631E07" w14:textId="77777777" w:rsidR="00EC7BBE" w:rsidRDefault="00EC7BBE">
      <w:pPr>
        <w:tabs>
          <w:tab w:val="left" w:pos="1134"/>
        </w:tabs>
        <w:spacing w:after="0" w:line="240" w:lineRule="auto"/>
        <w:ind w:left="1134" w:hanging="1134"/>
        <w:rPr>
          <w:sz w:val="20"/>
          <w:szCs w:val="20"/>
        </w:rPr>
      </w:pPr>
      <w:r>
        <w:rPr>
          <w:sz w:val="20"/>
          <w:szCs w:val="20"/>
        </w:rPr>
        <w:t>E04</w:t>
      </w:r>
      <w:r>
        <w:rPr>
          <w:sz w:val="20"/>
          <w:szCs w:val="20"/>
        </w:rPr>
        <w:tab/>
        <w:t>stavby, budovy v krajine</w:t>
      </w:r>
    </w:p>
    <w:p w14:paraId="6483C7F6" w14:textId="77777777" w:rsidR="00EC7BBE" w:rsidRDefault="00EC7BBE">
      <w:pPr>
        <w:tabs>
          <w:tab w:val="left" w:pos="1134"/>
        </w:tabs>
        <w:spacing w:after="0" w:line="240" w:lineRule="auto"/>
        <w:ind w:left="1134" w:hanging="1134"/>
        <w:rPr>
          <w:sz w:val="20"/>
          <w:szCs w:val="20"/>
        </w:rPr>
      </w:pPr>
      <w:r>
        <w:rPr>
          <w:sz w:val="20"/>
          <w:szCs w:val="20"/>
        </w:rPr>
        <w:t>E04.01</w:t>
      </w:r>
      <w:r>
        <w:rPr>
          <w:sz w:val="20"/>
          <w:szCs w:val="20"/>
        </w:rPr>
        <w:tab/>
        <w:t>poľnohospodárske stavby</w:t>
      </w:r>
    </w:p>
    <w:p w14:paraId="2E9B04E8" w14:textId="77777777" w:rsidR="00EC7BBE" w:rsidRDefault="00EC7BBE">
      <w:pPr>
        <w:tabs>
          <w:tab w:val="left" w:pos="1134"/>
        </w:tabs>
        <w:spacing w:after="0" w:line="240" w:lineRule="auto"/>
        <w:ind w:left="1134" w:hanging="1134"/>
        <w:rPr>
          <w:sz w:val="20"/>
          <w:szCs w:val="20"/>
        </w:rPr>
      </w:pPr>
      <w:r>
        <w:rPr>
          <w:sz w:val="20"/>
          <w:szCs w:val="20"/>
        </w:rPr>
        <w:t>E04.02</w:t>
      </w:r>
      <w:r>
        <w:rPr>
          <w:sz w:val="20"/>
          <w:szCs w:val="20"/>
        </w:rPr>
        <w:tab/>
        <w:t>vojenské stavby</w:t>
      </w:r>
    </w:p>
    <w:p w14:paraId="0C17F846" w14:textId="77777777" w:rsidR="00EC7BBE" w:rsidRDefault="00EC7BBE">
      <w:pPr>
        <w:tabs>
          <w:tab w:val="left" w:pos="1134"/>
        </w:tabs>
        <w:spacing w:after="0" w:line="240" w:lineRule="auto"/>
        <w:ind w:left="1134" w:hanging="1134"/>
        <w:rPr>
          <w:sz w:val="20"/>
          <w:szCs w:val="20"/>
        </w:rPr>
      </w:pPr>
      <w:r>
        <w:rPr>
          <w:sz w:val="20"/>
          <w:szCs w:val="20"/>
        </w:rPr>
        <w:t>E05</w:t>
      </w:r>
      <w:r>
        <w:rPr>
          <w:sz w:val="20"/>
          <w:szCs w:val="20"/>
        </w:rPr>
        <w:tab/>
        <w:t>skladovanie materiálov</w:t>
      </w:r>
    </w:p>
    <w:p w14:paraId="0E9C4D8E" w14:textId="77777777" w:rsidR="00EC7BBE" w:rsidRDefault="00EC7BBE">
      <w:pPr>
        <w:tabs>
          <w:tab w:val="left" w:pos="1134"/>
        </w:tabs>
        <w:spacing w:after="0" w:line="240" w:lineRule="auto"/>
        <w:ind w:left="1134" w:hanging="1134"/>
        <w:rPr>
          <w:sz w:val="20"/>
          <w:szCs w:val="20"/>
        </w:rPr>
      </w:pPr>
      <w:r>
        <w:rPr>
          <w:sz w:val="20"/>
          <w:szCs w:val="20"/>
        </w:rPr>
        <w:t>E06</w:t>
      </w:r>
      <w:r>
        <w:rPr>
          <w:sz w:val="20"/>
          <w:szCs w:val="20"/>
        </w:rPr>
        <w:tab/>
        <w:t>iné aktivity spojené s urbanizáciou a priemyslom</w:t>
      </w:r>
    </w:p>
    <w:p w14:paraId="1D57F5F0" w14:textId="77777777" w:rsidR="00EC7BBE" w:rsidRDefault="00EC7BBE">
      <w:pPr>
        <w:tabs>
          <w:tab w:val="left" w:pos="1134"/>
        </w:tabs>
        <w:spacing w:after="0" w:line="240" w:lineRule="auto"/>
        <w:ind w:left="1134" w:hanging="1134"/>
        <w:rPr>
          <w:sz w:val="20"/>
          <w:szCs w:val="20"/>
        </w:rPr>
      </w:pPr>
      <w:r>
        <w:rPr>
          <w:sz w:val="20"/>
          <w:szCs w:val="20"/>
        </w:rPr>
        <w:t>E06.01</w:t>
      </w:r>
      <w:r>
        <w:rPr>
          <w:sz w:val="20"/>
          <w:szCs w:val="20"/>
        </w:rPr>
        <w:tab/>
      </w:r>
      <w:proofErr w:type="spellStart"/>
      <w:r>
        <w:rPr>
          <w:sz w:val="20"/>
          <w:szCs w:val="20"/>
        </w:rPr>
        <w:t>demolície</w:t>
      </w:r>
      <w:proofErr w:type="spellEnd"/>
      <w:r>
        <w:rPr>
          <w:sz w:val="20"/>
          <w:szCs w:val="20"/>
        </w:rPr>
        <w:t xml:space="preserve"> budov a stavieb</w:t>
      </w:r>
    </w:p>
    <w:p w14:paraId="5282B840" w14:textId="77777777" w:rsidR="00EC7BBE" w:rsidRDefault="00EC7BBE">
      <w:pPr>
        <w:tabs>
          <w:tab w:val="left" w:pos="1134"/>
        </w:tabs>
        <w:spacing w:after="0" w:line="240" w:lineRule="auto"/>
        <w:ind w:left="1134" w:hanging="1134"/>
        <w:rPr>
          <w:sz w:val="20"/>
          <w:szCs w:val="20"/>
        </w:rPr>
      </w:pPr>
      <w:r>
        <w:rPr>
          <w:sz w:val="20"/>
          <w:szCs w:val="20"/>
        </w:rPr>
        <w:t>E06.02</w:t>
      </w:r>
      <w:r>
        <w:rPr>
          <w:sz w:val="20"/>
          <w:szCs w:val="20"/>
        </w:rPr>
        <w:tab/>
        <w:t>rekonštrukcia, obnova budov</w:t>
      </w:r>
    </w:p>
    <w:p w14:paraId="7BE354B3" w14:textId="77777777" w:rsidR="00EC7BBE" w:rsidRDefault="00EC7BBE">
      <w:pPr>
        <w:tabs>
          <w:tab w:val="left" w:pos="1134"/>
        </w:tabs>
        <w:spacing w:after="0" w:line="240" w:lineRule="auto"/>
        <w:ind w:left="1134" w:hanging="1134"/>
        <w:rPr>
          <w:sz w:val="20"/>
          <w:szCs w:val="20"/>
        </w:rPr>
      </w:pPr>
      <w:r>
        <w:rPr>
          <w:sz w:val="20"/>
          <w:szCs w:val="20"/>
        </w:rPr>
        <w:t>F</w:t>
      </w:r>
      <w:r>
        <w:rPr>
          <w:sz w:val="20"/>
          <w:szCs w:val="20"/>
        </w:rPr>
        <w:tab/>
        <w:t>využívanie biologických zdrojov iných ako poľnohospodárstvo a lesníctvo</w:t>
      </w:r>
    </w:p>
    <w:p w14:paraId="5B3554FB" w14:textId="77777777" w:rsidR="00EC7BBE" w:rsidRDefault="00EC7BBE">
      <w:pPr>
        <w:tabs>
          <w:tab w:val="left" w:pos="1134"/>
        </w:tabs>
        <w:spacing w:after="0" w:line="240" w:lineRule="auto"/>
        <w:ind w:left="1134" w:hanging="1134"/>
        <w:rPr>
          <w:sz w:val="20"/>
          <w:szCs w:val="20"/>
        </w:rPr>
      </w:pPr>
      <w:r>
        <w:rPr>
          <w:sz w:val="20"/>
          <w:szCs w:val="20"/>
        </w:rPr>
        <w:t>F01</w:t>
      </w:r>
      <w:r>
        <w:rPr>
          <w:sz w:val="20"/>
          <w:szCs w:val="20"/>
        </w:rPr>
        <w:tab/>
        <w:t>morský a sladkovodný chov rýb</w:t>
      </w:r>
    </w:p>
    <w:p w14:paraId="280A0810" w14:textId="77777777" w:rsidR="00EC7BBE" w:rsidRDefault="00EC7BBE">
      <w:pPr>
        <w:tabs>
          <w:tab w:val="left" w:pos="1134"/>
        </w:tabs>
        <w:spacing w:after="0" w:line="240" w:lineRule="auto"/>
        <w:ind w:left="1134" w:hanging="1134"/>
        <w:rPr>
          <w:sz w:val="20"/>
          <w:szCs w:val="20"/>
        </w:rPr>
      </w:pPr>
      <w:r>
        <w:rPr>
          <w:sz w:val="20"/>
          <w:szCs w:val="20"/>
        </w:rPr>
        <w:t>F01.01</w:t>
      </w:r>
      <w:r>
        <w:rPr>
          <w:sz w:val="20"/>
          <w:szCs w:val="20"/>
        </w:rPr>
        <w:tab/>
        <w:t>intenzívny chov rýb</w:t>
      </w:r>
    </w:p>
    <w:p w14:paraId="23E4105A" w14:textId="77777777" w:rsidR="00EC7BBE" w:rsidRDefault="00EC7BBE">
      <w:pPr>
        <w:tabs>
          <w:tab w:val="left" w:pos="1134"/>
        </w:tabs>
        <w:spacing w:after="0" w:line="240" w:lineRule="auto"/>
        <w:ind w:left="1134" w:hanging="1134"/>
        <w:rPr>
          <w:sz w:val="20"/>
          <w:szCs w:val="20"/>
        </w:rPr>
      </w:pPr>
      <w:r>
        <w:rPr>
          <w:sz w:val="20"/>
          <w:szCs w:val="20"/>
        </w:rPr>
        <w:t>F02.01</w:t>
      </w:r>
      <w:r>
        <w:rPr>
          <w:sz w:val="20"/>
          <w:szCs w:val="20"/>
        </w:rPr>
        <w:tab/>
        <w:t>profesionálny pasívny rybolov</w:t>
      </w:r>
    </w:p>
    <w:p w14:paraId="7F540B8E" w14:textId="77777777" w:rsidR="00EC7BBE" w:rsidRDefault="00EC7BBE">
      <w:pPr>
        <w:tabs>
          <w:tab w:val="left" w:pos="1134"/>
        </w:tabs>
        <w:spacing w:after="0" w:line="240" w:lineRule="auto"/>
        <w:ind w:left="1134" w:hanging="1134"/>
        <w:rPr>
          <w:sz w:val="20"/>
          <w:szCs w:val="20"/>
        </w:rPr>
      </w:pPr>
      <w:r>
        <w:rPr>
          <w:sz w:val="20"/>
          <w:szCs w:val="20"/>
        </w:rPr>
        <w:t>F02.01.01</w:t>
      </w:r>
      <w:r>
        <w:rPr>
          <w:sz w:val="20"/>
          <w:szCs w:val="20"/>
        </w:rPr>
        <w:tab/>
        <w:t>rybolov na mieste</w:t>
      </w:r>
    </w:p>
    <w:p w14:paraId="564C55FF" w14:textId="77777777" w:rsidR="00EC7BBE" w:rsidRDefault="00EC7BBE">
      <w:pPr>
        <w:tabs>
          <w:tab w:val="left" w:pos="1134"/>
        </w:tabs>
        <w:spacing w:after="0" w:line="240" w:lineRule="auto"/>
        <w:ind w:left="1134" w:hanging="1134"/>
        <w:rPr>
          <w:sz w:val="20"/>
          <w:szCs w:val="20"/>
        </w:rPr>
      </w:pPr>
      <w:r>
        <w:rPr>
          <w:sz w:val="20"/>
          <w:szCs w:val="20"/>
        </w:rPr>
        <w:t>F02.01.02</w:t>
      </w:r>
      <w:r>
        <w:rPr>
          <w:sz w:val="20"/>
          <w:szCs w:val="20"/>
        </w:rPr>
        <w:tab/>
        <w:t>rybolov so sieťami</w:t>
      </w:r>
    </w:p>
    <w:p w14:paraId="498C0AF3" w14:textId="77777777" w:rsidR="00EC7BBE" w:rsidRDefault="00EC7BBE">
      <w:pPr>
        <w:tabs>
          <w:tab w:val="left" w:pos="1134"/>
        </w:tabs>
        <w:spacing w:after="0" w:line="240" w:lineRule="auto"/>
        <w:ind w:left="1134" w:hanging="1134"/>
        <w:rPr>
          <w:sz w:val="20"/>
          <w:szCs w:val="20"/>
        </w:rPr>
      </w:pPr>
      <w:r>
        <w:rPr>
          <w:sz w:val="20"/>
          <w:szCs w:val="20"/>
        </w:rPr>
        <w:t>F02.02</w:t>
      </w:r>
      <w:r>
        <w:rPr>
          <w:sz w:val="20"/>
          <w:szCs w:val="20"/>
        </w:rPr>
        <w:tab/>
        <w:t>profesionálny aktívny rybolov</w:t>
      </w:r>
    </w:p>
    <w:p w14:paraId="1C8CFB06" w14:textId="77777777" w:rsidR="00EC7BBE" w:rsidRDefault="00EC7BBE">
      <w:pPr>
        <w:tabs>
          <w:tab w:val="left" w:pos="1134"/>
        </w:tabs>
        <w:spacing w:after="0" w:line="240" w:lineRule="auto"/>
        <w:ind w:left="1134" w:hanging="1134"/>
        <w:rPr>
          <w:sz w:val="20"/>
          <w:szCs w:val="20"/>
        </w:rPr>
      </w:pPr>
      <w:r>
        <w:rPr>
          <w:sz w:val="20"/>
          <w:szCs w:val="20"/>
        </w:rPr>
        <w:t>F02.02.02</w:t>
      </w:r>
      <w:r>
        <w:rPr>
          <w:sz w:val="20"/>
          <w:szCs w:val="20"/>
        </w:rPr>
        <w:tab/>
        <w:t>rybolov s vlečnými sieťami</w:t>
      </w:r>
    </w:p>
    <w:p w14:paraId="6786DA7C" w14:textId="77777777" w:rsidR="00EC7BBE" w:rsidRDefault="00EC7BBE">
      <w:pPr>
        <w:tabs>
          <w:tab w:val="left" w:pos="1134"/>
        </w:tabs>
        <w:spacing w:after="0" w:line="240" w:lineRule="auto"/>
        <w:ind w:left="1134" w:hanging="1134"/>
        <w:rPr>
          <w:sz w:val="20"/>
          <w:szCs w:val="20"/>
        </w:rPr>
      </w:pPr>
      <w:r>
        <w:rPr>
          <w:sz w:val="20"/>
          <w:szCs w:val="20"/>
        </w:rPr>
        <w:t>F02.03</w:t>
      </w:r>
      <w:r>
        <w:rPr>
          <w:sz w:val="20"/>
          <w:szCs w:val="20"/>
        </w:rPr>
        <w:tab/>
        <w:t>rekreačný rybolov</w:t>
      </w:r>
    </w:p>
    <w:p w14:paraId="3B78C7ED" w14:textId="77777777" w:rsidR="00EC7BBE" w:rsidRDefault="00EC7BBE">
      <w:pPr>
        <w:tabs>
          <w:tab w:val="left" w:pos="1134"/>
        </w:tabs>
        <w:spacing w:after="0" w:line="240" w:lineRule="auto"/>
        <w:ind w:left="1134" w:hanging="1134"/>
        <w:rPr>
          <w:sz w:val="20"/>
          <w:szCs w:val="20"/>
        </w:rPr>
      </w:pPr>
      <w:r>
        <w:rPr>
          <w:sz w:val="20"/>
          <w:szCs w:val="20"/>
        </w:rPr>
        <w:t>F03</w:t>
      </w:r>
      <w:r>
        <w:rPr>
          <w:sz w:val="20"/>
          <w:szCs w:val="20"/>
        </w:rPr>
        <w:tab/>
        <w:t>poľovníctvo a odchyt divej zveri (suchozemskej)</w:t>
      </w:r>
    </w:p>
    <w:p w14:paraId="239A92C3" w14:textId="77777777" w:rsidR="00EC7BBE" w:rsidRDefault="00EC7BBE">
      <w:pPr>
        <w:tabs>
          <w:tab w:val="left" w:pos="1134"/>
        </w:tabs>
        <w:spacing w:after="0" w:line="240" w:lineRule="auto"/>
        <w:ind w:left="1134" w:hanging="1134"/>
        <w:rPr>
          <w:sz w:val="20"/>
          <w:szCs w:val="20"/>
        </w:rPr>
      </w:pPr>
      <w:r>
        <w:rPr>
          <w:sz w:val="20"/>
          <w:szCs w:val="20"/>
        </w:rPr>
        <w:t>F03.01</w:t>
      </w:r>
      <w:r>
        <w:rPr>
          <w:sz w:val="20"/>
          <w:szCs w:val="20"/>
        </w:rPr>
        <w:tab/>
        <w:t>poľovníctvo</w:t>
      </w:r>
    </w:p>
    <w:p w14:paraId="7BFCF723" w14:textId="77777777" w:rsidR="00EC7BBE" w:rsidRDefault="00EC7BBE">
      <w:pPr>
        <w:tabs>
          <w:tab w:val="left" w:pos="1134"/>
        </w:tabs>
        <w:spacing w:after="0" w:line="240" w:lineRule="auto"/>
        <w:ind w:left="1134" w:hanging="1134"/>
        <w:rPr>
          <w:sz w:val="20"/>
          <w:szCs w:val="20"/>
        </w:rPr>
      </w:pPr>
      <w:r>
        <w:rPr>
          <w:sz w:val="20"/>
          <w:szCs w:val="20"/>
        </w:rPr>
        <w:t>F03.01.01</w:t>
      </w:r>
      <w:r>
        <w:rPr>
          <w:sz w:val="20"/>
          <w:szCs w:val="20"/>
        </w:rPr>
        <w:tab/>
        <w:t>škody spôsobené poľovnou zverou</w:t>
      </w:r>
    </w:p>
    <w:p w14:paraId="32A1F1AD" w14:textId="77777777" w:rsidR="00EC7BBE" w:rsidRDefault="00EC7BBE">
      <w:pPr>
        <w:tabs>
          <w:tab w:val="left" w:pos="1134"/>
        </w:tabs>
        <w:spacing w:after="0" w:line="240" w:lineRule="auto"/>
        <w:ind w:left="1134" w:hanging="1134"/>
        <w:rPr>
          <w:sz w:val="20"/>
          <w:szCs w:val="20"/>
        </w:rPr>
      </w:pPr>
      <w:r>
        <w:rPr>
          <w:sz w:val="20"/>
          <w:szCs w:val="20"/>
        </w:rPr>
        <w:t>F03.02</w:t>
      </w:r>
      <w:r>
        <w:rPr>
          <w:sz w:val="20"/>
          <w:szCs w:val="20"/>
        </w:rPr>
        <w:tab/>
        <w:t>odchyt, odstránenie fauny (suchozemskej)</w:t>
      </w:r>
    </w:p>
    <w:p w14:paraId="09C14C59" w14:textId="77777777" w:rsidR="00EC7BBE" w:rsidRDefault="00EC7BBE">
      <w:pPr>
        <w:tabs>
          <w:tab w:val="left" w:pos="1134"/>
        </w:tabs>
        <w:spacing w:after="0" w:line="240" w:lineRule="auto"/>
        <w:ind w:left="1134" w:hanging="1134"/>
        <w:rPr>
          <w:sz w:val="20"/>
          <w:szCs w:val="20"/>
        </w:rPr>
      </w:pPr>
      <w:r>
        <w:rPr>
          <w:sz w:val="20"/>
          <w:szCs w:val="20"/>
        </w:rPr>
        <w:t>F03.02.01</w:t>
      </w:r>
      <w:r>
        <w:rPr>
          <w:sz w:val="20"/>
          <w:szCs w:val="20"/>
        </w:rPr>
        <w:tab/>
        <w:t>zber (hmyz, plazy, obojživelníky)</w:t>
      </w:r>
    </w:p>
    <w:p w14:paraId="579AA548" w14:textId="77777777" w:rsidR="00EC7BBE" w:rsidRDefault="00EC7BBE">
      <w:pPr>
        <w:tabs>
          <w:tab w:val="left" w:pos="1134"/>
        </w:tabs>
        <w:spacing w:after="0" w:line="240" w:lineRule="auto"/>
        <w:ind w:left="1134" w:hanging="1134"/>
        <w:rPr>
          <w:sz w:val="20"/>
          <w:szCs w:val="20"/>
        </w:rPr>
      </w:pPr>
      <w:r>
        <w:rPr>
          <w:sz w:val="20"/>
          <w:szCs w:val="20"/>
        </w:rPr>
        <w:t>F03.02.02</w:t>
      </w:r>
      <w:r>
        <w:rPr>
          <w:sz w:val="20"/>
          <w:szCs w:val="20"/>
        </w:rPr>
        <w:tab/>
        <w:t>vyberanie hniezd</w:t>
      </w:r>
    </w:p>
    <w:p w14:paraId="62C3A8C6" w14:textId="77777777" w:rsidR="00EC7BBE" w:rsidRDefault="00EC7BBE">
      <w:pPr>
        <w:tabs>
          <w:tab w:val="left" w:pos="1134"/>
        </w:tabs>
        <w:spacing w:after="0" w:line="240" w:lineRule="auto"/>
        <w:ind w:left="1134" w:hanging="1134"/>
        <w:rPr>
          <w:sz w:val="20"/>
          <w:szCs w:val="20"/>
        </w:rPr>
      </w:pPr>
      <w:r>
        <w:rPr>
          <w:sz w:val="20"/>
          <w:szCs w:val="20"/>
        </w:rPr>
        <w:t>F03.02.03</w:t>
      </w:r>
      <w:r>
        <w:rPr>
          <w:sz w:val="20"/>
          <w:szCs w:val="20"/>
        </w:rPr>
        <w:tab/>
        <w:t>kladenie pascí, otrávených návnad, pytliactvo</w:t>
      </w:r>
    </w:p>
    <w:p w14:paraId="072EAA2C" w14:textId="77777777" w:rsidR="00EC7BBE" w:rsidRDefault="00EC7BBE">
      <w:pPr>
        <w:tabs>
          <w:tab w:val="left" w:pos="1134"/>
        </w:tabs>
        <w:spacing w:after="0" w:line="240" w:lineRule="auto"/>
        <w:ind w:left="1134" w:hanging="1134"/>
        <w:rPr>
          <w:sz w:val="20"/>
          <w:szCs w:val="20"/>
        </w:rPr>
      </w:pPr>
      <w:r>
        <w:rPr>
          <w:sz w:val="20"/>
          <w:szCs w:val="20"/>
        </w:rPr>
        <w:t>F03.02.04</w:t>
      </w:r>
      <w:r>
        <w:rPr>
          <w:sz w:val="20"/>
          <w:szCs w:val="20"/>
        </w:rPr>
        <w:tab/>
        <w:t>kontrola predátormi</w:t>
      </w:r>
    </w:p>
    <w:p w14:paraId="2442FF3A" w14:textId="77777777" w:rsidR="00EC7BBE" w:rsidRDefault="00EC7BBE">
      <w:pPr>
        <w:tabs>
          <w:tab w:val="left" w:pos="1134"/>
        </w:tabs>
        <w:spacing w:after="0" w:line="240" w:lineRule="auto"/>
        <w:ind w:left="1134" w:hanging="1134"/>
        <w:rPr>
          <w:sz w:val="20"/>
          <w:szCs w:val="20"/>
        </w:rPr>
      </w:pPr>
      <w:r>
        <w:rPr>
          <w:sz w:val="20"/>
          <w:szCs w:val="20"/>
        </w:rPr>
        <w:t>F03.02.05</w:t>
      </w:r>
      <w:r>
        <w:rPr>
          <w:sz w:val="20"/>
          <w:szCs w:val="20"/>
        </w:rPr>
        <w:tab/>
        <w:t>náhodný odchyt</w:t>
      </w:r>
    </w:p>
    <w:p w14:paraId="3946121D" w14:textId="77777777" w:rsidR="00EC7BBE" w:rsidRDefault="00EC7BBE">
      <w:pPr>
        <w:tabs>
          <w:tab w:val="left" w:pos="1134"/>
        </w:tabs>
        <w:spacing w:after="0" w:line="240" w:lineRule="auto"/>
        <w:ind w:left="1134" w:hanging="1134"/>
        <w:rPr>
          <w:sz w:val="20"/>
          <w:szCs w:val="20"/>
        </w:rPr>
      </w:pPr>
      <w:r>
        <w:rPr>
          <w:sz w:val="20"/>
          <w:szCs w:val="20"/>
        </w:rPr>
        <w:t>F03.02.09</w:t>
      </w:r>
      <w:r>
        <w:rPr>
          <w:sz w:val="20"/>
          <w:szCs w:val="20"/>
        </w:rPr>
        <w:tab/>
        <w:t>iné formy odchytu fauny</w:t>
      </w:r>
    </w:p>
    <w:p w14:paraId="5031A54C" w14:textId="77777777" w:rsidR="00EC7BBE" w:rsidRDefault="00EC7BBE">
      <w:pPr>
        <w:tabs>
          <w:tab w:val="left" w:pos="1134"/>
        </w:tabs>
        <w:spacing w:after="0" w:line="240" w:lineRule="auto"/>
        <w:ind w:left="1134" w:hanging="1134"/>
        <w:rPr>
          <w:sz w:val="20"/>
          <w:szCs w:val="20"/>
        </w:rPr>
      </w:pPr>
      <w:r>
        <w:rPr>
          <w:sz w:val="20"/>
          <w:szCs w:val="20"/>
        </w:rPr>
        <w:t>F04</w:t>
      </w:r>
      <w:r>
        <w:rPr>
          <w:sz w:val="20"/>
          <w:szCs w:val="20"/>
        </w:rPr>
        <w:tab/>
        <w:t>zber, odstraňovanie rastlín, všeobecne</w:t>
      </w:r>
    </w:p>
    <w:p w14:paraId="1B9F2862" w14:textId="77777777" w:rsidR="00EC7BBE" w:rsidRDefault="00EC7BBE">
      <w:pPr>
        <w:tabs>
          <w:tab w:val="left" w:pos="1134"/>
        </w:tabs>
        <w:spacing w:after="0" w:line="240" w:lineRule="auto"/>
        <w:ind w:left="1134" w:hanging="1134"/>
        <w:rPr>
          <w:sz w:val="20"/>
          <w:szCs w:val="20"/>
        </w:rPr>
      </w:pPr>
      <w:r>
        <w:rPr>
          <w:sz w:val="20"/>
          <w:szCs w:val="20"/>
        </w:rPr>
        <w:t>F04.01</w:t>
      </w:r>
      <w:r>
        <w:rPr>
          <w:sz w:val="20"/>
          <w:szCs w:val="20"/>
        </w:rPr>
        <w:tab/>
        <w:t xml:space="preserve">drancovanie </w:t>
      </w:r>
      <w:proofErr w:type="spellStart"/>
      <w:r>
        <w:rPr>
          <w:sz w:val="20"/>
          <w:szCs w:val="20"/>
        </w:rPr>
        <w:t>floristických</w:t>
      </w:r>
      <w:proofErr w:type="spellEnd"/>
      <w:r>
        <w:rPr>
          <w:sz w:val="20"/>
          <w:szCs w:val="20"/>
        </w:rPr>
        <w:t xml:space="preserve"> lokalít</w:t>
      </w:r>
    </w:p>
    <w:p w14:paraId="43DCEDED" w14:textId="77777777" w:rsidR="00EC7BBE" w:rsidRDefault="00EC7BBE">
      <w:pPr>
        <w:tabs>
          <w:tab w:val="left" w:pos="1134"/>
        </w:tabs>
        <w:spacing w:after="0" w:line="240" w:lineRule="auto"/>
        <w:ind w:left="1134" w:hanging="1134"/>
        <w:rPr>
          <w:sz w:val="20"/>
          <w:szCs w:val="20"/>
        </w:rPr>
      </w:pPr>
      <w:r>
        <w:rPr>
          <w:sz w:val="20"/>
          <w:szCs w:val="20"/>
        </w:rPr>
        <w:t>F04.02</w:t>
      </w:r>
      <w:r>
        <w:rPr>
          <w:sz w:val="20"/>
          <w:szCs w:val="20"/>
        </w:rPr>
        <w:tab/>
        <w:t>zber (huby, lišajníky, ostružiny, atď.)</w:t>
      </w:r>
    </w:p>
    <w:p w14:paraId="0DA06B07" w14:textId="77777777" w:rsidR="00EC7BBE" w:rsidRDefault="00EC7BBE">
      <w:pPr>
        <w:tabs>
          <w:tab w:val="left" w:pos="1134"/>
        </w:tabs>
        <w:spacing w:after="0" w:line="240" w:lineRule="auto"/>
        <w:ind w:left="1134" w:hanging="1134"/>
        <w:rPr>
          <w:sz w:val="20"/>
          <w:szCs w:val="20"/>
        </w:rPr>
      </w:pPr>
      <w:r>
        <w:rPr>
          <w:sz w:val="20"/>
          <w:szCs w:val="20"/>
        </w:rPr>
        <w:t>F04.02.02</w:t>
      </w:r>
      <w:r>
        <w:rPr>
          <w:sz w:val="20"/>
          <w:szCs w:val="20"/>
        </w:rPr>
        <w:tab/>
        <w:t>ručný zber</w:t>
      </w:r>
    </w:p>
    <w:p w14:paraId="5E369B6C" w14:textId="77777777" w:rsidR="00EC7BBE" w:rsidRDefault="00EC7BBE">
      <w:pPr>
        <w:tabs>
          <w:tab w:val="left" w:pos="1134"/>
        </w:tabs>
        <w:spacing w:after="0" w:line="240" w:lineRule="auto"/>
        <w:ind w:left="1134" w:hanging="1134"/>
        <w:rPr>
          <w:sz w:val="20"/>
          <w:szCs w:val="20"/>
        </w:rPr>
      </w:pPr>
      <w:r>
        <w:rPr>
          <w:sz w:val="20"/>
          <w:szCs w:val="20"/>
        </w:rPr>
        <w:t>F05</w:t>
      </w:r>
      <w:r>
        <w:rPr>
          <w:sz w:val="20"/>
          <w:szCs w:val="20"/>
        </w:rPr>
        <w:tab/>
        <w:t>ilegálny zber / odchyt morskej fauny</w:t>
      </w:r>
    </w:p>
    <w:p w14:paraId="6FF55AB1" w14:textId="77777777" w:rsidR="00EC7BBE" w:rsidRDefault="00EC7BBE">
      <w:pPr>
        <w:tabs>
          <w:tab w:val="left" w:pos="1134"/>
        </w:tabs>
        <w:spacing w:after="0" w:line="240" w:lineRule="auto"/>
        <w:ind w:left="1134" w:hanging="1134"/>
        <w:rPr>
          <w:sz w:val="20"/>
          <w:szCs w:val="20"/>
        </w:rPr>
      </w:pPr>
      <w:r>
        <w:rPr>
          <w:sz w:val="20"/>
          <w:szCs w:val="20"/>
        </w:rPr>
        <w:t>F05.01</w:t>
      </w:r>
      <w:r>
        <w:rPr>
          <w:sz w:val="20"/>
          <w:szCs w:val="20"/>
        </w:rPr>
        <w:tab/>
        <w:t>dynamit</w:t>
      </w:r>
    </w:p>
    <w:p w14:paraId="32A53E0D" w14:textId="77777777" w:rsidR="00EC7BBE" w:rsidRDefault="00EC7BBE">
      <w:pPr>
        <w:tabs>
          <w:tab w:val="left" w:pos="1134"/>
        </w:tabs>
        <w:spacing w:after="0" w:line="240" w:lineRule="auto"/>
        <w:ind w:left="1134" w:hanging="1134"/>
        <w:rPr>
          <w:sz w:val="20"/>
          <w:szCs w:val="20"/>
        </w:rPr>
      </w:pPr>
      <w:r>
        <w:rPr>
          <w:sz w:val="20"/>
          <w:szCs w:val="20"/>
        </w:rPr>
        <w:t>F05.02</w:t>
      </w:r>
      <w:r>
        <w:rPr>
          <w:sz w:val="20"/>
          <w:szCs w:val="20"/>
        </w:rPr>
        <w:tab/>
        <w:t>zber mušlí</w:t>
      </w:r>
    </w:p>
    <w:p w14:paraId="084A350B" w14:textId="77777777" w:rsidR="00EC7BBE" w:rsidRDefault="00EC7BBE">
      <w:pPr>
        <w:tabs>
          <w:tab w:val="left" w:pos="1134"/>
        </w:tabs>
        <w:spacing w:after="0" w:line="240" w:lineRule="auto"/>
        <w:ind w:left="1134" w:hanging="1134"/>
        <w:rPr>
          <w:sz w:val="20"/>
          <w:szCs w:val="20"/>
        </w:rPr>
      </w:pPr>
      <w:r>
        <w:rPr>
          <w:sz w:val="20"/>
          <w:szCs w:val="20"/>
        </w:rPr>
        <w:t>F05.03</w:t>
      </w:r>
      <w:r>
        <w:rPr>
          <w:sz w:val="20"/>
          <w:szCs w:val="20"/>
        </w:rPr>
        <w:tab/>
        <w:t>jedy</w:t>
      </w:r>
    </w:p>
    <w:p w14:paraId="21E1A2F1" w14:textId="77777777" w:rsidR="00EC7BBE" w:rsidRDefault="00EC7BBE">
      <w:pPr>
        <w:tabs>
          <w:tab w:val="left" w:pos="1134"/>
        </w:tabs>
        <w:spacing w:after="0" w:line="240" w:lineRule="auto"/>
        <w:ind w:left="1134" w:hanging="1134"/>
        <w:rPr>
          <w:sz w:val="20"/>
          <w:szCs w:val="20"/>
        </w:rPr>
      </w:pPr>
      <w:r>
        <w:rPr>
          <w:sz w:val="20"/>
          <w:szCs w:val="20"/>
        </w:rPr>
        <w:t>F05.04</w:t>
      </w:r>
      <w:r>
        <w:rPr>
          <w:sz w:val="20"/>
          <w:szCs w:val="20"/>
        </w:rPr>
        <w:tab/>
        <w:t>pytliactvo</w:t>
      </w:r>
    </w:p>
    <w:p w14:paraId="6834B703" w14:textId="77777777" w:rsidR="00EC7BBE" w:rsidRDefault="00EC7BBE">
      <w:pPr>
        <w:tabs>
          <w:tab w:val="left" w:pos="1134"/>
        </w:tabs>
        <w:spacing w:after="0" w:line="240" w:lineRule="auto"/>
        <w:ind w:left="1134" w:hanging="1134"/>
        <w:rPr>
          <w:sz w:val="20"/>
          <w:szCs w:val="20"/>
        </w:rPr>
      </w:pPr>
      <w:r>
        <w:rPr>
          <w:sz w:val="20"/>
          <w:szCs w:val="20"/>
        </w:rPr>
        <w:t>F05.05</w:t>
      </w:r>
      <w:r>
        <w:rPr>
          <w:sz w:val="20"/>
          <w:szCs w:val="20"/>
        </w:rPr>
        <w:tab/>
        <w:t>streľba</w:t>
      </w:r>
    </w:p>
    <w:p w14:paraId="495DE886" w14:textId="77777777" w:rsidR="00EC7BBE" w:rsidRDefault="00EC7BBE">
      <w:pPr>
        <w:tabs>
          <w:tab w:val="left" w:pos="1134"/>
        </w:tabs>
        <w:spacing w:after="0" w:line="240" w:lineRule="auto"/>
        <w:ind w:left="1134" w:hanging="1134"/>
        <w:rPr>
          <w:sz w:val="20"/>
          <w:szCs w:val="20"/>
        </w:rPr>
      </w:pPr>
      <w:r>
        <w:rPr>
          <w:sz w:val="20"/>
          <w:szCs w:val="20"/>
        </w:rPr>
        <w:t>F05.06</w:t>
      </w:r>
      <w:r>
        <w:rPr>
          <w:sz w:val="20"/>
          <w:szCs w:val="20"/>
        </w:rPr>
        <w:tab/>
        <w:t>odber pre účely zberu</w:t>
      </w:r>
    </w:p>
    <w:p w14:paraId="32AE2EE1" w14:textId="77777777" w:rsidR="00EC7BBE" w:rsidRDefault="00EC7BBE">
      <w:pPr>
        <w:tabs>
          <w:tab w:val="left" w:pos="1134"/>
        </w:tabs>
        <w:spacing w:after="0" w:line="240" w:lineRule="auto"/>
        <w:ind w:left="1134" w:hanging="1134"/>
        <w:rPr>
          <w:sz w:val="20"/>
          <w:szCs w:val="20"/>
        </w:rPr>
      </w:pPr>
      <w:r>
        <w:rPr>
          <w:sz w:val="20"/>
          <w:szCs w:val="20"/>
        </w:rPr>
        <w:t>F05.07</w:t>
      </w:r>
      <w:r>
        <w:rPr>
          <w:sz w:val="20"/>
          <w:szCs w:val="20"/>
        </w:rPr>
        <w:tab/>
        <w:t>iné</w:t>
      </w:r>
    </w:p>
    <w:p w14:paraId="5F492B2E" w14:textId="77777777" w:rsidR="00EC7BBE" w:rsidRDefault="00EC7BBE">
      <w:pPr>
        <w:tabs>
          <w:tab w:val="left" w:pos="1134"/>
        </w:tabs>
        <w:spacing w:after="0" w:line="240" w:lineRule="auto"/>
        <w:ind w:left="1134" w:hanging="1134"/>
        <w:rPr>
          <w:sz w:val="20"/>
          <w:szCs w:val="20"/>
        </w:rPr>
      </w:pPr>
      <w:r>
        <w:rPr>
          <w:sz w:val="20"/>
          <w:szCs w:val="20"/>
        </w:rPr>
        <w:t>F06</w:t>
      </w:r>
      <w:r>
        <w:rPr>
          <w:sz w:val="20"/>
          <w:szCs w:val="20"/>
        </w:rPr>
        <w:tab/>
        <w:t>poľovníctvo, rybárstvo alebo zber nešpecifikovaný vyššie</w:t>
      </w:r>
    </w:p>
    <w:p w14:paraId="150A5B74" w14:textId="77777777" w:rsidR="00EC7BBE" w:rsidRDefault="00EC7BBE">
      <w:pPr>
        <w:tabs>
          <w:tab w:val="left" w:pos="1134"/>
        </w:tabs>
        <w:spacing w:after="0" w:line="240" w:lineRule="auto"/>
        <w:ind w:left="1134" w:hanging="1134"/>
        <w:rPr>
          <w:sz w:val="20"/>
          <w:szCs w:val="20"/>
        </w:rPr>
      </w:pPr>
      <w:r>
        <w:rPr>
          <w:sz w:val="20"/>
          <w:szCs w:val="20"/>
        </w:rPr>
        <w:t>F06.01</w:t>
      </w:r>
      <w:r>
        <w:rPr>
          <w:sz w:val="20"/>
          <w:szCs w:val="20"/>
        </w:rPr>
        <w:tab/>
        <w:t>poľovná zver / chovná vtáčia stanica</w:t>
      </w:r>
    </w:p>
    <w:p w14:paraId="49633F84" w14:textId="77777777" w:rsidR="00EC7BBE" w:rsidRDefault="00EC7BBE">
      <w:pPr>
        <w:tabs>
          <w:tab w:val="left" w:pos="1134"/>
        </w:tabs>
        <w:spacing w:after="0" w:line="240" w:lineRule="auto"/>
        <w:ind w:left="1134" w:hanging="1134"/>
        <w:rPr>
          <w:sz w:val="20"/>
          <w:szCs w:val="20"/>
        </w:rPr>
      </w:pPr>
      <w:r>
        <w:rPr>
          <w:sz w:val="20"/>
          <w:szCs w:val="20"/>
        </w:rPr>
        <w:t>G</w:t>
      </w:r>
      <w:r>
        <w:rPr>
          <w:sz w:val="20"/>
          <w:szCs w:val="20"/>
        </w:rPr>
        <w:tab/>
        <w:t>ľudské vplyvy</w:t>
      </w:r>
    </w:p>
    <w:p w14:paraId="7F8884A4" w14:textId="77777777" w:rsidR="00EC7BBE" w:rsidRDefault="00EC7BBE">
      <w:pPr>
        <w:tabs>
          <w:tab w:val="left" w:pos="1134"/>
        </w:tabs>
        <w:spacing w:after="0" w:line="240" w:lineRule="auto"/>
        <w:ind w:left="1134" w:hanging="1134"/>
        <w:rPr>
          <w:sz w:val="20"/>
          <w:szCs w:val="20"/>
        </w:rPr>
      </w:pPr>
      <w:r>
        <w:rPr>
          <w:sz w:val="20"/>
          <w:szCs w:val="20"/>
        </w:rPr>
        <w:t>G01</w:t>
      </w:r>
      <w:r>
        <w:rPr>
          <w:sz w:val="20"/>
          <w:szCs w:val="20"/>
        </w:rPr>
        <w:tab/>
      </w:r>
      <w:proofErr w:type="spellStart"/>
      <w:r>
        <w:rPr>
          <w:sz w:val="20"/>
          <w:szCs w:val="20"/>
        </w:rPr>
        <w:t>outdoorové</w:t>
      </w:r>
      <w:proofErr w:type="spellEnd"/>
      <w:r>
        <w:rPr>
          <w:sz w:val="20"/>
          <w:szCs w:val="20"/>
        </w:rPr>
        <w:t>, športové a rekreačné aktivity</w:t>
      </w:r>
    </w:p>
    <w:p w14:paraId="335571AD" w14:textId="77777777" w:rsidR="00EC7BBE" w:rsidRDefault="00EC7BBE">
      <w:pPr>
        <w:tabs>
          <w:tab w:val="left" w:pos="1134"/>
        </w:tabs>
        <w:spacing w:after="0" w:line="240" w:lineRule="auto"/>
        <w:ind w:left="1134" w:hanging="1134"/>
        <w:rPr>
          <w:sz w:val="20"/>
          <w:szCs w:val="20"/>
        </w:rPr>
      </w:pPr>
      <w:r>
        <w:rPr>
          <w:sz w:val="20"/>
          <w:szCs w:val="20"/>
        </w:rPr>
        <w:t>G01.01</w:t>
      </w:r>
      <w:r>
        <w:rPr>
          <w:sz w:val="20"/>
          <w:szCs w:val="20"/>
        </w:rPr>
        <w:tab/>
        <w:t>potápanie</w:t>
      </w:r>
    </w:p>
    <w:p w14:paraId="6FF6DB7A" w14:textId="77777777" w:rsidR="00EC7BBE" w:rsidRDefault="00EC7BBE">
      <w:pPr>
        <w:tabs>
          <w:tab w:val="left" w:pos="1134"/>
        </w:tabs>
        <w:spacing w:after="0" w:line="240" w:lineRule="auto"/>
        <w:ind w:left="1134" w:hanging="1134"/>
        <w:rPr>
          <w:sz w:val="20"/>
          <w:szCs w:val="20"/>
        </w:rPr>
      </w:pPr>
      <w:r>
        <w:rPr>
          <w:sz w:val="20"/>
          <w:szCs w:val="20"/>
        </w:rPr>
        <w:t>G01.01.01</w:t>
      </w:r>
      <w:r>
        <w:rPr>
          <w:sz w:val="20"/>
          <w:szCs w:val="20"/>
        </w:rPr>
        <w:tab/>
        <w:t>motorizované potápanie</w:t>
      </w:r>
    </w:p>
    <w:p w14:paraId="6C4ECB28" w14:textId="77777777" w:rsidR="00EC7BBE" w:rsidRDefault="00EC7BBE">
      <w:pPr>
        <w:tabs>
          <w:tab w:val="left" w:pos="1134"/>
        </w:tabs>
        <w:spacing w:after="0" w:line="240" w:lineRule="auto"/>
        <w:ind w:left="1134" w:hanging="1134"/>
        <w:rPr>
          <w:sz w:val="20"/>
          <w:szCs w:val="20"/>
        </w:rPr>
      </w:pPr>
      <w:r>
        <w:rPr>
          <w:sz w:val="20"/>
          <w:szCs w:val="20"/>
        </w:rPr>
        <w:t>G01.01.02</w:t>
      </w:r>
      <w:r>
        <w:rPr>
          <w:sz w:val="20"/>
          <w:szCs w:val="20"/>
        </w:rPr>
        <w:tab/>
      </w:r>
      <w:proofErr w:type="spellStart"/>
      <w:r>
        <w:rPr>
          <w:sz w:val="20"/>
          <w:szCs w:val="20"/>
        </w:rPr>
        <w:t>bezmotorizované</w:t>
      </w:r>
      <w:proofErr w:type="spellEnd"/>
      <w:r>
        <w:rPr>
          <w:sz w:val="20"/>
          <w:szCs w:val="20"/>
        </w:rPr>
        <w:t xml:space="preserve"> potápanie</w:t>
      </w:r>
    </w:p>
    <w:p w14:paraId="25D4B6D8" w14:textId="77777777" w:rsidR="00EC7BBE" w:rsidRDefault="00EC7BBE">
      <w:pPr>
        <w:tabs>
          <w:tab w:val="left" w:pos="1134"/>
        </w:tabs>
        <w:spacing w:after="0" w:line="240" w:lineRule="auto"/>
        <w:ind w:left="1134" w:hanging="1134"/>
        <w:rPr>
          <w:sz w:val="20"/>
          <w:szCs w:val="20"/>
        </w:rPr>
      </w:pPr>
      <w:r>
        <w:rPr>
          <w:sz w:val="20"/>
          <w:szCs w:val="20"/>
        </w:rPr>
        <w:t>G01.02</w:t>
      </w:r>
      <w:r>
        <w:rPr>
          <w:sz w:val="20"/>
          <w:szCs w:val="20"/>
        </w:rPr>
        <w:tab/>
        <w:t>pešia turistika, jazdectvo a bezmotorové zariadenia</w:t>
      </w:r>
    </w:p>
    <w:p w14:paraId="6C7732F0" w14:textId="77777777" w:rsidR="00EC7BBE" w:rsidRDefault="00EC7BBE">
      <w:pPr>
        <w:tabs>
          <w:tab w:val="left" w:pos="1134"/>
        </w:tabs>
        <w:spacing w:after="0" w:line="240" w:lineRule="auto"/>
        <w:ind w:left="1134" w:hanging="1134"/>
        <w:rPr>
          <w:sz w:val="20"/>
          <w:szCs w:val="20"/>
        </w:rPr>
      </w:pPr>
      <w:r>
        <w:rPr>
          <w:sz w:val="20"/>
          <w:szCs w:val="20"/>
        </w:rPr>
        <w:t>G01.03</w:t>
      </w:r>
      <w:r>
        <w:rPr>
          <w:sz w:val="20"/>
          <w:szCs w:val="20"/>
        </w:rPr>
        <w:tab/>
        <w:t>motorizované zariadenia</w:t>
      </w:r>
    </w:p>
    <w:p w14:paraId="33EA236A" w14:textId="77777777" w:rsidR="00EC7BBE" w:rsidRDefault="00EC7BBE">
      <w:pPr>
        <w:tabs>
          <w:tab w:val="left" w:pos="1134"/>
        </w:tabs>
        <w:spacing w:after="0" w:line="240" w:lineRule="auto"/>
        <w:ind w:left="1134" w:hanging="1134"/>
        <w:rPr>
          <w:sz w:val="20"/>
          <w:szCs w:val="20"/>
        </w:rPr>
      </w:pPr>
      <w:r>
        <w:rPr>
          <w:sz w:val="20"/>
          <w:szCs w:val="20"/>
        </w:rPr>
        <w:t>G01.03.01</w:t>
      </w:r>
      <w:r>
        <w:rPr>
          <w:sz w:val="20"/>
          <w:szCs w:val="20"/>
        </w:rPr>
        <w:tab/>
        <w:t>pravidelné motorizované riadenie</w:t>
      </w:r>
    </w:p>
    <w:p w14:paraId="385D67A9" w14:textId="77777777" w:rsidR="00EC7BBE" w:rsidRDefault="00EC7BBE">
      <w:pPr>
        <w:tabs>
          <w:tab w:val="left" w:pos="1134"/>
        </w:tabs>
        <w:spacing w:after="0" w:line="240" w:lineRule="auto"/>
        <w:ind w:left="1134" w:hanging="1134"/>
        <w:rPr>
          <w:sz w:val="20"/>
          <w:szCs w:val="20"/>
        </w:rPr>
      </w:pPr>
      <w:r>
        <w:rPr>
          <w:sz w:val="20"/>
          <w:szCs w:val="20"/>
        </w:rPr>
        <w:t>G01.03.02</w:t>
      </w:r>
      <w:r>
        <w:rPr>
          <w:sz w:val="20"/>
          <w:szCs w:val="20"/>
        </w:rPr>
        <w:tab/>
      </w:r>
      <w:proofErr w:type="spellStart"/>
      <w:r>
        <w:rPr>
          <w:sz w:val="20"/>
          <w:szCs w:val="20"/>
        </w:rPr>
        <w:t>off-road</w:t>
      </w:r>
      <w:proofErr w:type="spellEnd"/>
      <w:r>
        <w:rPr>
          <w:sz w:val="20"/>
          <w:szCs w:val="20"/>
        </w:rPr>
        <w:t xml:space="preserve"> motorizované riadenie</w:t>
      </w:r>
    </w:p>
    <w:p w14:paraId="725E832D" w14:textId="77777777" w:rsidR="00EC7BBE" w:rsidRDefault="00EC7BBE">
      <w:pPr>
        <w:tabs>
          <w:tab w:val="left" w:pos="1134"/>
        </w:tabs>
        <w:spacing w:after="0" w:line="240" w:lineRule="auto"/>
        <w:ind w:left="1134" w:hanging="1134"/>
        <w:rPr>
          <w:sz w:val="20"/>
          <w:szCs w:val="20"/>
        </w:rPr>
      </w:pPr>
      <w:r>
        <w:rPr>
          <w:sz w:val="20"/>
          <w:szCs w:val="20"/>
        </w:rPr>
        <w:t>G01.04</w:t>
      </w:r>
      <w:r>
        <w:rPr>
          <w:sz w:val="20"/>
          <w:szCs w:val="20"/>
        </w:rPr>
        <w:tab/>
        <w:t>alpinizmus, skalolezectvo, jaskyniarstvo</w:t>
      </w:r>
    </w:p>
    <w:p w14:paraId="2EDB4BD0" w14:textId="77777777" w:rsidR="00EC7BBE" w:rsidRDefault="00EC7BBE">
      <w:pPr>
        <w:tabs>
          <w:tab w:val="left" w:pos="1134"/>
        </w:tabs>
        <w:spacing w:after="0" w:line="240" w:lineRule="auto"/>
        <w:ind w:left="1134" w:hanging="1134"/>
        <w:rPr>
          <w:sz w:val="20"/>
          <w:szCs w:val="20"/>
        </w:rPr>
      </w:pPr>
      <w:r>
        <w:rPr>
          <w:sz w:val="20"/>
          <w:szCs w:val="20"/>
        </w:rPr>
        <w:t>G01.04.01</w:t>
      </w:r>
      <w:r>
        <w:rPr>
          <w:sz w:val="20"/>
          <w:szCs w:val="20"/>
        </w:rPr>
        <w:tab/>
      </w:r>
      <w:proofErr w:type="spellStart"/>
      <w:r>
        <w:rPr>
          <w:sz w:val="20"/>
          <w:szCs w:val="20"/>
        </w:rPr>
        <w:t>alpinizus</w:t>
      </w:r>
      <w:proofErr w:type="spellEnd"/>
      <w:r>
        <w:rPr>
          <w:sz w:val="20"/>
          <w:szCs w:val="20"/>
        </w:rPr>
        <w:t xml:space="preserve"> a skalolezectvo</w:t>
      </w:r>
    </w:p>
    <w:p w14:paraId="2DF824C9" w14:textId="77777777" w:rsidR="00EC7BBE" w:rsidRDefault="00EC7BBE">
      <w:pPr>
        <w:tabs>
          <w:tab w:val="left" w:pos="1134"/>
        </w:tabs>
        <w:spacing w:after="0" w:line="240" w:lineRule="auto"/>
        <w:ind w:left="1134" w:hanging="1134"/>
        <w:rPr>
          <w:sz w:val="20"/>
          <w:szCs w:val="20"/>
        </w:rPr>
      </w:pPr>
      <w:r>
        <w:rPr>
          <w:sz w:val="20"/>
          <w:szCs w:val="20"/>
        </w:rPr>
        <w:t>G01.04.02</w:t>
      </w:r>
      <w:r>
        <w:rPr>
          <w:sz w:val="20"/>
          <w:szCs w:val="20"/>
        </w:rPr>
        <w:tab/>
        <w:t>jaskyniarstvo</w:t>
      </w:r>
    </w:p>
    <w:p w14:paraId="23A7EBAB" w14:textId="77777777" w:rsidR="00EC7BBE" w:rsidRDefault="00EC7BBE">
      <w:pPr>
        <w:tabs>
          <w:tab w:val="left" w:pos="1134"/>
        </w:tabs>
        <w:spacing w:after="0" w:line="240" w:lineRule="auto"/>
        <w:ind w:left="1134" w:hanging="1134"/>
        <w:rPr>
          <w:sz w:val="20"/>
          <w:szCs w:val="20"/>
        </w:rPr>
      </w:pPr>
      <w:r>
        <w:rPr>
          <w:sz w:val="20"/>
          <w:szCs w:val="20"/>
        </w:rPr>
        <w:t>G01.04.03</w:t>
      </w:r>
      <w:r>
        <w:rPr>
          <w:sz w:val="20"/>
          <w:szCs w:val="20"/>
        </w:rPr>
        <w:tab/>
        <w:t>rekreačné návštevy jaskýň</w:t>
      </w:r>
    </w:p>
    <w:p w14:paraId="7C08BEE2" w14:textId="77777777" w:rsidR="00EC7BBE" w:rsidRDefault="00EC7BBE">
      <w:pPr>
        <w:tabs>
          <w:tab w:val="left" w:pos="1134"/>
        </w:tabs>
        <w:spacing w:after="0" w:line="240" w:lineRule="auto"/>
        <w:ind w:left="1134" w:hanging="1134"/>
        <w:rPr>
          <w:sz w:val="20"/>
          <w:szCs w:val="20"/>
        </w:rPr>
      </w:pPr>
      <w:r>
        <w:rPr>
          <w:sz w:val="20"/>
          <w:szCs w:val="20"/>
        </w:rPr>
        <w:t>G01.05</w:t>
      </w:r>
      <w:r>
        <w:rPr>
          <w:sz w:val="20"/>
          <w:szCs w:val="20"/>
        </w:rPr>
        <w:tab/>
        <w:t xml:space="preserve">lietanie, </w:t>
      </w:r>
      <w:proofErr w:type="spellStart"/>
      <w:r>
        <w:rPr>
          <w:sz w:val="20"/>
          <w:szCs w:val="20"/>
        </w:rPr>
        <w:t>paragliding</w:t>
      </w:r>
      <w:proofErr w:type="spellEnd"/>
      <w:r>
        <w:rPr>
          <w:sz w:val="20"/>
          <w:szCs w:val="20"/>
        </w:rPr>
        <w:t>, lietanie balónov</w:t>
      </w:r>
    </w:p>
    <w:p w14:paraId="768FD40B" w14:textId="77777777" w:rsidR="00EC7BBE" w:rsidRDefault="00EC7BBE">
      <w:pPr>
        <w:tabs>
          <w:tab w:val="left" w:pos="1134"/>
        </w:tabs>
        <w:spacing w:after="0" w:line="240" w:lineRule="auto"/>
        <w:ind w:left="1134" w:hanging="1134"/>
        <w:rPr>
          <w:sz w:val="20"/>
          <w:szCs w:val="20"/>
        </w:rPr>
      </w:pPr>
      <w:r>
        <w:rPr>
          <w:sz w:val="20"/>
          <w:szCs w:val="20"/>
        </w:rPr>
        <w:t>G01.06</w:t>
      </w:r>
      <w:r>
        <w:rPr>
          <w:sz w:val="20"/>
          <w:szCs w:val="20"/>
        </w:rPr>
        <w:tab/>
        <w:t>lyžovanie, skialpinizmus</w:t>
      </w:r>
    </w:p>
    <w:p w14:paraId="06C6923A" w14:textId="77777777" w:rsidR="00EC7BBE" w:rsidRDefault="00EC7BBE">
      <w:pPr>
        <w:tabs>
          <w:tab w:val="left" w:pos="1134"/>
        </w:tabs>
        <w:spacing w:after="0" w:line="240" w:lineRule="auto"/>
        <w:ind w:left="1134" w:hanging="1134"/>
        <w:rPr>
          <w:sz w:val="20"/>
          <w:szCs w:val="20"/>
        </w:rPr>
      </w:pPr>
      <w:r>
        <w:rPr>
          <w:sz w:val="20"/>
          <w:szCs w:val="20"/>
        </w:rPr>
        <w:t>G01.07</w:t>
      </w:r>
      <w:r>
        <w:rPr>
          <w:sz w:val="20"/>
          <w:szCs w:val="20"/>
        </w:rPr>
        <w:tab/>
      </w:r>
      <w:proofErr w:type="spellStart"/>
      <w:r>
        <w:rPr>
          <w:sz w:val="20"/>
          <w:szCs w:val="20"/>
        </w:rPr>
        <w:t>šnorchlovanie</w:t>
      </w:r>
      <w:proofErr w:type="spellEnd"/>
    </w:p>
    <w:p w14:paraId="0AE461A9" w14:textId="77777777" w:rsidR="00EC7BBE" w:rsidRDefault="00EC7BBE">
      <w:pPr>
        <w:tabs>
          <w:tab w:val="left" w:pos="1134"/>
        </w:tabs>
        <w:spacing w:after="0" w:line="240" w:lineRule="auto"/>
        <w:ind w:left="1134" w:hanging="1134"/>
        <w:rPr>
          <w:sz w:val="20"/>
          <w:szCs w:val="20"/>
        </w:rPr>
      </w:pPr>
      <w:r>
        <w:rPr>
          <w:sz w:val="20"/>
          <w:szCs w:val="20"/>
        </w:rPr>
        <w:t>G01.08</w:t>
      </w:r>
      <w:r>
        <w:rPr>
          <w:sz w:val="20"/>
          <w:szCs w:val="20"/>
        </w:rPr>
        <w:tab/>
        <w:t xml:space="preserve">iné </w:t>
      </w:r>
      <w:proofErr w:type="spellStart"/>
      <w:r>
        <w:rPr>
          <w:sz w:val="20"/>
          <w:szCs w:val="20"/>
        </w:rPr>
        <w:t>outdoorové</w:t>
      </w:r>
      <w:proofErr w:type="spellEnd"/>
      <w:r>
        <w:rPr>
          <w:sz w:val="20"/>
          <w:szCs w:val="20"/>
        </w:rPr>
        <w:t xml:space="preserve"> a rekreačné aktivity</w:t>
      </w:r>
    </w:p>
    <w:p w14:paraId="768358C6" w14:textId="77777777" w:rsidR="00EC7BBE" w:rsidRDefault="00EC7BBE">
      <w:pPr>
        <w:tabs>
          <w:tab w:val="left" w:pos="1134"/>
        </w:tabs>
        <w:spacing w:after="0" w:line="240" w:lineRule="auto"/>
        <w:ind w:left="1134" w:hanging="1134"/>
        <w:rPr>
          <w:sz w:val="20"/>
          <w:szCs w:val="20"/>
        </w:rPr>
      </w:pPr>
      <w:r>
        <w:rPr>
          <w:sz w:val="20"/>
          <w:szCs w:val="20"/>
        </w:rPr>
        <w:t>G02</w:t>
      </w:r>
      <w:r>
        <w:rPr>
          <w:sz w:val="20"/>
          <w:szCs w:val="20"/>
        </w:rPr>
        <w:tab/>
        <w:t>športové a rekreačné štruktúry</w:t>
      </w:r>
    </w:p>
    <w:p w14:paraId="27F18F9A" w14:textId="77777777" w:rsidR="00EC7BBE" w:rsidRDefault="00EC7BBE">
      <w:pPr>
        <w:tabs>
          <w:tab w:val="left" w:pos="1134"/>
        </w:tabs>
        <w:spacing w:after="0" w:line="240" w:lineRule="auto"/>
        <w:ind w:left="1134" w:hanging="1134"/>
        <w:rPr>
          <w:sz w:val="20"/>
          <w:szCs w:val="20"/>
        </w:rPr>
      </w:pPr>
      <w:r>
        <w:rPr>
          <w:sz w:val="20"/>
          <w:szCs w:val="20"/>
        </w:rPr>
        <w:t>G02.01</w:t>
      </w:r>
      <w:r>
        <w:rPr>
          <w:sz w:val="20"/>
          <w:szCs w:val="20"/>
        </w:rPr>
        <w:tab/>
        <w:t>golfové ihrisko</w:t>
      </w:r>
    </w:p>
    <w:p w14:paraId="791EE188" w14:textId="77777777" w:rsidR="00EC7BBE" w:rsidRDefault="00EC7BBE">
      <w:pPr>
        <w:tabs>
          <w:tab w:val="left" w:pos="1134"/>
        </w:tabs>
        <w:spacing w:after="0" w:line="240" w:lineRule="auto"/>
        <w:ind w:left="1134" w:hanging="1134"/>
        <w:rPr>
          <w:sz w:val="20"/>
          <w:szCs w:val="20"/>
        </w:rPr>
      </w:pPr>
      <w:r>
        <w:rPr>
          <w:sz w:val="20"/>
          <w:szCs w:val="20"/>
        </w:rPr>
        <w:t>G02.02</w:t>
      </w:r>
      <w:r>
        <w:rPr>
          <w:sz w:val="20"/>
          <w:szCs w:val="20"/>
        </w:rPr>
        <w:tab/>
        <w:t>lyžiarske stredisko</w:t>
      </w:r>
    </w:p>
    <w:p w14:paraId="30BF0F66" w14:textId="77777777" w:rsidR="00EC7BBE" w:rsidRDefault="00EC7BBE">
      <w:pPr>
        <w:tabs>
          <w:tab w:val="left" w:pos="1134"/>
        </w:tabs>
        <w:spacing w:after="0" w:line="240" w:lineRule="auto"/>
        <w:ind w:left="1134" w:hanging="1134"/>
        <w:rPr>
          <w:sz w:val="20"/>
          <w:szCs w:val="20"/>
        </w:rPr>
      </w:pPr>
      <w:r>
        <w:rPr>
          <w:sz w:val="20"/>
          <w:szCs w:val="20"/>
        </w:rPr>
        <w:t>G02.03</w:t>
      </w:r>
      <w:r>
        <w:rPr>
          <w:sz w:val="20"/>
          <w:szCs w:val="20"/>
        </w:rPr>
        <w:tab/>
        <w:t>štadión</w:t>
      </w:r>
    </w:p>
    <w:p w14:paraId="2CBE9299" w14:textId="77777777" w:rsidR="00EC7BBE" w:rsidRDefault="00EC7BBE">
      <w:pPr>
        <w:tabs>
          <w:tab w:val="left" w:pos="1134"/>
        </w:tabs>
        <w:spacing w:after="0" w:line="240" w:lineRule="auto"/>
        <w:ind w:left="1134" w:hanging="1134"/>
        <w:rPr>
          <w:sz w:val="20"/>
          <w:szCs w:val="20"/>
        </w:rPr>
      </w:pPr>
      <w:r>
        <w:rPr>
          <w:sz w:val="20"/>
          <w:szCs w:val="20"/>
        </w:rPr>
        <w:t>G02.04</w:t>
      </w:r>
      <w:r>
        <w:rPr>
          <w:sz w:val="20"/>
          <w:szCs w:val="20"/>
        </w:rPr>
        <w:tab/>
        <w:t>okruh</w:t>
      </w:r>
    </w:p>
    <w:p w14:paraId="260AC98E" w14:textId="77777777" w:rsidR="00EC7BBE" w:rsidRDefault="00EC7BBE">
      <w:pPr>
        <w:tabs>
          <w:tab w:val="left" w:pos="1134"/>
        </w:tabs>
        <w:spacing w:after="0" w:line="240" w:lineRule="auto"/>
        <w:ind w:left="1134" w:hanging="1134"/>
        <w:rPr>
          <w:sz w:val="20"/>
          <w:szCs w:val="20"/>
        </w:rPr>
      </w:pPr>
      <w:r>
        <w:rPr>
          <w:sz w:val="20"/>
          <w:szCs w:val="20"/>
        </w:rPr>
        <w:t>G02.05</w:t>
      </w:r>
      <w:r>
        <w:rPr>
          <w:sz w:val="20"/>
          <w:szCs w:val="20"/>
        </w:rPr>
        <w:tab/>
        <w:t>jazdiareň</w:t>
      </w:r>
    </w:p>
    <w:p w14:paraId="06E31B7D" w14:textId="77777777" w:rsidR="00EC7BBE" w:rsidRDefault="00EC7BBE">
      <w:pPr>
        <w:tabs>
          <w:tab w:val="left" w:pos="1134"/>
        </w:tabs>
        <w:spacing w:after="0" w:line="240" w:lineRule="auto"/>
        <w:ind w:left="1134" w:hanging="1134"/>
        <w:rPr>
          <w:sz w:val="20"/>
          <w:szCs w:val="20"/>
        </w:rPr>
      </w:pPr>
      <w:r>
        <w:rPr>
          <w:sz w:val="20"/>
          <w:szCs w:val="20"/>
        </w:rPr>
        <w:t>G02.06</w:t>
      </w:r>
      <w:r>
        <w:rPr>
          <w:sz w:val="20"/>
          <w:szCs w:val="20"/>
        </w:rPr>
        <w:tab/>
        <w:t>zábavný park</w:t>
      </w:r>
    </w:p>
    <w:p w14:paraId="51A24826" w14:textId="77777777" w:rsidR="00EC7BBE" w:rsidRDefault="00EC7BBE">
      <w:pPr>
        <w:tabs>
          <w:tab w:val="left" w:pos="1134"/>
        </w:tabs>
        <w:spacing w:after="0" w:line="240" w:lineRule="auto"/>
        <w:ind w:left="1134" w:hanging="1134"/>
        <w:rPr>
          <w:sz w:val="20"/>
          <w:szCs w:val="20"/>
        </w:rPr>
      </w:pPr>
      <w:r>
        <w:rPr>
          <w:sz w:val="20"/>
          <w:szCs w:val="20"/>
        </w:rPr>
        <w:t>G02.07</w:t>
      </w:r>
      <w:r>
        <w:rPr>
          <w:sz w:val="20"/>
          <w:szCs w:val="20"/>
        </w:rPr>
        <w:tab/>
        <w:t>ihrisko</w:t>
      </w:r>
    </w:p>
    <w:p w14:paraId="59B6CD6B" w14:textId="77777777" w:rsidR="00EC7BBE" w:rsidRDefault="00EC7BBE">
      <w:pPr>
        <w:tabs>
          <w:tab w:val="left" w:pos="1134"/>
        </w:tabs>
        <w:spacing w:after="0" w:line="240" w:lineRule="auto"/>
        <w:ind w:left="1134" w:hanging="1134"/>
        <w:rPr>
          <w:sz w:val="20"/>
          <w:szCs w:val="20"/>
        </w:rPr>
      </w:pPr>
      <w:r>
        <w:rPr>
          <w:sz w:val="20"/>
          <w:szCs w:val="20"/>
        </w:rPr>
        <w:t>G02.08</w:t>
      </w:r>
      <w:r>
        <w:rPr>
          <w:sz w:val="20"/>
          <w:szCs w:val="20"/>
        </w:rPr>
        <w:tab/>
        <w:t>kemping</w:t>
      </w:r>
    </w:p>
    <w:p w14:paraId="54F36620" w14:textId="77777777" w:rsidR="00EC7BBE" w:rsidRDefault="00EC7BBE">
      <w:pPr>
        <w:tabs>
          <w:tab w:val="left" w:pos="1134"/>
        </w:tabs>
        <w:spacing w:after="0" w:line="240" w:lineRule="auto"/>
        <w:ind w:left="1134" w:hanging="1134"/>
        <w:rPr>
          <w:sz w:val="20"/>
          <w:szCs w:val="20"/>
        </w:rPr>
      </w:pPr>
      <w:r>
        <w:rPr>
          <w:sz w:val="20"/>
          <w:szCs w:val="20"/>
        </w:rPr>
        <w:t>G02.09</w:t>
      </w:r>
      <w:r>
        <w:rPr>
          <w:sz w:val="20"/>
          <w:szCs w:val="20"/>
        </w:rPr>
        <w:tab/>
        <w:t>pozorovanie prírody</w:t>
      </w:r>
    </w:p>
    <w:p w14:paraId="18A1B4D1" w14:textId="77777777" w:rsidR="00EC7BBE" w:rsidRDefault="00EC7BBE">
      <w:pPr>
        <w:tabs>
          <w:tab w:val="left" w:pos="1134"/>
        </w:tabs>
        <w:spacing w:after="0" w:line="240" w:lineRule="auto"/>
        <w:ind w:left="1134" w:hanging="1134"/>
        <w:rPr>
          <w:sz w:val="20"/>
          <w:szCs w:val="20"/>
        </w:rPr>
      </w:pPr>
      <w:r>
        <w:rPr>
          <w:sz w:val="20"/>
          <w:szCs w:val="20"/>
        </w:rPr>
        <w:t>G02.10</w:t>
      </w:r>
      <w:r>
        <w:rPr>
          <w:sz w:val="20"/>
          <w:szCs w:val="20"/>
        </w:rPr>
        <w:tab/>
        <w:t>iné športové / rekreačné zariadenia</w:t>
      </w:r>
    </w:p>
    <w:p w14:paraId="0EA26B94" w14:textId="77777777" w:rsidR="00EC7BBE" w:rsidRDefault="00EC7BBE">
      <w:pPr>
        <w:tabs>
          <w:tab w:val="left" w:pos="1134"/>
        </w:tabs>
        <w:spacing w:after="0" w:line="240" w:lineRule="auto"/>
        <w:ind w:left="1134" w:hanging="1134"/>
        <w:rPr>
          <w:sz w:val="20"/>
          <w:szCs w:val="20"/>
        </w:rPr>
      </w:pPr>
      <w:r>
        <w:rPr>
          <w:sz w:val="20"/>
          <w:szCs w:val="20"/>
        </w:rPr>
        <w:t>G03</w:t>
      </w:r>
      <w:r>
        <w:rPr>
          <w:sz w:val="20"/>
          <w:szCs w:val="20"/>
        </w:rPr>
        <w:tab/>
        <w:t>informačné centrá</w:t>
      </w:r>
    </w:p>
    <w:p w14:paraId="0805C258" w14:textId="77777777" w:rsidR="00EC7BBE" w:rsidRDefault="00EC7BBE">
      <w:pPr>
        <w:tabs>
          <w:tab w:val="left" w:pos="1134"/>
        </w:tabs>
        <w:spacing w:after="0" w:line="240" w:lineRule="auto"/>
        <w:ind w:left="1134" w:hanging="1134"/>
        <w:rPr>
          <w:sz w:val="20"/>
          <w:szCs w:val="20"/>
        </w:rPr>
      </w:pPr>
      <w:r>
        <w:rPr>
          <w:sz w:val="20"/>
          <w:szCs w:val="20"/>
        </w:rPr>
        <w:t>G04</w:t>
      </w:r>
      <w:r>
        <w:rPr>
          <w:sz w:val="20"/>
          <w:szCs w:val="20"/>
        </w:rPr>
        <w:tab/>
        <w:t>vojenské využitie</w:t>
      </w:r>
    </w:p>
    <w:p w14:paraId="5FFD5893" w14:textId="77777777" w:rsidR="00EC7BBE" w:rsidRDefault="00EC7BBE">
      <w:pPr>
        <w:tabs>
          <w:tab w:val="left" w:pos="1134"/>
        </w:tabs>
        <w:spacing w:after="0" w:line="240" w:lineRule="auto"/>
        <w:ind w:left="1134" w:hanging="1134"/>
        <w:rPr>
          <w:sz w:val="20"/>
          <w:szCs w:val="20"/>
        </w:rPr>
      </w:pPr>
      <w:r>
        <w:rPr>
          <w:sz w:val="20"/>
          <w:szCs w:val="20"/>
        </w:rPr>
        <w:t>G04.01</w:t>
      </w:r>
      <w:r>
        <w:rPr>
          <w:sz w:val="20"/>
          <w:szCs w:val="20"/>
        </w:rPr>
        <w:tab/>
        <w:t>vojenská aktivita</w:t>
      </w:r>
    </w:p>
    <w:p w14:paraId="153BD87F" w14:textId="77777777" w:rsidR="00EC7BBE" w:rsidRDefault="00EC7BBE">
      <w:pPr>
        <w:tabs>
          <w:tab w:val="left" w:pos="1134"/>
        </w:tabs>
        <w:spacing w:after="0" w:line="240" w:lineRule="auto"/>
        <w:ind w:left="1134" w:hanging="1134"/>
        <w:rPr>
          <w:sz w:val="20"/>
          <w:szCs w:val="20"/>
        </w:rPr>
      </w:pPr>
      <w:r>
        <w:rPr>
          <w:sz w:val="20"/>
          <w:szCs w:val="20"/>
        </w:rPr>
        <w:t>G04.02</w:t>
      </w:r>
      <w:r>
        <w:rPr>
          <w:sz w:val="20"/>
          <w:szCs w:val="20"/>
        </w:rPr>
        <w:tab/>
        <w:t>zrušenie využívania na vojenské účely</w:t>
      </w:r>
    </w:p>
    <w:p w14:paraId="33ED327D" w14:textId="77777777" w:rsidR="00EC7BBE" w:rsidRDefault="00EC7BBE">
      <w:pPr>
        <w:tabs>
          <w:tab w:val="left" w:pos="1134"/>
        </w:tabs>
        <w:spacing w:after="0" w:line="240" w:lineRule="auto"/>
        <w:ind w:left="1134" w:hanging="1134"/>
        <w:rPr>
          <w:sz w:val="20"/>
          <w:szCs w:val="20"/>
        </w:rPr>
      </w:pPr>
      <w:r>
        <w:rPr>
          <w:sz w:val="20"/>
          <w:szCs w:val="20"/>
        </w:rPr>
        <w:t>G05</w:t>
      </w:r>
      <w:r>
        <w:rPr>
          <w:sz w:val="20"/>
          <w:szCs w:val="20"/>
        </w:rPr>
        <w:tab/>
        <w:t>iné ľudské vplyvy</w:t>
      </w:r>
    </w:p>
    <w:p w14:paraId="2DB6C1A6" w14:textId="77777777" w:rsidR="00EC7BBE" w:rsidRDefault="00EC7BBE">
      <w:pPr>
        <w:tabs>
          <w:tab w:val="left" w:pos="1134"/>
        </w:tabs>
        <w:spacing w:after="0" w:line="240" w:lineRule="auto"/>
        <w:ind w:left="1134" w:hanging="1134"/>
        <w:rPr>
          <w:sz w:val="20"/>
          <w:szCs w:val="20"/>
        </w:rPr>
      </w:pPr>
      <w:r>
        <w:rPr>
          <w:sz w:val="20"/>
          <w:szCs w:val="20"/>
        </w:rPr>
        <w:t>G05.01</w:t>
      </w:r>
      <w:r>
        <w:rPr>
          <w:sz w:val="20"/>
          <w:szCs w:val="20"/>
        </w:rPr>
        <w:tab/>
      </w:r>
      <w:proofErr w:type="spellStart"/>
      <w:r>
        <w:rPr>
          <w:sz w:val="20"/>
          <w:szCs w:val="20"/>
        </w:rPr>
        <w:t>zošľapávanie</w:t>
      </w:r>
      <w:proofErr w:type="spellEnd"/>
      <w:r>
        <w:rPr>
          <w:sz w:val="20"/>
          <w:szCs w:val="20"/>
        </w:rPr>
        <w:t>, nadmerné využívanie</w:t>
      </w:r>
    </w:p>
    <w:p w14:paraId="572FC7C8" w14:textId="77777777" w:rsidR="00EC7BBE" w:rsidRDefault="00EC7BBE">
      <w:pPr>
        <w:tabs>
          <w:tab w:val="left" w:pos="1134"/>
        </w:tabs>
        <w:spacing w:after="0" w:line="240" w:lineRule="auto"/>
        <w:ind w:left="1134" w:hanging="1134"/>
        <w:rPr>
          <w:sz w:val="20"/>
          <w:szCs w:val="20"/>
        </w:rPr>
      </w:pPr>
      <w:r>
        <w:rPr>
          <w:sz w:val="20"/>
          <w:szCs w:val="20"/>
        </w:rPr>
        <w:t>G05.02</w:t>
      </w:r>
      <w:r>
        <w:rPr>
          <w:sz w:val="20"/>
          <w:szCs w:val="20"/>
        </w:rPr>
        <w:tab/>
        <w:t>pobrežná abrázia, mechanické porušovanie morského dna</w:t>
      </w:r>
    </w:p>
    <w:p w14:paraId="5F1032A0" w14:textId="77777777" w:rsidR="00EC7BBE" w:rsidRDefault="00EC7BBE">
      <w:pPr>
        <w:tabs>
          <w:tab w:val="left" w:pos="1134"/>
        </w:tabs>
        <w:spacing w:after="0" w:line="240" w:lineRule="auto"/>
        <w:ind w:left="1134" w:hanging="1134"/>
        <w:rPr>
          <w:sz w:val="20"/>
          <w:szCs w:val="20"/>
        </w:rPr>
      </w:pPr>
      <w:r>
        <w:rPr>
          <w:sz w:val="20"/>
          <w:szCs w:val="20"/>
        </w:rPr>
        <w:t>G05.04</w:t>
      </w:r>
      <w:r>
        <w:rPr>
          <w:sz w:val="20"/>
          <w:szCs w:val="20"/>
        </w:rPr>
        <w:tab/>
        <w:t>vandalizmus</w:t>
      </w:r>
    </w:p>
    <w:p w14:paraId="0B72FE58" w14:textId="77777777" w:rsidR="00EC7BBE" w:rsidRDefault="00EC7BBE">
      <w:pPr>
        <w:tabs>
          <w:tab w:val="left" w:pos="1134"/>
        </w:tabs>
        <w:spacing w:after="0" w:line="240" w:lineRule="auto"/>
        <w:ind w:left="1134" w:hanging="1134"/>
        <w:rPr>
          <w:sz w:val="20"/>
          <w:szCs w:val="20"/>
        </w:rPr>
      </w:pPr>
      <w:r>
        <w:rPr>
          <w:sz w:val="20"/>
          <w:szCs w:val="20"/>
        </w:rPr>
        <w:t>G05.05</w:t>
      </w:r>
      <w:r>
        <w:rPr>
          <w:sz w:val="20"/>
          <w:szCs w:val="20"/>
        </w:rPr>
        <w:tab/>
        <w:t>intenzívne upratovanie verejných pláží / čistenie pláží</w:t>
      </w:r>
    </w:p>
    <w:p w14:paraId="55941DC1" w14:textId="77777777" w:rsidR="00EC7BBE" w:rsidRDefault="00EC7BBE">
      <w:pPr>
        <w:tabs>
          <w:tab w:val="left" w:pos="1134"/>
        </w:tabs>
        <w:spacing w:after="0" w:line="240" w:lineRule="auto"/>
        <w:ind w:left="1134" w:hanging="1134"/>
        <w:rPr>
          <w:sz w:val="20"/>
          <w:szCs w:val="20"/>
        </w:rPr>
      </w:pPr>
      <w:r>
        <w:rPr>
          <w:sz w:val="20"/>
          <w:szCs w:val="20"/>
        </w:rPr>
        <w:t>G05.06</w:t>
      </w:r>
      <w:r>
        <w:rPr>
          <w:sz w:val="20"/>
          <w:szCs w:val="20"/>
        </w:rPr>
        <w:tab/>
        <w:t>odstraňovanie stromov lemujúcich cesty z bezpečnostných dôvodov</w:t>
      </w:r>
    </w:p>
    <w:p w14:paraId="2E466043" w14:textId="77777777" w:rsidR="00EC7BBE" w:rsidRDefault="00EC7BBE">
      <w:pPr>
        <w:tabs>
          <w:tab w:val="left" w:pos="1134"/>
        </w:tabs>
        <w:spacing w:after="0" w:line="240" w:lineRule="auto"/>
        <w:ind w:left="1134" w:hanging="1134"/>
        <w:rPr>
          <w:sz w:val="20"/>
          <w:szCs w:val="20"/>
        </w:rPr>
      </w:pPr>
      <w:r>
        <w:rPr>
          <w:sz w:val="20"/>
          <w:szCs w:val="20"/>
        </w:rPr>
        <w:t>G05.07</w:t>
      </w:r>
      <w:r>
        <w:rPr>
          <w:sz w:val="20"/>
          <w:szCs w:val="20"/>
        </w:rPr>
        <w:tab/>
        <w:t>chýbanie nesprávne nastavených opatrení ochrany prírody</w:t>
      </w:r>
    </w:p>
    <w:p w14:paraId="5CE7BA70" w14:textId="77777777" w:rsidR="00EC7BBE" w:rsidRDefault="00EC7BBE">
      <w:pPr>
        <w:tabs>
          <w:tab w:val="left" w:pos="1134"/>
        </w:tabs>
        <w:spacing w:after="0" w:line="240" w:lineRule="auto"/>
        <w:ind w:left="1134" w:hanging="1134"/>
        <w:rPr>
          <w:sz w:val="20"/>
          <w:szCs w:val="20"/>
        </w:rPr>
      </w:pPr>
      <w:r>
        <w:rPr>
          <w:sz w:val="20"/>
          <w:szCs w:val="20"/>
        </w:rPr>
        <w:t>G05.08</w:t>
      </w:r>
      <w:r>
        <w:rPr>
          <w:sz w:val="20"/>
          <w:szCs w:val="20"/>
        </w:rPr>
        <w:tab/>
        <w:t>zatvorenie jaskýň a galérií</w:t>
      </w:r>
    </w:p>
    <w:p w14:paraId="40E83B32" w14:textId="77777777" w:rsidR="00EC7BBE" w:rsidRDefault="00EC7BBE">
      <w:pPr>
        <w:tabs>
          <w:tab w:val="left" w:pos="1134"/>
        </w:tabs>
        <w:spacing w:after="0" w:line="240" w:lineRule="auto"/>
        <w:ind w:left="1134" w:hanging="1134"/>
        <w:rPr>
          <w:sz w:val="20"/>
          <w:szCs w:val="20"/>
        </w:rPr>
      </w:pPr>
      <w:r>
        <w:rPr>
          <w:sz w:val="20"/>
          <w:szCs w:val="20"/>
        </w:rPr>
        <w:t>G05.09</w:t>
      </w:r>
      <w:r>
        <w:rPr>
          <w:sz w:val="20"/>
          <w:szCs w:val="20"/>
        </w:rPr>
        <w:tab/>
        <w:t>oplotenie</w:t>
      </w:r>
    </w:p>
    <w:p w14:paraId="2833C535" w14:textId="77777777" w:rsidR="00EC7BBE" w:rsidRDefault="00EC7BBE">
      <w:pPr>
        <w:tabs>
          <w:tab w:val="left" w:pos="1134"/>
        </w:tabs>
        <w:spacing w:after="0" w:line="240" w:lineRule="auto"/>
        <w:ind w:left="1134" w:hanging="1134"/>
        <w:rPr>
          <w:sz w:val="20"/>
          <w:szCs w:val="20"/>
        </w:rPr>
      </w:pPr>
      <w:r>
        <w:rPr>
          <w:sz w:val="20"/>
          <w:szCs w:val="20"/>
        </w:rPr>
        <w:t>G05.10</w:t>
      </w:r>
      <w:r>
        <w:rPr>
          <w:sz w:val="20"/>
          <w:szCs w:val="20"/>
        </w:rPr>
        <w:tab/>
        <w:t>zvýšené prehustenie lietadiel</w:t>
      </w:r>
    </w:p>
    <w:p w14:paraId="65214623" w14:textId="77777777" w:rsidR="00EC7BBE" w:rsidRDefault="00EC7BBE">
      <w:pPr>
        <w:tabs>
          <w:tab w:val="left" w:pos="1134"/>
        </w:tabs>
        <w:spacing w:after="0" w:line="240" w:lineRule="auto"/>
        <w:ind w:left="1134" w:hanging="1134"/>
        <w:rPr>
          <w:sz w:val="20"/>
          <w:szCs w:val="20"/>
        </w:rPr>
      </w:pPr>
      <w:r>
        <w:rPr>
          <w:sz w:val="20"/>
          <w:szCs w:val="20"/>
        </w:rPr>
        <w:t>G05.11</w:t>
      </w:r>
      <w:r>
        <w:rPr>
          <w:sz w:val="20"/>
          <w:szCs w:val="20"/>
        </w:rPr>
        <w:tab/>
        <w:t>smrť alebo zranenie spôsobené zrážkou</w:t>
      </w:r>
    </w:p>
    <w:p w14:paraId="488C9C48" w14:textId="77777777" w:rsidR="00EC7BBE" w:rsidRDefault="00EC7BBE">
      <w:pPr>
        <w:tabs>
          <w:tab w:val="left" w:pos="1134"/>
        </w:tabs>
        <w:spacing w:after="0" w:line="240" w:lineRule="auto"/>
        <w:ind w:left="1134" w:hanging="1134"/>
        <w:rPr>
          <w:sz w:val="20"/>
          <w:szCs w:val="20"/>
        </w:rPr>
      </w:pPr>
      <w:r>
        <w:rPr>
          <w:sz w:val="20"/>
          <w:szCs w:val="20"/>
        </w:rPr>
        <w:t>H</w:t>
      </w:r>
      <w:r>
        <w:rPr>
          <w:sz w:val="20"/>
          <w:szCs w:val="20"/>
        </w:rPr>
        <w:tab/>
        <w:t>znečistenie</w:t>
      </w:r>
    </w:p>
    <w:p w14:paraId="555461C1" w14:textId="77777777" w:rsidR="00EC7BBE" w:rsidRDefault="00EC7BBE">
      <w:pPr>
        <w:tabs>
          <w:tab w:val="left" w:pos="1134"/>
        </w:tabs>
        <w:spacing w:after="0" w:line="240" w:lineRule="auto"/>
        <w:ind w:left="1134" w:hanging="1134"/>
        <w:rPr>
          <w:sz w:val="20"/>
          <w:szCs w:val="20"/>
        </w:rPr>
      </w:pPr>
      <w:r>
        <w:rPr>
          <w:sz w:val="20"/>
          <w:szCs w:val="20"/>
        </w:rPr>
        <w:t>H01</w:t>
      </w:r>
      <w:r>
        <w:rPr>
          <w:sz w:val="20"/>
          <w:szCs w:val="20"/>
        </w:rPr>
        <w:tab/>
        <w:t>znečistenie povrchových vôd</w:t>
      </w:r>
    </w:p>
    <w:p w14:paraId="2136FCA9" w14:textId="77777777" w:rsidR="00EC7BBE" w:rsidRDefault="00EC7BBE">
      <w:pPr>
        <w:tabs>
          <w:tab w:val="left" w:pos="1134"/>
        </w:tabs>
        <w:spacing w:after="0" w:line="240" w:lineRule="auto"/>
        <w:ind w:left="1134" w:hanging="1134"/>
        <w:rPr>
          <w:sz w:val="20"/>
          <w:szCs w:val="20"/>
        </w:rPr>
      </w:pPr>
      <w:r>
        <w:rPr>
          <w:sz w:val="20"/>
          <w:szCs w:val="20"/>
        </w:rPr>
        <w:t>H01.01</w:t>
      </w:r>
      <w:r>
        <w:rPr>
          <w:sz w:val="20"/>
          <w:szCs w:val="20"/>
        </w:rPr>
        <w:tab/>
        <w:t>znečistenie povrchových vôd priemyselnými podnikmi</w:t>
      </w:r>
    </w:p>
    <w:p w14:paraId="5587A72D" w14:textId="77777777" w:rsidR="00EC7BBE" w:rsidRDefault="00EC7BBE">
      <w:pPr>
        <w:tabs>
          <w:tab w:val="left" w:pos="1134"/>
        </w:tabs>
        <w:spacing w:after="0" w:line="240" w:lineRule="auto"/>
        <w:ind w:left="1134" w:hanging="1134"/>
        <w:rPr>
          <w:sz w:val="20"/>
          <w:szCs w:val="20"/>
        </w:rPr>
      </w:pPr>
      <w:r>
        <w:rPr>
          <w:sz w:val="20"/>
          <w:szCs w:val="20"/>
        </w:rPr>
        <w:t>H01.02</w:t>
      </w:r>
      <w:r>
        <w:rPr>
          <w:sz w:val="20"/>
          <w:szCs w:val="20"/>
        </w:rPr>
        <w:tab/>
        <w:t>znečistenie povrchových vôd zvýšeným prietokom</w:t>
      </w:r>
    </w:p>
    <w:p w14:paraId="502543A3" w14:textId="77777777" w:rsidR="00EC7BBE" w:rsidRDefault="00EC7BBE">
      <w:pPr>
        <w:tabs>
          <w:tab w:val="left" w:pos="1134"/>
        </w:tabs>
        <w:spacing w:after="0" w:line="240" w:lineRule="auto"/>
        <w:ind w:left="1134" w:hanging="1134"/>
        <w:rPr>
          <w:sz w:val="20"/>
          <w:szCs w:val="20"/>
        </w:rPr>
      </w:pPr>
      <w:r>
        <w:rPr>
          <w:sz w:val="20"/>
          <w:szCs w:val="20"/>
        </w:rPr>
        <w:t>H01.03</w:t>
      </w:r>
      <w:r>
        <w:rPr>
          <w:sz w:val="20"/>
          <w:szCs w:val="20"/>
        </w:rPr>
        <w:tab/>
        <w:t>iné bodové znečistenie povrchových vôd</w:t>
      </w:r>
    </w:p>
    <w:p w14:paraId="40A09955" w14:textId="77777777" w:rsidR="00EC7BBE" w:rsidRDefault="00EC7BBE">
      <w:pPr>
        <w:tabs>
          <w:tab w:val="left" w:pos="1134"/>
        </w:tabs>
        <w:spacing w:after="0" w:line="240" w:lineRule="auto"/>
        <w:ind w:left="1134" w:hanging="1134"/>
        <w:rPr>
          <w:sz w:val="20"/>
          <w:szCs w:val="20"/>
        </w:rPr>
      </w:pPr>
      <w:r>
        <w:rPr>
          <w:sz w:val="20"/>
          <w:szCs w:val="20"/>
        </w:rPr>
        <w:lastRenderedPageBreak/>
        <w:t>H01.04</w:t>
      </w:r>
      <w:r>
        <w:rPr>
          <w:sz w:val="20"/>
          <w:szCs w:val="20"/>
        </w:rPr>
        <w:tab/>
        <w:t>rozptýlené znečistenie povrchových vôd spôsobené urbanizáciou</w:t>
      </w:r>
    </w:p>
    <w:p w14:paraId="6C2738E7" w14:textId="77777777" w:rsidR="00EC7BBE" w:rsidRDefault="00EC7BBE">
      <w:pPr>
        <w:tabs>
          <w:tab w:val="left" w:pos="1134"/>
        </w:tabs>
        <w:spacing w:after="0" w:line="240" w:lineRule="auto"/>
        <w:ind w:left="1134" w:hanging="1134"/>
        <w:rPr>
          <w:sz w:val="20"/>
          <w:szCs w:val="20"/>
        </w:rPr>
      </w:pPr>
      <w:r>
        <w:rPr>
          <w:sz w:val="20"/>
          <w:szCs w:val="20"/>
        </w:rPr>
        <w:t>H01.05</w:t>
      </w:r>
      <w:r>
        <w:rPr>
          <w:sz w:val="20"/>
          <w:szCs w:val="20"/>
        </w:rPr>
        <w:tab/>
        <w:t>rozptýlené znečistenie povrchových vôd spôsobené poľnohospodárstvom a lesníckymi aktivitami</w:t>
      </w:r>
    </w:p>
    <w:p w14:paraId="37BEECC1" w14:textId="77777777" w:rsidR="00EC7BBE" w:rsidRDefault="00EC7BBE">
      <w:pPr>
        <w:tabs>
          <w:tab w:val="left" w:pos="1134"/>
        </w:tabs>
        <w:spacing w:after="0" w:line="240" w:lineRule="auto"/>
        <w:ind w:left="1134" w:hanging="1134"/>
        <w:rPr>
          <w:sz w:val="20"/>
          <w:szCs w:val="20"/>
        </w:rPr>
      </w:pPr>
      <w:r>
        <w:rPr>
          <w:sz w:val="20"/>
          <w:szCs w:val="20"/>
        </w:rPr>
        <w:t>H01.06</w:t>
      </w:r>
      <w:r>
        <w:rPr>
          <w:sz w:val="20"/>
          <w:szCs w:val="20"/>
        </w:rPr>
        <w:tab/>
        <w:t>rozptýlené znečistenie povrchových vôd spôsobené dopravou a infraštruktúrou, ktorá nie je napojená na kanalizáciu</w:t>
      </w:r>
    </w:p>
    <w:p w14:paraId="328D8540" w14:textId="77777777" w:rsidR="00EC7BBE" w:rsidRDefault="00EC7BBE">
      <w:pPr>
        <w:tabs>
          <w:tab w:val="left" w:pos="1134"/>
        </w:tabs>
        <w:spacing w:after="0" w:line="240" w:lineRule="auto"/>
        <w:ind w:left="1134" w:hanging="1134"/>
        <w:rPr>
          <w:sz w:val="20"/>
          <w:szCs w:val="20"/>
        </w:rPr>
      </w:pPr>
      <w:r>
        <w:rPr>
          <w:sz w:val="20"/>
          <w:szCs w:val="20"/>
        </w:rPr>
        <w:t>H01.07</w:t>
      </w:r>
      <w:r>
        <w:rPr>
          <w:sz w:val="20"/>
          <w:szCs w:val="20"/>
        </w:rPr>
        <w:tab/>
        <w:t>rozptýlené znečistenie povrchových vôd spôsobené opustenými priemyselnými lokalitami</w:t>
      </w:r>
    </w:p>
    <w:p w14:paraId="7A3DB99E" w14:textId="77777777" w:rsidR="00EC7BBE" w:rsidRDefault="00EC7BBE">
      <w:pPr>
        <w:tabs>
          <w:tab w:val="left" w:pos="1134"/>
        </w:tabs>
        <w:spacing w:after="0" w:line="240" w:lineRule="auto"/>
        <w:ind w:left="1134" w:hanging="1134"/>
        <w:rPr>
          <w:sz w:val="20"/>
          <w:szCs w:val="20"/>
        </w:rPr>
      </w:pPr>
      <w:r>
        <w:rPr>
          <w:sz w:val="20"/>
          <w:szCs w:val="20"/>
        </w:rPr>
        <w:t>H01.08</w:t>
      </w:r>
      <w:r>
        <w:rPr>
          <w:sz w:val="20"/>
          <w:szCs w:val="20"/>
        </w:rPr>
        <w:tab/>
        <w:t>rozptýlené znečistenie povrchových vôd spôsobené komunálnym odpadom a odpadovými vodami</w:t>
      </w:r>
    </w:p>
    <w:p w14:paraId="2D06ECA5" w14:textId="77777777" w:rsidR="00EC7BBE" w:rsidRDefault="00EC7BBE">
      <w:pPr>
        <w:tabs>
          <w:tab w:val="left" w:pos="1134"/>
        </w:tabs>
        <w:spacing w:after="0" w:line="240" w:lineRule="auto"/>
        <w:ind w:left="1134" w:hanging="1134"/>
        <w:rPr>
          <w:sz w:val="20"/>
          <w:szCs w:val="20"/>
        </w:rPr>
      </w:pPr>
      <w:r>
        <w:rPr>
          <w:sz w:val="20"/>
          <w:szCs w:val="20"/>
        </w:rPr>
        <w:t>H01.09</w:t>
      </w:r>
      <w:r>
        <w:rPr>
          <w:sz w:val="20"/>
          <w:szCs w:val="20"/>
        </w:rPr>
        <w:tab/>
        <w:t>rozptýlené znečistenie povrchových vôd spôsobené inými vplyvmi</w:t>
      </w:r>
    </w:p>
    <w:p w14:paraId="7DB12E5C" w14:textId="77777777" w:rsidR="00EC7BBE" w:rsidRDefault="00EC7BBE">
      <w:pPr>
        <w:tabs>
          <w:tab w:val="left" w:pos="1134"/>
        </w:tabs>
        <w:spacing w:after="0" w:line="240" w:lineRule="auto"/>
        <w:ind w:left="1134" w:hanging="1134"/>
        <w:rPr>
          <w:sz w:val="20"/>
          <w:szCs w:val="20"/>
        </w:rPr>
      </w:pPr>
      <w:r>
        <w:rPr>
          <w:sz w:val="20"/>
          <w:szCs w:val="20"/>
        </w:rPr>
        <w:t>H02</w:t>
      </w:r>
      <w:r>
        <w:rPr>
          <w:sz w:val="20"/>
          <w:szCs w:val="20"/>
        </w:rPr>
        <w:tab/>
        <w:t>znečistenie podzemných vôd (bodové a rozptýlené zdroje)</w:t>
      </w:r>
    </w:p>
    <w:p w14:paraId="114C7703" w14:textId="77777777" w:rsidR="00EC7BBE" w:rsidRDefault="00EC7BBE">
      <w:pPr>
        <w:tabs>
          <w:tab w:val="left" w:pos="1134"/>
        </w:tabs>
        <w:spacing w:after="0" w:line="240" w:lineRule="auto"/>
        <w:ind w:left="1134" w:hanging="1134"/>
        <w:rPr>
          <w:sz w:val="20"/>
          <w:szCs w:val="20"/>
        </w:rPr>
      </w:pPr>
      <w:r>
        <w:rPr>
          <w:sz w:val="20"/>
          <w:szCs w:val="20"/>
        </w:rPr>
        <w:t>H02.01</w:t>
      </w:r>
      <w:r>
        <w:rPr>
          <w:sz w:val="20"/>
          <w:szCs w:val="20"/>
        </w:rPr>
        <w:tab/>
        <w:t>znečistenie podzemných vôd spôsobené únikmi z kontaminovaných lokalít</w:t>
      </w:r>
    </w:p>
    <w:p w14:paraId="3D7E5DAB" w14:textId="77777777" w:rsidR="00EC7BBE" w:rsidRDefault="00EC7BBE">
      <w:pPr>
        <w:tabs>
          <w:tab w:val="left" w:pos="1134"/>
        </w:tabs>
        <w:spacing w:after="0" w:line="240" w:lineRule="auto"/>
        <w:ind w:left="1134" w:hanging="1134"/>
        <w:rPr>
          <w:sz w:val="20"/>
          <w:szCs w:val="20"/>
        </w:rPr>
      </w:pPr>
      <w:r>
        <w:rPr>
          <w:sz w:val="20"/>
          <w:szCs w:val="20"/>
        </w:rPr>
        <w:t>H02.02</w:t>
      </w:r>
      <w:r>
        <w:rPr>
          <w:sz w:val="20"/>
          <w:szCs w:val="20"/>
        </w:rPr>
        <w:tab/>
        <w:t>znečistenie podzemných vôd spôsobené únikmi zo skládky</w:t>
      </w:r>
    </w:p>
    <w:p w14:paraId="33DC5013" w14:textId="77777777" w:rsidR="00EC7BBE" w:rsidRDefault="00EC7BBE">
      <w:pPr>
        <w:tabs>
          <w:tab w:val="left" w:pos="1134"/>
        </w:tabs>
        <w:spacing w:after="0" w:line="240" w:lineRule="auto"/>
        <w:ind w:left="1134" w:hanging="1134"/>
        <w:rPr>
          <w:sz w:val="20"/>
          <w:szCs w:val="20"/>
        </w:rPr>
      </w:pPr>
      <w:r>
        <w:rPr>
          <w:sz w:val="20"/>
          <w:szCs w:val="20"/>
        </w:rPr>
        <w:t>H02.03</w:t>
      </w:r>
      <w:r>
        <w:rPr>
          <w:sz w:val="20"/>
          <w:szCs w:val="20"/>
        </w:rPr>
        <w:tab/>
        <w:t>znečistenie podzemných vôd súvisiace s infraštruktúrou ropného priemyslu</w:t>
      </w:r>
    </w:p>
    <w:p w14:paraId="25F8B269" w14:textId="77777777" w:rsidR="00EC7BBE" w:rsidRDefault="00EC7BBE">
      <w:pPr>
        <w:tabs>
          <w:tab w:val="left" w:pos="1134"/>
        </w:tabs>
        <w:spacing w:after="0" w:line="240" w:lineRule="auto"/>
        <w:ind w:left="1134" w:hanging="1134"/>
        <w:rPr>
          <w:sz w:val="20"/>
          <w:szCs w:val="20"/>
        </w:rPr>
      </w:pPr>
      <w:r>
        <w:rPr>
          <w:sz w:val="20"/>
          <w:szCs w:val="20"/>
        </w:rPr>
        <w:t>H02.04</w:t>
      </w:r>
      <w:r>
        <w:rPr>
          <w:sz w:val="20"/>
          <w:szCs w:val="20"/>
        </w:rPr>
        <w:tab/>
        <w:t>znečistenie podzemných vôd spôsobené únikom vody z baníctva</w:t>
      </w:r>
    </w:p>
    <w:p w14:paraId="50E120E3" w14:textId="77777777" w:rsidR="00EC7BBE" w:rsidRDefault="00EC7BBE">
      <w:pPr>
        <w:tabs>
          <w:tab w:val="left" w:pos="1134"/>
        </w:tabs>
        <w:spacing w:after="0" w:line="240" w:lineRule="auto"/>
        <w:ind w:left="1134" w:hanging="1134"/>
        <w:rPr>
          <w:sz w:val="20"/>
          <w:szCs w:val="20"/>
        </w:rPr>
      </w:pPr>
      <w:r>
        <w:rPr>
          <w:sz w:val="20"/>
          <w:szCs w:val="20"/>
        </w:rPr>
        <w:t>H02.06</w:t>
      </w:r>
      <w:r>
        <w:rPr>
          <w:sz w:val="20"/>
          <w:szCs w:val="20"/>
        </w:rPr>
        <w:tab/>
        <w:t>rozptýlené znečistenie podzemných vôd spôsobené poľnohospodárstvom a lesníckymi aktivitami</w:t>
      </w:r>
    </w:p>
    <w:p w14:paraId="67B78DE3" w14:textId="77777777" w:rsidR="00EC7BBE" w:rsidRDefault="00EC7BBE">
      <w:pPr>
        <w:tabs>
          <w:tab w:val="left" w:pos="1134"/>
        </w:tabs>
        <w:spacing w:after="0" w:line="240" w:lineRule="auto"/>
        <w:ind w:left="1134" w:hanging="1134"/>
        <w:rPr>
          <w:sz w:val="20"/>
          <w:szCs w:val="20"/>
        </w:rPr>
      </w:pPr>
      <w:r>
        <w:rPr>
          <w:sz w:val="20"/>
          <w:szCs w:val="20"/>
        </w:rPr>
        <w:t>H02.07</w:t>
      </w:r>
      <w:r>
        <w:rPr>
          <w:sz w:val="20"/>
          <w:szCs w:val="20"/>
        </w:rPr>
        <w:tab/>
        <w:t xml:space="preserve">rozptýlené znečistenie podzemných vôd spôsobené </w:t>
      </w:r>
    </w:p>
    <w:p w14:paraId="07CB2D1D" w14:textId="77777777" w:rsidR="00EC7BBE" w:rsidRDefault="00EC7BBE">
      <w:pPr>
        <w:tabs>
          <w:tab w:val="left" w:pos="1134"/>
        </w:tabs>
        <w:spacing w:after="0" w:line="240" w:lineRule="auto"/>
        <w:ind w:left="1134" w:hanging="1134"/>
        <w:rPr>
          <w:sz w:val="20"/>
          <w:szCs w:val="20"/>
        </w:rPr>
      </w:pPr>
      <w:r>
        <w:rPr>
          <w:sz w:val="20"/>
          <w:szCs w:val="20"/>
        </w:rPr>
        <w:t>H02.08</w:t>
      </w:r>
      <w:r>
        <w:rPr>
          <w:sz w:val="20"/>
          <w:szCs w:val="20"/>
        </w:rPr>
        <w:tab/>
        <w:t>rozptýlené znečistenie spôsobené urbanizmom</w:t>
      </w:r>
    </w:p>
    <w:p w14:paraId="188E5760" w14:textId="77777777" w:rsidR="00EC7BBE" w:rsidRDefault="00EC7BBE">
      <w:pPr>
        <w:tabs>
          <w:tab w:val="left" w:pos="1134"/>
        </w:tabs>
        <w:spacing w:after="0" w:line="240" w:lineRule="auto"/>
        <w:ind w:left="1134" w:hanging="1134"/>
        <w:rPr>
          <w:sz w:val="20"/>
          <w:szCs w:val="20"/>
        </w:rPr>
      </w:pPr>
      <w:r>
        <w:rPr>
          <w:sz w:val="20"/>
          <w:szCs w:val="20"/>
        </w:rPr>
        <w:t>H03</w:t>
      </w:r>
      <w:r>
        <w:rPr>
          <w:sz w:val="20"/>
          <w:szCs w:val="20"/>
        </w:rPr>
        <w:tab/>
        <w:t>znečistenie morskej vody</w:t>
      </w:r>
    </w:p>
    <w:p w14:paraId="27BACD4D" w14:textId="77777777" w:rsidR="00EC7BBE" w:rsidRDefault="00EC7BBE">
      <w:pPr>
        <w:tabs>
          <w:tab w:val="left" w:pos="1134"/>
        </w:tabs>
        <w:spacing w:after="0" w:line="240" w:lineRule="auto"/>
        <w:ind w:left="1134" w:hanging="1134"/>
        <w:rPr>
          <w:sz w:val="20"/>
          <w:szCs w:val="20"/>
        </w:rPr>
      </w:pPr>
      <w:r>
        <w:rPr>
          <w:sz w:val="20"/>
          <w:szCs w:val="20"/>
        </w:rPr>
        <w:t>H03.01</w:t>
      </w:r>
      <w:r>
        <w:rPr>
          <w:sz w:val="20"/>
          <w:szCs w:val="20"/>
        </w:rPr>
        <w:tab/>
        <w:t>ropné škvrny v mori</w:t>
      </w:r>
    </w:p>
    <w:p w14:paraId="4462CB21" w14:textId="77777777" w:rsidR="00EC7BBE" w:rsidRDefault="00EC7BBE">
      <w:pPr>
        <w:tabs>
          <w:tab w:val="left" w:pos="1134"/>
        </w:tabs>
        <w:spacing w:after="0" w:line="240" w:lineRule="auto"/>
        <w:ind w:left="1134" w:hanging="1134"/>
        <w:rPr>
          <w:sz w:val="20"/>
          <w:szCs w:val="20"/>
        </w:rPr>
      </w:pPr>
      <w:r>
        <w:rPr>
          <w:sz w:val="20"/>
          <w:szCs w:val="20"/>
        </w:rPr>
        <w:t>H03.02</w:t>
      </w:r>
      <w:r>
        <w:rPr>
          <w:sz w:val="20"/>
          <w:szCs w:val="20"/>
        </w:rPr>
        <w:tab/>
        <w:t>únik toxických chemikálií z látok uskladnených v mori</w:t>
      </w:r>
    </w:p>
    <w:p w14:paraId="1D1787C2" w14:textId="77777777" w:rsidR="00EC7BBE" w:rsidRDefault="00EC7BBE">
      <w:pPr>
        <w:tabs>
          <w:tab w:val="left" w:pos="1134"/>
        </w:tabs>
        <w:spacing w:after="0" w:line="240" w:lineRule="auto"/>
        <w:ind w:left="1134" w:hanging="1134"/>
        <w:rPr>
          <w:sz w:val="20"/>
          <w:szCs w:val="20"/>
        </w:rPr>
      </w:pPr>
      <w:r>
        <w:rPr>
          <w:sz w:val="20"/>
          <w:szCs w:val="20"/>
        </w:rPr>
        <w:t>H03.02.01</w:t>
      </w:r>
      <w:r>
        <w:rPr>
          <w:sz w:val="20"/>
          <w:szCs w:val="20"/>
        </w:rPr>
        <w:tab/>
        <w:t>nesyntetická zložka znečistenia</w:t>
      </w:r>
    </w:p>
    <w:p w14:paraId="2ABFDDFE" w14:textId="77777777" w:rsidR="00EC7BBE" w:rsidRDefault="00EC7BBE">
      <w:pPr>
        <w:tabs>
          <w:tab w:val="left" w:pos="1134"/>
        </w:tabs>
        <w:spacing w:after="0" w:line="240" w:lineRule="auto"/>
        <w:ind w:left="1134" w:hanging="1134"/>
        <w:rPr>
          <w:sz w:val="20"/>
          <w:szCs w:val="20"/>
        </w:rPr>
      </w:pPr>
      <w:r>
        <w:rPr>
          <w:sz w:val="20"/>
          <w:szCs w:val="20"/>
        </w:rPr>
        <w:t>H03.02.02</w:t>
      </w:r>
      <w:r>
        <w:rPr>
          <w:sz w:val="20"/>
          <w:szCs w:val="20"/>
        </w:rPr>
        <w:tab/>
        <w:t>syntetická zložka znečistenia</w:t>
      </w:r>
    </w:p>
    <w:p w14:paraId="1DB41BD0" w14:textId="77777777" w:rsidR="00EC7BBE" w:rsidRDefault="00EC7BBE">
      <w:pPr>
        <w:tabs>
          <w:tab w:val="left" w:pos="1134"/>
        </w:tabs>
        <w:spacing w:after="0" w:line="240" w:lineRule="auto"/>
        <w:ind w:left="1134" w:hanging="1134"/>
        <w:rPr>
          <w:sz w:val="20"/>
          <w:szCs w:val="20"/>
        </w:rPr>
      </w:pPr>
      <w:r>
        <w:rPr>
          <w:sz w:val="20"/>
          <w:szCs w:val="20"/>
        </w:rPr>
        <w:t>H03.02.03</w:t>
      </w:r>
      <w:r>
        <w:rPr>
          <w:sz w:val="20"/>
          <w:szCs w:val="20"/>
        </w:rPr>
        <w:tab/>
        <w:t>rádioaktívne znečistenie</w:t>
      </w:r>
    </w:p>
    <w:p w14:paraId="219BB96E" w14:textId="77777777" w:rsidR="00EC7BBE" w:rsidRDefault="00EC7BBE">
      <w:pPr>
        <w:tabs>
          <w:tab w:val="left" w:pos="1134"/>
        </w:tabs>
        <w:spacing w:after="0" w:line="240" w:lineRule="auto"/>
        <w:ind w:left="1134" w:hanging="1134"/>
        <w:rPr>
          <w:sz w:val="20"/>
          <w:szCs w:val="20"/>
        </w:rPr>
      </w:pPr>
      <w:r>
        <w:rPr>
          <w:sz w:val="20"/>
          <w:szCs w:val="20"/>
        </w:rPr>
        <w:t>H03.02.04</w:t>
      </w:r>
      <w:r>
        <w:rPr>
          <w:sz w:val="20"/>
          <w:szCs w:val="20"/>
        </w:rPr>
        <w:tab/>
        <w:t>vplyv iných látok (napr. kvapalných, plynných)</w:t>
      </w:r>
    </w:p>
    <w:p w14:paraId="6E2573A5" w14:textId="77777777" w:rsidR="00EC7BBE" w:rsidRDefault="00EC7BBE">
      <w:pPr>
        <w:tabs>
          <w:tab w:val="left" w:pos="1134"/>
        </w:tabs>
        <w:spacing w:after="0" w:line="240" w:lineRule="auto"/>
        <w:ind w:left="1134" w:hanging="1134"/>
        <w:rPr>
          <w:sz w:val="20"/>
          <w:szCs w:val="20"/>
        </w:rPr>
      </w:pPr>
      <w:r>
        <w:rPr>
          <w:sz w:val="20"/>
          <w:szCs w:val="20"/>
        </w:rPr>
        <w:t>H03.03</w:t>
      </w:r>
      <w:r>
        <w:rPr>
          <w:sz w:val="20"/>
          <w:szCs w:val="20"/>
        </w:rPr>
        <w:tab/>
        <w:t>morské makro-znečistenie (napr. plastové tašky)</w:t>
      </w:r>
    </w:p>
    <w:p w14:paraId="2DD2741C" w14:textId="77777777" w:rsidR="00EC7BBE" w:rsidRDefault="00EC7BBE">
      <w:pPr>
        <w:tabs>
          <w:tab w:val="left" w:pos="1134"/>
        </w:tabs>
        <w:spacing w:after="0" w:line="240" w:lineRule="auto"/>
        <w:ind w:left="1134" w:hanging="1134"/>
        <w:rPr>
          <w:sz w:val="20"/>
          <w:szCs w:val="20"/>
        </w:rPr>
      </w:pPr>
      <w:r>
        <w:rPr>
          <w:sz w:val="20"/>
          <w:szCs w:val="20"/>
        </w:rPr>
        <w:t>H04</w:t>
      </w:r>
      <w:r>
        <w:rPr>
          <w:sz w:val="20"/>
          <w:szCs w:val="20"/>
        </w:rPr>
        <w:tab/>
        <w:t>znečistenie ovzdušia</w:t>
      </w:r>
    </w:p>
    <w:p w14:paraId="7DBD10B0" w14:textId="77777777" w:rsidR="00EC7BBE" w:rsidRDefault="00EC7BBE">
      <w:pPr>
        <w:tabs>
          <w:tab w:val="left" w:pos="1134"/>
        </w:tabs>
        <w:spacing w:after="0" w:line="240" w:lineRule="auto"/>
        <w:ind w:left="1134" w:hanging="1134"/>
        <w:rPr>
          <w:sz w:val="20"/>
          <w:szCs w:val="20"/>
        </w:rPr>
      </w:pPr>
      <w:r>
        <w:rPr>
          <w:sz w:val="20"/>
          <w:szCs w:val="20"/>
        </w:rPr>
        <w:t>H04.01</w:t>
      </w:r>
      <w:r>
        <w:rPr>
          <w:sz w:val="20"/>
          <w:szCs w:val="20"/>
        </w:rPr>
        <w:tab/>
        <w:t>kyslý dážď</w:t>
      </w:r>
    </w:p>
    <w:p w14:paraId="59362AD2" w14:textId="77777777" w:rsidR="00EC7BBE" w:rsidRDefault="00EC7BBE">
      <w:pPr>
        <w:tabs>
          <w:tab w:val="left" w:pos="1134"/>
        </w:tabs>
        <w:spacing w:after="0" w:line="240" w:lineRule="auto"/>
        <w:ind w:left="1134" w:hanging="1134"/>
        <w:rPr>
          <w:sz w:val="20"/>
          <w:szCs w:val="20"/>
        </w:rPr>
      </w:pPr>
      <w:r>
        <w:rPr>
          <w:sz w:val="20"/>
          <w:szCs w:val="20"/>
        </w:rPr>
        <w:t>H04.02</w:t>
      </w:r>
      <w:r>
        <w:rPr>
          <w:sz w:val="20"/>
          <w:szCs w:val="20"/>
        </w:rPr>
        <w:tab/>
        <w:t>vplyv nitrátov</w:t>
      </w:r>
    </w:p>
    <w:p w14:paraId="0E158FEF" w14:textId="77777777" w:rsidR="00EC7BBE" w:rsidRDefault="00EC7BBE">
      <w:pPr>
        <w:tabs>
          <w:tab w:val="left" w:pos="1134"/>
        </w:tabs>
        <w:spacing w:after="0" w:line="240" w:lineRule="auto"/>
        <w:ind w:left="1134" w:hanging="1134"/>
        <w:rPr>
          <w:sz w:val="20"/>
          <w:szCs w:val="20"/>
        </w:rPr>
      </w:pPr>
      <w:r>
        <w:rPr>
          <w:sz w:val="20"/>
          <w:szCs w:val="20"/>
        </w:rPr>
        <w:t>H04.03</w:t>
      </w:r>
      <w:r>
        <w:rPr>
          <w:sz w:val="20"/>
          <w:szCs w:val="20"/>
        </w:rPr>
        <w:tab/>
        <w:t>iné znečistenie ovzdušia</w:t>
      </w:r>
    </w:p>
    <w:p w14:paraId="6C3F8EE6" w14:textId="77777777" w:rsidR="00EC7BBE" w:rsidRDefault="00EC7BBE">
      <w:pPr>
        <w:tabs>
          <w:tab w:val="left" w:pos="1134"/>
        </w:tabs>
        <w:spacing w:after="0" w:line="240" w:lineRule="auto"/>
        <w:ind w:left="1134" w:hanging="1134"/>
        <w:rPr>
          <w:sz w:val="20"/>
          <w:szCs w:val="20"/>
        </w:rPr>
      </w:pPr>
      <w:r>
        <w:rPr>
          <w:sz w:val="20"/>
          <w:szCs w:val="20"/>
        </w:rPr>
        <w:t>H05</w:t>
      </w:r>
      <w:r>
        <w:rPr>
          <w:sz w:val="20"/>
          <w:szCs w:val="20"/>
        </w:rPr>
        <w:tab/>
        <w:t>znečistenie pôdy a pevný odpad</w:t>
      </w:r>
    </w:p>
    <w:p w14:paraId="5D5A0DE8" w14:textId="77777777" w:rsidR="00EC7BBE" w:rsidRDefault="00EC7BBE">
      <w:pPr>
        <w:tabs>
          <w:tab w:val="left" w:pos="1134"/>
        </w:tabs>
        <w:spacing w:after="0" w:line="240" w:lineRule="auto"/>
        <w:ind w:left="1134" w:hanging="1134"/>
        <w:rPr>
          <w:sz w:val="20"/>
          <w:szCs w:val="20"/>
        </w:rPr>
      </w:pPr>
      <w:r>
        <w:rPr>
          <w:sz w:val="20"/>
          <w:szCs w:val="20"/>
        </w:rPr>
        <w:t>H05.01</w:t>
      </w:r>
      <w:r>
        <w:rPr>
          <w:sz w:val="20"/>
          <w:szCs w:val="20"/>
        </w:rPr>
        <w:tab/>
        <w:t>odpadky a pevný odpad</w:t>
      </w:r>
    </w:p>
    <w:p w14:paraId="62D45CF6" w14:textId="77777777" w:rsidR="00EC7BBE" w:rsidRDefault="00EC7BBE">
      <w:pPr>
        <w:tabs>
          <w:tab w:val="left" w:pos="1134"/>
        </w:tabs>
        <w:spacing w:after="0" w:line="240" w:lineRule="auto"/>
        <w:ind w:left="1134" w:hanging="1134"/>
        <w:rPr>
          <w:sz w:val="20"/>
          <w:szCs w:val="20"/>
        </w:rPr>
      </w:pPr>
      <w:r>
        <w:rPr>
          <w:sz w:val="20"/>
          <w:szCs w:val="20"/>
        </w:rPr>
        <w:t>H06</w:t>
      </w:r>
      <w:r>
        <w:rPr>
          <w:sz w:val="20"/>
          <w:szCs w:val="20"/>
        </w:rPr>
        <w:tab/>
        <w:t>prírastok energie</w:t>
      </w:r>
    </w:p>
    <w:p w14:paraId="07FF47DA" w14:textId="77777777" w:rsidR="00EC7BBE" w:rsidRDefault="00EC7BBE">
      <w:pPr>
        <w:tabs>
          <w:tab w:val="left" w:pos="1134"/>
        </w:tabs>
        <w:spacing w:after="0" w:line="240" w:lineRule="auto"/>
        <w:ind w:left="1134" w:hanging="1134"/>
        <w:rPr>
          <w:sz w:val="20"/>
          <w:szCs w:val="20"/>
        </w:rPr>
      </w:pPr>
      <w:r>
        <w:rPr>
          <w:sz w:val="20"/>
          <w:szCs w:val="20"/>
        </w:rPr>
        <w:t>H06.01</w:t>
      </w:r>
      <w:r>
        <w:rPr>
          <w:sz w:val="20"/>
          <w:szCs w:val="20"/>
        </w:rPr>
        <w:tab/>
        <w:t>hluková záťaž</w:t>
      </w:r>
    </w:p>
    <w:p w14:paraId="67741AAF" w14:textId="77777777" w:rsidR="00EC7BBE" w:rsidRDefault="00EC7BBE">
      <w:pPr>
        <w:tabs>
          <w:tab w:val="left" w:pos="1134"/>
        </w:tabs>
        <w:spacing w:after="0" w:line="240" w:lineRule="auto"/>
        <w:ind w:left="1134" w:hanging="1134"/>
        <w:rPr>
          <w:sz w:val="20"/>
          <w:szCs w:val="20"/>
        </w:rPr>
      </w:pPr>
      <w:r>
        <w:rPr>
          <w:sz w:val="20"/>
          <w:szCs w:val="20"/>
        </w:rPr>
        <w:t>H06.01.01</w:t>
      </w:r>
      <w:r>
        <w:rPr>
          <w:sz w:val="20"/>
          <w:szCs w:val="20"/>
        </w:rPr>
        <w:tab/>
        <w:t>bodový zdroj, alebo nepravidelná hluková záťaž</w:t>
      </w:r>
    </w:p>
    <w:p w14:paraId="6C309705" w14:textId="77777777" w:rsidR="00EC7BBE" w:rsidRDefault="00EC7BBE">
      <w:pPr>
        <w:tabs>
          <w:tab w:val="left" w:pos="1134"/>
        </w:tabs>
        <w:spacing w:after="0" w:line="240" w:lineRule="auto"/>
        <w:ind w:left="1134" w:hanging="1134"/>
        <w:rPr>
          <w:sz w:val="20"/>
          <w:szCs w:val="20"/>
        </w:rPr>
      </w:pPr>
      <w:r>
        <w:rPr>
          <w:sz w:val="20"/>
          <w:szCs w:val="20"/>
        </w:rPr>
        <w:t>H06.01.02</w:t>
      </w:r>
      <w:r>
        <w:rPr>
          <w:sz w:val="20"/>
          <w:szCs w:val="20"/>
        </w:rPr>
        <w:tab/>
        <w:t>rozptýlená alebo pravidelná hluková záťaž</w:t>
      </w:r>
    </w:p>
    <w:p w14:paraId="1F1E86CA" w14:textId="77777777" w:rsidR="00EC7BBE" w:rsidRDefault="00EC7BBE">
      <w:pPr>
        <w:tabs>
          <w:tab w:val="left" w:pos="1134"/>
        </w:tabs>
        <w:spacing w:after="0" w:line="240" w:lineRule="auto"/>
        <w:ind w:left="1134" w:hanging="1134"/>
        <w:rPr>
          <w:sz w:val="20"/>
          <w:szCs w:val="20"/>
        </w:rPr>
      </w:pPr>
      <w:r>
        <w:rPr>
          <w:sz w:val="20"/>
          <w:szCs w:val="20"/>
        </w:rPr>
        <w:t>H06.02</w:t>
      </w:r>
      <w:r>
        <w:rPr>
          <w:sz w:val="20"/>
          <w:szCs w:val="20"/>
        </w:rPr>
        <w:tab/>
        <w:t>svetelné znečistenie</w:t>
      </w:r>
    </w:p>
    <w:p w14:paraId="7125C37A" w14:textId="77777777" w:rsidR="00EC7BBE" w:rsidRDefault="00EC7BBE">
      <w:pPr>
        <w:tabs>
          <w:tab w:val="left" w:pos="1134"/>
        </w:tabs>
        <w:spacing w:after="0" w:line="240" w:lineRule="auto"/>
        <w:ind w:left="1134" w:hanging="1134"/>
        <w:rPr>
          <w:sz w:val="20"/>
          <w:szCs w:val="20"/>
        </w:rPr>
      </w:pPr>
      <w:r>
        <w:rPr>
          <w:sz w:val="20"/>
          <w:szCs w:val="20"/>
        </w:rPr>
        <w:t>H06.03</w:t>
      </w:r>
      <w:r>
        <w:rPr>
          <w:sz w:val="20"/>
          <w:szCs w:val="20"/>
        </w:rPr>
        <w:tab/>
        <w:t>otepľovanie vodných telies</w:t>
      </w:r>
    </w:p>
    <w:p w14:paraId="50C92631" w14:textId="77777777" w:rsidR="00EC7BBE" w:rsidRDefault="00EC7BBE">
      <w:pPr>
        <w:tabs>
          <w:tab w:val="left" w:pos="1134"/>
        </w:tabs>
        <w:spacing w:after="0" w:line="240" w:lineRule="auto"/>
        <w:ind w:left="1134" w:hanging="1134"/>
        <w:rPr>
          <w:sz w:val="20"/>
          <w:szCs w:val="20"/>
        </w:rPr>
      </w:pPr>
      <w:r>
        <w:rPr>
          <w:sz w:val="20"/>
          <w:szCs w:val="20"/>
        </w:rPr>
        <w:t>H06.04</w:t>
      </w:r>
      <w:r>
        <w:rPr>
          <w:sz w:val="20"/>
          <w:szCs w:val="20"/>
        </w:rPr>
        <w:tab/>
        <w:t>elektromagnetické zmeny</w:t>
      </w:r>
    </w:p>
    <w:p w14:paraId="4FCAFDD7" w14:textId="77777777" w:rsidR="00EC7BBE" w:rsidRDefault="00EC7BBE">
      <w:pPr>
        <w:tabs>
          <w:tab w:val="left" w:pos="1134"/>
        </w:tabs>
        <w:spacing w:after="0" w:line="240" w:lineRule="auto"/>
        <w:ind w:left="1134" w:hanging="1134"/>
        <w:rPr>
          <w:sz w:val="20"/>
          <w:szCs w:val="20"/>
        </w:rPr>
      </w:pPr>
      <w:r>
        <w:rPr>
          <w:sz w:val="20"/>
          <w:szCs w:val="20"/>
        </w:rPr>
        <w:t>H06.05</w:t>
      </w:r>
      <w:r>
        <w:rPr>
          <w:sz w:val="20"/>
          <w:szCs w:val="20"/>
        </w:rPr>
        <w:tab/>
        <w:t>seizmické výbuchy</w:t>
      </w:r>
    </w:p>
    <w:p w14:paraId="39790B5B" w14:textId="77777777" w:rsidR="00EC7BBE" w:rsidRDefault="00EC7BBE">
      <w:pPr>
        <w:tabs>
          <w:tab w:val="left" w:pos="1134"/>
        </w:tabs>
        <w:spacing w:after="0" w:line="240" w:lineRule="auto"/>
        <w:ind w:left="1134" w:hanging="1134"/>
        <w:rPr>
          <w:sz w:val="20"/>
          <w:szCs w:val="20"/>
        </w:rPr>
      </w:pPr>
      <w:r>
        <w:rPr>
          <w:sz w:val="20"/>
          <w:szCs w:val="20"/>
        </w:rPr>
        <w:t>H07</w:t>
      </w:r>
      <w:r>
        <w:rPr>
          <w:sz w:val="20"/>
          <w:szCs w:val="20"/>
        </w:rPr>
        <w:tab/>
        <w:t>iné formy znečistenia</w:t>
      </w:r>
    </w:p>
    <w:p w14:paraId="73B56B43" w14:textId="77777777" w:rsidR="00EC7BBE" w:rsidRDefault="00EC7BBE">
      <w:pPr>
        <w:tabs>
          <w:tab w:val="left" w:pos="1134"/>
        </w:tabs>
        <w:spacing w:after="0" w:line="240" w:lineRule="auto"/>
        <w:ind w:left="1134" w:hanging="1134"/>
        <w:rPr>
          <w:sz w:val="20"/>
          <w:szCs w:val="20"/>
        </w:rPr>
      </w:pPr>
      <w:r>
        <w:rPr>
          <w:sz w:val="20"/>
          <w:szCs w:val="20"/>
        </w:rPr>
        <w:t>I</w:t>
      </w:r>
      <w:r>
        <w:rPr>
          <w:sz w:val="20"/>
          <w:szCs w:val="20"/>
        </w:rPr>
        <w:tab/>
        <w:t>invazívne alebo inak problematické druhy</w:t>
      </w:r>
    </w:p>
    <w:p w14:paraId="11E0D4F1" w14:textId="77777777" w:rsidR="00EC7BBE" w:rsidRDefault="00EC7BBE">
      <w:pPr>
        <w:tabs>
          <w:tab w:val="left" w:pos="1134"/>
        </w:tabs>
        <w:spacing w:after="0" w:line="240" w:lineRule="auto"/>
        <w:ind w:left="1134" w:hanging="1134"/>
        <w:rPr>
          <w:sz w:val="20"/>
          <w:szCs w:val="20"/>
        </w:rPr>
      </w:pPr>
      <w:r>
        <w:rPr>
          <w:sz w:val="20"/>
          <w:szCs w:val="20"/>
        </w:rPr>
        <w:t>I01</w:t>
      </w:r>
      <w:r>
        <w:rPr>
          <w:sz w:val="20"/>
          <w:szCs w:val="20"/>
        </w:rPr>
        <w:tab/>
        <w:t>druhové invázie</w:t>
      </w:r>
    </w:p>
    <w:p w14:paraId="7955CEBB" w14:textId="77777777" w:rsidR="00EC7BBE" w:rsidRDefault="00EC7BBE">
      <w:pPr>
        <w:tabs>
          <w:tab w:val="left" w:pos="1134"/>
        </w:tabs>
        <w:spacing w:after="0" w:line="240" w:lineRule="auto"/>
        <w:ind w:left="1134" w:hanging="1134"/>
        <w:rPr>
          <w:sz w:val="20"/>
          <w:szCs w:val="20"/>
        </w:rPr>
      </w:pPr>
      <w:r>
        <w:rPr>
          <w:sz w:val="20"/>
          <w:szCs w:val="20"/>
        </w:rPr>
        <w:t>I02</w:t>
      </w:r>
      <w:r>
        <w:rPr>
          <w:sz w:val="20"/>
          <w:szCs w:val="20"/>
        </w:rPr>
        <w:tab/>
        <w:t>problémové pôvodné druhy</w:t>
      </w:r>
    </w:p>
    <w:p w14:paraId="6BE8CA13" w14:textId="77777777" w:rsidR="00EC7BBE" w:rsidRDefault="00EC7BBE">
      <w:pPr>
        <w:tabs>
          <w:tab w:val="left" w:pos="1134"/>
        </w:tabs>
        <w:spacing w:after="0" w:line="240" w:lineRule="auto"/>
        <w:ind w:left="1134" w:hanging="1134"/>
        <w:rPr>
          <w:sz w:val="20"/>
          <w:szCs w:val="20"/>
        </w:rPr>
      </w:pPr>
      <w:r>
        <w:rPr>
          <w:sz w:val="20"/>
          <w:szCs w:val="20"/>
        </w:rPr>
        <w:t>I03</w:t>
      </w:r>
      <w:r>
        <w:rPr>
          <w:sz w:val="20"/>
          <w:szCs w:val="20"/>
        </w:rPr>
        <w:tab/>
        <w:t>zavedenie genetického materiálu, GMO</w:t>
      </w:r>
    </w:p>
    <w:p w14:paraId="5C9D3BB4" w14:textId="77777777" w:rsidR="00EC7BBE" w:rsidRDefault="00EC7BBE">
      <w:pPr>
        <w:tabs>
          <w:tab w:val="left" w:pos="1134"/>
        </w:tabs>
        <w:spacing w:after="0" w:line="240" w:lineRule="auto"/>
        <w:ind w:left="1134" w:hanging="1134"/>
        <w:rPr>
          <w:sz w:val="20"/>
          <w:szCs w:val="20"/>
        </w:rPr>
      </w:pPr>
      <w:r>
        <w:rPr>
          <w:sz w:val="20"/>
          <w:szCs w:val="20"/>
        </w:rPr>
        <w:t>I03.01</w:t>
      </w:r>
      <w:r>
        <w:rPr>
          <w:sz w:val="20"/>
          <w:szCs w:val="20"/>
        </w:rPr>
        <w:tab/>
        <w:t>genetické znečistenie (fauna)</w:t>
      </w:r>
    </w:p>
    <w:p w14:paraId="17084B86" w14:textId="77777777" w:rsidR="00EC7BBE" w:rsidRDefault="00EC7BBE">
      <w:pPr>
        <w:tabs>
          <w:tab w:val="left" w:pos="1134"/>
        </w:tabs>
        <w:spacing w:after="0" w:line="240" w:lineRule="auto"/>
        <w:ind w:left="1134" w:hanging="1134"/>
        <w:rPr>
          <w:sz w:val="20"/>
          <w:szCs w:val="20"/>
        </w:rPr>
      </w:pPr>
      <w:r>
        <w:rPr>
          <w:sz w:val="20"/>
          <w:szCs w:val="20"/>
        </w:rPr>
        <w:t>I03.02</w:t>
      </w:r>
      <w:r>
        <w:rPr>
          <w:sz w:val="20"/>
          <w:szCs w:val="20"/>
        </w:rPr>
        <w:tab/>
        <w:t>genetické znečistenie (flóra)</w:t>
      </w:r>
    </w:p>
    <w:p w14:paraId="34461312" w14:textId="77777777" w:rsidR="00EC7BBE" w:rsidRDefault="00EC7BBE">
      <w:pPr>
        <w:tabs>
          <w:tab w:val="left" w:pos="1134"/>
        </w:tabs>
        <w:spacing w:after="0" w:line="240" w:lineRule="auto"/>
        <w:ind w:left="1134" w:hanging="1134"/>
        <w:rPr>
          <w:sz w:val="20"/>
          <w:szCs w:val="20"/>
        </w:rPr>
      </w:pPr>
      <w:r>
        <w:rPr>
          <w:sz w:val="20"/>
          <w:szCs w:val="20"/>
        </w:rPr>
        <w:t>J</w:t>
      </w:r>
      <w:r>
        <w:rPr>
          <w:sz w:val="20"/>
          <w:szCs w:val="20"/>
        </w:rPr>
        <w:tab/>
        <w:t>prirodzené zmeny systému</w:t>
      </w:r>
    </w:p>
    <w:p w14:paraId="7F5666A3" w14:textId="77777777" w:rsidR="00EC7BBE" w:rsidRDefault="00EC7BBE">
      <w:pPr>
        <w:tabs>
          <w:tab w:val="left" w:pos="1134"/>
        </w:tabs>
        <w:spacing w:after="0" w:line="240" w:lineRule="auto"/>
        <w:ind w:left="1134" w:hanging="1134"/>
        <w:rPr>
          <w:sz w:val="20"/>
          <w:szCs w:val="20"/>
        </w:rPr>
      </w:pPr>
      <w:r>
        <w:rPr>
          <w:sz w:val="20"/>
          <w:szCs w:val="20"/>
        </w:rPr>
        <w:t>J01</w:t>
      </w:r>
      <w:r>
        <w:rPr>
          <w:sz w:val="20"/>
          <w:szCs w:val="20"/>
        </w:rPr>
        <w:tab/>
        <w:t>požiar a potlačenie požiaru</w:t>
      </w:r>
    </w:p>
    <w:p w14:paraId="30AC77E6" w14:textId="77777777" w:rsidR="00EC7BBE" w:rsidRDefault="00EC7BBE">
      <w:pPr>
        <w:tabs>
          <w:tab w:val="left" w:pos="1134"/>
        </w:tabs>
        <w:spacing w:after="0" w:line="240" w:lineRule="auto"/>
        <w:ind w:left="1134" w:hanging="1134"/>
        <w:rPr>
          <w:sz w:val="20"/>
          <w:szCs w:val="20"/>
        </w:rPr>
      </w:pPr>
      <w:r>
        <w:rPr>
          <w:sz w:val="20"/>
          <w:szCs w:val="20"/>
        </w:rPr>
        <w:t>J01.01</w:t>
      </w:r>
      <w:r>
        <w:rPr>
          <w:sz w:val="20"/>
          <w:szCs w:val="20"/>
        </w:rPr>
        <w:tab/>
        <w:t>vyhorenie</w:t>
      </w:r>
    </w:p>
    <w:p w14:paraId="63806F9F" w14:textId="77777777" w:rsidR="00EC7BBE" w:rsidRDefault="00EC7BBE">
      <w:pPr>
        <w:tabs>
          <w:tab w:val="left" w:pos="1134"/>
        </w:tabs>
        <w:spacing w:after="0" w:line="240" w:lineRule="auto"/>
        <w:ind w:left="1134" w:hanging="1134"/>
        <w:rPr>
          <w:sz w:val="20"/>
          <w:szCs w:val="20"/>
        </w:rPr>
      </w:pPr>
      <w:r>
        <w:rPr>
          <w:sz w:val="20"/>
          <w:szCs w:val="20"/>
        </w:rPr>
        <w:t>J01.02</w:t>
      </w:r>
      <w:r>
        <w:rPr>
          <w:sz w:val="20"/>
          <w:szCs w:val="20"/>
        </w:rPr>
        <w:tab/>
        <w:t>potlačenie prírodných požiarov</w:t>
      </w:r>
    </w:p>
    <w:p w14:paraId="51470206" w14:textId="77777777" w:rsidR="00EC7BBE" w:rsidRDefault="00EC7BBE">
      <w:pPr>
        <w:tabs>
          <w:tab w:val="left" w:pos="1134"/>
        </w:tabs>
        <w:spacing w:after="0" w:line="240" w:lineRule="auto"/>
        <w:ind w:left="1134" w:hanging="1134"/>
        <w:rPr>
          <w:sz w:val="20"/>
          <w:szCs w:val="20"/>
        </w:rPr>
      </w:pPr>
      <w:r>
        <w:rPr>
          <w:sz w:val="20"/>
          <w:szCs w:val="20"/>
        </w:rPr>
        <w:t>J01.03</w:t>
      </w:r>
      <w:r>
        <w:rPr>
          <w:sz w:val="20"/>
          <w:szCs w:val="20"/>
        </w:rPr>
        <w:tab/>
        <w:t>nedostatok požiarov</w:t>
      </w:r>
    </w:p>
    <w:p w14:paraId="2C258329" w14:textId="77777777" w:rsidR="00EC7BBE" w:rsidRDefault="00EC7BBE">
      <w:pPr>
        <w:tabs>
          <w:tab w:val="left" w:pos="1134"/>
        </w:tabs>
        <w:spacing w:after="0" w:line="240" w:lineRule="auto"/>
        <w:ind w:left="1134" w:hanging="1134"/>
        <w:rPr>
          <w:sz w:val="20"/>
          <w:szCs w:val="20"/>
        </w:rPr>
      </w:pPr>
      <w:r>
        <w:rPr>
          <w:sz w:val="20"/>
          <w:szCs w:val="20"/>
        </w:rPr>
        <w:t>J02</w:t>
      </w:r>
      <w:r>
        <w:rPr>
          <w:sz w:val="20"/>
          <w:szCs w:val="20"/>
        </w:rPr>
        <w:tab/>
        <w:t>iné človekom vyvolané zmeny v hydrologických podmienkach</w:t>
      </w:r>
    </w:p>
    <w:p w14:paraId="362593B6" w14:textId="77777777" w:rsidR="00EC7BBE" w:rsidRDefault="00EC7BBE">
      <w:pPr>
        <w:tabs>
          <w:tab w:val="left" w:pos="1134"/>
        </w:tabs>
        <w:spacing w:after="0" w:line="240" w:lineRule="auto"/>
        <w:ind w:left="1134" w:hanging="1134"/>
        <w:rPr>
          <w:sz w:val="20"/>
          <w:szCs w:val="20"/>
        </w:rPr>
      </w:pPr>
      <w:r>
        <w:rPr>
          <w:sz w:val="20"/>
          <w:szCs w:val="20"/>
        </w:rPr>
        <w:t>J02.01</w:t>
      </w:r>
      <w:r>
        <w:rPr>
          <w:sz w:val="20"/>
          <w:szCs w:val="20"/>
        </w:rPr>
        <w:tab/>
      </w:r>
      <w:proofErr w:type="spellStart"/>
      <w:r>
        <w:rPr>
          <w:sz w:val="20"/>
          <w:szCs w:val="20"/>
        </w:rPr>
        <w:t>zazemňovanie</w:t>
      </w:r>
      <w:proofErr w:type="spellEnd"/>
      <w:r>
        <w:rPr>
          <w:sz w:val="20"/>
          <w:szCs w:val="20"/>
        </w:rPr>
        <w:t>, rekultivácie a vysušovanie, všeobecne</w:t>
      </w:r>
    </w:p>
    <w:p w14:paraId="5AA08276" w14:textId="77777777" w:rsidR="00EC7BBE" w:rsidRDefault="00EC7BBE">
      <w:pPr>
        <w:tabs>
          <w:tab w:val="left" w:pos="1134"/>
        </w:tabs>
        <w:spacing w:after="0" w:line="240" w:lineRule="auto"/>
        <w:ind w:left="1134" w:hanging="1134"/>
        <w:rPr>
          <w:sz w:val="20"/>
          <w:szCs w:val="20"/>
        </w:rPr>
      </w:pPr>
      <w:r>
        <w:rPr>
          <w:sz w:val="20"/>
          <w:szCs w:val="20"/>
        </w:rPr>
        <w:t>J02.01.01</w:t>
      </w:r>
      <w:r>
        <w:rPr>
          <w:sz w:val="20"/>
          <w:szCs w:val="20"/>
        </w:rPr>
        <w:tab/>
        <w:t>poldre</w:t>
      </w:r>
    </w:p>
    <w:p w14:paraId="5AB9BE6F" w14:textId="77777777" w:rsidR="00EC7BBE" w:rsidRDefault="00EC7BBE">
      <w:pPr>
        <w:tabs>
          <w:tab w:val="left" w:pos="1134"/>
        </w:tabs>
        <w:spacing w:after="0" w:line="240" w:lineRule="auto"/>
        <w:ind w:left="1134" w:hanging="1134"/>
        <w:rPr>
          <w:sz w:val="20"/>
          <w:szCs w:val="20"/>
        </w:rPr>
      </w:pPr>
      <w:r>
        <w:rPr>
          <w:sz w:val="20"/>
          <w:szCs w:val="20"/>
        </w:rPr>
        <w:t>J02.01.02</w:t>
      </w:r>
      <w:r>
        <w:rPr>
          <w:sz w:val="20"/>
          <w:szCs w:val="20"/>
        </w:rPr>
        <w:tab/>
        <w:t>rekultivácie mokradí</w:t>
      </w:r>
    </w:p>
    <w:p w14:paraId="22CB92CD" w14:textId="77777777" w:rsidR="00EC7BBE" w:rsidRDefault="00EC7BBE">
      <w:pPr>
        <w:tabs>
          <w:tab w:val="left" w:pos="1134"/>
        </w:tabs>
        <w:spacing w:after="0" w:line="240" w:lineRule="auto"/>
        <w:ind w:left="1134" w:hanging="1134"/>
        <w:rPr>
          <w:sz w:val="20"/>
          <w:szCs w:val="20"/>
        </w:rPr>
      </w:pPr>
      <w:r>
        <w:rPr>
          <w:sz w:val="20"/>
          <w:szCs w:val="20"/>
        </w:rPr>
        <w:t>J02.01.03</w:t>
      </w:r>
      <w:r>
        <w:rPr>
          <w:sz w:val="20"/>
          <w:szCs w:val="20"/>
        </w:rPr>
        <w:tab/>
        <w:t>zasypanie priekop, kanálov, jazierok, rybníkov, atď.</w:t>
      </w:r>
    </w:p>
    <w:p w14:paraId="76CB7A37" w14:textId="77777777" w:rsidR="00EC7BBE" w:rsidRDefault="00EC7BBE">
      <w:pPr>
        <w:tabs>
          <w:tab w:val="left" w:pos="1134"/>
        </w:tabs>
        <w:spacing w:after="0" w:line="240" w:lineRule="auto"/>
        <w:ind w:left="1134" w:hanging="1134"/>
        <w:rPr>
          <w:sz w:val="20"/>
          <w:szCs w:val="20"/>
        </w:rPr>
      </w:pPr>
      <w:r>
        <w:rPr>
          <w:sz w:val="20"/>
          <w:szCs w:val="20"/>
        </w:rPr>
        <w:t>J02.01.04</w:t>
      </w:r>
      <w:r>
        <w:rPr>
          <w:sz w:val="20"/>
          <w:szCs w:val="20"/>
        </w:rPr>
        <w:tab/>
        <w:t>rekultivácia baní</w:t>
      </w:r>
    </w:p>
    <w:p w14:paraId="771C9593" w14:textId="77777777" w:rsidR="00EC7BBE" w:rsidRDefault="00EC7BBE">
      <w:pPr>
        <w:tabs>
          <w:tab w:val="left" w:pos="1134"/>
        </w:tabs>
        <w:spacing w:after="0" w:line="240" w:lineRule="auto"/>
        <w:ind w:left="1134" w:hanging="1134"/>
        <w:rPr>
          <w:sz w:val="20"/>
          <w:szCs w:val="20"/>
        </w:rPr>
      </w:pPr>
      <w:r>
        <w:rPr>
          <w:sz w:val="20"/>
          <w:szCs w:val="20"/>
        </w:rPr>
        <w:t>J02.02</w:t>
      </w:r>
      <w:r>
        <w:rPr>
          <w:sz w:val="20"/>
          <w:szCs w:val="20"/>
        </w:rPr>
        <w:tab/>
        <w:t>odstraňovanie sedimentov</w:t>
      </w:r>
    </w:p>
    <w:p w14:paraId="1EA32383" w14:textId="77777777" w:rsidR="00EC7BBE" w:rsidRDefault="00EC7BBE">
      <w:pPr>
        <w:tabs>
          <w:tab w:val="left" w:pos="1134"/>
        </w:tabs>
        <w:spacing w:after="0" w:line="240" w:lineRule="auto"/>
        <w:ind w:left="1134" w:hanging="1134"/>
        <w:rPr>
          <w:sz w:val="20"/>
          <w:szCs w:val="20"/>
        </w:rPr>
      </w:pPr>
      <w:r>
        <w:rPr>
          <w:sz w:val="20"/>
          <w:szCs w:val="20"/>
        </w:rPr>
        <w:t>J02.02.01</w:t>
      </w:r>
      <w:r>
        <w:rPr>
          <w:sz w:val="20"/>
          <w:szCs w:val="20"/>
        </w:rPr>
        <w:tab/>
        <w:t>bagrovanie / odstránenie riečnych sedimentov</w:t>
      </w:r>
    </w:p>
    <w:p w14:paraId="73961CD9" w14:textId="77777777" w:rsidR="00EC7BBE" w:rsidRDefault="00EC7BBE">
      <w:pPr>
        <w:tabs>
          <w:tab w:val="left" w:pos="1134"/>
        </w:tabs>
        <w:spacing w:after="0" w:line="240" w:lineRule="auto"/>
        <w:ind w:left="1134" w:hanging="1134"/>
        <w:rPr>
          <w:sz w:val="20"/>
          <w:szCs w:val="20"/>
        </w:rPr>
      </w:pPr>
      <w:r>
        <w:rPr>
          <w:sz w:val="20"/>
          <w:szCs w:val="20"/>
        </w:rPr>
        <w:t>J02.02.02</w:t>
      </w:r>
      <w:r>
        <w:rPr>
          <w:sz w:val="20"/>
          <w:szCs w:val="20"/>
        </w:rPr>
        <w:tab/>
        <w:t>pobrežné bagrovanie</w:t>
      </w:r>
    </w:p>
    <w:p w14:paraId="60DD9CE1" w14:textId="77777777" w:rsidR="00EC7BBE" w:rsidRDefault="00EC7BBE">
      <w:pPr>
        <w:tabs>
          <w:tab w:val="left" w:pos="1134"/>
        </w:tabs>
        <w:spacing w:after="0" w:line="240" w:lineRule="auto"/>
        <w:ind w:left="1134" w:hanging="1134"/>
        <w:rPr>
          <w:sz w:val="20"/>
          <w:szCs w:val="20"/>
        </w:rPr>
      </w:pPr>
      <w:r>
        <w:rPr>
          <w:sz w:val="20"/>
          <w:szCs w:val="20"/>
        </w:rPr>
        <w:t>J02.03</w:t>
      </w:r>
      <w:r>
        <w:rPr>
          <w:sz w:val="20"/>
          <w:szCs w:val="20"/>
        </w:rPr>
        <w:tab/>
        <w:t xml:space="preserve">budovanie kanálov </w:t>
      </w:r>
    </w:p>
    <w:p w14:paraId="30D83AE2" w14:textId="77777777" w:rsidR="00EC7BBE" w:rsidRDefault="00EC7BBE">
      <w:pPr>
        <w:tabs>
          <w:tab w:val="left" w:pos="1134"/>
        </w:tabs>
        <w:spacing w:after="0" w:line="240" w:lineRule="auto"/>
        <w:ind w:left="1134" w:hanging="1134"/>
        <w:rPr>
          <w:sz w:val="20"/>
          <w:szCs w:val="20"/>
        </w:rPr>
      </w:pPr>
      <w:r>
        <w:rPr>
          <w:sz w:val="20"/>
          <w:szCs w:val="20"/>
        </w:rPr>
        <w:t>J02.03.02</w:t>
      </w:r>
      <w:r>
        <w:rPr>
          <w:sz w:val="20"/>
          <w:szCs w:val="20"/>
        </w:rPr>
        <w:tab/>
        <w:t>budovanie kanálov</w:t>
      </w:r>
    </w:p>
    <w:p w14:paraId="7257AD17" w14:textId="77777777" w:rsidR="00EC7BBE" w:rsidRDefault="00EC7BBE">
      <w:pPr>
        <w:tabs>
          <w:tab w:val="left" w:pos="1134"/>
        </w:tabs>
        <w:spacing w:after="0" w:line="240" w:lineRule="auto"/>
        <w:ind w:left="1134" w:hanging="1134"/>
        <w:rPr>
          <w:sz w:val="20"/>
          <w:szCs w:val="20"/>
        </w:rPr>
      </w:pPr>
      <w:r>
        <w:rPr>
          <w:sz w:val="20"/>
          <w:szCs w:val="20"/>
        </w:rPr>
        <w:t>J02.04</w:t>
      </w:r>
      <w:r>
        <w:rPr>
          <w:sz w:val="20"/>
          <w:szCs w:val="20"/>
        </w:rPr>
        <w:tab/>
        <w:t>zmeny spôsobené záplavami</w:t>
      </w:r>
    </w:p>
    <w:p w14:paraId="28984604" w14:textId="77777777" w:rsidR="00EC7BBE" w:rsidRDefault="00EC7BBE">
      <w:pPr>
        <w:tabs>
          <w:tab w:val="left" w:pos="1134"/>
        </w:tabs>
        <w:spacing w:after="0" w:line="240" w:lineRule="auto"/>
        <w:ind w:left="1134" w:hanging="1134"/>
        <w:rPr>
          <w:sz w:val="20"/>
          <w:szCs w:val="20"/>
        </w:rPr>
      </w:pPr>
      <w:r>
        <w:rPr>
          <w:sz w:val="20"/>
          <w:szCs w:val="20"/>
        </w:rPr>
        <w:t>J02.04.01</w:t>
      </w:r>
      <w:r>
        <w:rPr>
          <w:sz w:val="20"/>
          <w:szCs w:val="20"/>
        </w:rPr>
        <w:tab/>
        <w:t>záplavy</w:t>
      </w:r>
    </w:p>
    <w:p w14:paraId="74C2C843" w14:textId="77777777" w:rsidR="00EC7BBE" w:rsidRDefault="00EC7BBE">
      <w:pPr>
        <w:tabs>
          <w:tab w:val="left" w:pos="1134"/>
        </w:tabs>
        <w:spacing w:after="0" w:line="240" w:lineRule="auto"/>
        <w:ind w:left="1134" w:hanging="1134"/>
        <w:rPr>
          <w:sz w:val="20"/>
          <w:szCs w:val="20"/>
        </w:rPr>
      </w:pPr>
      <w:r>
        <w:rPr>
          <w:sz w:val="20"/>
          <w:szCs w:val="20"/>
        </w:rPr>
        <w:t>J02.04.02</w:t>
      </w:r>
      <w:r>
        <w:rPr>
          <w:sz w:val="20"/>
          <w:szCs w:val="20"/>
        </w:rPr>
        <w:tab/>
        <w:t>nedostatok záplav</w:t>
      </w:r>
    </w:p>
    <w:p w14:paraId="6F89B71C" w14:textId="77777777" w:rsidR="00EC7BBE" w:rsidRDefault="00EC7BBE">
      <w:pPr>
        <w:tabs>
          <w:tab w:val="left" w:pos="1134"/>
        </w:tabs>
        <w:spacing w:after="0" w:line="240" w:lineRule="auto"/>
        <w:ind w:left="1134" w:hanging="1134"/>
        <w:rPr>
          <w:sz w:val="20"/>
          <w:szCs w:val="20"/>
        </w:rPr>
      </w:pPr>
      <w:r>
        <w:rPr>
          <w:sz w:val="20"/>
          <w:szCs w:val="20"/>
        </w:rPr>
        <w:t>J02.05</w:t>
      </w:r>
      <w:r>
        <w:rPr>
          <w:sz w:val="20"/>
          <w:szCs w:val="20"/>
        </w:rPr>
        <w:tab/>
        <w:t>zmeny vo vodných tokoch, všeobecne</w:t>
      </w:r>
    </w:p>
    <w:p w14:paraId="1142A848" w14:textId="77777777" w:rsidR="00EC7BBE" w:rsidRDefault="00EC7BBE">
      <w:pPr>
        <w:tabs>
          <w:tab w:val="left" w:pos="1134"/>
        </w:tabs>
        <w:spacing w:after="0" w:line="240" w:lineRule="auto"/>
        <w:ind w:left="1134" w:hanging="1134"/>
        <w:rPr>
          <w:sz w:val="20"/>
          <w:szCs w:val="20"/>
        </w:rPr>
      </w:pPr>
      <w:r>
        <w:rPr>
          <w:sz w:val="20"/>
          <w:szCs w:val="20"/>
        </w:rPr>
        <w:t>J02.05.01</w:t>
      </w:r>
      <w:r>
        <w:rPr>
          <w:sz w:val="20"/>
          <w:szCs w:val="20"/>
        </w:rPr>
        <w:tab/>
        <w:t>modifikácie vo vodných prietokoch</w:t>
      </w:r>
    </w:p>
    <w:p w14:paraId="453E966A" w14:textId="77777777" w:rsidR="00EC7BBE" w:rsidRDefault="00EC7BBE">
      <w:pPr>
        <w:tabs>
          <w:tab w:val="left" w:pos="1134"/>
        </w:tabs>
        <w:spacing w:after="0" w:line="240" w:lineRule="auto"/>
        <w:ind w:left="1134" w:hanging="1134"/>
        <w:rPr>
          <w:sz w:val="20"/>
          <w:szCs w:val="20"/>
        </w:rPr>
      </w:pPr>
      <w:r>
        <w:rPr>
          <w:sz w:val="20"/>
          <w:szCs w:val="20"/>
        </w:rPr>
        <w:t>J02.05.02</w:t>
      </w:r>
      <w:r>
        <w:rPr>
          <w:sz w:val="20"/>
          <w:szCs w:val="20"/>
        </w:rPr>
        <w:tab/>
        <w:t>modifikácie v štruktúre vodných tokov</w:t>
      </w:r>
    </w:p>
    <w:p w14:paraId="0D1D4C8F" w14:textId="77777777" w:rsidR="00EC7BBE" w:rsidRDefault="00EC7BBE">
      <w:pPr>
        <w:tabs>
          <w:tab w:val="left" w:pos="1134"/>
        </w:tabs>
        <w:spacing w:after="0" w:line="240" w:lineRule="auto"/>
        <w:ind w:left="1134" w:hanging="1134"/>
        <w:rPr>
          <w:sz w:val="20"/>
          <w:szCs w:val="20"/>
        </w:rPr>
      </w:pPr>
      <w:r>
        <w:rPr>
          <w:sz w:val="20"/>
          <w:szCs w:val="20"/>
        </w:rPr>
        <w:t>J02.05.03</w:t>
      </w:r>
      <w:r>
        <w:rPr>
          <w:sz w:val="20"/>
          <w:szCs w:val="20"/>
        </w:rPr>
        <w:tab/>
        <w:t>modifikácie v stojatých vodách</w:t>
      </w:r>
    </w:p>
    <w:p w14:paraId="380EBA94" w14:textId="77777777" w:rsidR="00EC7BBE" w:rsidRDefault="00EC7BBE">
      <w:pPr>
        <w:tabs>
          <w:tab w:val="left" w:pos="1134"/>
        </w:tabs>
        <w:spacing w:after="0" w:line="240" w:lineRule="auto"/>
        <w:ind w:left="1134" w:hanging="1134"/>
        <w:rPr>
          <w:sz w:val="20"/>
          <w:szCs w:val="20"/>
        </w:rPr>
      </w:pPr>
      <w:r>
        <w:rPr>
          <w:sz w:val="20"/>
          <w:szCs w:val="20"/>
        </w:rPr>
        <w:t>J02.05.04</w:t>
      </w:r>
      <w:r>
        <w:rPr>
          <w:sz w:val="20"/>
          <w:szCs w:val="20"/>
        </w:rPr>
        <w:tab/>
        <w:t>zásobárne vody</w:t>
      </w:r>
    </w:p>
    <w:p w14:paraId="28189530" w14:textId="77777777" w:rsidR="00EC7BBE" w:rsidRDefault="00EC7BBE">
      <w:pPr>
        <w:tabs>
          <w:tab w:val="left" w:pos="1134"/>
        </w:tabs>
        <w:spacing w:after="0" w:line="240" w:lineRule="auto"/>
        <w:ind w:left="1134" w:hanging="1134"/>
        <w:rPr>
          <w:sz w:val="20"/>
          <w:szCs w:val="20"/>
        </w:rPr>
      </w:pPr>
      <w:r>
        <w:rPr>
          <w:sz w:val="20"/>
          <w:szCs w:val="20"/>
        </w:rPr>
        <w:t>J02.05.05</w:t>
      </w:r>
      <w:r>
        <w:rPr>
          <w:sz w:val="20"/>
          <w:szCs w:val="20"/>
        </w:rPr>
        <w:tab/>
        <w:t>malé vodné elektrárne</w:t>
      </w:r>
    </w:p>
    <w:p w14:paraId="5220089C" w14:textId="77777777" w:rsidR="00EC7BBE" w:rsidRDefault="00EC7BBE">
      <w:pPr>
        <w:tabs>
          <w:tab w:val="left" w:pos="1134"/>
        </w:tabs>
        <w:spacing w:after="0" w:line="240" w:lineRule="auto"/>
        <w:ind w:left="1134" w:hanging="1134"/>
        <w:rPr>
          <w:sz w:val="20"/>
          <w:szCs w:val="20"/>
        </w:rPr>
      </w:pPr>
      <w:r>
        <w:rPr>
          <w:sz w:val="20"/>
          <w:szCs w:val="20"/>
        </w:rPr>
        <w:t>J02.11</w:t>
      </w:r>
      <w:r>
        <w:rPr>
          <w:sz w:val="20"/>
          <w:szCs w:val="20"/>
        </w:rPr>
        <w:tab/>
        <w:t>smetiská, skladovanie vybagrovaných usadenín</w:t>
      </w:r>
    </w:p>
    <w:p w14:paraId="31F72F06" w14:textId="77777777" w:rsidR="00EC7BBE" w:rsidRDefault="00EC7BBE">
      <w:pPr>
        <w:tabs>
          <w:tab w:val="left" w:pos="1134"/>
        </w:tabs>
        <w:spacing w:after="0" w:line="240" w:lineRule="auto"/>
        <w:ind w:left="1134" w:hanging="1134"/>
        <w:rPr>
          <w:sz w:val="20"/>
          <w:szCs w:val="20"/>
        </w:rPr>
      </w:pPr>
      <w:r>
        <w:rPr>
          <w:sz w:val="20"/>
          <w:szCs w:val="20"/>
        </w:rPr>
        <w:t>J02.12</w:t>
      </w:r>
      <w:r>
        <w:rPr>
          <w:sz w:val="20"/>
          <w:szCs w:val="20"/>
        </w:rPr>
        <w:tab/>
        <w:t>hrádze, upravené brehy všeobecne</w:t>
      </w:r>
    </w:p>
    <w:p w14:paraId="72D3D7A9" w14:textId="77777777" w:rsidR="00EC7BBE" w:rsidRDefault="00EC7BBE">
      <w:pPr>
        <w:tabs>
          <w:tab w:val="left" w:pos="1134"/>
        </w:tabs>
        <w:spacing w:after="0" w:line="240" w:lineRule="auto"/>
        <w:ind w:left="1134" w:hanging="1134"/>
        <w:rPr>
          <w:sz w:val="20"/>
          <w:szCs w:val="20"/>
        </w:rPr>
      </w:pPr>
      <w:r>
        <w:rPr>
          <w:sz w:val="20"/>
          <w:szCs w:val="20"/>
        </w:rPr>
        <w:t>J02.12.02</w:t>
      </w:r>
      <w:r>
        <w:rPr>
          <w:sz w:val="20"/>
          <w:szCs w:val="20"/>
        </w:rPr>
        <w:tab/>
        <w:t>hrádze a zábrany proti povodniam vo vnútrozemských vodných systémoch</w:t>
      </w:r>
    </w:p>
    <w:p w14:paraId="44057078" w14:textId="77777777" w:rsidR="00EC7BBE" w:rsidRDefault="00EC7BBE">
      <w:pPr>
        <w:tabs>
          <w:tab w:val="left" w:pos="1134"/>
        </w:tabs>
        <w:spacing w:after="0" w:line="240" w:lineRule="auto"/>
        <w:ind w:left="1134" w:hanging="1134"/>
        <w:rPr>
          <w:sz w:val="20"/>
          <w:szCs w:val="20"/>
        </w:rPr>
      </w:pPr>
      <w:r>
        <w:rPr>
          <w:sz w:val="20"/>
          <w:szCs w:val="20"/>
        </w:rPr>
        <w:t>J02.14</w:t>
      </w:r>
      <w:r>
        <w:rPr>
          <w:sz w:val="20"/>
          <w:szCs w:val="20"/>
        </w:rPr>
        <w:tab/>
        <w:t xml:space="preserve">zmenená kvalita vody spôsobená antropogénnymi zmenami </w:t>
      </w:r>
      <w:proofErr w:type="spellStart"/>
      <w:r>
        <w:rPr>
          <w:sz w:val="20"/>
          <w:szCs w:val="20"/>
        </w:rPr>
        <w:t>salinity</w:t>
      </w:r>
      <w:proofErr w:type="spellEnd"/>
    </w:p>
    <w:p w14:paraId="1FB89206" w14:textId="77777777" w:rsidR="00EC7BBE" w:rsidRDefault="00EC7BBE">
      <w:pPr>
        <w:tabs>
          <w:tab w:val="left" w:pos="1134"/>
        </w:tabs>
        <w:spacing w:after="0" w:line="240" w:lineRule="auto"/>
        <w:ind w:left="1134" w:hanging="1134"/>
        <w:rPr>
          <w:sz w:val="20"/>
          <w:szCs w:val="20"/>
        </w:rPr>
      </w:pPr>
      <w:r>
        <w:rPr>
          <w:sz w:val="20"/>
          <w:szCs w:val="20"/>
        </w:rPr>
        <w:t>J02.15</w:t>
      </w:r>
      <w:r>
        <w:rPr>
          <w:sz w:val="20"/>
          <w:szCs w:val="20"/>
        </w:rPr>
        <w:tab/>
        <w:t>iné zmeny hydraulických podmienok spôsobené človekom</w:t>
      </w:r>
    </w:p>
    <w:p w14:paraId="06C6AF46" w14:textId="77777777" w:rsidR="00EC7BBE" w:rsidRDefault="00EC7BBE">
      <w:pPr>
        <w:tabs>
          <w:tab w:val="left" w:pos="1134"/>
        </w:tabs>
        <w:spacing w:after="0" w:line="240" w:lineRule="auto"/>
        <w:ind w:left="1134" w:hanging="1134"/>
        <w:rPr>
          <w:sz w:val="20"/>
          <w:szCs w:val="20"/>
        </w:rPr>
      </w:pPr>
      <w:r>
        <w:rPr>
          <w:sz w:val="20"/>
          <w:szCs w:val="20"/>
        </w:rPr>
        <w:t>J03</w:t>
      </w:r>
      <w:r>
        <w:rPr>
          <w:sz w:val="20"/>
          <w:szCs w:val="20"/>
        </w:rPr>
        <w:tab/>
        <w:t>iné zmeny ekosystému</w:t>
      </w:r>
    </w:p>
    <w:p w14:paraId="0F3EC1A9" w14:textId="77777777" w:rsidR="00EC7BBE" w:rsidRDefault="00EC7BBE">
      <w:pPr>
        <w:tabs>
          <w:tab w:val="left" w:pos="1134"/>
        </w:tabs>
        <w:spacing w:after="0" w:line="240" w:lineRule="auto"/>
        <w:ind w:left="1134" w:hanging="1134"/>
        <w:rPr>
          <w:sz w:val="20"/>
          <w:szCs w:val="20"/>
        </w:rPr>
      </w:pPr>
      <w:r>
        <w:rPr>
          <w:sz w:val="20"/>
          <w:szCs w:val="20"/>
        </w:rPr>
        <w:t>J03.02.01</w:t>
      </w:r>
      <w:r>
        <w:rPr>
          <w:sz w:val="20"/>
          <w:szCs w:val="20"/>
        </w:rPr>
        <w:tab/>
        <w:t>znižovanie možnosti migrácie / migračné bariéry</w:t>
      </w:r>
    </w:p>
    <w:p w14:paraId="759830D4" w14:textId="77777777" w:rsidR="00EC7BBE" w:rsidRDefault="00EC7BBE">
      <w:pPr>
        <w:tabs>
          <w:tab w:val="left" w:pos="1134"/>
        </w:tabs>
        <w:spacing w:after="0" w:line="240" w:lineRule="auto"/>
        <w:ind w:left="1134" w:hanging="1134"/>
        <w:rPr>
          <w:sz w:val="20"/>
          <w:szCs w:val="20"/>
        </w:rPr>
      </w:pPr>
      <w:r>
        <w:rPr>
          <w:sz w:val="20"/>
          <w:szCs w:val="20"/>
        </w:rPr>
        <w:t>J03.02.02</w:t>
      </w:r>
      <w:r>
        <w:rPr>
          <w:sz w:val="20"/>
          <w:szCs w:val="20"/>
        </w:rPr>
        <w:tab/>
        <w:t>znižovanie rozptylu</w:t>
      </w:r>
    </w:p>
    <w:p w14:paraId="6A963D4F" w14:textId="77777777" w:rsidR="00EC7BBE" w:rsidRDefault="00EC7BBE">
      <w:pPr>
        <w:tabs>
          <w:tab w:val="left" w:pos="1134"/>
        </w:tabs>
        <w:spacing w:after="0" w:line="240" w:lineRule="auto"/>
        <w:ind w:left="1134" w:hanging="1134"/>
        <w:rPr>
          <w:sz w:val="20"/>
          <w:szCs w:val="20"/>
        </w:rPr>
      </w:pPr>
      <w:r>
        <w:rPr>
          <w:sz w:val="20"/>
          <w:szCs w:val="20"/>
        </w:rPr>
        <w:t>J03.02.03</w:t>
      </w:r>
      <w:r>
        <w:rPr>
          <w:sz w:val="20"/>
          <w:szCs w:val="20"/>
        </w:rPr>
        <w:tab/>
        <w:t>znižovanie genetickej výmeny</w:t>
      </w:r>
    </w:p>
    <w:p w14:paraId="20BAE920" w14:textId="77777777" w:rsidR="00EC7BBE" w:rsidRDefault="00EC7BBE">
      <w:pPr>
        <w:tabs>
          <w:tab w:val="left" w:pos="1134"/>
        </w:tabs>
        <w:spacing w:after="0" w:line="240" w:lineRule="auto"/>
        <w:ind w:left="1134" w:hanging="1134"/>
        <w:rPr>
          <w:sz w:val="20"/>
          <w:szCs w:val="20"/>
        </w:rPr>
      </w:pPr>
      <w:r>
        <w:rPr>
          <w:sz w:val="20"/>
          <w:szCs w:val="20"/>
        </w:rPr>
        <w:t>J03.03</w:t>
      </w:r>
      <w:r>
        <w:rPr>
          <w:sz w:val="20"/>
          <w:szCs w:val="20"/>
        </w:rPr>
        <w:tab/>
        <w:t>znižovanie, nedostatok v prevencii proti erózii</w:t>
      </w:r>
    </w:p>
    <w:p w14:paraId="3D8E39E8" w14:textId="77777777" w:rsidR="00EC7BBE" w:rsidRDefault="00EC7BBE">
      <w:pPr>
        <w:tabs>
          <w:tab w:val="left" w:pos="1134"/>
        </w:tabs>
        <w:spacing w:after="0" w:line="240" w:lineRule="auto"/>
        <w:ind w:left="1134" w:hanging="1134"/>
        <w:rPr>
          <w:sz w:val="20"/>
          <w:szCs w:val="20"/>
        </w:rPr>
      </w:pPr>
      <w:r>
        <w:rPr>
          <w:sz w:val="20"/>
          <w:szCs w:val="20"/>
        </w:rPr>
        <w:t>J03.04</w:t>
      </w:r>
      <w:r>
        <w:rPr>
          <w:sz w:val="20"/>
          <w:szCs w:val="20"/>
        </w:rPr>
        <w:tab/>
        <w:t>aplikácia výskumu spôsobujúceho poškodzovanie</w:t>
      </w:r>
    </w:p>
    <w:p w14:paraId="1450457C" w14:textId="77777777" w:rsidR="00EC7BBE" w:rsidRDefault="00EC7BBE">
      <w:pPr>
        <w:tabs>
          <w:tab w:val="left" w:pos="1134"/>
        </w:tabs>
        <w:spacing w:after="0" w:line="240" w:lineRule="auto"/>
        <w:ind w:left="1134" w:hanging="1134"/>
        <w:rPr>
          <w:sz w:val="20"/>
          <w:szCs w:val="20"/>
        </w:rPr>
      </w:pPr>
      <w:r>
        <w:rPr>
          <w:sz w:val="20"/>
          <w:szCs w:val="20"/>
        </w:rPr>
        <w:t>K</w:t>
      </w:r>
      <w:r>
        <w:rPr>
          <w:sz w:val="20"/>
          <w:szCs w:val="20"/>
        </w:rPr>
        <w:tab/>
        <w:t>prírodné biotické a abiotické procesy (okrem katastrof)</w:t>
      </w:r>
    </w:p>
    <w:p w14:paraId="66867578" w14:textId="77777777" w:rsidR="00EC7BBE" w:rsidRDefault="00EC7BBE">
      <w:pPr>
        <w:tabs>
          <w:tab w:val="left" w:pos="1134"/>
        </w:tabs>
        <w:spacing w:after="0" w:line="240" w:lineRule="auto"/>
        <w:ind w:left="1134" w:hanging="1134"/>
        <w:rPr>
          <w:sz w:val="20"/>
          <w:szCs w:val="20"/>
        </w:rPr>
      </w:pPr>
      <w:r>
        <w:rPr>
          <w:sz w:val="20"/>
          <w:szCs w:val="20"/>
        </w:rPr>
        <w:t>K01</w:t>
      </w:r>
      <w:r>
        <w:rPr>
          <w:sz w:val="20"/>
          <w:szCs w:val="20"/>
        </w:rPr>
        <w:tab/>
        <w:t>abiotické (pomalé) prírodné procesy</w:t>
      </w:r>
    </w:p>
    <w:p w14:paraId="4F556B1D" w14:textId="77777777" w:rsidR="00EC7BBE" w:rsidRDefault="00EC7BBE">
      <w:pPr>
        <w:tabs>
          <w:tab w:val="left" w:pos="1134"/>
        </w:tabs>
        <w:spacing w:after="0" w:line="240" w:lineRule="auto"/>
        <w:ind w:left="1134" w:hanging="1134"/>
        <w:rPr>
          <w:sz w:val="20"/>
          <w:szCs w:val="20"/>
        </w:rPr>
      </w:pPr>
      <w:r>
        <w:rPr>
          <w:sz w:val="20"/>
          <w:szCs w:val="20"/>
        </w:rPr>
        <w:t>K01.01</w:t>
      </w:r>
      <w:r>
        <w:rPr>
          <w:sz w:val="20"/>
          <w:szCs w:val="20"/>
        </w:rPr>
        <w:tab/>
        <w:t>erózia</w:t>
      </w:r>
    </w:p>
    <w:p w14:paraId="1AFB0E4E" w14:textId="77777777" w:rsidR="00EC7BBE" w:rsidRDefault="00EC7BBE">
      <w:pPr>
        <w:tabs>
          <w:tab w:val="left" w:pos="1134"/>
        </w:tabs>
        <w:spacing w:after="0" w:line="240" w:lineRule="auto"/>
        <w:ind w:left="1134" w:hanging="1134"/>
        <w:rPr>
          <w:sz w:val="20"/>
          <w:szCs w:val="20"/>
        </w:rPr>
      </w:pPr>
      <w:r>
        <w:rPr>
          <w:sz w:val="20"/>
          <w:szCs w:val="20"/>
        </w:rPr>
        <w:t>K01.02</w:t>
      </w:r>
      <w:r>
        <w:rPr>
          <w:sz w:val="20"/>
          <w:szCs w:val="20"/>
        </w:rPr>
        <w:tab/>
      </w:r>
      <w:proofErr w:type="spellStart"/>
      <w:r>
        <w:rPr>
          <w:sz w:val="20"/>
          <w:szCs w:val="20"/>
        </w:rPr>
        <w:t>zazemňovanie</w:t>
      </w:r>
      <w:proofErr w:type="spellEnd"/>
    </w:p>
    <w:p w14:paraId="2C6086DA" w14:textId="77777777" w:rsidR="00EC7BBE" w:rsidRDefault="00EC7BBE">
      <w:pPr>
        <w:tabs>
          <w:tab w:val="left" w:pos="1134"/>
        </w:tabs>
        <w:spacing w:after="0" w:line="240" w:lineRule="auto"/>
        <w:ind w:left="1134" w:hanging="1134"/>
        <w:rPr>
          <w:sz w:val="20"/>
          <w:szCs w:val="20"/>
        </w:rPr>
      </w:pPr>
      <w:r>
        <w:rPr>
          <w:sz w:val="20"/>
          <w:szCs w:val="20"/>
        </w:rPr>
        <w:t>K01.03</w:t>
      </w:r>
      <w:r>
        <w:rPr>
          <w:sz w:val="20"/>
          <w:szCs w:val="20"/>
        </w:rPr>
        <w:tab/>
        <w:t>vysušovanie</w:t>
      </w:r>
    </w:p>
    <w:p w14:paraId="0E221BBC" w14:textId="77777777" w:rsidR="00EC7BBE" w:rsidRDefault="00EC7BBE">
      <w:pPr>
        <w:tabs>
          <w:tab w:val="left" w:pos="1134"/>
        </w:tabs>
        <w:spacing w:after="0" w:line="240" w:lineRule="auto"/>
        <w:ind w:left="1134" w:hanging="1134"/>
        <w:rPr>
          <w:sz w:val="20"/>
          <w:szCs w:val="20"/>
        </w:rPr>
      </w:pPr>
      <w:r>
        <w:rPr>
          <w:sz w:val="20"/>
          <w:szCs w:val="20"/>
        </w:rPr>
        <w:t>K01.04</w:t>
      </w:r>
      <w:r>
        <w:rPr>
          <w:sz w:val="20"/>
          <w:szCs w:val="20"/>
        </w:rPr>
        <w:tab/>
        <w:t>zavodňovanie</w:t>
      </w:r>
    </w:p>
    <w:p w14:paraId="4D8EBA29" w14:textId="77777777" w:rsidR="00EC7BBE" w:rsidRDefault="00EC7BBE">
      <w:pPr>
        <w:tabs>
          <w:tab w:val="left" w:pos="1134"/>
        </w:tabs>
        <w:spacing w:after="0" w:line="240" w:lineRule="auto"/>
        <w:ind w:left="1134" w:hanging="1134"/>
        <w:rPr>
          <w:sz w:val="20"/>
          <w:szCs w:val="20"/>
        </w:rPr>
      </w:pPr>
      <w:r>
        <w:rPr>
          <w:sz w:val="20"/>
          <w:szCs w:val="20"/>
        </w:rPr>
        <w:t>K01.05</w:t>
      </w:r>
      <w:r>
        <w:rPr>
          <w:sz w:val="20"/>
          <w:szCs w:val="20"/>
        </w:rPr>
        <w:tab/>
        <w:t>zasoľovanie pôdy</w:t>
      </w:r>
    </w:p>
    <w:p w14:paraId="77889FF1" w14:textId="77777777" w:rsidR="00EC7BBE" w:rsidRDefault="00EC7BBE">
      <w:pPr>
        <w:tabs>
          <w:tab w:val="left" w:pos="1134"/>
        </w:tabs>
        <w:spacing w:after="0" w:line="240" w:lineRule="auto"/>
        <w:ind w:left="1134" w:hanging="1134"/>
        <w:rPr>
          <w:sz w:val="20"/>
          <w:szCs w:val="20"/>
        </w:rPr>
      </w:pPr>
      <w:r>
        <w:rPr>
          <w:sz w:val="20"/>
          <w:szCs w:val="20"/>
        </w:rPr>
        <w:t>K02</w:t>
      </w:r>
      <w:r>
        <w:rPr>
          <w:sz w:val="20"/>
          <w:szCs w:val="20"/>
        </w:rPr>
        <w:tab/>
        <w:t>biologické procesy</w:t>
      </w:r>
    </w:p>
    <w:p w14:paraId="4F6CD3B7" w14:textId="77777777" w:rsidR="00EC7BBE" w:rsidRDefault="00EC7BBE">
      <w:pPr>
        <w:tabs>
          <w:tab w:val="left" w:pos="1134"/>
        </w:tabs>
        <w:spacing w:after="0" w:line="240" w:lineRule="auto"/>
        <w:ind w:left="1134" w:hanging="1134"/>
        <w:rPr>
          <w:sz w:val="20"/>
          <w:szCs w:val="20"/>
        </w:rPr>
      </w:pPr>
      <w:r>
        <w:rPr>
          <w:sz w:val="20"/>
          <w:szCs w:val="20"/>
        </w:rPr>
        <w:t>K02.01</w:t>
      </w:r>
      <w:r>
        <w:rPr>
          <w:sz w:val="20"/>
          <w:szCs w:val="20"/>
        </w:rPr>
        <w:tab/>
        <w:t>sukcesia</w:t>
      </w:r>
    </w:p>
    <w:p w14:paraId="1D02F45D" w14:textId="77777777" w:rsidR="00EC7BBE" w:rsidRDefault="00EC7BBE">
      <w:pPr>
        <w:tabs>
          <w:tab w:val="left" w:pos="1134"/>
        </w:tabs>
        <w:spacing w:after="0" w:line="240" w:lineRule="auto"/>
        <w:ind w:left="1134" w:hanging="1134"/>
        <w:rPr>
          <w:sz w:val="20"/>
          <w:szCs w:val="20"/>
        </w:rPr>
      </w:pPr>
      <w:r>
        <w:rPr>
          <w:sz w:val="20"/>
          <w:szCs w:val="20"/>
        </w:rPr>
        <w:t>K02.02</w:t>
      </w:r>
      <w:r>
        <w:rPr>
          <w:sz w:val="20"/>
          <w:szCs w:val="20"/>
        </w:rPr>
        <w:tab/>
        <w:t>akumulácia organického materiálu</w:t>
      </w:r>
    </w:p>
    <w:p w14:paraId="1565684F" w14:textId="77777777" w:rsidR="00EC7BBE" w:rsidRDefault="00EC7BBE">
      <w:pPr>
        <w:tabs>
          <w:tab w:val="left" w:pos="1134"/>
        </w:tabs>
        <w:spacing w:after="0" w:line="240" w:lineRule="auto"/>
        <w:ind w:left="1134" w:hanging="1134"/>
        <w:rPr>
          <w:sz w:val="20"/>
          <w:szCs w:val="20"/>
        </w:rPr>
      </w:pPr>
      <w:r>
        <w:rPr>
          <w:sz w:val="20"/>
          <w:szCs w:val="20"/>
        </w:rPr>
        <w:lastRenderedPageBreak/>
        <w:t>K02.03</w:t>
      </w:r>
      <w:r>
        <w:rPr>
          <w:sz w:val="20"/>
          <w:szCs w:val="20"/>
        </w:rPr>
        <w:tab/>
      </w:r>
      <w:proofErr w:type="spellStart"/>
      <w:r>
        <w:rPr>
          <w:sz w:val="20"/>
          <w:szCs w:val="20"/>
        </w:rPr>
        <w:t>eutrofizácia</w:t>
      </w:r>
      <w:proofErr w:type="spellEnd"/>
      <w:r>
        <w:rPr>
          <w:sz w:val="20"/>
          <w:szCs w:val="20"/>
        </w:rPr>
        <w:t xml:space="preserve"> (prirodzená)</w:t>
      </w:r>
    </w:p>
    <w:p w14:paraId="6E5F4DFA" w14:textId="77777777" w:rsidR="00EC7BBE" w:rsidRDefault="00EC7BBE">
      <w:pPr>
        <w:tabs>
          <w:tab w:val="left" w:pos="1134"/>
        </w:tabs>
        <w:spacing w:after="0" w:line="240" w:lineRule="auto"/>
        <w:ind w:left="1134" w:hanging="1134"/>
        <w:rPr>
          <w:sz w:val="20"/>
          <w:szCs w:val="20"/>
        </w:rPr>
      </w:pPr>
      <w:r>
        <w:rPr>
          <w:sz w:val="20"/>
          <w:szCs w:val="20"/>
        </w:rPr>
        <w:t>K02.04</w:t>
      </w:r>
      <w:r>
        <w:rPr>
          <w:sz w:val="20"/>
          <w:szCs w:val="20"/>
        </w:rPr>
        <w:tab/>
      </w:r>
      <w:proofErr w:type="spellStart"/>
      <w:r>
        <w:rPr>
          <w:sz w:val="20"/>
          <w:szCs w:val="20"/>
        </w:rPr>
        <w:t>acidifikácia</w:t>
      </w:r>
      <w:proofErr w:type="spellEnd"/>
      <w:r>
        <w:rPr>
          <w:sz w:val="20"/>
          <w:szCs w:val="20"/>
        </w:rPr>
        <w:t xml:space="preserve"> (prirodzená)</w:t>
      </w:r>
    </w:p>
    <w:p w14:paraId="593F6143" w14:textId="77777777" w:rsidR="00EC7BBE" w:rsidRDefault="00EC7BBE">
      <w:pPr>
        <w:tabs>
          <w:tab w:val="left" w:pos="1134"/>
        </w:tabs>
        <w:spacing w:after="0" w:line="240" w:lineRule="auto"/>
        <w:ind w:left="1134" w:hanging="1134"/>
        <w:rPr>
          <w:sz w:val="20"/>
          <w:szCs w:val="20"/>
        </w:rPr>
      </w:pPr>
      <w:r>
        <w:rPr>
          <w:sz w:val="20"/>
          <w:szCs w:val="20"/>
        </w:rPr>
        <w:t>K03</w:t>
      </w:r>
      <w:r>
        <w:rPr>
          <w:sz w:val="20"/>
          <w:szCs w:val="20"/>
        </w:rPr>
        <w:tab/>
        <w:t>medzidruhové vzťahy (fauna)</w:t>
      </w:r>
    </w:p>
    <w:p w14:paraId="6F83217A" w14:textId="77777777" w:rsidR="00EC7BBE" w:rsidRDefault="00EC7BBE">
      <w:pPr>
        <w:tabs>
          <w:tab w:val="left" w:pos="1134"/>
        </w:tabs>
        <w:spacing w:after="0" w:line="240" w:lineRule="auto"/>
        <w:ind w:left="1134" w:hanging="1134"/>
        <w:rPr>
          <w:sz w:val="20"/>
          <w:szCs w:val="20"/>
        </w:rPr>
      </w:pPr>
      <w:r>
        <w:rPr>
          <w:sz w:val="20"/>
          <w:szCs w:val="20"/>
        </w:rPr>
        <w:t>K03.01</w:t>
      </w:r>
      <w:r>
        <w:rPr>
          <w:sz w:val="20"/>
          <w:szCs w:val="20"/>
        </w:rPr>
        <w:tab/>
        <w:t>súťaživosť (fauna)</w:t>
      </w:r>
    </w:p>
    <w:p w14:paraId="14A832DE" w14:textId="77777777" w:rsidR="00EC7BBE" w:rsidRDefault="00EC7BBE">
      <w:pPr>
        <w:tabs>
          <w:tab w:val="left" w:pos="1134"/>
        </w:tabs>
        <w:spacing w:after="0" w:line="240" w:lineRule="auto"/>
        <w:ind w:left="1134" w:hanging="1134"/>
        <w:rPr>
          <w:sz w:val="20"/>
          <w:szCs w:val="20"/>
        </w:rPr>
      </w:pPr>
      <w:r>
        <w:rPr>
          <w:sz w:val="20"/>
          <w:szCs w:val="20"/>
        </w:rPr>
        <w:t>K03.02</w:t>
      </w:r>
      <w:r>
        <w:rPr>
          <w:sz w:val="20"/>
          <w:szCs w:val="20"/>
        </w:rPr>
        <w:tab/>
        <w:t>parazitizmus (fauna)</w:t>
      </w:r>
    </w:p>
    <w:p w14:paraId="13B437B5" w14:textId="77777777" w:rsidR="00EC7BBE" w:rsidRDefault="00EC7BBE">
      <w:pPr>
        <w:tabs>
          <w:tab w:val="left" w:pos="1134"/>
        </w:tabs>
        <w:spacing w:after="0" w:line="240" w:lineRule="auto"/>
        <w:ind w:left="1134" w:hanging="1134"/>
        <w:rPr>
          <w:sz w:val="20"/>
          <w:szCs w:val="20"/>
        </w:rPr>
      </w:pPr>
      <w:r>
        <w:rPr>
          <w:sz w:val="20"/>
          <w:szCs w:val="20"/>
        </w:rPr>
        <w:t>K03.03</w:t>
      </w:r>
      <w:r>
        <w:rPr>
          <w:sz w:val="20"/>
          <w:szCs w:val="20"/>
        </w:rPr>
        <w:tab/>
        <w:t>začiatok choroby (mikrobiálne patogénne látky)</w:t>
      </w:r>
    </w:p>
    <w:p w14:paraId="03C9D20E" w14:textId="77777777" w:rsidR="00EC7BBE" w:rsidRDefault="00EC7BBE">
      <w:pPr>
        <w:tabs>
          <w:tab w:val="left" w:pos="1134"/>
        </w:tabs>
        <w:spacing w:after="0" w:line="240" w:lineRule="auto"/>
        <w:ind w:left="1134" w:hanging="1134"/>
        <w:rPr>
          <w:sz w:val="20"/>
          <w:szCs w:val="20"/>
        </w:rPr>
      </w:pPr>
      <w:r>
        <w:rPr>
          <w:sz w:val="20"/>
          <w:szCs w:val="20"/>
        </w:rPr>
        <w:t>K03.04</w:t>
      </w:r>
      <w:r>
        <w:rPr>
          <w:sz w:val="20"/>
          <w:szCs w:val="20"/>
        </w:rPr>
        <w:tab/>
      </w:r>
      <w:proofErr w:type="spellStart"/>
      <w:r>
        <w:rPr>
          <w:sz w:val="20"/>
          <w:szCs w:val="20"/>
        </w:rPr>
        <w:t>predátorstvo</w:t>
      </w:r>
      <w:proofErr w:type="spellEnd"/>
    </w:p>
    <w:p w14:paraId="708C1882" w14:textId="77777777" w:rsidR="00EC7BBE" w:rsidRDefault="00EC7BBE">
      <w:pPr>
        <w:tabs>
          <w:tab w:val="left" w:pos="1134"/>
        </w:tabs>
        <w:spacing w:after="0" w:line="240" w:lineRule="auto"/>
        <w:ind w:left="1134" w:hanging="1134"/>
        <w:rPr>
          <w:sz w:val="20"/>
          <w:szCs w:val="20"/>
        </w:rPr>
      </w:pPr>
      <w:r>
        <w:rPr>
          <w:sz w:val="20"/>
          <w:szCs w:val="20"/>
        </w:rPr>
        <w:t>K03.05</w:t>
      </w:r>
      <w:r>
        <w:rPr>
          <w:sz w:val="20"/>
          <w:szCs w:val="20"/>
        </w:rPr>
        <w:tab/>
        <w:t>antagonizmus podnietený rozvojom druhov</w:t>
      </w:r>
    </w:p>
    <w:p w14:paraId="4995209F" w14:textId="77777777" w:rsidR="00EC7BBE" w:rsidRDefault="00EC7BBE">
      <w:pPr>
        <w:tabs>
          <w:tab w:val="left" w:pos="1134"/>
        </w:tabs>
        <w:spacing w:after="0" w:line="240" w:lineRule="auto"/>
        <w:ind w:left="1134" w:hanging="1134"/>
        <w:rPr>
          <w:sz w:val="20"/>
          <w:szCs w:val="20"/>
        </w:rPr>
      </w:pPr>
      <w:r>
        <w:rPr>
          <w:sz w:val="20"/>
          <w:szCs w:val="20"/>
        </w:rPr>
        <w:t>K03.06</w:t>
      </w:r>
      <w:r>
        <w:rPr>
          <w:sz w:val="20"/>
          <w:szCs w:val="20"/>
        </w:rPr>
        <w:tab/>
        <w:t>antagonizmus s domácimi zvieratami</w:t>
      </w:r>
    </w:p>
    <w:p w14:paraId="79115517" w14:textId="77777777" w:rsidR="00EC7BBE" w:rsidRDefault="00EC7BBE">
      <w:pPr>
        <w:tabs>
          <w:tab w:val="left" w:pos="1134"/>
        </w:tabs>
        <w:spacing w:after="0" w:line="240" w:lineRule="auto"/>
        <w:ind w:left="1134" w:hanging="1134"/>
        <w:rPr>
          <w:sz w:val="20"/>
          <w:szCs w:val="20"/>
        </w:rPr>
      </w:pPr>
      <w:r>
        <w:rPr>
          <w:sz w:val="20"/>
          <w:szCs w:val="20"/>
        </w:rPr>
        <w:t>K03.07</w:t>
      </w:r>
      <w:r>
        <w:rPr>
          <w:sz w:val="20"/>
          <w:szCs w:val="20"/>
        </w:rPr>
        <w:tab/>
        <w:t>iné formy medzidruhovej súťaživosti</w:t>
      </w:r>
    </w:p>
    <w:p w14:paraId="28FA51B0" w14:textId="77777777" w:rsidR="00EC7BBE" w:rsidRDefault="00EC7BBE">
      <w:pPr>
        <w:tabs>
          <w:tab w:val="left" w:pos="1134"/>
        </w:tabs>
        <w:spacing w:after="0" w:line="240" w:lineRule="auto"/>
        <w:ind w:left="1134" w:hanging="1134"/>
        <w:rPr>
          <w:sz w:val="20"/>
          <w:szCs w:val="20"/>
        </w:rPr>
      </w:pPr>
      <w:r>
        <w:rPr>
          <w:sz w:val="20"/>
          <w:szCs w:val="20"/>
        </w:rPr>
        <w:t>K04</w:t>
      </w:r>
      <w:r>
        <w:rPr>
          <w:sz w:val="20"/>
          <w:szCs w:val="20"/>
        </w:rPr>
        <w:tab/>
        <w:t>medzidruhové vzťahy (flóra)</w:t>
      </w:r>
    </w:p>
    <w:p w14:paraId="261C8A02" w14:textId="77777777" w:rsidR="00EC7BBE" w:rsidRDefault="00EC7BBE">
      <w:pPr>
        <w:tabs>
          <w:tab w:val="left" w:pos="1134"/>
        </w:tabs>
        <w:spacing w:after="0" w:line="240" w:lineRule="auto"/>
        <w:ind w:left="1134" w:hanging="1134"/>
        <w:rPr>
          <w:sz w:val="20"/>
          <w:szCs w:val="20"/>
        </w:rPr>
      </w:pPr>
      <w:r>
        <w:rPr>
          <w:sz w:val="20"/>
          <w:szCs w:val="20"/>
        </w:rPr>
        <w:t>K04.01</w:t>
      </w:r>
      <w:r>
        <w:rPr>
          <w:sz w:val="20"/>
          <w:szCs w:val="20"/>
        </w:rPr>
        <w:tab/>
        <w:t>súťaživosť (flóra)</w:t>
      </w:r>
    </w:p>
    <w:p w14:paraId="2FE723A1" w14:textId="77777777" w:rsidR="00EC7BBE" w:rsidRDefault="00EC7BBE">
      <w:pPr>
        <w:tabs>
          <w:tab w:val="left" w:pos="1134"/>
        </w:tabs>
        <w:spacing w:after="0" w:line="240" w:lineRule="auto"/>
        <w:ind w:left="1134" w:hanging="1134"/>
        <w:rPr>
          <w:sz w:val="20"/>
          <w:szCs w:val="20"/>
        </w:rPr>
      </w:pPr>
      <w:r>
        <w:rPr>
          <w:sz w:val="20"/>
          <w:szCs w:val="20"/>
        </w:rPr>
        <w:t>K04.02</w:t>
      </w:r>
      <w:r>
        <w:rPr>
          <w:sz w:val="20"/>
          <w:szCs w:val="20"/>
        </w:rPr>
        <w:tab/>
        <w:t>parazitizmus (flóra)</w:t>
      </w:r>
    </w:p>
    <w:p w14:paraId="514E941B" w14:textId="77777777" w:rsidR="00EC7BBE" w:rsidRDefault="00EC7BBE">
      <w:pPr>
        <w:tabs>
          <w:tab w:val="left" w:pos="1134"/>
        </w:tabs>
        <w:spacing w:after="0" w:line="240" w:lineRule="auto"/>
        <w:ind w:left="1134" w:hanging="1134"/>
        <w:rPr>
          <w:sz w:val="20"/>
          <w:szCs w:val="20"/>
        </w:rPr>
      </w:pPr>
      <w:r>
        <w:rPr>
          <w:sz w:val="20"/>
          <w:szCs w:val="20"/>
        </w:rPr>
        <w:t>K04.03</w:t>
      </w:r>
      <w:r>
        <w:rPr>
          <w:sz w:val="20"/>
          <w:szCs w:val="20"/>
        </w:rPr>
        <w:tab/>
        <w:t>začiatok choroby (mikrobiálne patogénne látky)</w:t>
      </w:r>
    </w:p>
    <w:p w14:paraId="4E94A7A0" w14:textId="77777777" w:rsidR="00EC7BBE" w:rsidRDefault="00EC7BBE">
      <w:pPr>
        <w:tabs>
          <w:tab w:val="left" w:pos="1134"/>
        </w:tabs>
        <w:spacing w:after="0" w:line="240" w:lineRule="auto"/>
        <w:ind w:left="1134" w:hanging="1134"/>
        <w:rPr>
          <w:sz w:val="20"/>
          <w:szCs w:val="20"/>
        </w:rPr>
      </w:pPr>
      <w:r>
        <w:rPr>
          <w:sz w:val="20"/>
          <w:szCs w:val="20"/>
        </w:rPr>
        <w:t>K04.05</w:t>
      </w:r>
      <w:r>
        <w:rPr>
          <w:sz w:val="20"/>
          <w:szCs w:val="20"/>
        </w:rPr>
        <w:tab/>
        <w:t>škody spôsobené hlodavcami (vrátane poľovnej zveri)</w:t>
      </w:r>
    </w:p>
    <w:p w14:paraId="37EF7A78" w14:textId="77777777" w:rsidR="00EC7BBE" w:rsidRDefault="00EC7BBE">
      <w:pPr>
        <w:tabs>
          <w:tab w:val="left" w:pos="1134"/>
        </w:tabs>
        <w:spacing w:after="0" w:line="240" w:lineRule="auto"/>
        <w:ind w:left="1134" w:hanging="1134"/>
        <w:rPr>
          <w:sz w:val="20"/>
          <w:szCs w:val="20"/>
        </w:rPr>
      </w:pPr>
      <w:r>
        <w:rPr>
          <w:sz w:val="20"/>
          <w:szCs w:val="20"/>
        </w:rPr>
        <w:t>K06</w:t>
      </w:r>
      <w:r>
        <w:rPr>
          <w:sz w:val="20"/>
          <w:szCs w:val="20"/>
        </w:rPr>
        <w:tab/>
        <w:t>iné formy alebo kombinácie foriem medzidruhovej súťaživosti (flóra)</w:t>
      </w:r>
    </w:p>
    <w:p w14:paraId="793A2329" w14:textId="77777777" w:rsidR="00EC7BBE" w:rsidRDefault="00EC7BBE">
      <w:pPr>
        <w:tabs>
          <w:tab w:val="left" w:pos="1134"/>
        </w:tabs>
        <w:spacing w:after="0" w:line="240" w:lineRule="auto"/>
        <w:ind w:left="1134" w:hanging="1134"/>
        <w:rPr>
          <w:sz w:val="20"/>
          <w:szCs w:val="20"/>
        </w:rPr>
      </w:pPr>
      <w:r>
        <w:rPr>
          <w:sz w:val="20"/>
          <w:szCs w:val="20"/>
        </w:rPr>
        <w:t>L</w:t>
      </w:r>
      <w:r>
        <w:rPr>
          <w:sz w:val="20"/>
          <w:szCs w:val="20"/>
        </w:rPr>
        <w:tab/>
        <w:t>prírodné katastrofy</w:t>
      </w:r>
    </w:p>
    <w:p w14:paraId="4663C65E" w14:textId="77777777" w:rsidR="00EC7BBE" w:rsidRDefault="00EC7BBE">
      <w:pPr>
        <w:tabs>
          <w:tab w:val="left" w:pos="1134"/>
        </w:tabs>
        <w:spacing w:after="0" w:line="240" w:lineRule="auto"/>
        <w:ind w:left="1134" w:hanging="1134"/>
        <w:rPr>
          <w:sz w:val="20"/>
          <w:szCs w:val="20"/>
        </w:rPr>
      </w:pPr>
      <w:r>
        <w:rPr>
          <w:sz w:val="20"/>
          <w:szCs w:val="20"/>
        </w:rPr>
        <w:t>L01</w:t>
      </w:r>
      <w:r>
        <w:rPr>
          <w:sz w:val="20"/>
          <w:szCs w:val="20"/>
        </w:rPr>
        <w:tab/>
        <w:t>sopečná aktivita</w:t>
      </w:r>
    </w:p>
    <w:p w14:paraId="7CBDE254" w14:textId="77777777" w:rsidR="00EC7BBE" w:rsidRDefault="00EC7BBE">
      <w:pPr>
        <w:tabs>
          <w:tab w:val="left" w:pos="1134"/>
        </w:tabs>
        <w:spacing w:after="0" w:line="240" w:lineRule="auto"/>
        <w:ind w:left="1134" w:hanging="1134"/>
        <w:rPr>
          <w:sz w:val="20"/>
          <w:szCs w:val="20"/>
        </w:rPr>
      </w:pPr>
      <w:r>
        <w:rPr>
          <w:sz w:val="20"/>
          <w:szCs w:val="20"/>
        </w:rPr>
        <w:t>L02</w:t>
      </w:r>
      <w:r>
        <w:rPr>
          <w:sz w:val="20"/>
          <w:szCs w:val="20"/>
        </w:rPr>
        <w:tab/>
        <w:t xml:space="preserve">prílivová vlna, </w:t>
      </w:r>
      <w:proofErr w:type="spellStart"/>
      <w:r>
        <w:rPr>
          <w:sz w:val="20"/>
          <w:szCs w:val="20"/>
        </w:rPr>
        <w:t>tsunami</w:t>
      </w:r>
      <w:proofErr w:type="spellEnd"/>
    </w:p>
    <w:p w14:paraId="1BA0BD15" w14:textId="77777777" w:rsidR="00EC7BBE" w:rsidRDefault="00EC7BBE">
      <w:pPr>
        <w:tabs>
          <w:tab w:val="left" w:pos="1134"/>
        </w:tabs>
        <w:spacing w:after="0" w:line="240" w:lineRule="auto"/>
        <w:ind w:left="1134" w:hanging="1134"/>
        <w:rPr>
          <w:sz w:val="20"/>
          <w:szCs w:val="20"/>
        </w:rPr>
      </w:pPr>
      <w:r>
        <w:rPr>
          <w:sz w:val="20"/>
          <w:szCs w:val="20"/>
        </w:rPr>
        <w:t>L03</w:t>
      </w:r>
      <w:r>
        <w:rPr>
          <w:sz w:val="20"/>
          <w:szCs w:val="20"/>
        </w:rPr>
        <w:tab/>
        <w:t>zemetrasenie</w:t>
      </w:r>
    </w:p>
    <w:p w14:paraId="00829F2E" w14:textId="77777777" w:rsidR="00EC7BBE" w:rsidRDefault="00EC7BBE">
      <w:pPr>
        <w:tabs>
          <w:tab w:val="left" w:pos="1134"/>
        </w:tabs>
        <w:spacing w:after="0" w:line="240" w:lineRule="auto"/>
        <w:ind w:left="1134" w:hanging="1134"/>
        <w:rPr>
          <w:sz w:val="20"/>
          <w:szCs w:val="20"/>
        </w:rPr>
      </w:pPr>
      <w:r>
        <w:rPr>
          <w:sz w:val="20"/>
          <w:szCs w:val="20"/>
        </w:rPr>
        <w:t>L04</w:t>
      </w:r>
      <w:r>
        <w:rPr>
          <w:sz w:val="20"/>
          <w:szCs w:val="20"/>
        </w:rPr>
        <w:tab/>
        <w:t>lavína</w:t>
      </w:r>
    </w:p>
    <w:p w14:paraId="2E21654E" w14:textId="77777777" w:rsidR="00EC7BBE" w:rsidRDefault="00EC7BBE">
      <w:pPr>
        <w:tabs>
          <w:tab w:val="left" w:pos="1134"/>
        </w:tabs>
        <w:spacing w:after="0" w:line="240" w:lineRule="auto"/>
        <w:ind w:left="1134" w:hanging="1134"/>
        <w:rPr>
          <w:sz w:val="20"/>
          <w:szCs w:val="20"/>
        </w:rPr>
      </w:pPr>
      <w:r>
        <w:rPr>
          <w:sz w:val="20"/>
          <w:szCs w:val="20"/>
        </w:rPr>
        <w:t>L05</w:t>
      </w:r>
      <w:r>
        <w:rPr>
          <w:sz w:val="20"/>
          <w:szCs w:val="20"/>
        </w:rPr>
        <w:tab/>
        <w:t>zosuvy pôdy</w:t>
      </w:r>
    </w:p>
    <w:p w14:paraId="523820A7" w14:textId="77777777" w:rsidR="00EC7BBE" w:rsidRDefault="00EC7BBE">
      <w:pPr>
        <w:tabs>
          <w:tab w:val="left" w:pos="1134"/>
        </w:tabs>
        <w:spacing w:after="0" w:line="240" w:lineRule="auto"/>
        <w:ind w:left="1134" w:hanging="1134"/>
        <w:rPr>
          <w:sz w:val="20"/>
          <w:szCs w:val="20"/>
        </w:rPr>
      </w:pPr>
      <w:r>
        <w:rPr>
          <w:sz w:val="20"/>
          <w:szCs w:val="20"/>
        </w:rPr>
        <w:t>L06</w:t>
      </w:r>
      <w:r>
        <w:rPr>
          <w:sz w:val="20"/>
          <w:szCs w:val="20"/>
        </w:rPr>
        <w:tab/>
        <w:t>podzemné zosuvy</w:t>
      </w:r>
    </w:p>
    <w:p w14:paraId="4E49784D" w14:textId="77777777" w:rsidR="00EC7BBE" w:rsidRDefault="00EC7BBE">
      <w:pPr>
        <w:tabs>
          <w:tab w:val="left" w:pos="1134"/>
        </w:tabs>
        <w:spacing w:after="0" w:line="240" w:lineRule="auto"/>
        <w:ind w:left="1134" w:hanging="1134"/>
        <w:rPr>
          <w:sz w:val="20"/>
          <w:szCs w:val="20"/>
        </w:rPr>
      </w:pPr>
      <w:r>
        <w:rPr>
          <w:sz w:val="20"/>
          <w:szCs w:val="20"/>
        </w:rPr>
        <w:t>L07</w:t>
      </w:r>
      <w:r>
        <w:rPr>
          <w:sz w:val="20"/>
          <w:szCs w:val="20"/>
        </w:rPr>
        <w:tab/>
        <w:t>búrky</w:t>
      </w:r>
    </w:p>
    <w:p w14:paraId="73990B05" w14:textId="77777777" w:rsidR="00EC7BBE" w:rsidRDefault="00EC7BBE">
      <w:pPr>
        <w:tabs>
          <w:tab w:val="left" w:pos="1134"/>
        </w:tabs>
        <w:spacing w:after="0" w:line="240" w:lineRule="auto"/>
        <w:ind w:left="1134" w:hanging="1134"/>
        <w:rPr>
          <w:sz w:val="20"/>
          <w:szCs w:val="20"/>
        </w:rPr>
      </w:pPr>
      <w:r>
        <w:rPr>
          <w:sz w:val="20"/>
          <w:szCs w:val="20"/>
        </w:rPr>
        <w:t>L08</w:t>
      </w:r>
      <w:r>
        <w:rPr>
          <w:sz w:val="20"/>
          <w:szCs w:val="20"/>
        </w:rPr>
        <w:tab/>
        <w:t>záplavy (prírodné procesy)</w:t>
      </w:r>
    </w:p>
    <w:p w14:paraId="5148B1FB" w14:textId="77777777" w:rsidR="00EC7BBE" w:rsidRDefault="00EC7BBE">
      <w:pPr>
        <w:tabs>
          <w:tab w:val="left" w:pos="1134"/>
        </w:tabs>
        <w:spacing w:after="0" w:line="240" w:lineRule="auto"/>
        <w:ind w:left="1134" w:hanging="1134"/>
        <w:rPr>
          <w:sz w:val="20"/>
          <w:szCs w:val="20"/>
        </w:rPr>
      </w:pPr>
      <w:r>
        <w:rPr>
          <w:sz w:val="20"/>
          <w:szCs w:val="20"/>
        </w:rPr>
        <w:t>L09</w:t>
      </w:r>
      <w:r>
        <w:rPr>
          <w:sz w:val="20"/>
          <w:szCs w:val="20"/>
        </w:rPr>
        <w:tab/>
        <w:t>prírodný požiar</w:t>
      </w:r>
    </w:p>
    <w:p w14:paraId="6CE0CB10" w14:textId="77777777" w:rsidR="00EC7BBE" w:rsidRDefault="00EC7BBE">
      <w:pPr>
        <w:tabs>
          <w:tab w:val="left" w:pos="1134"/>
        </w:tabs>
        <w:spacing w:after="0" w:line="240" w:lineRule="auto"/>
        <w:ind w:left="1134" w:hanging="1134"/>
        <w:rPr>
          <w:sz w:val="20"/>
          <w:szCs w:val="20"/>
        </w:rPr>
      </w:pPr>
      <w:r>
        <w:rPr>
          <w:sz w:val="20"/>
          <w:szCs w:val="20"/>
        </w:rPr>
        <w:t>L10</w:t>
      </w:r>
      <w:r>
        <w:rPr>
          <w:sz w:val="20"/>
          <w:szCs w:val="20"/>
        </w:rPr>
        <w:tab/>
        <w:t>iné prírodné katastrofy</w:t>
      </w:r>
    </w:p>
    <w:p w14:paraId="06DB1FB3" w14:textId="77777777" w:rsidR="00EC7BBE" w:rsidRDefault="00EC7BBE">
      <w:pPr>
        <w:tabs>
          <w:tab w:val="left" w:pos="1134"/>
        </w:tabs>
        <w:spacing w:after="0" w:line="240" w:lineRule="auto"/>
        <w:ind w:left="1134" w:hanging="1134"/>
        <w:rPr>
          <w:sz w:val="20"/>
          <w:szCs w:val="20"/>
        </w:rPr>
      </w:pPr>
      <w:r>
        <w:rPr>
          <w:sz w:val="20"/>
          <w:szCs w:val="20"/>
        </w:rPr>
        <w:t>M</w:t>
      </w:r>
      <w:r>
        <w:rPr>
          <w:sz w:val="20"/>
          <w:szCs w:val="20"/>
        </w:rPr>
        <w:tab/>
        <w:t>klimatická zmena</w:t>
      </w:r>
    </w:p>
    <w:p w14:paraId="1F5BC54F" w14:textId="77777777" w:rsidR="00EC7BBE" w:rsidRDefault="00EC7BBE">
      <w:pPr>
        <w:tabs>
          <w:tab w:val="left" w:pos="1134"/>
        </w:tabs>
        <w:spacing w:after="0" w:line="240" w:lineRule="auto"/>
        <w:ind w:left="1134" w:hanging="1134"/>
        <w:rPr>
          <w:sz w:val="20"/>
          <w:szCs w:val="20"/>
        </w:rPr>
      </w:pPr>
      <w:r>
        <w:rPr>
          <w:sz w:val="20"/>
          <w:szCs w:val="20"/>
        </w:rPr>
        <w:t>M01</w:t>
      </w:r>
      <w:r>
        <w:rPr>
          <w:sz w:val="20"/>
          <w:szCs w:val="20"/>
        </w:rPr>
        <w:tab/>
        <w:t>zmeny abiotických podmienok</w:t>
      </w:r>
    </w:p>
    <w:p w14:paraId="1EAD32C8" w14:textId="77777777" w:rsidR="00EC7BBE" w:rsidRDefault="00EC7BBE">
      <w:pPr>
        <w:tabs>
          <w:tab w:val="left" w:pos="1134"/>
        </w:tabs>
        <w:spacing w:after="0" w:line="240" w:lineRule="auto"/>
        <w:ind w:left="1134" w:hanging="1134"/>
        <w:rPr>
          <w:sz w:val="20"/>
          <w:szCs w:val="20"/>
        </w:rPr>
      </w:pPr>
      <w:r>
        <w:rPr>
          <w:sz w:val="20"/>
          <w:szCs w:val="20"/>
        </w:rPr>
        <w:t>M01.01</w:t>
      </w:r>
      <w:r>
        <w:rPr>
          <w:sz w:val="20"/>
          <w:szCs w:val="20"/>
        </w:rPr>
        <w:tab/>
        <w:t>zmena teploty (napr. vzostup teploty a extrémy)</w:t>
      </w:r>
    </w:p>
    <w:p w14:paraId="7581D647" w14:textId="77777777" w:rsidR="00EC7BBE" w:rsidRDefault="00EC7BBE">
      <w:pPr>
        <w:tabs>
          <w:tab w:val="left" w:pos="1134"/>
        </w:tabs>
        <w:spacing w:after="0" w:line="240" w:lineRule="auto"/>
        <w:ind w:left="1134" w:hanging="1134"/>
        <w:rPr>
          <w:sz w:val="20"/>
          <w:szCs w:val="20"/>
        </w:rPr>
      </w:pPr>
      <w:r>
        <w:rPr>
          <w:sz w:val="20"/>
          <w:szCs w:val="20"/>
        </w:rPr>
        <w:t>M01.02</w:t>
      </w:r>
      <w:r>
        <w:rPr>
          <w:sz w:val="20"/>
          <w:szCs w:val="20"/>
        </w:rPr>
        <w:tab/>
        <w:t>suchá a nedostatok zrážok</w:t>
      </w:r>
    </w:p>
    <w:p w14:paraId="110667C5" w14:textId="77777777" w:rsidR="00EC7BBE" w:rsidRDefault="00EC7BBE">
      <w:pPr>
        <w:tabs>
          <w:tab w:val="left" w:pos="1134"/>
        </w:tabs>
        <w:spacing w:after="0" w:line="240" w:lineRule="auto"/>
        <w:ind w:left="1134" w:hanging="1134"/>
        <w:rPr>
          <w:sz w:val="20"/>
          <w:szCs w:val="20"/>
        </w:rPr>
      </w:pPr>
      <w:r>
        <w:rPr>
          <w:sz w:val="20"/>
          <w:szCs w:val="20"/>
        </w:rPr>
        <w:t>M01.03</w:t>
      </w:r>
      <w:r>
        <w:rPr>
          <w:sz w:val="20"/>
          <w:szCs w:val="20"/>
        </w:rPr>
        <w:tab/>
        <w:t>záplavy a vzostup zrážok</w:t>
      </w:r>
    </w:p>
    <w:p w14:paraId="3DC79B5A" w14:textId="77777777" w:rsidR="00EC7BBE" w:rsidRDefault="00EC7BBE">
      <w:pPr>
        <w:tabs>
          <w:tab w:val="left" w:pos="1134"/>
        </w:tabs>
        <w:spacing w:after="0" w:line="240" w:lineRule="auto"/>
        <w:ind w:left="1134" w:hanging="1134"/>
        <w:rPr>
          <w:sz w:val="20"/>
          <w:szCs w:val="20"/>
        </w:rPr>
      </w:pPr>
      <w:r>
        <w:rPr>
          <w:sz w:val="20"/>
          <w:szCs w:val="20"/>
        </w:rPr>
        <w:t>M01.04</w:t>
      </w:r>
      <w:r>
        <w:rPr>
          <w:sz w:val="20"/>
          <w:szCs w:val="20"/>
        </w:rPr>
        <w:tab/>
        <w:t>zmeny pH</w:t>
      </w:r>
    </w:p>
    <w:p w14:paraId="2D9F9AAC" w14:textId="77777777" w:rsidR="00EC7BBE" w:rsidRDefault="00EC7BBE">
      <w:pPr>
        <w:tabs>
          <w:tab w:val="left" w:pos="1134"/>
        </w:tabs>
        <w:spacing w:after="0" w:line="240" w:lineRule="auto"/>
        <w:ind w:left="1134" w:hanging="1134"/>
        <w:rPr>
          <w:sz w:val="20"/>
          <w:szCs w:val="20"/>
        </w:rPr>
      </w:pPr>
      <w:r>
        <w:rPr>
          <w:sz w:val="20"/>
          <w:szCs w:val="20"/>
        </w:rPr>
        <w:t>M01.05</w:t>
      </w:r>
      <w:r>
        <w:rPr>
          <w:sz w:val="20"/>
          <w:szCs w:val="20"/>
        </w:rPr>
        <w:tab/>
        <w:t>zmeny prúdenia (sladkovodné, prílivové, oceánske)</w:t>
      </w:r>
    </w:p>
    <w:p w14:paraId="5EFD7D31" w14:textId="77777777" w:rsidR="00EC7BBE" w:rsidRDefault="00EC7BBE">
      <w:pPr>
        <w:tabs>
          <w:tab w:val="left" w:pos="1134"/>
        </w:tabs>
        <w:spacing w:after="0" w:line="240" w:lineRule="auto"/>
        <w:ind w:left="1134" w:hanging="1134"/>
        <w:rPr>
          <w:sz w:val="20"/>
          <w:szCs w:val="20"/>
        </w:rPr>
      </w:pPr>
      <w:r>
        <w:rPr>
          <w:sz w:val="20"/>
          <w:szCs w:val="20"/>
        </w:rPr>
        <w:t>M01.06</w:t>
      </w:r>
      <w:r>
        <w:rPr>
          <w:sz w:val="20"/>
          <w:szCs w:val="20"/>
        </w:rPr>
        <w:tab/>
        <w:t>zmeny vlnenia</w:t>
      </w:r>
    </w:p>
    <w:p w14:paraId="3DB8B04B" w14:textId="77777777" w:rsidR="00EC7BBE" w:rsidRDefault="00EC7BBE">
      <w:pPr>
        <w:tabs>
          <w:tab w:val="left" w:pos="1134"/>
        </w:tabs>
        <w:spacing w:after="0" w:line="240" w:lineRule="auto"/>
        <w:ind w:left="1134" w:hanging="1134"/>
        <w:rPr>
          <w:sz w:val="20"/>
          <w:szCs w:val="20"/>
        </w:rPr>
      </w:pPr>
      <w:r>
        <w:rPr>
          <w:sz w:val="20"/>
          <w:szCs w:val="20"/>
        </w:rPr>
        <w:t>M01.07</w:t>
      </w:r>
      <w:r>
        <w:rPr>
          <w:sz w:val="20"/>
          <w:szCs w:val="20"/>
        </w:rPr>
        <w:tab/>
        <w:t>zmeny hladiny mora</w:t>
      </w:r>
    </w:p>
    <w:p w14:paraId="715011DF" w14:textId="77777777" w:rsidR="00EC7BBE" w:rsidRDefault="00EC7BBE">
      <w:pPr>
        <w:tabs>
          <w:tab w:val="left" w:pos="1134"/>
        </w:tabs>
        <w:spacing w:after="0" w:line="240" w:lineRule="auto"/>
        <w:ind w:left="1134" w:hanging="1134"/>
        <w:rPr>
          <w:sz w:val="20"/>
          <w:szCs w:val="20"/>
        </w:rPr>
      </w:pPr>
      <w:r>
        <w:rPr>
          <w:sz w:val="20"/>
          <w:szCs w:val="20"/>
        </w:rPr>
        <w:t>M02</w:t>
      </w:r>
      <w:r>
        <w:rPr>
          <w:sz w:val="20"/>
          <w:szCs w:val="20"/>
        </w:rPr>
        <w:tab/>
        <w:t>zmeny biotických podmienok</w:t>
      </w:r>
    </w:p>
    <w:p w14:paraId="27CA960B" w14:textId="77777777" w:rsidR="00EC7BBE" w:rsidRDefault="00EC7BBE">
      <w:pPr>
        <w:tabs>
          <w:tab w:val="left" w:pos="1134"/>
        </w:tabs>
        <w:spacing w:after="0" w:line="240" w:lineRule="auto"/>
        <w:ind w:left="1134" w:hanging="1134"/>
        <w:rPr>
          <w:sz w:val="20"/>
          <w:szCs w:val="20"/>
        </w:rPr>
      </w:pPr>
      <w:r>
        <w:rPr>
          <w:sz w:val="20"/>
          <w:szCs w:val="20"/>
        </w:rPr>
        <w:t>M02.01</w:t>
      </w:r>
      <w:r>
        <w:rPr>
          <w:sz w:val="20"/>
          <w:szCs w:val="20"/>
        </w:rPr>
        <w:tab/>
        <w:t>zmena biotopu</w:t>
      </w:r>
    </w:p>
    <w:p w14:paraId="21EAEB8E" w14:textId="77777777" w:rsidR="00EC7BBE" w:rsidRDefault="00EC7BBE">
      <w:pPr>
        <w:tabs>
          <w:tab w:val="left" w:pos="1134"/>
        </w:tabs>
        <w:spacing w:after="0" w:line="240" w:lineRule="auto"/>
        <w:ind w:left="1134" w:hanging="1134"/>
        <w:rPr>
          <w:sz w:val="20"/>
          <w:szCs w:val="20"/>
        </w:rPr>
      </w:pPr>
      <w:r>
        <w:rPr>
          <w:sz w:val="20"/>
          <w:szCs w:val="20"/>
        </w:rPr>
        <w:t>M02.02</w:t>
      </w:r>
      <w:r>
        <w:rPr>
          <w:sz w:val="20"/>
          <w:szCs w:val="20"/>
        </w:rPr>
        <w:tab/>
      </w:r>
      <w:proofErr w:type="spellStart"/>
      <w:r>
        <w:rPr>
          <w:sz w:val="20"/>
          <w:szCs w:val="20"/>
        </w:rPr>
        <w:t>desynchronizácia</w:t>
      </w:r>
      <w:proofErr w:type="spellEnd"/>
      <w:r>
        <w:rPr>
          <w:sz w:val="20"/>
          <w:szCs w:val="20"/>
        </w:rPr>
        <w:t xml:space="preserve"> procesov</w:t>
      </w:r>
    </w:p>
    <w:p w14:paraId="4C5B6BF8" w14:textId="77777777" w:rsidR="00EC7BBE" w:rsidRDefault="00EC7BBE">
      <w:pPr>
        <w:tabs>
          <w:tab w:val="left" w:pos="1134"/>
        </w:tabs>
        <w:spacing w:after="0" w:line="240" w:lineRule="auto"/>
        <w:ind w:left="1134" w:hanging="1134"/>
        <w:rPr>
          <w:sz w:val="20"/>
          <w:szCs w:val="20"/>
        </w:rPr>
      </w:pPr>
      <w:r>
        <w:rPr>
          <w:sz w:val="20"/>
          <w:szCs w:val="20"/>
        </w:rPr>
        <w:t>M02.03</w:t>
      </w:r>
      <w:r>
        <w:rPr>
          <w:sz w:val="20"/>
          <w:szCs w:val="20"/>
        </w:rPr>
        <w:tab/>
        <w:t>vyhynutie druhov</w:t>
      </w:r>
    </w:p>
    <w:p w14:paraId="6A49EA93" w14:textId="77777777" w:rsidR="00EC7BBE" w:rsidRDefault="00EC7BBE">
      <w:pPr>
        <w:tabs>
          <w:tab w:val="left" w:pos="1134"/>
        </w:tabs>
        <w:spacing w:after="0" w:line="240" w:lineRule="auto"/>
        <w:ind w:left="1134" w:hanging="1134"/>
        <w:rPr>
          <w:sz w:val="20"/>
          <w:szCs w:val="20"/>
        </w:rPr>
      </w:pPr>
      <w:r>
        <w:rPr>
          <w:sz w:val="20"/>
          <w:szCs w:val="20"/>
        </w:rPr>
        <w:t>M02.04</w:t>
      </w:r>
      <w:r>
        <w:rPr>
          <w:sz w:val="20"/>
          <w:szCs w:val="20"/>
        </w:rPr>
        <w:tab/>
        <w:t>migrácia druhov</w:t>
      </w:r>
    </w:p>
    <w:p w14:paraId="30B8EF4E" w14:textId="77777777" w:rsidR="00EC7BBE" w:rsidRDefault="00EC7BBE">
      <w:pPr>
        <w:tabs>
          <w:tab w:val="left" w:pos="1134"/>
        </w:tabs>
        <w:spacing w:after="0" w:line="240" w:lineRule="auto"/>
        <w:ind w:left="1134" w:hanging="1134"/>
        <w:rPr>
          <w:sz w:val="20"/>
          <w:szCs w:val="20"/>
        </w:rPr>
      </w:pPr>
      <w:r>
        <w:rPr>
          <w:sz w:val="20"/>
          <w:szCs w:val="20"/>
        </w:rPr>
        <w:t xml:space="preserve">U </w:t>
      </w:r>
      <w:r>
        <w:rPr>
          <w:sz w:val="20"/>
          <w:szCs w:val="20"/>
        </w:rPr>
        <w:tab/>
        <w:t>neznáme ohrozenia</w:t>
      </w:r>
    </w:p>
    <w:p w14:paraId="41C15E60" w14:textId="77777777" w:rsidR="00EC7BBE" w:rsidRDefault="00EC7BBE">
      <w:pPr>
        <w:tabs>
          <w:tab w:val="left" w:pos="1134"/>
        </w:tabs>
        <w:spacing w:after="0" w:line="240" w:lineRule="auto"/>
        <w:ind w:left="1134" w:hanging="1134"/>
        <w:rPr>
          <w:sz w:val="20"/>
          <w:szCs w:val="20"/>
        </w:rPr>
      </w:pPr>
      <w:r>
        <w:rPr>
          <w:sz w:val="20"/>
          <w:szCs w:val="20"/>
        </w:rPr>
        <w:t>X</w:t>
      </w:r>
      <w:r>
        <w:rPr>
          <w:sz w:val="20"/>
          <w:szCs w:val="20"/>
        </w:rPr>
        <w:tab/>
        <w:t xml:space="preserve">žiadne ohrozenia </w:t>
      </w:r>
    </w:p>
    <w:p w14:paraId="324E56F4" w14:textId="77777777" w:rsidR="00EC7BBE" w:rsidRDefault="00EC7BBE">
      <w:pPr>
        <w:tabs>
          <w:tab w:val="left" w:pos="1134"/>
        </w:tabs>
        <w:spacing w:after="0" w:line="240" w:lineRule="auto"/>
        <w:ind w:left="1134" w:hanging="1134"/>
        <w:rPr>
          <w:sz w:val="20"/>
          <w:szCs w:val="20"/>
        </w:rPr>
      </w:pPr>
      <w:r>
        <w:rPr>
          <w:sz w:val="20"/>
          <w:szCs w:val="20"/>
        </w:rPr>
        <w:t>XE</w:t>
      </w:r>
      <w:r>
        <w:rPr>
          <w:sz w:val="20"/>
          <w:szCs w:val="20"/>
        </w:rPr>
        <w:tab/>
        <w:t>ohrozenia z území mimo EÚ</w:t>
      </w:r>
    </w:p>
    <w:p w14:paraId="026A8C76" w14:textId="77777777" w:rsidR="00EC7BBE" w:rsidRDefault="00EC7BBE">
      <w:pPr>
        <w:tabs>
          <w:tab w:val="left" w:pos="1134"/>
        </w:tabs>
        <w:spacing w:after="0" w:line="240" w:lineRule="auto"/>
        <w:ind w:left="1134" w:hanging="1134"/>
        <w:rPr>
          <w:b/>
          <w:bCs/>
        </w:rPr>
        <w:sectPr w:rsidR="00EC7BBE">
          <w:type w:val="continuous"/>
          <w:pgSz w:w="11906" w:h="16838"/>
          <w:pgMar w:top="284" w:right="1417" w:bottom="284" w:left="1417" w:header="708" w:footer="708" w:gutter="0"/>
          <w:cols w:num="2" w:space="708"/>
          <w:docGrid w:linePitch="360" w:charSpace="4096"/>
        </w:sectPr>
      </w:pPr>
      <w:r>
        <w:rPr>
          <w:sz w:val="20"/>
          <w:szCs w:val="20"/>
        </w:rPr>
        <w:t>XO</w:t>
      </w:r>
      <w:r>
        <w:rPr>
          <w:sz w:val="20"/>
          <w:szCs w:val="20"/>
        </w:rPr>
        <w:tab/>
        <w:t>ohrozenia z území mimo členského štátu</w:t>
      </w:r>
    </w:p>
    <w:p w14:paraId="4C9B38B9" w14:textId="77777777" w:rsidR="00EC7BBE" w:rsidRDefault="00EC7BBE">
      <w:pPr>
        <w:rPr>
          <w:b/>
          <w:bCs/>
        </w:rPr>
        <w:sectPr w:rsidR="00EC7BBE">
          <w:type w:val="continuous"/>
          <w:pgSz w:w="11906" w:h="16838"/>
          <w:pgMar w:top="284" w:right="1417" w:bottom="284" w:left="1417" w:header="708" w:footer="708" w:gutter="0"/>
          <w:cols w:space="708"/>
          <w:docGrid w:linePitch="360" w:charSpace="4096"/>
        </w:sectPr>
      </w:pPr>
    </w:p>
    <w:p w14:paraId="79DBF157" w14:textId="77777777" w:rsidR="00EC7BBE" w:rsidRDefault="00EC7BBE">
      <w:pPr>
        <w:sectPr w:rsidR="00EC7BBE">
          <w:type w:val="continuous"/>
          <w:pgSz w:w="11906" w:h="16838"/>
          <w:pgMar w:top="284" w:right="1417" w:bottom="284" w:left="1417" w:header="708" w:footer="708" w:gutter="0"/>
          <w:cols w:space="708"/>
          <w:docGrid w:linePitch="360" w:charSpace="4096"/>
        </w:sectPr>
      </w:pPr>
    </w:p>
    <w:p w14:paraId="05C6892D" w14:textId="77777777" w:rsidR="00EC7BBE" w:rsidRDefault="00EC7BBE">
      <w:pPr>
        <w:sectPr w:rsidR="00EC7BBE">
          <w:type w:val="continuous"/>
          <w:pgSz w:w="11906" w:h="16838"/>
          <w:pgMar w:top="284" w:right="1417" w:bottom="284" w:left="1417" w:header="708" w:footer="708" w:gutter="0"/>
          <w:cols w:space="708"/>
          <w:docGrid w:linePitch="360" w:charSpace="4096"/>
        </w:sectPr>
      </w:pPr>
    </w:p>
    <w:p w14:paraId="2C892C7C" w14:textId="77777777" w:rsidR="00EC7BBE" w:rsidRDefault="00EC7BBE">
      <w:pPr>
        <w:sectPr w:rsidR="00EC7BBE">
          <w:type w:val="continuous"/>
          <w:pgSz w:w="11906" w:h="16838"/>
          <w:pgMar w:top="284" w:right="1417" w:bottom="284" w:left="1417" w:header="708" w:footer="708" w:gutter="0"/>
          <w:cols w:space="708"/>
          <w:docGrid w:linePitch="360" w:charSpace="4096"/>
        </w:sectPr>
      </w:pPr>
    </w:p>
    <w:p w14:paraId="257C602C" w14:textId="77777777" w:rsidR="00EC7BBE" w:rsidRDefault="00EC7BBE">
      <w:pPr>
        <w:sectPr w:rsidR="00EC7BBE">
          <w:type w:val="continuous"/>
          <w:pgSz w:w="11906" w:h="16838"/>
          <w:pgMar w:top="284" w:right="1417" w:bottom="284" w:left="1417" w:header="708" w:footer="708" w:gutter="0"/>
          <w:cols w:space="708"/>
          <w:docGrid w:linePitch="360" w:charSpace="4096"/>
        </w:sectPr>
      </w:pPr>
    </w:p>
    <w:p w14:paraId="2F824AA2" w14:textId="77777777" w:rsidR="00EC7BBE" w:rsidRDefault="00EC7BBE">
      <w:pPr>
        <w:sectPr w:rsidR="00EC7BBE">
          <w:type w:val="continuous"/>
          <w:pgSz w:w="11906" w:h="16838"/>
          <w:pgMar w:top="284" w:right="1417" w:bottom="284" w:left="1417" w:header="708" w:footer="708" w:gutter="0"/>
          <w:cols w:space="708"/>
          <w:docGrid w:linePitch="360" w:charSpace="4096"/>
        </w:sectPr>
      </w:pPr>
    </w:p>
    <w:p w14:paraId="3475E9BE" w14:textId="77777777" w:rsidR="00EC7BBE" w:rsidRDefault="00EC7BBE">
      <w:pPr>
        <w:sectPr w:rsidR="00EC7BBE">
          <w:type w:val="continuous"/>
          <w:pgSz w:w="11906" w:h="16838"/>
          <w:pgMar w:top="284" w:right="1417" w:bottom="284" w:left="1417" w:header="708" w:footer="708" w:gutter="0"/>
          <w:cols w:space="708"/>
          <w:docGrid w:linePitch="360" w:charSpace="4096"/>
        </w:sectPr>
      </w:pPr>
    </w:p>
    <w:p w14:paraId="2A94DD0A" w14:textId="77777777" w:rsidR="00EC7BBE" w:rsidRDefault="00EC7BBE">
      <w:pPr>
        <w:sectPr w:rsidR="00EC7BBE">
          <w:type w:val="continuous"/>
          <w:pgSz w:w="11906" w:h="16838"/>
          <w:pgMar w:top="284" w:right="1417" w:bottom="284" w:left="1417" w:header="708" w:footer="708" w:gutter="0"/>
          <w:cols w:space="708"/>
          <w:docGrid w:linePitch="360" w:charSpace="4096"/>
        </w:sectPr>
      </w:pPr>
    </w:p>
    <w:p w14:paraId="2BF09942" w14:textId="77777777" w:rsidR="00EC7BBE" w:rsidRDefault="00EC7BBE">
      <w:pPr>
        <w:sectPr w:rsidR="00EC7BBE">
          <w:type w:val="continuous"/>
          <w:pgSz w:w="11906" w:h="16838"/>
          <w:pgMar w:top="284" w:right="1417" w:bottom="284" w:left="1417" w:header="708" w:footer="708" w:gutter="0"/>
          <w:cols w:space="708"/>
          <w:docGrid w:linePitch="360" w:charSpace="4096"/>
        </w:sectPr>
      </w:pPr>
    </w:p>
    <w:p w14:paraId="48343D89" w14:textId="77777777" w:rsidR="00EC7BBE" w:rsidRDefault="00EC7BBE">
      <w:pPr>
        <w:sectPr w:rsidR="00EC7BBE">
          <w:type w:val="continuous"/>
          <w:pgSz w:w="11906" w:h="16838"/>
          <w:pgMar w:top="284" w:right="1417" w:bottom="284" w:left="1417" w:header="708" w:footer="708" w:gutter="0"/>
          <w:cols w:space="708"/>
          <w:docGrid w:linePitch="360" w:charSpace="4096"/>
        </w:sectPr>
      </w:pPr>
    </w:p>
    <w:p w14:paraId="17299254" w14:textId="77777777" w:rsidR="00EC7BBE" w:rsidRDefault="00EC7BBE">
      <w:pPr>
        <w:sectPr w:rsidR="00EC7BBE">
          <w:type w:val="continuous"/>
          <w:pgSz w:w="11906" w:h="16838"/>
          <w:pgMar w:top="284" w:right="1417" w:bottom="284" w:left="1417" w:header="708" w:footer="708" w:gutter="0"/>
          <w:cols w:space="708"/>
          <w:docGrid w:linePitch="360" w:charSpace="4096"/>
        </w:sectPr>
      </w:pPr>
    </w:p>
    <w:p w14:paraId="30DF6706" w14:textId="77777777" w:rsidR="00EC7BBE" w:rsidRDefault="00EC7BBE">
      <w:pPr>
        <w:sectPr w:rsidR="00EC7BBE">
          <w:type w:val="continuous"/>
          <w:pgSz w:w="11906" w:h="16838"/>
          <w:pgMar w:top="284" w:right="1417" w:bottom="284" w:left="1417" w:header="708" w:footer="708" w:gutter="0"/>
          <w:cols w:space="708"/>
          <w:docGrid w:linePitch="360" w:charSpace="4096"/>
        </w:sectPr>
      </w:pPr>
    </w:p>
    <w:p w14:paraId="0580281A" w14:textId="77777777" w:rsidR="00EC7BBE" w:rsidRDefault="00EC7BBE">
      <w:pPr>
        <w:sectPr w:rsidR="00EC7BBE">
          <w:type w:val="continuous"/>
          <w:pgSz w:w="11906" w:h="16838"/>
          <w:pgMar w:top="284" w:right="1417" w:bottom="284" w:left="1417" w:header="708" w:footer="708" w:gutter="0"/>
          <w:cols w:space="708"/>
          <w:docGrid w:linePitch="360" w:charSpace="4096"/>
        </w:sectPr>
      </w:pPr>
    </w:p>
    <w:p w14:paraId="208F1589" w14:textId="77777777" w:rsidR="00EC7BBE" w:rsidRDefault="00EC7BBE">
      <w:pPr>
        <w:sectPr w:rsidR="00EC7BBE">
          <w:type w:val="continuous"/>
          <w:pgSz w:w="11906" w:h="16838"/>
          <w:pgMar w:top="284" w:right="1417" w:bottom="284" w:left="1417" w:header="708" w:footer="708" w:gutter="0"/>
          <w:cols w:space="708"/>
          <w:docGrid w:linePitch="360" w:charSpace="4096"/>
        </w:sectPr>
      </w:pPr>
    </w:p>
    <w:p w14:paraId="2C39E311" w14:textId="77777777" w:rsidR="00EC7BBE" w:rsidRDefault="00EC7BBE">
      <w:pPr>
        <w:sectPr w:rsidR="00EC7BBE">
          <w:type w:val="continuous"/>
          <w:pgSz w:w="11906" w:h="16838"/>
          <w:pgMar w:top="284" w:right="1417" w:bottom="284" w:left="1417" w:header="708" w:footer="708" w:gutter="0"/>
          <w:cols w:space="708"/>
          <w:docGrid w:linePitch="360" w:charSpace="4096"/>
        </w:sectPr>
      </w:pPr>
    </w:p>
    <w:p w14:paraId="43C8C2CA" w14:textId="77777777" w:rsidR="00EC7BBE" w:rsidRDefault="00EC7BBE">
      <w:pPr>
        <w:sectPr w:rsidR="00EC7BBE">
          <w:type w:val="continuous"/>
          <w:pgSz w:w="11906" w:h="16838"/>
          <w:pgMar w:top="284" w:right="1417" w:bottom="284" w:left="1417" w:header="708" w:footer="708" w:gutter="0"/>
          <w:cols w:space="708"/>
          <w:docGrid w:linePitch="360" w:charSpace="4096"/>
        </w:sectPr>
      </w:pPr>
    </w:p>
    <w:p w14:paraId="07E5A165" w14:textId="77777777" w:rsidR="00EC7BBE" w:rsidRDefault="00EC7BBE">
      <w:pPr>
        <w:sectPr w:rsidR="00EC7BBE">
          <w:type w:val="continuous"/>
          <w:pgSz w:w="11906" w:h="16838"/>
          <w:pgMar w:top="284" w:right="1417" w:bottom="284" w:left="1417" w:header="708" w:footer="708" w:gutter="0"/>
          <w:cols w:space="708"/>
          <w:docGrid w:linePitch="360" w:charSpace="4096"/>
        </w:sectPr>
      </w:pPr>
    </w:p>
    <w:p w14:paraId="0F6D4349" w14:textId="77777777" w:rsidR="00EC7BBE" w:rsidRDefault="00EC7BBE">
      <w:pPr>
        <w:sectPr w:rsidR="00EC7BBE">
          <w:type w:val="continuous"/>
          <w:pgSz w:w="11906" w:h="16838"/>
          <w:pgMar w:top="284" w:right="1417" w:bottom="284" w:left="1417" w:header="708" w:footer="708" w:gutter="0"/>
          <w:cols w:space="708"/>
          <w:docGrid w:linePitch="360" w:charSpace="4096"/>
        </w:sectPr>
      </w:pPr>
    </w:p>
    <w:p w14:paraId="6DBB05B5" w14:textId="77777777" w:rsidR="00EC7BBE" w:rsidRDefault="00EC7BBE">
      <w:r>
        <w:rPr>
          <w:b/>
        </w:rPr>
        <w:lastRenderedPageBreak/>
        <w:t>Príloha 3. Zoznam charakteristík nálezov</w:t>
      </w:r>
    </w:p>
    <w:p w14:paraId="3AD6E7D1" w14:textId="77777777" w:rsidR="00EC7BBE" w:rsidRDefault="00EC7BBE">
      <w:pPr>
        <w:pStyle w:val="WW-Normal"/>
      </w:pPr>
    </w:p>
    <w:p w14:paraId="61880887" w14:textId="77777777" w:rsidR="00EC7BBE" w:rsidRDefault="00EC7BBE">
      <w:pPr>
        <w:pStyle w:val="WW-Normal"/>
        <w:rPr>
          <w:rFonts w:ascii="Calibri" w:hAnsi="Calibri" w:cs="Calibri"/>
          <w:b/>
          <w:bCs/>
          <w:color w:val="auto"/>
          <w:sz w:val="22"/>
          <w:szCs w:val="22"/>
        </w:rPr>
      </w:pPr>
      <w:r>
        <w:rPr>
          <w:rFonts w:ascii="Calibri" w:hAnsi="Calibri" w:cs="Calibri"/>
          <w:b/>
          <w:bCs/>
          <w:sz w:val="22"/>
          <w:szCs w:val="22"/>
        </w:rPr>
        <w:t xml:space="preserve">IMAGO </w:t>
      </w:r>
      <w:r>
        <w:rPr>
          <w:rFonts w:ascii="Calibri" w:hAnsi="Calibri" w:cs="Calibri"/>
          <w:sz w:val="22"/>
          <w:szCs w:val="22"/>
        </w:rPr>
        <w:t xml:space="preserve">– </w:t>
      </w:r>
      <w:proofErr w:type="spellStart"/>
      <w:r>
        <w:rPr>
          <w:rFonts w:ascii="Calibri" w:hAnsi="Calibri" w:cs="Calibri"/>
          <w:sz w:val="22"/>
          <w:szCs w:val="22"/>
        </w:rPr>
        <w:t>imágo</w:t>
      </w:r>
      <w:proofErr w:type="spellEnd"/>
      <w:r>
        <w:rPr>
          <w:rFonts w:ascii="Calibri" w:hAnsi="Calibri" w:cs="Calibri"/>
          <w:sz w:val="22"/>
          <w:szCs w:val="22"/>
        </w:rPr>
        <w:t xml:space="preserve">, dospelý jedinec – Posledné štádium vývoja. </w:t>
      </w:r>
    </w:p>
    <w:p w14:paraId="3ABC0773" w14:textId="77777777" w:rsidR="00EC7BBE" w:rsidRDefault="00EC7BBE">
      <w:pPr>
        <w:pStyle w:val="WW-Normal"/>
        <w:rPr>
          <w:rFonts w:ascii="Calibri" w:hAnsi="Calibri" w:cs="Calibri"/>
          <w:b/>
          <w:bCs/>
          <w:color w:val="auto"/>
          <w:sz w:val="22"/>
          <w:szCs w:val="22"/>
        </w:rPr>
      </w:pPr>
      <w:r>
        <w:rPr>
          <w:rFonts w:ascii="Calibri" w:hAnsi="Calibri" w:cs="Calibri"/>
          <w:b/>
          <w:bCs/>
          <w:color w:val="auto"/>
          <w:sz w:val="22"/>
          <w:szCs w:val="22"/>
        </w:rPr>
        <w:t xml:space="preserve">KUKLA </w:t>
      </w:r>
      <w:r>
        <w:rPr>
          <w:rFonts w:ascii="Calibri" w:hAnsi="Calibri" w:cs="Calibri"/>
          <w:color w:val="auto"/>
          <w:sz w:val="22"/>
          <w:szCs w:val="22"/>
        </w:rPr>
        <w:t xml:space="preserve">– nález kukly – Nález kukly - podobne ako nález vajíčok vypovedá o využívaní biotopu daným druhom. </w:t>
      </w:r>
    </w:p>
    <w:p w14:paraId="5A76898A" w14:textId="77777777" w:rsidR="00EC7BBE" w:rsidRDefault="00EC7BBE">
      <w:pPr>
        <w:pStyle w:val="WW-Normal"/>
        <w:rPr>
          <w:rFonts w:ascii="Calibri" w:hAnsi="Calibri" w:cs="Calibri"/>
          <w:b/>
          <w:bCs/>
          <w:color w:val="auto"/>
          <w:sz w:val="22"/>
          <w:szCs w:val="22"/>
        </w:rPr>
      </w:pPr>
      <w:r>
        <w:rPr>
          <w:rFonts w:ascii="Calibri" w:hAnsi="Calibri" w:cs="Calibri"/>
          <w:b/>
          <w:bCs/>
          <w:color w:val="auto"/>
          <w:sz w:val="22"/>
          <w:szCs w:val="22"/>
        </w:rPr>
        <w:t xml:space="preserve">LARVA </w:t>
      </w:r>
      <w:r>
        <w:rPr>
          <w:rFonts w:ascii="Calibri" w:hAnsi="Calibri" w:cs="Calibri"/>
          <w:color w:val="auto"/>
          <w:sz w:val="22"/>
          <w:szCs w:val="22"/>
        </w:rPr>
        <w:t xml:space="preserve">– larválne štádium – Juvenilné, </w:t>
      </w:r>
      <w:proofErr w:type="spellStart"/>
      <w:r>
        <w:rPr>
          <w:rFonts w:ascii="Calibri" w:hAnsi="Calibri" w:cs="Calibri"/>
          <w:color w:val="auto"/>
          <w:sz w:val="22"/>
          <w:szCs w:val="22"/>
        </w:rPr>
        <w:t>postembryonálne</w:t>
      </w:r>
      <w:proofErr w:type="spellEnd"/>
      <w:r>
        <w:rPr>
          <w:rFonts w:ascii="Calibri" w:hAnsi="Calibri" w:cs="Calibri"/>
          <w:color w:val="auto"/>
          <w:sz w:val="22"/>
          <w:szCs w:val="22"/>
        </w:rPr>
        <w:t xml:space="preserve"> štádium hmyzu (dokonalá premena), vôbec sa nepodobá </w:t>
      </w:r>
      <w:proofErr w:type="spellStart"/>
      <w:r>
        <w:rPr>
          <w:rFonts w:ascii="Calibri" w:hAnsi="Calibri" w:cs="Calibri"/>
          <w:color w:val="auto"/>
          <w:sz w:val="22"/>
          <w:szCs w:val="22"/>
        </w:rPr>
        <w:t>imágu</w:t>
      </w:r>
      <w:proofErr w:type="spellEnd"/>
      <w:r>
        <w:rPr>
          <w:rFonts w:ascii="Calibri" w:hAnsi="Calibri" w:cs="Calibri"/>
          <w:color w:val="auto"/>
          <w:sz w:val="22"/>
          <w:szCs w:val="22"/>
        </w:rPr>
        <w:t xml:space="preserve"> (napr. chrobáky, motýle). Používa sa aj pre stavovce (žubrienky žiab, larvy mlokov). </w:t>
      </w:r>
    </w:p>
    <w:p w14:paraId="108746E8" w14:textId="77777777" w:rsidR="00EC7BBE" w:rsidRDefault="00EC7BBE">
      <w:pPr>
        <w:pStyle w:val="WW-Normal"/>
        <w:rPr>
          <w:rFonts w:ascii="Calibri" w:hAnsi="Calibri" w:cs="Calibri"/>
          <w:b/>
          <w:bCs/>
          <w:color w:val="auto"/>
          <w:sz w:val="22"/>
          <w:szCs w:val="22"/>
        </w:rPr>
      </w:pPr>
      <w:r>
        <w:rPr>
          <w:rFonts w:ascii="Calibri" w:hAnsi="Calibri" w:cs="Calibri"/>
          <w:b/>
          <w:bCs/>
          <w:color w:val="auto"/>
          <w:sz w:val="22"/>
          <w:szCs w:val="22"/>
        </w:rPr>
        <w:t xml:space="preserve">MÚMIA – </w:t>
      </w:r>
      <w:r>
        <w:rPr>
          <w:rFonts w:ascii="Calibri" w:hAnsi="Calibri" w:cs="Calibri"/>
          <w:color w:val="auto"/>
          <w:sz w:val="22"/>
          <w:szCs w:val="22"/>
        </w:rPr>
        <w:t xml:space="preserve">nález uhynutého jedinca, častí </w:t>
      </w:r>
      <w:proofErr w:type="spellStart"/>
      <w:r>
        <w:rPr>
          <w:rFonts w:ascii="Calibri" w:hAnsi="Calibri" w:cs="Calibri"/>
          <w:color w:val="auto"/>
          <w:sz w:val="22"/>
          <w:szCs w:val="22"/>
        </w:rPr>
        <w:t>chitinóznejších</w:t>
      </w:r>
      <w:proofErr w:type="spellEnd"/>
      <w:r>
        <w:rPr>
          <w:rFonts w:ascii="Calibri" w:hAnsi="Calibri" w:cs="Calibri"/>
          <w:color w:val="auto"/>
          <w:sz w:val="22"/>
          <w:szCs w:val="22"/>
        </w:rPr>
        <w:t xml:space="preserve"> častí tiel chrobákov (kroviek, štítu </w:t>
      </w:r>
      <w:proofErr w:type="spellStart"/>
      <w:r>
        <w:rPr>
          <w:rFonts w:ascii="Calibri" w:hAnsi="Calibri" w:cs="Calibri"/>
          <w:color w:val="auto"/>
          <w:sz w:val="22"/>
          <w:szCs w:val="22"/>
        </w:rPr>
        <w:t>ap</w:t>
      </w:r>
      <w:proofErr w:type="spellEnd"/>
      <w:r>
        <w:rPr>
          <w:rFonts w:ascii="Calibri" w:hAnsi="Calibri" w:cs="Calibri"/>
          <w:color w:val="auto"/>
          <w:sz w:val="22"/>
          <w:szCs w:val="22"/>
        </w:rPr>
        <w:t>), na základe ktorých sa dá druh determinovať</w:t>
      </w:r>
    </w:p>
    <w:p w14:paraId="30B7E89B" w14:textId="77777777" w:rsidR="00EC7BBE" w:rsidRDefault="00EC7BBE">
      <w:pPr>
        <w:pStyle w:val="WW-Normal"/>
        <w:rPr>
          <w:rFonts w:ascii="Calibri" w:hAnsi="Calibri" w:cs="Calibri"/>
          <w:b/>
          <w:bCs/>
          <w:color w:val="auto"/>
          <w:sz w:val="22"/>
          <w:szCs w:val="22"/>
        </w:rPr>
      </w:pPr>
      <w:r>
        <w:rPr>
          <w:rFonts w:ascii="Calibri" w:hAnsi="Calibri" w:cs="Calibri"/>
          <w:b/>
          <w:bCs/>
          <w:color w:val="auto"/>
          <w:sz w:val="22"/>
          <w:szCs w:val="22"/>
        </w:rPr>
        <w:t xml:space="preserve">NEGAT </w:t>
      </w:r>
      <w:r>
        <w:rPr>
          <w:rFonts w:ascii="Calibri" w:hAnsi="Calibri" w:cs="Calibri"/>
          <w:color w:val="auto"/>
          <w:sz w:val="22"/>
          <w:szCs w:val="22"/>
        </w:rPr>
        <w:t xml:space="preserve">- negatívny výsledok cielenej kontroly – Negatívny výsledok kontroly výskytu daného druhu. V tomto prípade počet uveďte 0 (nula). </w:t>
      </w:r>
    </w:p>
    <w:p w14:paraId="1A63503D" w14:textId="77777777" w:rsidR="00EC7BBE" w:rsidRDefault="00EC7BBE">
      <w:pPr>
        <w:pStyle w:val="WW-Normal"/>
        <w:rPr>
          <w:rFonts w:ascii="Calibri" w:hAnsi="Calibri" w:cs="Calibri"/>
          <w:b/>
          <w:bCs/>
          <w:color w:val="auto"/>
          <w:sz w:val="22"/>
          <w:szCs w:val="22"/>
        </w:rPr>
      </w:pPr>
      <w:r>
        <w:rPr>
          <w:rFonts w:ascii="Calibri" w:hAnsi="Calibri" w:cs="Calibri"/>
          <w:b/>
          <w:bCs/>
          <w:color w:val="auto"/>
          <w:sz w:val="22"/>
          <w:szCs w:val="22"/>
        </w:rPr>
        <w:t xml:space="preserve">ODCHYT </w:t>
      </w:r>
      <w:r>
        <w:rPr>
          <w:rFonts w:ascii="Calibri" w:hAnsi="Calibri" w:cs="Calibri"/>
          <w:color w:val="auto"/>
          <w:sz w:val="22"/>
          <w:szCs w:val="22"/>
        </w:rPr>
        <w:t xml:space="preserve">– chytenie živého alebo usmrteného jedinca – Odchyt živého alebo usmrteného jedinca pomocou rôznych </w:t>
      </w:r>
      <w:proofErr w:type="spellStart"/>
      <w:r>
        <w:rPr>
          <w:rFonts w:ascii="Calibri" w:hAnsi="Calibri" w:cs="Calibri"/>
          <w:color w:val="auto"/>
          <w:sz w:val="22"/>
          <w:szCs w:val="22"/>
        </w:rPr>
        <w:t>odchytových</w:t>
      </w:r>
      <w:proofErr w:type="spellEnd"/>
      <w:r>
        <w:rPr>
          <w:rFonts w:ascii="Calibri" w:hAnsi="Calibri" w:cs="Calibri"/>
          <w:color w:val="auto"/>
          <w:sz w:val="22"/>
          <w:szCs w:val="22"/>
        </w:rPr>
        <w:t xml:space="preserve"> zariadení. </w:t>
      </w:r>
    </w:p>
    <w:p w14:paraId="6F09E409" w14:textId="77777777" w:rsidR="00EC7BBE" w:rsidRDefault="00EC7BBE">
      <w:pPr>
        <w:pStyle w:val="WW-Normal"/>
        <w:rPr>
          <w:rFonts w:ascii="Calibri" w:hAnsi="Calibri" w:cs="Calibri"/>
          <w:b/>
          <w:bCs/>
          <w:color w:val="auto"/>
          <w:sz w:val="22"/>
          <w:szCs w:val="22"/>
        </w:rPr>
      </w:pPr>
      <w:r>
        <w:rPr>
          <w:rFonts w:ascii="Calibri" w:hAnsi="Calibri" w:cs="Calibri"/>
          <w:b/>
          <w:bCs/>
          <w:color w:val="auto"/>
          <w:sz w:val="22"/>
          <w:szCs w:val="22"/>
        </w:rPr>
        <w:t xml:space="preserve">PARENIE </w:t>
      </w:r>
      <w:r>
        <w:rPr>
          <w:rFonts w:ascii="Calibri" w:hAnsi="Calibri" w:cs="Calibri"/>
          <w:color w:val="auto"/>
          <w:sz w:val="22"/>
          <w:szCs w:val="22"/>
        </w:rPr>
        <w:t xml:space="preserve">– párenie – Pozorovanie párenia (pre vtáky použite kategóriu C5). </w:t>
      </w:r>
    </w:p>
    <w:p w14:paraId="697E3018" w14:textId="77777777" w:rsidR="00EC7BBE" w:rsidRDefault="00EC7BBE">
      <w:pPr>
        <w:pStyle w:val="WW-Normal"/>
        <w:rPr>
          <w:rFonts w:ascii="Calibri" w:hAnsi="Calibri" w:cs="Calibri"/>
          <w:b/>
          <w:bCs/>
          <w:color w:val="auto"/>
          <w:sz w:val="22"/>
          <w:szCs w:val="22"/>
        </w:rPr>
      </w:pPr>
      <w:r>
        <w:rPr>
          <w:rFonts w:ascii="Calibri" w:hAnsi="Calibri" w:cs="Calibri"/>
          <w:b/>
          <w:bCs/>
          <w:color w:val="auto"/>
          <w:sz w:val="22"/>
          <w:szCs w:val="22"/>
        </w:rPr>
        <w:t xml:space="preserve">POBYTOVE ZNAKY </w:t>
      </w:r>
      <w:r>
        <w:rPr>
          <w:rFonts w:ascii="Calibri" w:hAnsi="Calibri" w:cs="Calibri"/>
          <w:color w:val="auto"/>
          <w:sz w:val="22"/>
          <w:szCs w:val="22"/>
        </w:rPr>
        <w:t xml:space="preserve">– stopy po činnosti bez prítomnosti druhu – Nepriame dôkazy výskytu - nález </w:t>
      </w:r>
      <w:proofErr w:type="spellStart"/>
      <w:r>
        <w:rPr>
          <w:rFonts w:ascii="Calibri" w:hAnsi="Calibri" w:cs="Calibri"/>
          <w:color w:val="auto"/>
          <w:sz w:val="22"/>
          <w:szCs w:val="22"/>
        </w:rPr>
        <w:t>požerkov</w:t>
      </w:r>
      <w:proofErr w:type="spellEnd"/>
      <w:r>
        <w:rPr>
          <w:rFonts w:ascii="Calibri" w:hAnsi="Calibri" w:cs="Calibri"/>
          <w:color w:val="auto"/>
          <w:sz w:val="22"/>
          <w:szCs w:val="22"/>
        </w:rPr>
        <w:t xml:space="preserve">, výletových otvorov a pod., podľa ktorých sa dá identifikovať druh. </w:t>
      </w:r>
    </w:p>
    <w:p w14:paraId="2907E841" w14:textId="77777777" w:rsidR="00EC7BBE" w:rsidRDefault="00EC7BBE">
      <w:pPr>
        <w:pStyle w:val="WW-Normal"/>
        <w:rPr>
          <w:rFonts w:ascii="Calibri" w:hAnsi="Calibri" w:cs="Calibri"/>
          <w:b/>
          <w:bCs/>
          <w:color w:val="auto"/>
          <w:sz w:val="22"/>
          <w:szCs w:val="22"/>
        </w:rPr>
      </w:pPr>
      <w:r>
        <w:rPr>
          <w:rFonts w:ascii="Calibri" w:hAnsi="Calibri" w:cs="Calibri"/>
          <w:b/>
          <w:bCs/>
          <w:color w:val="auto"/>
          <w:sz w:val="22"/>
          <w:szCs w:val="22"/>
        </w:rPr>
        <w:t xml:space="preserve">PRESEV </w:t>
      </w:r>
      <w:r>
        <w:rPr>
          <w:rFonts w:ascii="Calibri" w:hAnsi="Calibri" w:cs="Calibri"/>
          <w:color w:val="auto"/>
          <w:sz w:val="22"/>
          <w:szCs w:val="22"/>
        </w:rPr>
        <w:t xml:space="preserve">– </w:t>
      </w:r>
      <w:proofErr w:type="spellStart"/>
      <w:r>
        <w:rPr>
          <w:rFonts w:ascii="Calibri" w:hAnsi="Calibri" w:cs="Calibri"/>
          <w:color w:val="auto"/>
          <w:sz w:val="22"/>
          <w:szCs w:val="22"/>
        </w:rPr>
        <w:t>presev</w:t>
      </w:r>
      <w:proofErr w:type="spellEnd"/>
      <w:r>
        <w:rPr>
          <w:rFonts w:ascii="Calibri" w:hAnsi="Calibri" w:cs="Calibri"/>
          <w:color w:val="auto"/>
          <w:sz w:val="22"/>
          <w:szCs w:val="22"/>
        </w:rPr>
        <w:t xml:space="preserve"> – Jedince získané </w:t>
      </w:r>
      <w:proofErr w:type="spellStart"/>
      <w:r>
        <w:rPr>
          <w:rFonts w:ascii="Calibri" w:hAnsi="Calibri" w:cs="Calibri"/>
          <w:color w:val="auto"/>
          <w:sz w:val="22"/>
          <w:szCs w:val="22"/>
        </w:rPr>
        <w:t>presevom</w:t>
      </w:r>
      <w:proofErr w:type="spellEnd"/>
      <w:r>
        <w:rPr>
          <w:rFonts w:ascii="Calibri" w:hAnsi="Calibri" w:cs="Calibri"/>
          <w:color w:val="auto"/>
          <w:sz w:val="22"/>
          <w:szCs w:val="22"/>
        </w:rPr>
        <w:t xml:space="preserve"> (napr. </w:t>
      </w:r>
      <w:proofErr w:type="spellStart"/>
      <w:r>
        <w:rPr>
          <w:rFonts w:ascii="Calibri" w:hAnsi="Calibri" w:cs="Calibri"/>
          <w:color w:val="auto"/>
          <w:sz w:val="22"/>
          <w:szCs w:val="22"/>
        </w:rPr>
        <w:t>hrabanky</w:t>
      </w:r>
      <w:proofErr w:type="spellEnd"/>
      <w:r>
        <w:rPr>
          <w:rFonts w:ascii="Calibri" w:hAnsi="Calibri" w:cs="Calibri"/>
          <w:color w:val="auto"/>
          <w:sz w:val="22"/>
          <w:szCs w:val="22"/>
        </w:rPr>
        <w:t xml:space="preserve">, skalnej sutiny). </w:t>
      </w:r>
    </w:p>
    <w:p w14:paraId="2F65CFCB" w14:textId="77777777" w:rsidR="00EC7BBE" w:rsidRDefault="00EC7BBE">
      <w:pPr>
        <w:pStyle w:val="WW-Normal"/>
        <w:rPr>
          <w:rFonts w:ascii="Calibri" w:hAnsi="Calibri" w:cs="Calibri"/>
          <w:b/>
          <w:bCs/>
          <w:color w:val="auto"/>
          <w:sz w:val="22"/>
          <w:szCs w:val="22"/>
        </w:rPr>
      </w:pPr>
      <w:r>
        <w:rPr>
          <w:rFonts w:ascii="Calibri" w:hAnsi="Calibri" w:cs="Calibri"/>
          <w:b/>
          <w:bCs/>
          <w:color w:val="auto"/>
          <w:sz w:val="22"/>
          <w:szCs w:val="22"/>
        </w:rPr>
        <w:t xml:space="preserve">TRUS – </w:t>
      </w:r>
      <w:r>
        <w:rPr>
          <w:rFonts w:ascii="Calibri" w:hAnsi="Calibri" w:cs="Calibri"/>
          <w:color w:val="auto"/>
          <w:sz w:val="22"/>
          <w:szCs w:val="22"/>
        </w:rPr>
        <w:t xml:space="preserve">nález trusu po </w:t>
      </w:r>
      <w:proofErr w:type="spellStart"/>
      <w:r>
        <w:rPr>
          <w:rFonts w:ascii="Calibri" w:hAnsi="Calibri" w:cs="Calibri"/>
          <w:color w:val="auto"/>
          <w:sz w:val="22"/>
          <w:szCs w:val="22"/>
        </w:rPr>
        <w:t>preimaginárnych</w:t>
      </w:r>
      <w:proofErr w:type="spellEnd"/>
      <w:r>
        <w:rPr>
          <w:rFonts w:ascii="Calibri" w:hAnsi="Calibri" w:cs="Calibri"/>
          <w:color w:val="auto"/>
          <w:sz w:val="22"/>
          <w:szCs w:val="22"/>
        </w:rPr>
        <w:t xml:space="preserve"> štádiách</w:t>
      </w:r>
    </w:p>
    <w:p w14:paraId="6FE171D7" w14:textId="77777777" w:rsidR="00EC7BBE" w:rsidRDefault="00EC7BBE">
      <w:pPr>
        <w:pStyle w:val="WW-Normal"/>
      </w:pPr>
      <w:r>
        <w:rPr>
          <w:rFonts w:ascii="Calibri" w:hAnsi="Calibri" w:cs="Calibri"/>
          <w:b/>
          <w:bCs/>
          <w:color w:val="auto"/>
          <w:sz w:val="22"/>
          <w:szCs w:val="22"/>
        </w:rPr>
        <w:t xml:space="preserve">VIZUAL </w:t>
      </w:r>
      <w:r>
        <w:rPr>
          <w:rFonts w:ascii="Calibri" w:hAnsi="Calibri" w:cs="Calibri"/>
          <w:color w:val="auto"/>
          <w:sz w:val="22"/>
          <w:szCs w:val="22"/>
        </w:rPr>
        <w:t xml:space="preserve">– vizuálne pozorovanie – Vizuálne pozorovanie, to znamená priame pozorovanie živého jedinca (voľným okom alebo ďalekohľadom) v jeho prirodzenom prostredí bez priameho kontaktu, či chytenia, napríklad letiace jedince, nachádzajúce sa na neprístupných miestach </w:t>
      </w:r>
    </w:p>
    <w:p w14:paraId="36D92FCE" w14:textId="77777777" w:rsidR="00EC7BBE" w:rsidRDefault="00EC7BBE">
      <w:pPr>
        <w:pStyle w:val="WW-Normal"/>
      </w:pPr>
    </w:p>
    <w:p w14:paraId="450BBE7D" w14:textId="77777777" w:rsidR="00EC7BBE" w:rsidRDefault="00EC7BBE">
      <w:pPr>
        <w:pStyle w:val="WW-Normal"/>
      </w:pPr>
    </w:p>
    <w:p w14:paraId="6E979447" w14:textId="77777777" w:rsidR="00EC7BBE" w:rsidRDefault="00EC7BBE">
      <w:pPr>
        <w:pStyle w:val="WW-Normal"/>
      </w:pPr>
    </w:p>
    <w:p w14:paraId="482063F3" w14:textId="77777777" w:rsidR="00EC7BBE" w:rsidRDefault="00EC7BBE">
      <w:pPr>
        <w:pStyle w:val="WW-Normal"/>
      </w:pPr>
    </w:p>
    <w:p w14:paraId="1DA73A5F" w14:textId="77777777" w:rsidR="00EC7BBE" w:rsidRDefault="00EC7BBE">
      <w:pPr>
        <w:pStyle w:val="WW-Normal"/>
      </w:pPr>
    </w:p>
    <w:p w14:paraId="337700DD" w14:textId="77777777" w:rsidR="00EC7BBE" w:rsidRDefault="00EC7BBE">
      <w:pPr>
        <w:pStyle w:val="WW-Normal"/>
      </w:pPr>
    </w:p>
    <w:p w14:paraId="7768FA85" w14:textId="77777777" w:rsidR="00EC7BBE" w:rsidRDefault="00EC7BBE">
      <w:pPr>
        <w:pStyle w:val="WW-Normal"/>
      </w:pPr>
    </w:p>
    <w:p w14:paraId="115FB129" w14:textId="77777777" w:rsidR="00EC7BBE" w:rsidRDefault="00EC7BBE">
      <w:pPr>
        <w:pStyle w:val="WW-Normal"/>
      </w:pPr>
    </w:p>
    <w:p w14:paraId="1F1C3AA7" w14:textId="77777777" w:rsidR="00EC7BBE" w:rsidRDefault="00EC7BBE">
      <w:pPr>
        <w:pStyle w:val="WW-Normal"/>
      </w:pPr>
    </w:p>
    <w:p w14:paraId="1902DA75" w14:textId="77777777" w:rsidR="00EC7BBE" w:rsidRDefault="00EC7BBE">
      <w:pPr>
        <w:pStyle w:val="WW-Normal"/>
      </w:pPr>
    </w:p>
    <w:p w14:paraId="1D83806A" w14:textId="77777777" w:rsidR="00EC7BBE" w:rsidRDefault="00EC7BBE">
      <w:pPr>
        <w:pStyle w:val="WW-Normal"/>
      </w:pPr>
    </w:p>
    <w:p w14:paraId="58E2280A" w14:textId="77777777" w:rsidR="00EC7BBE" w:rsidRDefault="00EC7BBE">
      <w:pPr>
        <w:pStyle w:val="WW-Normal"/>
      </w:pPr>
    </w:p>
    <w:p w14:paraId="7726F70C" w14:textId="77777777" w:rsidR="00EC7BBE" w:rsidRDefault="00EC7BBE">
      <w:pPr>
        <w:pStyle w:val="WW-Normal"/>
      </w:pPr>
    </w:p>
    <w:p w14:paraId="2CE08B62" w14:textId="77777777" w:rsidR="00EC7BBE" w:rsidRDefault="00EC7BBE">
      <w:pPr>
        <w:pStyle w:val="WW-Normal"/>
      </w:pPr>
    </w:p>
    <w:p w14:paraId="3D500A8A" w14:textId="77777777" w:rsidR="00EC7BBE" w:rsidRDefault="00EC7BBE">
      <w:pPr>
        <w:pStyle w:val="WW-Normal"/>
      </w:pPr>
    </w:p>
    <w:p w14:paraId="42B1251A" w14:textId="77777777" w:rsidR="00EC7BBE" w:rsidRDefault="00EC7BBE">
      <w:pPr>
        <w:pStyle w:val="WW-Normal"/>
      </w:pPr>
    </w:p>
    <w:p w14:paraId="20E92F8A" w14:textId="77777777" w:rsidR="00EC7BBE" w:rsidRDefault="00EC7BBE">
      <w:pPr>
        <w:pStyle w:val="WW-Normal"/>
      </w:pPr>
    </w:p>
    <w:p w14:paraId="2CD1737C" w14:textId="77777777" w:rsidR="00EC7BBE" w:rsidRDefault="00EC7BBE">
      <w:pPr>
        <w:pStyle w:val="WW-Normal"/>
      </w:pPr>
    </w:p>
    <w:p w14:paraId="7A483848" w14:textId="77777777" w:rsidR="00EC7BBE" w:rsidRDefault="00EC7BBE">
      <w:pPr>
        <w:pStyle w:val="WW-Normal"/>
      </w:pPr>
    </w:p>
    <w:p w14:paraId="3FA41300" w14:textId="77777777" w:rsidR="00EC7BBE" w:rsidRDefault="00EC7BBE">
      <w:pPr>
        <w:pStyle w:val="WW-Normal"/>
      </w:pPr>
    </w:p>
    <w:p w14:paraId="1479AFC2" w14:textId="77777777" w:rsidR="00EC7BBE" w:rsidRDefault="00EC7BBE">
      <w:pPr>
        <w:pStyle w:val="WW-Normal"/>
      </w:pPr>
    </w:p>
    <w:p w14:paraId="1B586744" w14:textId="77777777" w:rsidR="00EC7BBE" w:rsidRDefault="00EC7BBE">
      <w:pPr>
        <w:pStyle w:val="WW-Normal"/>
      </w:pPr>
    </w:p>
    <w:p w14:paraId="297E619D" w14:textId="77777777" w:rsidR="00EC7BBE" w:rsidRDefault="00EC7BBE">
      <w:pPr>
        <w:pStyle w:val="WW-Normal"/>
      </w:pPr>
    </w:p>
    <w:p w14:paraId="70738991" w14:textId="77777777" w:rsidR="00EC7BBE" w:rsidRDefault="00EC7BBE">
      <w:pPr>
        <w:pStyle w:val="WW-Normal"/>
      </w:pPr>
    </w:p>
    <w:p w14:paraId="1B716F19" w14:textId="77777777" w:rsidR="00EC7BBE" w:rsidRDefault="00EC7BBE">
      <w:pPr>
        <w:pStyle w:val="WW-Normal"/>
      </w:pPr>
    </w:p>
    <w:p w14:paraId="69BFC974" w14:textId="77777777" w:rsidR="00EC7BBE" w:rsidRDefault="00EC7BBE">
      <w:pPr>
        <w:pStyle w:val="WW-Normal"/>
      </w:pPr>
    </w:p>
    <w:p w14:paraId="7DA049E5" w14:textId="77777777" w:rsidR="00EC7BBE" w:rsidRDefault="00EC7BBE">
      <w:pPr>
        <w:pStyle w:val="WW-Normal"/>
      </w:pPr>
    </w:p>
    <w:p w14:paraId="093FBF78" w14:textId="77777777" w:rsidR="00EC7BBE" w:rsidRDefault="00EC7BBE">
      <w:pPr>
        <w:pStyle w:val="WW-Normal"/>
        <w:jc w:val="both"/>
        <w:rPr>
          <w:rFonts w:ascii="Times New Roman" w:hAnsi="Times New Roman" w:cs="Times New Roman"/>
          <w:color w:val="auto"/>
          <w:sz w:val="22"/>
          <w:szCs w:val="22"/>
        </w:rPr>
      </w:pPr>
      <w:r>
        <w:rPr>
          <w:rFonts w:ascii="Calibri" w:hAnsi="Calibri" w:cs="Calibri"/>
          <w:b/>
          <w:bCs/>
          <w:color w:val="auto"/>
          <w:sz w:val="22"/>
          <w:szCs w:val="22"/>
          <w:u w:val="single"/>
        </w:rPr>
        <w:lastRenderedPageBreak/>
        <w:t>Použitá literatúra:</w:t>
      </w:r>
    </w:p>
    <w:p w14:paraId="6DA11A02" w14:textId="77777777" w:rsidR="00EC7BBE" w:rsidRDefault="00EC7BBE">
      <w:pPr>
        <w:pStyle w:val="WW-Normal"/>
        <w:widowControl w:val="0"/>
        <w:tabs>
          <w:tab w:val="left" w:pos="709"/>
        </w:tabs>
        <w:spacing w:before="120" w:after="120"/>
        <w:jc w:val="both"/>
        <w:rPr>
          <w:rFonts w:ascii="Times New Roman" w:hAnsi="Times New Roman" w:cs="Times New Roman"/>
        </w:rPr>
      </w:pPr>
      <w:proofErr w:type="spellStart"/>
      <w:r>
        <w:rPr>
          <w:rFonts w:ascii="Times New Roman" w:hAnsi="Times New Roman" w:cs="Times New Roman"/>
          <w:color w:val="auto"/>
          <w:sz w:val="22"/>
          <w:szCs w:val="22"/>
        </w:rPr>
        <w:t>Čížek</w:t>
      </w:r>
      <w:proofErr w:type="spellEnd"/>
      <w:r>
        <w:rPr>
          <w:rFonts w:ascii="Times New Roman" w:hAnsi="Times New Roman" w:cs="Times New Roman"/>
          <w:color w:val="auto"/>
          <w:sz w:val="22"/>
          <w:szCs w:val="22"/>
        </w:rPr>
        <w:t xml:space="preserve">, L., </w:t>
      </w:r>
      <w:proofErr w:type="spellStart"/>
      <w:r>
        <w:rPr>
          <w:rFonts w:ascii="Times New Roman" w:hAnsi="Times New Roman" w:cs="Times New Roman"/>
          <w:color w:val="auto"/>
          <w:sz w:val="22"/>
          <w:szCs w:val="22"/>
        </w:rPr>
        <w:t>Štambergová</w:t>
      </w:r>
      <w:proofErr w:type="spellEnd"/>
      <w:r>
        <w:rPr>
          <w:rFonts w:ascii="Times New Roman" w:hAnsi="Times New Roman" w:cs="Times New Roman"/>
          <w:color w:val="auto"/>
          <w:sz w:val="22"/>
          <w:szCs w:val="22"/>
        </w:rPr>
        <w:t xml:space="preserve">, M. (2006): Metodika monitoringu </w:t>
      </w:r>
      <w:proofErr w:type="spellStart"/>
      <w:r>
        <w:rPr>
          <w:rFonts w:ascii="Times New Roman" w:hAnsi="Times New Roman" w:cs="Times New Roman"/>
          <w:color w:val="auto"/>
          <w:sz w:val="22"/>
          <w:szCs w:val="22"/>
        </w:rPr>
        <w:t>evropsky</w:t>
      </w:r>
      <w:proofErr w:type="spellEnd"/>
      <w:r>
        <w:rPr>
          <w:rFonts w:ascii="Times New Roman" w:hAnsi="Times New Roman" w:cs="Times New Roman"/>
          <w:color w:val="auto"/>
          <w:sz w:val="22"/>
          <w:szCs w:val="22"/>
        </w:rPr>
        <w:t xml:space="preserve"> významného druhu </w:t>
      </w:r>
      <w:proofErr w:type="spellStart"/>
      <w:r>
        <w:rPr>
          <w:rFonts w:ascii="Times New Roman" w:hAnsi="Times New Roman" w:cs="Times New Roman"/>
          <w:color w:val="auto"/>
          <w:sz w:val="22"/>
          <w:szCs w:val="22"/>
        </w:rPr>
        <w:t>tesařík</w:t>
      </w:r>
      <w:proofErr w:type="spellEnd"/>
      <w:r>
        <w:rPr>
          <w:rFonts w:ascii="Times New Roman" w:hAnsi="Times New Roman" w:cs="Times New Roman"/>
          <w:color w:val="auto"/>
          <w:sz w:val="22"/>
          <w:szCs w:val="22"/>
        </w:rPr>
        <w:t xml:space="preserve"> obrovský (</w:t>
      </w:r>
      <w:proofErr w:type="spellStart"/>
      <w:r>
        <w:rPr>
          <w:rFonts w:ascii="Times New Roman" w:hAnsi="Times New Roman" w:cs="Times New Roman"/>
          <w:i/>
          <w:iCs/>
          <w:color w:val="auto"/>
          <w:sz w:val="22"/>
          <w:szCs w:val="22"/>
        </w:rPr>
        <w:t>Cerambyx</w:t>
      </w:r>
      <w:proofErr w:type="spellEnd"/>
      <w:r>
        <w:rPr>
          <w:rFonts w:ascii="Times New Roman" w:hAnsi="Times New Roman" w:cs="Times New Roman"/>
          <w:i/>
          <w:iCs/>
          <w:color w:val="auto"/>
          <w:sz w:val="22"/>
          <w:szCs w:val="22"/>
        </w:rPr>
        <w:t xml:space="preserve"> </w:t>
      </w:r>
      <w:proofErr w:type="spellStart"/>
      <w:r>
        <w:rPr>
          <w:rFonts w:ascii="Times New Roman" w:hAnsi="Times New Roman" w:cs="Times New Roman"/>
          <w:i/>
          <w:iCs/>
          <w:color w:val="auto"/>
          <w:sz w:val="22"/>
          <w:szCs w:val="22"/>
        </w:rPr>
        <w:t>cerdo</w:t>
      </w:r>
      <w:proofErr w:type="spellEnd"/>
      <w:r>
        <w:rPr>
          <w:rFonts w:ascii="Times New Roman" w:hAnsi="Times New Roman" w:cs="Times New Roman"/>
          <w:i/>
          <w:iCs/>
          <w:color w:val="auto"/>
          <w:sz w:val="22"/>
          <w:szCs w:val="22"/>
        </w:rPr>
        <w:t>)</w:t>
      </w:r>
      <w:r>
        <w:rPr>
          <w:rFonts w:ascii="Times New Roman" w:hAnsi="Times New Roman" w:cs="Times New Roman"/>
          <w:color w:val="auto"/>
          <w:sz w:val="22"/>
          <w:szCs w:val="22"/>
        </w:rPr>
        <w:t xml:space="preserve">. </w:t>
      </w:r>
      <w:proofErr w:type="spellStart"/>
      <w:r>
        <w:rPr>
          <w:rFonts w:ascii="Times New Roman" w:hAnsi="Times New Roman" w:cs="Times New Roman"/>
          <w:color w:val="auto"/>
          <w:sz w:val="22"/>
          <w:szCs w:val="22"/>
        </w:rPr>
        <w:t>Unpubl</w:t>
      </w:r>
      <w:proofErr w:type="spellEnd"/>
      <w:r>
        <w:rPr>
          <w:rFonts w:ascii="Times New Roman" w:hAnsi="Times New Roman" w:cs="Times New Roman"/>
          <w:color w:val="auto"/>
          <w:sz w:val="22"/>
          <w:szCs w:val="22"/>
        </w:rPr>
        <w:t xml:space="preserve">. MS, Praha: AOPK ČR, 9 </w:t>
      </w:r>
      <w:proofErr w:type="spellStart"/>
      <w:r>
        <w:rPr>
          <w:rFonts w:ascii="Times New Roman" w:hAnsi="Times New Roman" w:cs="Times New Roman"/>
          <w:color w:val="auto"/>
          <w:sz w:val="22"/>
          <w:szCs w:val="22"/>
        </w:rPr>
        <w:t>pp</w:t>
      </w:r>
      <w:proofErr w:type="spellEnd"/>
      <w:r>
        <w:rPr>
          <w:rFonts w:ascii="Times New Roman" w:hAnsi="Times New Roman" w:cs="Times New Roman"/>
          <w:color w:val="auto"/>
          <w:sz w:val="22"/>
          <w:szCs w:val="22"/>
        </w:rPr>
        <w:t>.</w:t>
      </w:r>
    </w:p>
    <w:p w14:paraId="586FC080" w14:textId="77777777" w:rsidR="00EC7BBE" w:rsidRDefault="00EC7BBE">
      <w:pPr>
        <w:widowControl w:val="0"/>
        <w:tabs>
          <w:tab w:val="left" w:pos="709"/>
        </w:tabs>
        <w:autoSpaceDE w:val="0"/>
        <w:spacing w:before="120" w:after="120"/>
        <w:jc w:val="both"/>
        <w:rPr>
          <w:rFonts w:ascii="Times New Roman" w:hAnsi="Times New Roman"/>
        </w:rPr>
      </w:pPr>
      <w:r>
        <w:rPr>
          <w:rFonts w:ascii="Times New Roman" w:hAnsi="Times New Roman"/>
        </w:rPr>
        <w:t xml:space="preserve">Heyrovský L. 1955: Fauna ČSR. </w:t>
      </w:r>
      <w:proofErr w:type="spellStart"/>
      <w:r>
        <w:rPr>
          <w:rFonts w:ascii="Times New Roman" w:hAnsi="Times New Roman"/>
        </w:rPr>
        <w:t>Tesaříkovití</w:t>
      </w:r>
      <w:proofErr w:type="spellEnd"/>
      <w:r>
        <w:rPr>
          <w:rFonts w:ascii="Times New Roman" w:hAnsi="Times New Roman"/>
        </w:rPr>
        <w:t xml:space="preserve"> - </w:t>
      </w:r>
      <w:proofErr w:type="spellStart"/>
      <w:r>
        <w:rPr>
          <w:rFonts w:ascii="Times New Roman" w:hAnsi="Times New Roman"/>
        </w:rPr>
        <w:t>Cerambycidae</w:t>
      </w:r>
      <w:proofErr w:type="spellEnd"/>
      <w:r>
        <w:rPr>
          <w:rFonts w:ascii="Times New Roman" w:hAnsi="Times New Roman"/>
        </w:rPr>
        <w:t xml:space="preserve"> (</w:t>
      </w:r>
      <w:proofErr w:type="spellStart"/>
      <w:r>
        <w:rPr>
          <w:rFonts w:ascii="Times New Roman" w:hAnsi="Times New Roman"/>
        </w:rPr>
        <w:t>řád</w:t>
      </w:r>
      <w:proofErr w:type="spellEnd"/>
      <w:r>
        <w:rPr>
          <w:rFonts w:ascii="Times New Roman" w:hAnsi="Times New Roman"/>
        </w:rPr>
        <w:t xml:space="preserve">: </w:t>
      </w:r>
      <w:proofErr w:type="spellStart"/>
      <w:r>
        <w:rPr>
          <w:rFonts w:ascii="Times New Roman" w:hAnsi="Times New Roman"/>
        </w:rPr>
        <w:t>Brouci</w:t>
      </w:r>
      <w:proofErr w:type="spellEnd"/>
      <w:r>
        <w:rPr>
          <w:rFonts w:ascii="Times New Roman" w:hAnsi="Times New Roman"/>
        </w:rPr>
        <w:t xml:space="preserve"> - </w:t>
      </w:r>
      <w:proofErr w:type="spellStart"/>
      <w:r>
        <w:rPr>
          <w:rFonts w:ascii="Times New Roman" w:hAnsi="Times New Roman"/>
        </w:rPr>
        <w:t>Coleoptera</w:t>
      </w:r>
      <w:proofErr w:type="spellEnd"/>
      <w:r>
        <w:rPr>
          <w:rFonts w:ascii="Times New Roman" w:hAnsi="Times New Roman"/>
        </w:rPr>
        <w:t>). - ČSAV, Praha, 156-157.</w:t>
      </w:r>
    </w:p>
    <w:p w14:paraId="5238DF6B" w14:textId="77777777" w:rsidR="00EC7BBE" w:rsidRDefault="00EC7BBE">
      <w:pPr>
        <w:widowControl w:val="0"/>
        <w:tabs>
          <w:tab w:val="left" w:pos="709"/>
        </w:tabs>
        <w:autoSpaceDE w:val="0"/>
        <w:spacing w:before="120" w:after="120"/>
        <w:jc w:val="both"/>
        <w:rPr>
          <w:rFonts w:ascii="Times New Roman" w:hAnsi="Times New Roman"/>
        </w:rPr>
      </w:pPr>
      <w:r>
        <w:rPr>
          <w:rFonts w:ascii="Times New Roman" w:hAnsi="Times New Roman"/>
        </w:rPr>
        <w:t xml:space="preserve">Heyrovský L. 1992: </w:t>
      </w:r>
      <w:proofErr w:type="spellStart"/>
      <w:r>
        <w:rPr>
          <w:rFonts w:ascii="Times New Roman" w:hAnsi="Times New Roman"/>
        </w:rPr>
        <w:t>Tesaříkovití</w:t>
      </w:r>
      <w:proofErr w:type="spellEnd"/>
      <w:r>
        <w:rPr>
          <w:rFonts w:ascii="Times New Roman" w:hAnsi="Times New Roman"/>
        </w:rPr>
        <w:t xml:space="preserve"> - </w:t>
      </w:r>
      <w:proofErr w:type="spellStart"/>
      <w:r>
        <w:rPr>
          <w:rFonts w:ascii="Times New Roman" w:hAnsi="Times New Roman"/>
        </w:rPr>
        <w:t>Cerambycidae</w:t>
      </w:r>
      <w:proofErr w:type="spellEnd"/>
      <w:r>
        <w:rPr>
          <w:rFonts w:ascii="Times New Roman" w:hAnsi="Times New Roman"/>
        </w:rPr>
        <w:t xml:space="preserve"> (</w:t>
      </w:r>
      <w:proofErr w:type="spellStart"/>
      <w:r>
        <w:rPr>
          <w:rFonts w:ascii="Times New Roman" w:hAnsi="Times New Roman"/>
        </w:rPr>
        <w:t>řád</w:t>
      </w:r>
      <w:proofErr w:type="spellEnd"/>
      <w:r>
        <w:rPr>
          <w:rFonts w:ascii="Times New Roman" w:hAnsi="Times New Roman"/>
        </w:rPr>
        <w:t xml:space="preserve">: </w:t>
      </w:r>
      <w:proofErr w:type="spellStart"/>
      <w:r>
        <w:rPr>
          <w:rFonts w:ascii="Times New Roman" w:hAnsi="Times New Roman"/>
        </w:rPr>
        <w:t>Brouci</w:t>
      </w:r>
      <w:proofErr w:type="spellEnd"/>
      <w:r>
        <w:rPr>
          <w:rFonts w:ascii="Times New Roman" w:hAnsi="Times New Roman"/>
        </w:rPr>
        <w:t xml:space="preserve"> - </w:t>
      </w:r>
      <w:proofErr w:type="spellStart"/>
      <w:r>
        <w:rPr>
          <w:rFonts w:ascii="Times New Roman" w:hAnsi="Times New Roman"/>
        </w:rPr>
        <w:t>Coleoptera</w:t>
      </w:r>
      <w:proofErr w:type="spellEnd"/>
      <w:r>
        <w:rPr>
          <w:rFonts w:ascii="Times New Roman" w:hAnsi="Times New Roman"/>
        </w:rPr>
        <w:t xml:space="preserve">). - </w:t>
      </w:r>
      <w:proofErr w:type="spellStart"/>
      <w:r>
        <w:rPr>
          <w:rFonts w:ascii="Times New Roman" w:hAnsi="Times New Roman"/>
        </w:rPr>
        <w:t>Nakl</w:t>
      </w:r>
      <w:proofErr w:type="spellEnd"/>
      <w:r>
        <w:rPr>
          <w:rFonts w:ascii="Times New Roman" w:hAnsi="Times New Roman"/>
        </w:rPr>
        <w:t xml:space="preserve">. </w:t>
      </w:r>
      <w:proofErr w:type="spellStart"/>
      <w:r>
        <w:rPr>
          <w:rFonts w:ascii="Times New Roman" w:hAnsi="Times New Roman"/>
        </w:rPr>
        <w:t>Kabourek</w:t>
      </w:r>
      <w:proofErr w:type="spellEnd"/>
      <w:r>
        <w:rPr>
          <w:rFonts w:ascii="Times New Roman" w:hAnsi="Times New Roman"/>
        </w:rPr>
        <w:t>, Zlín, 156-157.</w:t>
      </w:r>
    </w:p>
    <w:p w14:paraId="6ADFDB71" w14:textId="77777777" w:rsidR="00EC7BBE" w:rsidRDefault="00EC7BBE">
      <w:pPr>
        <w:widowControl w:val="0"/>
        <w:tabs>
          <w:tab w:val="left" w:pos="709"/>
        </w:tabs>
        <w:autoSpaceDE w:val="0"/>
        <w:spacing w:before="120" w:after="120"/>
        <w:jc w:val="both"/>
        <w:rPr>
          <w:rFonts w:ascii="Times New Roman" w:hAnsi="Times New Roman"/>
        </w:rPr>
      </w:pPr>
      <w:r>
        <w:rPr>
          <w:rFonts w:ascii="Times New Roman" w:hAnsi="Times New Roman"/>
        </w:rPr>
        <w:t xml:space="preserve">Sláma M. 1998: </w:t>
      </w:r>
      <w:proofErr w:type="spellStart"/>
      <w:r>
        <w:rPr>
          <w:rFonts w:ascii="Times New Roman" w:hAnsi="Times New Roman"/>
        </w:rPr>
        <w:t>Tesaříkovití</w:t>
      </w:r>
      <w:proofErr w:type="spellEnd"/>
      <w:r>
        <w:rPr>
          <w:rFonts w:ascii="Times New Roman" w:hAnsi="Times New Roman"/>
        </w:rPr>
        <w:t xml:space="preserve"> - </w:t>
      </w:r>
      <w:proofErr w:type="spellStart"/>
      <w:r>
        <w:rPr>
          <w:rFonts w:ascii="Times New Roman" w:hAnsi="Times New Roman"/>
        </w:rPr>
        <w:t>Cerambycidae</w:t>
      </w:r>
      <w:proofErr w:type="spellEnd"/>
      <w:r>
        <w:rPr>
          <w:rFonts w:ascii="Times New Roman" w:hAnsi="Times New Roman"/>
        </w:rPr>
        <w:t xml:space="preserve"> České republiky a Slovenské republiky (</w:t>
      </w:r>
      <w:proofErr w:type="spellStart"/>
      <w:r>
        <w:rPr>
          <w:rFonts w:ascii="Times New Roman" w:hAnsi="Times New Roman"/>
        </w:rPr>
        <w:t>Brouci</w:t>
      </w:r>
      <w:proofErr w:type="spellEnd"/>
      <w:r>
        <w:rPr>
          <w:rFonts w:ascii="Times New Roman" w:hAnsi="Times New Roman"/>
        </w:rPr>
        <w:t xml:space="preserve"> - </w:t>
      </w:r>
      <w:proofErr w:type="spellStart"/>
      <w:r>
        <w:rPr>
          <w:rFonts w:ascii="Times New Roman" w:hAnsi="Times New Roman"/>
        </w:rPr>
        <w:t>Coleoptera</w:t>
      </w:r>
      <w:proofErr w:type="spellEnd"/>
      <w:r>
        <w:rPr>
          <w:rFonts w:ascii="Times New Roman" w:hAnsi="Times New Roman"/>
        </w:rPr>
        <w:t xml:space="preserve">) </w:t>
      </w:r>
    </w:p>
    <w:p w14:paraId="28F27A82" w14:textId="77777777" w:rsidR="00EC7BBE" w:rsidRDefault="00EC7BBE">
      <w:pPr>
        <w:widowControl w:val="0"/>
        <w:autoSpaceDE w:val="0"/>
        <w:ind w:hanging="15"/>
      </w:pPr>
      <w:proofErr w:type="spellStart"/>
      <w:r>
        <w:rPr>
          <w:rFonts w:ascii="Times New Roman" w:hAnsi="Times New Roman"/>
        </w:rPr>
        <w:t>Škapec</w:t>
      </w:r>
      <w:proofErr w:type="spellEnd"/>
      <w:r>
        <w:rPr>
          <w:rFonts w:ascii="Times New Roman" w:hAnsi="Times New Roman"/>
        </w:rPr>
        <w:t xml:space="preserve"> L. 1992: Červená kniha </w:t>
      </w:r>
      <w:proofErr w:type="spellStart"/>
      <w:r>
        <w:rPr>
          <w:rFonts w:ascii="Times New Roman" w:hAnsi="Times New Roman"/>
        </w:rPr>
        <w:t>ohrožených</w:t>
      </w:r>
      <w:proofErr w:type="spellEnd"/>
      <w:r>
        <w:rPr>
          <w:rFonts w:ascii="Times New Roman" w:hAnsi="Times New Roman"/>
        </w:rPr>
        <w:t xml:space="preserve"> a </w:t>
      </w:r>
      <w:proofErr w:type="spellStart"/>
      <w:r>
        <w:rPr>
          <w:rFonts w:ascii="Times New Roman" w:hAnsi="Times New Roman"/>
        </w:rPr>
        <w:t>vzácných</w:t>
      </w:r>
      <w:proofErr w:type="spellEnd"/>
      <w:r>
        <w:rPr>
          <w:rFonts w:ascii="Times New Roman" w:hAnsi="Times New Roman"/>
        </w:rPr>
        <w:t xml:space="preserve"> </w:t>
      </w:r>
      <w:proofErr w:type="spellStart"/>
      <w:r>
        <w:rPr>
          <w:rFonts w:ascii="Times New Roman" w:hAnsi="Times New Roman"/>
        </w:rPr>
        <w:t>druhů</w:t>
      </w:r>
      <w:proofErr w:type="spellEnd"/>
      <w:r>
        <w:rPr>
          <w:rFonts w:ascii="Times New Roman" w:hAnsi="Times New Roman"/>
        </w:rPr>
        <w:t xml:space="preserve"> </w:t>
      </w:r>
      <w:proofErr w:type="spellStart"/>
      <w:r>
        <w:rPr>
          <w:rFonts w:ascii="Times New Roman" w:hAnsi="Times New Roman"/>
        </w:rPr>
        <w:t>rostlin</w:t>
      </w:r>
      <w:proofErr w:type="spellEnd"/>
      <w:r>
        <w:rPr>
          <w:rFonts w:ascii="Times New Roman" w:hAnsi="Times New Roman"/>
        </w:rPr>
        <w:t xml:space="preserve"> a </w:t>
      </w:r>
      <w:proofErr w:type="spellStart"/>
      <w:r>
        <w:rPr>
          <w:rFonts w:ascii="Times New Roman" w:hAnsi="Times New Roman"/>
        </w:rPr>
        <w:t>živočichů</w:t>
      </w:r>
      <w:proofErr w:type="spellEnd"/>
      <w:r>
        <w:rPr>
          <w:rFonts w:ascii="Times New Roman" w:hAnsi="Times New Roman"/>
        </w:rPr>
        <w:t xml:space="preserve"> ČSFR 3. - </w:t>
      </w:r>
      <w:proofErr w:type="spellStart"/>
      <w:r>
        <w:rPr>
          <w:rFonts w:ascii="Times New Roman" w:hAnsi="Times New Roman"/>
        </w:rPr>
        <w:t>Bezobratlí</w:t>
      </w:r>
      <w:proofErr w:type="spellEnd"/>
      <w:r>
        <w:rPr>
          <w:rFonts w:ascii="Times New Roman" w:hAnsi="Times New Roman"/>
        </w:rPr>
        <w:t xml:space="preserve">, </w:t>
      </w:r>
      <w:r>
        <w:rPr>
          <w:rFonts w:ascii="Times New Roman" w:hAnsi="Times New Roman"/>
          <w:i/>
        </w:rPr>
        <w:t xml:space="preserve">Príroda, </w:t>
      </w:r>
      <w:r>
        <w:rPr>
          <w:rFonts w:ascii="Times New Roman" w:hAnsi="Times New Roman"/>
        </w:rPr>
        <w:t xml:space="preserve">Bratislava, 160 </w:t>
      </w:r>
      <w:proofErr w:type="spellStart"/>
      <w:r>
        <w:rPr>
          <w:rFonts w:ascii="Times New Roman" w:hAnsi="Times New Roman"/>
        </w:rPr>
        <w:t>pp</w:t>
      </w:r>
      <w:proofErr w:type="spellEnd"/>
      <w:r>
        <w:rPr>
          <w:rFonts w:ascii="Times New Roman" w:hAnsi="Times New Roman"/>
        </w:rPr>
        <w:t>.</w:t>
      </w:r>
    </w:p>
    <w:p w14:paraId="79529BD3" w14:textId="77777777" w:rsidR="00EC7BBE" w:rsidRDefault="00EC7BBE">
      <w:pPr>
        <w:pStyle w:val="WW-Normal"/>
        <w:jc w:val="both"/>
      </w:pPr>
    </w:p>
    <w:p w14:paraId="7130DC3E" w14:textId="77777777" w:rsidR="00EC7BBE" w:rsidRDefault="00EC7BBE">
      <w:pPr>
        <w:pStyle w:val="WW-Normal"/>
        <w:rPr>
          <w:rFonts w:ascii="Times New Roman" w:hAnsi="Times New Roman" w:cs="Times New Roman"/>
          <w:sz w:val="22"/>
          <w:szCs w:val="22"/>
        </w:rPr>
      </w:pPr>
    </w:p>
    <w:p w14:paraId="7A7E3A9E" w14:textId="77777777" w:rsidR="00EC7BBE" w:rsidRDefault="00EC7BBE">
      <w:pPr>
        <w:pStyle w:val="Normal1"/>
      </w:pPr>
    </w:p>
    <w:sectPr w:rsidR="00EC7BBE">
      <w:pgSz w:w="11906" w:h="16838"/>
      <w:pgMar w:top="1417" w:right="1417" w:bottom="1417" w:left="1417" w:header="708" w:footer="708" w:gutter="0"/>
      <w:cols w:space="708"/>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00000003"/>
    <w:multiLevelType w:val="multilevel"/>
    <w:tmpl w:val="00000003"/>
    <w:name w:val="WW8Num3"/>
    <w:lvl w:ilvl="0">
      <w:start w:val="1"/>
      <w:numFmt w:val="bullet"/>
      <w:lvlText w:val=""/>
      <w:lvlJc w:val="left"/>
      <w:pPr>
        <w:tabs>
          <w:tab w:val="num" w:pos="0"/>
        </w:tabs>
        <w:ind w:left="720" w:hanging="360"/>
      </w:pPr>
      <w:rPr>
        <w:rFonts w:ascii="Symbol" w:hAnsi="Symbol" w:cs="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singleLevel"/>
    <w:tmpl w:val="00000004"/>
    <w:name w:val="WW8Num4"/>
    <w:lvl w:ilvl="0">
      <w:start w:val="1"/>
      <w:numFmt w:val="decimal"/>
      <w:lvlText w:val="%1."/>
      <w:lvlJc w:val="left"/>
      <w:pPr>
        <w:tabs>
          <w:tab w:val="num" w:pos="0"/>
        </w:tabs>
        <w:ind w:left="1069" w:hanging="360"/>
      </w:pPr>
    </w:lvl>
  </w:abstractNum>
  <w:abstractNum w:abstractNumId="4" w15:restartNumberingAfterBreak="0">
    <w:nsid w:val="00000005"/>
    <w:multiLevelType w:val="singleLevel"/>
    <w:tmpl w:val="00000005"/>
    <w:name w:val="WW8Num6"/>
    <w:lvl w:ilvl="0">
      <w:start w:val="3"/>
      <w:numFmt w:val="decimal"/>
      <w:lvlText w:val="%1."/>
      <w:lvlJc w:val="left"/>
      <w:pPr>
        <w:tabs>
          <w:tab w:val="num" w:pos="0"/>
        </w:tabs>
        <w:ind w:left="720" w:hanging="360"/>
      </w:pPr>
      <w:rPr>
        <w:rFonts w:ascii="Symbol" w:hAnsi="Symbol" w:cs="Symbol"/>
      </w:rPr>
    </w:lvl>
  </w:abstractNum>
  <w:abstractNum w:abstractNumId="5" w15:restartNumberingAfterBreak="0">
    <w:nsid w:val="2D804FB0"/>
    <w:multiLevelType w:val="hybridMultilevel"/>
    <w:tmpl w:val="E7AE9D8A"/>
    <w:lvl w:ilvl="0" w:tplc="1AA0CA78">
      <w:numFmt w:val="bullet"/>
      <w:lvlText w:val="-"/>
      <w:lvlJc w:val="left"/>
      <w:pPr>
        <w:ind w:left="717" w:hanging="360"/>
      </w:pPr>
      <w:rPr>
        <w:rFonts w:ascii="Times New Roman" w:eastAsia="Times New Roman" w:hAnsi="Times New Roman" w:cs="Times New Roman" w:hint="default"/>
      </w:rPr>
    </w:lvl>
    <w:lvl w:ilvl="1" w:tplc="041B0003" w:tentative="1">
      <w:start w:val="1"/>
      <w:numFmt w:val="bullet"/>
      <w:lvlText w:val="o"/>
      <w:lvlJc w:val="left"/>
      <w:pPr>
        <w:ind w:left="1437" w:hanging="360"/>
      </w:pPr>
      <w:rPr>
        <w:rFonts w:ascii="Courier New" w:hAnsi="Courier New" w:cs="Courier New" w:hint="default"/>
      </w:rPr>
    </w:lvl>
    <w:lvl w:ilvl="2" w:tplc="041B0005" w:tentative="1">
      <w:start w:val="1"/>
      <w:numFmt w:val="bullet"/>
      <w:lvlText w:val=""/>
      <w:lvlJc w:val="left"/>
      <w:pPr>
        <w:ind w:left="2157" w:hanging="360"/>
      </w:pPr>
      <w:rPr>
        <w:rFonts w:ascii="Wingdings" w:hAnsi="Wingdings" w:hint="default"/>
      </w:rPr>
    </w:lvl>
    <w:lvl w:ilvl="3" w:tplc="041B0001" w:tentative="1">
      <w:start w:val="1"/>
      <w:numFmt w:val="bullet"/>
      <w:lvlText w:val=""/>
      <w:lvlJc w:val="left"/>
      <w:pPr>
        <w:ind w:left="2877" w:hanging="360"/>
      </w:pPr>
      <w:rPr>
        <w:rFonts w:ascii="Symbol" w:hAnsi="Symbol" w:hint="default"/>
      </w:rPr>
    </w:lvl>
    <w:lvl w:ilvl="4" w:tplc="041B0003" w:tentative="1">
      <w:start w:val="1"/>
      <w:numFmt w:val="bullet"/>
      <w:lvlText w:val="o"/>
      <w:lvlJc w:val="left"/>
      <w:pPr>
        <w:ind w:left="3597" w:hanging="360"/>
      </w:pPr>
      <w:rPr>
        <w:rFonts w:ascii="Courier New" w:hAnsi="Courier New" w:cs="Courier New" w:hint="default"/>
      </w:rPr>
    </w:lvl>
    <w:lvl w:ilvl="5" w:tplc="041B0005" w:tentative="1">
      <w:start w:val="1"/>
      <w:numFmt w:val="bullet"/>
      <w:lvlText w:val=""/>
      <w:lvlJc w:val="left"/>
      <w:pPr>
        <w:ind w:left="4317" w:hanging="360"/>
      </w:pPr>
      <w:rPr>
        <w:rFonts w:ascii="Wingdings" w:hAnsi="Wingdings" w:hint="default"/>
      </w:rPr>
    </w:lvl>
    <w:lvl w:ilvl="6" w:tplc="041B0001" w:tentative="1">
      <w:start w:val="1"/>
      <w:numFmt w:val="bullet"/>
      <w:lvlText w:val=""/>
      <w:lvlJc w:val="left"/>
      <w:pPr>
        <w:ind w:left="5037" w:hanging="360"/>
      </w:pPr>
      <w:rPr>
        <w:rFonts w:ascii="Symbol" w:hAnsi="Symbol" w:hint="default"/>
      </w:rPr>
    </w:lvl>
    <w:lvl w:ilvl="7" w:tplc="041B0003" w:tentative="1">
      <w:start w:val="1"/>
      <w:numFmt w:val="bullet"/>
      <w:lvlText w:val="o"/>
      <w:lvlJc w:val="left"/>
      <w:pPr>
        <w:ind w:left="5757" w:hanging="360"/>
      </w:pPr>
      <w:rPr>
        <w:rFonts w:ascii="Courier New" w:hAnsi="Courier New" w:cs="Courier New" w:hint="default"/>
      </w:rPr>
    </w:lvl>
    <w:lvl w:ilvl="8" w:tplc="041B0005" w:tentative="1">
      <w:start w:val="1"/>
      <w:numFmt w:val="bullet"/>
      <w:lvlText w:val=""/>
      <w:lvlJc w:val="left"/>
      <w:pPr>
        <w:ind w:left="6477" w:hanging="360"/>
      </w:pPr>
      <w:rPr>
        <w:rFonts w:ascii="Wingdings" w:hAnsi="Wingdings" w:hint="default"/>
      </w:rPr>
    </w:lvl>
  </w:abstractNum>
  <w:num w:numId="1" w16cid:durableId="491338356">
    <w:abstractNumId w:val="0"/>
  </w:num>
  <w:num w:numId="2" w16cid:durableId="776369482">
    <w:abstractNumId w:val="1"/>
  </w:num>
  <w:num w:numId="3" w16cid:durableId="1657026711">
    <w:abstractNumId w:val="2"/>
  </w:num>
  <w:num w:numId="4" w16cid:durableId="1003506936">
    <w:abstractNumId w:val="3"/>
  </w:num>
  <w:num w:numId="5" w16cid:durableId="29763148">
    <w:abstractNumId w:val="4"/>
  </w:num>
  <w:num w:numId="6" w16cid:durableId="150840277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110"/>
  <w:drawingGridVerticalSpacing w:val="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F5C"/>
    <w:rsid w:val="00066ABD"/>
    <w:rsid w:val="00080029"/>
    <w:rsid w:val="00082C72"/>
    <w:rsid w:val="000F0877"/>
    <w:rsid w:val="000F2DFD"/>
    <w:rsid w:val="000F5F77"/>
    <w:rsid w:val="00187E90"/>
    <w:rsid w:val="0022780B"/>
    <w:rsid w:val="00292DA4"/>
    <w:rsid w:val="002A7BA0"/>
    <w:rsid w:val="00306151"/>
    <w:rsid w:val="0036745A"/>
    <w:rsid w:val="004C310A"/>
    <w:rsid w:val="004D33BF"/>
    <w:rsid w:val="00561DBE"/>
    <w:rsid w:val="005D0617"/>
    <w:rsid w:val="006952C2"/>
    <w:rsid w:val="006C5C12"/>
    <w:rsid w:val="006E547B"/>
    <w:rsid w:val="006F5196"/>
    <w:rsid w:val="00710608"/>
    <w:rsid w:val="007461F4"/>
    <w:rsid w:val="00770CAF"/>
    <w:rsid w:val="0079173A"/>
    <w:rsid w:val="007C1653"/>
    <w:rsid w:val="007F18D6"/>
    <w:rsid w:val="007F7117"/>
    <w:rsid w:val="008C202C"/>
    <w:rsid w:val="008C24C8"/>
    <w:rsid w:val="00925FA5"/>
    <w:rsid w:val="00937D5F"/>
    <w:rsid w:val="009E7C4E"/>
    <w:rsid w:val="009F22B0"/>
    <w:rsid w:val="00A07F8A"/>
    <w:rsid w:val="00A124B3"/>
    <w:rsid w:val="00A4594F"/>
    <w:rsid w:val="00A66C50"/>
    <w:rsid w:val="00A87F5C"/>
    <w:rsid w:val="00AB0AAD"/>
    <w:rsid w:val="00AF316B"/>
    <w:rsid w:val="00B3197A"/>
    <w:rsid w:val="00B93700"/>
    <w:rsid w:val="00BC34C7"/>
    <w:rsid w:val="00C00549"/>
    <w:rsid w:val="00C75435"/>
    <w:rsid w:val="00CD40E5"/>
    <w:rsid w:val="00D50B95"/>
    <w:rsid w:val="00DE10A2"/>
    <w:rsid w:val="00DF237E"/>
    <w:rsid w:val="00E079F1"/>
    <w:rsid w:val="00E41CCE"/>
    <w:rsid w:val="00E725A2"/>
    <w:rsid w:val="00EC7BBE"/>
    <w:rsid w:val="00F17383"/>
    <w:rsid w:val="00FD256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2F20D51E"/>
  <w15:chartTrackingRefBased/>
  <w15:docId w15:val="{AF0C71CE-6FF5-4AAA-8E58-A7B0FCE48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00" w:line="276" w:lineRule="auto"/>
    </w:pPr>
    <w:rPr>
      <w:rFonts w:ascii="Calibri" w:eastAsia="Calibri" w:hAnsi="Calibri"/>
      <w:sz w:val="22"/>
      <w:szCs w:val="22"/>
      <w:lang w:eastAsia="zh-CN"/>
    </w:rPr>
  </w:style>
  <w:style w:type="paragraph" w:styleId="Heading2">
    <w:name w:val="heading 2"/>
    <w:basedOn w:val="Normal"/>
    <w:next w:val="Normal"/>
    <w:qFormat/>
    <w:pPr>
      <w:keepNext/>
      <w:keepLines/>
      <w:numPr>
        <w:ilvl w:val="1"/>
        <w:numId w:val="1"/>
      </w:numPr>
      <w:spacing w:before="200" w:after="0"/>
      <w:outlineLvl w:val="1"/>
    </w:pPr>
    <w:rPr>
      <w:rFonts w:ascii="Cambria" w:eastAsia="Times New Roman"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3z0">
    <w:name w:val="WW8Num3z0"/>
    <w:rPr>
      <w:rFonts w:ascii="Symbol" w:hAnsi="Symbol" w:cs="Symbol"/>
    </w:rPr>
  </w:style>
  <w:style w:type="character" w:customStyle="1" w:styleId="WW8Num5z0">
    <w:name w:val="WW8Num5z0"/>
    <w:rPr>
      <w:rFonts w:ascii="Times New Roman" w:eastAsia="Calibri" w:hAnsi="Times New Roman" w:cs="Times New Roman"/>
    </w:rPr>
  </w:style>
  <w:style w:type="character" w:customStyle="1" w:styleId="Predvolenpsmoodseku2">
    <w:name w:val="Predvolené písmo odseku2"/>
  </w:style>
  <w:style w:type="character" w:customStyle="1" w:styleId="WW8Num2z0">
    <w:name w:val="WW8Num2z0"/>
    <w:rPr>
      <w:rFonts w:ascii="Calibri" w:eastAsia="Calibri" w:hAnsi="Calibri" w:cs="Times New Roman"/>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cs="Wingdings"/>
    </w:rPr>
  </w:style>
  <w:style w:type="character" w:customStyle="1" w:styleId="WW8Num6z0">
    <w:name w:val="WW8Num6z0"/>
    <w:rPr>
      <w:rFonts w:ascii="Symbol" w:hAnsi="Symbol" w:cs="Symbo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1z0">
    <w:name w:val="WW8Num1z0"/>
    <w:rPr>
      <w:rFonts w:ascii="Symbol" w:hAnsi="Symbol" w:cs="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5z3">
    <w:name w:val="WW8Num5z3"/>
    <w:rPr>
      <w:rFonts w:ascii="Symbol" w:hAnsi="Symbol" w:cs="Symbol"/>
    </w:rPr>
  </w:style>
  <w:style w:type="character" w:customStyle="1" w:styleId="Predvolenpsmoodseku1">
    <w:name w:val="Predvolené písmo odseku1"/>
  </w:style>
  <w:style w:type="character" w:customStyle="1" w:styleId="TextbublinyChar">
    <w:name w:val="Text bubliny Char"/>
    <w:rPr>
      <w:rFonts w:ascii="Tahoma" w:hAnsi="Tahoma" w:cs="Tahoma"/>
      <w:sz w:val="16"/>
      <w:szCs w:val="16"/>
    </w:rPr>
  </w:style>
  <w:style w:type="character" w:customStyle="1" w:styleId="Nadpis2Char">
    <w:name w:val="Nadpis 2 Char"/>
    <w:rPr>
      <w:rFonts w:ascii="Cambria" w:eastAsia="Times New Roman" w:hAnsi="Cambria" w:cs="Times New Roman"/>
      <w:b/>
      <w:bCs/>
      <w:color w:val="4F81BD"/>
      <w:sz w:val="26"/>
      <w:szCs w:val="26"/>
      <w:lang w:eastAsia="zh-CN"/>
    </w:rPr>
  </w:style>
  <w:style w:type="character" w:customStyle="1" w:styleId="Odkaznakomentr1">
    <w:name w:val="Odkaz na komentár1"/>
    <w:rPr>
      <w:sz w:val="16"/>
      <w:szCs w:val="16"/>
    </w:rPr>
  </w:style>
  <w:style w:type="character" w:customStyle="1" w:styleId="TextkomentraChar">
    <w:name w:val="Text komentára Char"/>
    <w:rPr>
      <w:rFonts w:ascii="Calibri" w:eastAsia="Calibri" w:hAnsi="Calibri" w:cs="Times New Roman"/>
      <w:sz w:val="20"/>
      <w:szCs w:val="20"/>
    </w:rPr>
  </w:style>
  <w:style w:type="character" w:customStyle="1" w:styleId="st">
    <w:name w:val="st"/>
    <w:basedOn w:val="Predvolenpsmoodseku1"/>
  </w:style>
  <w:style w:type="character" w:customStyle="1" w:styleId="PredmetkomentraChar">
    <w:name w:val="Predmet komentára Char"/>
    <w:rPr>
      <w:rFonts w:ascii="Calibri" w:eastAsia="Calibri" w:hAnsi="Calibri" w:cs="Times New Roman"/>
      <w:b/>
      <w:bCs/>
      <w:sz w:val="20"/>
      <w:szCs w:val="20"/>
    </w:rPr>
  </w:style>
  <w:style w:type="character" w:customStyle="1" w:styleId="ListLabel3">
    <w:name w:val="ListLabel 3"/>
    <w:rPr>
      <w:rFonts w:cs="Symbol"/>
    </w:rPr>
  </w:style>
  <w:style w:type="character" w:customStyle="1" w:styleId="ListLabel2">
    <w:name w:val="ListLabel 2"/>
    <w:rPr>
      <w:rFonts w:cs="Courier New"/>
    </w:rPr>
  </w:style>
  <w:style w:type="character" w:customStyle="1" w:styleId="ListLabel4">
    <w:name w:val="ListLabel 4"/>
    <w:rPr>
      <w:rFonts w:cs="Wingdings"/>
    </w:rPr>
  </w:style>
  <w:style w:type="paragraph" w:customStyle="1" w:styleId="Nadpis">
    <w:name w:val="Nadpis"/>
    <w:basedOn w:val="Normal"/>
    <w:next w:val="BodyText"/>
    <w:pPr>
      <w:keepNext/>
      <w:spacing w:before="240" w:after="120"/>
    </w:pPr>
    <w:rPr>
      <w:rFonts w:ascii="Arial" w:eastAsia="Lucida Sans Unicode"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Rejstk">
    <w:name w:val="Rejstřík"/>
    <w:basedOn w:val="Normal"/>
    <w:pPr>
      <w:suppressLineNumbers/>
    </w:pPr>
    <w:rPr>
      <w:rFonts w:cs="Mangal"/>
    </w:rPr>
  </w:style>
  <w:style w:type="paragraph" w:customStyle="1" w:styleId="Popis1">
    <w:name w:val="Popis1"/>
    <w:basedOn w:val="Normal"/>
    <w:pPr>
      <w:suppressLineNumbers/>
      <w:spacing w:before="120" w:after="120"/>
    </w:pPr>
    <w:rPr>
      <w:rFonts w:cs="Mangal"/>
      <w:i/>
      <w:iCs/>
      <w:sz w:val="24"/>
      <w:szCs w:val="24"/>
    </w:rPr>
  </w:style>
  <w:style w:type="paragraph" w:styleId="BalloonText">
    <w:name w:val="Balloon Text"/>
    <w:basedOn w:val="Normal"/>
    <w:pPr>
      <w:spacing w:after="0" w:line="240" w:lineRule="auto"/>
    </w:pPr>
    <w:rPr>
      <w:rFonts w:ascii="Tahoma" w:hAnsi="Tahoma" w:cs="Tahoma"/>
      <w:sz w:val="16"/>
      <w:szCs w:val="16"/>
    </w:rPr>
  </w:style>
  <w:style w:type="paragraph" w:styleId="ListParagraph">
    <w:name w:val="List Paragraph"/>
    <w:basedOn w:val="Normal"/>
    <w:qFormat/>
    <w:pPr>
      <w:ind w:left="720"/>
      <w:contextualSpacing/>
    </w:pPr>
  </w:style>
  <w:style w:type="paragraph" w:customStyle="1" w:styleId="Normal1">
    <w:name w:val="Normal1"/>
    <w:pPr>
      <w:suppressAutoHyphens/>
      <w:autoSpaceDE w:val="0"/>
    </w:pPr>
    <w:rPr>
      <w:rFonts w:ascii="Cambria" w:eastAsia="Calibri" w:hAnsi="Cambria" w:cs="Cambria"/>
      <w:color w:val="000000"/>
      <w:sz w:val="24"/>
      <w:szCs w:val="24"/>
      <w:lang w:eastAsia="zh-CN"/>
    </w:rPr>
  </w:style>
  <w:style w:type="paragraph" w:customStyle="1" w:styleId="Textkomentra1">
    <w:name w:val="Text komentára1"/>
    <w:basedOn w:val="Normal"/>
    <w:pPr>
      <w:spacing w:after="280" w:line="240" w:lineRule="auto"/>
    </w:pPr>
    <w:rPr>
      <w:sz w:val="20"/>
      <w:szCs w:val="20"/>
    </w:rPr>
  </w:style>
  <w:style w:type="paragraph" w:styleId="CommentSubject">
    <w:name w:val="annotation subject"/>
    <w:basedOn w:val="Textkomentra1"/>
    <w:next w:val="Textkomentra1"/>
    <w:pPr>
      <w:spacing w:after="200"/>
    </w:pPr>
    <w:rPr>
      <w:b/>
      <w:bCs/>
    </w:rPr>
  </w:style>
  <w:style w:type="paragraph" w:customStyle="1" w:styleId="Obsahrmce">
    <w:name w:val="Obsah rámce"/>
    <w:basedOn w:val="BodyText"/>
  </w:style>
  <w:style w:type="paragraph" w:customStyle="1" w:styleId="Obsahtabulky">
    <w:name w:val="Obsah tabulky"/>
    <w:basedOn w:val="Normal"/>
    <w:pPr>
      <w:suppressLineNumbers/>
    </w:pPr>
  </w:style>
  <w:style w:type="paragraph" w:customStyle="1" w:styleId="Nadpistabulky">
    <w:name w:val="Nadpis tabulky"/>
    <w:basedOn w:val="Obsahtabulky"/>
    <w:pPr>
      <w:jc w:val="center"/>
    </w:pPr>
    <w:rPr>
      <w:b/>
      <w:bCs/>
    </w:rPr>
  </w:style>
  <w:style w:type="paragraph" w:customStyle="1" w:styleId="ListParagraph1">
    <w:name w:val="List Paragraph1"/>
    <w:basedOn w:val="Normal"/>
    <w:pPr>
      <w:ind w:left="720"/>
      <w:contextualSpacing/>
    </w:pPr>
  </w:style>
  <w:style w:type="paragraph" w:customStyle="1" w:styleId="WW-Normal">
    <w:name w:val="WW-Normal"/>
    <w:pPr>
      <w:suppressAutoHyphens/>
      <w:autoSpaceDE w:val="0"/>
    </w:pPr>
    <w:rPr>
      <w:rFonts w:ascii="Cambria" w:eastAsia="Calibri" w:hAnsi="Cambria" w:cs="Cambria"/>
      <w:color w:val="000000"/>
      <w:sz w:val="24"/>
      <w:szCs w:val="24"/>
      <w:lang w:eastAsia="zh-CN"/>
    </w:rPr>
  </w:style>
  <w:style w:type="paragraph" w:styleId="Revision">
    <w:name w:val="Revision"/>
    <w:hidden/>
    <w:uiPriority w:val="99"/>
    <w:semiHidden/>
    <w:rsid w:val="00A124B3"/>
    <w:rPr>
      <w:rFonts w:ascii="Calibri" w:eastAsia="Calibri" w:hAnsi="Calibri"/>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7F420EEBB85434EA55FEA0A55A4C46E" ma:contentTypeVersion="0" ma:contentTypeDescription="Create a new document." ma:contentTypeScope="" ma:versionID="0fd9f7df74e0ef3442e1dd82aa7a0345">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E8FAE4-ACAF-4816-8DDD-B561E398CE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1DEE3F2-CB49-45FE-B943-17F2AE42EBC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AB831BE-DC95-4BC4-AA50-FD700BC79A7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5820</Words>
  <Characters>36264</Characters>
  <Application>Microsoft Office Word</Application>
  <DocSecurity>0</DocSecurity>
  <Lines>1295</Lines>
  <Paragraphs>765</Paragraphs>
  <ScaleCrop>false</ScaleCrop>
  <HeadingPairs>
    <vt:vector size="4" baseType="variant">
      <vt:variant>
        <vt:lpstr>Title</vt:lpstr>
      </vt:variant>
      <vt:variant>
        <vt:i4>1</vt:i4>
      </vt:variant>
      <vt:variant>
        <vt:lpstr>Názov</vt:lpstr>
      </vt:variant>
      <vt:variant>
        <vt:i4>1</vt:i4>
      </vt:variant>
    </vt:vector>
  </HeadingPairs>
  <TitlesOfParts>
    <vt:vector size="2" baseType="lpstr">
      <vt:lpstr/>
      <vt:lpstr/>
    </vt:vector>
  </TitlesOfParts>
  <Company/>
  <LinksUpToDate>false</LinksUpToDate>
  <CharactersWithSpaces>41319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RL</dc:creator>
  <cp:keywords/>
  <cp:lastModifiedBy>Pavol Polak</cp:lastModifiedBy>
  <cp:revision>2</cp:revision>
  <cp:lastPrinted>2013-02-22T01:56:00Z</cp:lastPrinted>
  <dcterms:created xsi:type="dcterms:W3CDTF">2024-11-01T22:11:00Z</dcterms:created>
  <dcterms:modified xsi:type="dcterms:W3CDTF">2024-11-01T22:11:00Z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a0a93880c08c41e004f917eb57ca864b103741830e86c5a5677eaa333facfc79</vt:lpwstr>
  </property>
</Properties>
</file>