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9C18C" w14:textId="77777777" w:rsidR="003E6F26" w:rsidRPr="00F82086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605A2">
        <w:rPr>
          <w:rFonts w:ascii="Times New Roman" w:hAnsi="Times New Roman" w:cs="Times New Roman"/>
          <w:b/>
          <w:bCs/>
          <w:sz w:val="26"/>
          <w:szCs w:val="26"/>
        </w:rPr>
        <w:t xml:space="preserve">Metodika monitoringu </w:t>
      </w:r>
      <w:r w:rsidR="00170348" w:rsidRPr="000605A2">
        <w:rPr>
          <w:rFonts w:ascii="Times New Roman" w:hAnsi="Times New Roman" w:cs="Times New Roman"/>
          <w:b/>
          <w:bCs/>
          <w:sz w:val="26"/>
          <w:szCs w:val="26"/>
        </w:rPr>
        <w:t xml:space="preserve">migrujúcich </w:t>
      </w:r>
      <w:proofErr w:type="spellStart"/>
      <w:r w:rsidR="00170348" w:rsidRPr="000605A2">
        <w:rPr>
          <w:rFonts w:ascii="Times New Roman" w:hAnsi="Times New Roman" w:cs="Times New Roman"/>
          <w:b/>
          <w:bCs/>
          <w:sz w:val="26"/>
          <w:szCs w:val="26"/>
        </w:rPr>
        <w:t>bahniakov</w:t>
      </w:r>
      <w:proofErr w:type="spellEnd"/>
      <w:r w:rsidR="00170348" w:rsidRPr="000605A2">
        <w:rPr>
          <w:rFonts w:ascii="Times New Roman" w:hAnsi="Times New Roman" w:cs="Times New Roman"/>
          <w:b/>
          <w:bCs/>
          <w:sz w:val="26"/>
          <w:szCs w:val="26"/>
        </w:rPr>
        <w:t xml:space="preserve"> a vodného vtáctva na mokradiach</w:t>
      </w:r>
      <w:r w:rsidR="005A5E59" w:rsidRPr="000605A2">
        <w:rPr>
          <w:rFonts w:ascii="Times New Roman" w:hAnsi="Times New Roman" w:cs="Times New Roman"/>
          <w:b/>
          <w:bCs/>
          <w:sz w:val="26"/>
          <w:szCs w:val="26"/>
        </w:rPr>
        <w:t xml:space="preserve"> bodovou metódou</w:t>
      </w:r>
      <w:r w:rsidR="00E57CC3" w:rsidRPr="000605A2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="002F7673" w:rsidRPr="000605A2">
        <w:rPr>
          <w:rFonts w:ascii="Times New Roman" w:hAnsi="Times New Roman" w:cs="Times New Roman"/>
          <w:b/>
          <w:bCs/>
          <w:sz w:val="26"/>
          <w:szCs w:val="26"/>
        </w:rPr>
        <w:t>kalužiak močiarny</w:t>
      </w:r>
      <w:r w:rsidR="00E57CC3" w:rsidRPr="000605A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57CC3" w:rsidRPr="00F82086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2F7673" w:rsidRPr="00F82086">
        <w:rPr>
          <w:rFonts w:ascii="Times New Roman" w:hAnsi="Times New Roman" w:cs="Times New Roman"/>
          <w:b/>
          <w:i/>
          <w:sz w:val="24"/>
          <w:szCs w:val="24"/>
        </w:rPr>
        <w:t>Tringa glareola</w:t>
      </w:r>
      <w:r w:rsidR="00E57CC3" w:rsidRPr="00F82086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5CB2C856" w14:textId="77777777" w:rsidR="003E6F26" w:rsidRPr="000605A2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C7917" w14:textId="77777777" w:rsidR="003E6F26" w:rsidRPr="000605A2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605A2">
        <w:rPr>
          <w:rFonts w:ascii="Times New Roman" w:hAnsi="Times New Roman" w:cs="Times New Roman"/>
          <w:sz w:val="24"/>
          <w:szCs w:val="24"/>
          <w:u w:val="single"/>
        </w:rPr>
        <w:t xml:space="preserve">1. Meno spracovateľa metodiky: </w:t>
      </w:r>
      <w:r w:rsidR="005A5E59" w:rsidRPr="000605A2">
        <w:rPr>
          <w:rFonts w:ascii="Times New Roman" w:hAnsi="Times New Roman" w:cs="Times New Roman"/>
          <w:sz w:val="24"/>
          <w:szCs w:val="24"/>
          <w:u w:val="single"/>
        </w:rPr>
        <w:t xml:space="preserve">Ing. Matej </w:t>
      </w:r>
      <w:proofErr w:type="spellStart"/>
      <w:r w:rsidR="005A5E59" w:rsidRPr="000605A2">
        <w:rPr>
          <w:rFonts w:ascii="Times New Roman" w:hAnsi="Times New Roman" w:cs="Times New Roman"/>
          <w:sz w:val="24"/>
          <w:szCs w:val="24"/>
          <w:u w:val="single"/>
        </w:rPr>
        <w:t>Repel</w:t>
      </w:r>
      <w:proofErr w:type="spellEnd"/>
      <w:r w:rsidR="005A5E59" w:rsidRPr="000605A2">
        <w:rPr>
          <w:rFonts w:ascii="Times New Roman" w:hAnsi="Times New Roman" w:cs="Times New Roman"/>
          <w:sz w:val="24"/>
          <w:szCs w:val="24"/>
          <w:u w:val="single"/>
        </w:rPr>
        <w:t>, PhD.</w:t>
      </w:r>
    </w:p>
    <w:p w14:paraId="69CD92CD" w14:textId="77777777" w:rsidR="002B12CA" w:rsidRDefault="002B12CA" w:rsidP="002B12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Oponent:</w:t>
      </w:r>
      <w:r>
        <w:rPr>
          <w:rFonts w:ascii="Times New Roman" w:hAnsi="Times New Roman" w:cs="Times New Roman"/>
          <w:sz w:val="24"/>
          <w:szCs w:val="24"/>
        </w:rPr>
        <w:tab/>
        <w:t xml:space="preserve">RNDr.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Harvančík</w:t>
      </w:r>
      <w:proofErr w:type="spellEnd"/>
    </w:p>
    <w:p w14:paraId="648E3C3F" w14:textId="77777777" w:rsidR="00872B63" w:rsidRDefault="00872B63" w:rsidP="00872B6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5078989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doc. RNDr. Michal Baláž, PhD.</w:t>
      </w:r>
    </w:p>
    <w:bookmarkEnd w:id="0"/>
    <w:p w14:paraId="73EE5477" w14:textId="77777777" w:rsidR="003E6F26" w:rsidRPr="000605A2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192B3F96" w14:textId="77777777" w:rsidR="00AC797D" w:rsidRPr="000605A2" w:rsidRDefault="003E6F2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605A2">
        <w:rPr>
          <w:rFonts w:ascii="Times New Roman" w:hAnsi="Times New Roman" w:cs="Times New Roman"/>
          <w:sz w:val="24"/>
          <w:szCs w:val="24"/>
          <w:u w:val="single"/>
        </w:rPr>
        <w:t>2. Názov a popis metódy zberu údajov pre realizáciu monitoringu v</w:t>
      </w:r>
      <w:r w:rsidR="00D82C73" w:rsidRPr="000605A2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605A2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2B3315C4" w14:textId="77777777" w:rsidR="00D82C73" w:rsidRPr="000605A2" w:rsidRDefault="005A5E59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Používa sa bodová metóda</w:t>
      </w:r>
      <w:r w:rsidR="00D82C73" w:rsidRPr="000605A2">
        <w:rPr>
          <w:rFonts w:ascii="Times New Roman" w:hAnsi="Times New Roman" w:cs="Times New Roman"/>
          <w:sz w:val="24"/>
          <w:szCs w:val="24"/>
        </w:rPr>
        <w:t>, pri ktorej sa na</w:t>
      </w:r>
      <w:r w:rsidRPr="000605A2">
        <w:rPr>
          <w:rFonts w:ascii="Times New Roman" w:hAnsi="Times New Roman" w:cs="Times New Roman"/>
          <w:sz w:val="24"/>
          <w:szCs w:val="24"/>
        </w:rPr>
        <w:t xml:space="preserve"> určených sčítacích bodoch a termínoch 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vrcholiacej migrácie </w:t>
      </w:r>
      <w:r w:rsidRPr="000605A2">
        <w:rPr>
          <w:rFonts w:ascii="Times New Roman" w:hAnsi="Times New Roman" w:cs="Times New Roman"/>
          <w:sz w:val="24"/>
          <w:szCs w:val="24"/>
        </w:rPr>
        <w:t xml:space="preserve">sčítavajú </w:t>
      </w:r>
      <w:r w:rsidR="00170348" w:rsidRPr="000605A2">
        <w:rPr>
          <w:rFonts w:ascii="Times New Roman" w:hAnsi="Times New Roman" w:cs="Times New Roman"/>
          <w:sz w:val="24"/>
          <w:szCs w:val="24"/>
        </w:rPr>
        <w:t xml:space="preserve">migrujúce </w:t>
      </w:r>
      <w:proofErr w:type="spellStart"/>
      <w:r w:rsidR="00170348" w:rsidRPr="000605A2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F820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82086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="00F8208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F82086">
        <w:rPr>
          <w:rFonts w:ascii="Times New Roman" w:hAnsi="Times New Roman" w:cs="Times New Roman"/>
          <w:sz w:val="24"/>
          <w:szCs w:val="24"/>
        </w:rPr>
        <w:t>Řepa</w:t>
      </w:r>
      <w:proofErr w:type="spellEnd"/>
      <w:r w:rsidR="00F82086">
        <w:rPr>
          <w:rFonts w:ascii="Times New Roman" w:hAnsi="Times New Roman" w:cs="Times New Roman"/>
          <w:sz w:val="24"/>
          <w:szCs w:val="24"/>
        </w:rPr>
        <w:t xml:space="preserve"> 1986)</w:t>
      </w:r>
      <w:r w:rsidRPr="000605A2">
        <w:rPr>
          <w:rFonts w:ascii="Times New Roman" w:hAnsi="Times New Roman" w:cs="Times New Roman"/>
          <w:sz w:val="24"/>
          <w:szCs w:val="24"/>
        </w:rPr>
        <w:t xml:space="preserve">.  </w:t>
      </w:r>
      <w:r w:rsidR="00D82C73" w:rsidRPr="000605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6C37D" w14:textId="77777777" w:rsidR="00D82C73" w:rsidRPr="000605A2" w:rsidRDefault="00F92413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Migrujúce </w:t>
      </w:r>
      <w:proofErr w:type="spellStart"/>
      <w:r w:rsidRPr="000605A2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C30E58" w:rsidRPr="000605A2">
        <w:rPr>
          <w:rFonts w:ascii="Times New Roman" w:hAnsi="Times New Roman" w:cs="Times New Roman"/>
          <w:sz w:val="24"/>
          <w:szCs w:val="24"/>
        </w:rPr>
        <w:t xml:space="preserve"> a vodné vtáctvo</w:t>
      </w:r>
      <w:r w:rsidR="005A5E59" w:rsidRPr="000605A2">
        <w:rPr>
          <w:rFonts w:ascii="Times New Roman" w:hAnsi="Times New Roman" w:cs="Times New Roman"/>
          <w:sz w:val="24"/>
          <w:szCs w:val="24"/>
        </w:rPr>
        <w:t xml:space="preserve"> sa sčítav</w:t>
      </w:r>
      <w:r w:rsidR="00C30E58" w:rsidRPr="000605A2">
        <w:rPr>
          <w:rFonts w:ascii="Times New Roman" w:hAnsi="Times New Roman" w:cs="Times New Roman"/>
          <w:sz w:val="24"/>
          <w:szCs w:val="24"/>
        </w:rPr>
        <w:t>a</w:t>
      </w:r>
      <w:r w:rsidR="005A5E59" w:rsidRPr="000605A2">
        <w:rPr>
          <w:rFonts w:ascii="Times New Roman" w:hAnsi="Times New Roman" w:cs="Times New Roman"/>
          <w:sz w:val="24"/>
          <w:szCs w:val="24"/>
        </w:rPr>
        <w:t xml:space="preserve"> na konkrétnych </w:t>
      </w:r>
      <w:r w:rsidRPr="000605A2">
        <w:rPr>
          <w:rFonts w:ascii="Times New Roman" w:hAnsi="Times New Roman" w:cs="Times New Roman"/>
          <w:sz w:val="24"/>
          <w:szCs w:val="24"/>
        </w:rPr>
        <w:t xml:space="preserve">presne určených </w:t>
      </w:r>
      <w:r w:rsidR="005A5E59" w:rsidRPr="000605A2">
        <w:rPr>
          <w:rFonts w:ascii="Times New Roman" w:hAnsi="Times New Roman" w:cs="Times New Roman"/>
          <w:sz w:val="24"/>
          <w:szCs w:val="24"/>
        </w:rPr>
        <w:t xml:space="preserve">bodoch. </w:t>
      </w:r>
      <w:r w:rsidRPr="000605A2">
        <w:rPr>
          <w:rFonts w:ascii="Times New Roman" w:hAnsi="Times New Roman" w:cs="Times New Roman"/>
          <w:sz w:val="24"/>
          <w:szCs w:val="24"/>
        </w:rPr>
        <w:t>V CHVÚ bolo vybraných 10 bodov a rovnako 10 bodov bolo vybraných aj mimo CHVÚ</w:t>
      </w:r>
      <w:r w:rsidR="00741796" w:rsidRPr="000605A2">
        <w:rPr>
          <w:rFonts w:ascii="Times New Roman" w:hAnsi="Times New Roman" w:cs="Times New Roman"/>
          <w:sz w:val="24"/>
          <w:szCs w:val="24"/>
        </w:rPr>
        <w:t xml:space="preserve">. Monitoring </w:t>
      </w:r>
      <w:r w:rsidRPr="000605A2">
        <w:rPr>
          <w:rFonts w:ascii="Times New Roman" w:hAnsi="Times New Roman" w:cs="Times New Roman"/>
          <w:sz w:val="24"/>
          <w:szCs w:val="24"/>
        </w:rPr>
        <w:t>jarnej migrácie prebieha v marci – apríli a jesennej migrácie v</w:t>
      </w:r>
      <w:r w:rsidR="00F131DC" w:rsidRPr="000605A2">
        <w:rPr>
          <w:rFonts w:ascii="Times New Roman" w:hAnsi="Times New Roman" w:cs="Times New Roman"/>
          <w:sz w:val="24"/>
          <w:szCs w:val="24"/>
        </w:rPr>
        <w:t xml:space="preserve"> auguste – </w:t>
      </w:r>
      <w:r w:rsidRPr="000605A2">
        <w:rPr>
          <w:rFonts w:ascii="Times New Roman" w:hAnsi="Times New Roman" w:cs="Times New Roman"/>
          <w:sz w:val="24"/>
          <w:szCs w:val="24"/>
        </w:rPr>
        <w:t xml:space="preserve">septembri. Konkrétne termíny nie sú </w:t>
      </w:r>
      <w:r w:rsidR="00F131DC" w:rsidRPr="000605A2">
        <w:rPr>
          <w:rFonts w:ascii="Times New Roman" w:hAnsi="Times New Roman" w:cs="Times New Roman"/>
          <w:sz w:val="24"/>
          <w:szCs w:val="24"/>
        </w:rPr>
        <w:t>u</w:t>
      </w:r>
      <w:r w:rsidRPr="000605A2">
        <w:rPr>
          <w:rFonts w:ascii="Times New Roman" w:hAnsi="Times New Roman" w:cs="Times New Roman"/>
          <w:sz w:val="24"/>
          <w:szCs w:val="24"/>
        </w:rPr>
        <w:t>rčené, ale mapovateľ ich volí podľa priebehu počasia a na ňom závislej migrácie tak</w:t>
      </w:r>
      <w:r w:rsidR="00C30E58" w:rsidRPr="000605A2">
        <w:rPr>
          <w:rFonts w:ascii="Times New Roman" w:hAnsi="Times New Roman" w:cs="Times New Roman"/>
          <w:sz w:val="24"/>
          <w:szCs w:val="24"/>
        </w:rPr>
        <w:t>,</w:t>
      </w:r>
      <w:r w:rsidRPr="000605A2">
        <w:rPr>
          <w:rFonts w:ascii="Times New Roman" w:hAnsi="Times New Roman" w:cs="Times New Roman"/>
          <w:sz w:val="24"/>
          <w:szCs w:val="24"/>
        </w:rPr>
        <w:t xml:space="preserve"> aby sa v každom z mesiacov uskutočnilo 1 sčítanie v rozmedzí minimálne 20 dní.</w:t>
      </w:r>
    </w:p>
    <w:p w14:paraId="07167099" w14:textId="77777777" w:rsidR="00D82C73" w:rsidRPr="000605A2" w:rsidRDefault="00C30E58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Touto metódou sa monitoruje stav migrujúcej populácie </w:t>
      </w:r>
      <w:r w:rsidR="002F7673" w:rsidRPr="000605A2">
        <w:rPr>
          <w:rFonts w:ascii="Times New Roman" w:hAnsi="Times New Roman" w:cs="Times New Roman"/>
          <w:sz w:val="24"/>
          <w:szCs w:val="24"/>
        </w:rPr>
        <w:t>kalužiaka močiarneho</w:t>
      </w:r>
      <w:r w:rsidR="00E57CC3" w:rsidRPr="000605A2">
        <w:rPr>
          <w:rFonts w:ascii="Times New Roman" w:hAnsi="Times New Roman" w:cs="Times New Roman"/>
          <w:sz w:val="24"/>
          <w:szCs w:val="24"/>
        </w:rPr>
        <w:t xml:space="preserve"> (</w:t>
      </w:r>
      <w:r w:rsidR="002F7673" w:rsidRPr="000605A2">
        <w:rPr>
          <w:rFonts w:ascii="Times New Roman" w:hAnsi="Times New Roman" w:cs="Times New Roman"/>
          <w:i/>
          <w:sz w:val="24"/>
          <w:szCs w:val="24"/>
        </w:rPr>
        <w:t>Tringa glareola</w:t>
      </w:r>
      <w:r w:rsidR="00E57CC3" w:rsidRPr="000605A2">
        <w:rPr>
          <w:rFonts w:ascii="Times New Roman" w:hAnsi="Times New Roman" w:cs="Times New Roman"/>
          <w:sz w:val="24"/>
          <w:szCs w:val="24"/>
        </w:rPr>
        <w:t>)</w:t>
      </w:r>
      <w:r w:rsidRPr="000605A2">
        <w:rPr>
          <w:rFonts w:ascii="Times New Roman" w:hAnsi="Times New Roman" w:cs="Times New Roman"/>
          <w:sz w:val="24"/>
          <w:szCs w:val="24"/>
        </w:rPr>
        <w:t xml:space="preserve">, ale aj </w:t>
      </w:r>
      <w:r w:rsidR="00E57CC3" w:rsidRPr="000605A2">
        <w:rPr>
          <w:rFonts w:ascii="Times New Roman" w:hAnsi="Times New Roman" w:cs="Times New Roman"/>
          <w:sz w:val="24"/>
          <w:szCs w:val="24"/>
        </w:rPr>
        <w:t>stav migrujúcich populácií ďalších 3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 druhov </w:t>
      </w:r>
      <w:r w:rsidR="00E57CC3" w:rsidRPr="000605A2">
        <w:rPr>
          <w:rFonts w:ascii="Times New Roman" w:hAnsi="Times New Roman" w:cs="Times New Roman"/>
          <w:sz w:val="24"/>
          <w:szCs w:val="24"/>
        </w:rPr>
        <w:t>vodného vtáctva,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 ktoré Slovensko reportuje </w:t>
      </w:r>
      <w:r w:rsidR="00F131DC" w:rsidRPr="000605A2">
        <w:rPr>
          <w:rFonts w:ascii="Times New Roman" w:hAnsi="Times New Roman" w:cs="Times New Roman"/>
          <w:sz w:val="24"/>
          <w:szCs w:val="24"/>
        </w:rPr>
        <w:t>E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K </w:t>
      </w:r>
      <w:r w:rsidR="00E57CC3" w:rsidRPr="000605A2">
        <w:rPr>
          <w:rFonts w:ascii="Times New Roman" w:hAnsi="Times New Roman" w:cs="Times New Roman"/>
          <w:sz w:val="24"/>
          <w:szCs w:val="24"/>
        </w:rPr>
        <w:t>(</w:t>
      </w:r>
      <w:r w:rsidR="00C34F2B">
        <w:rPr>
          <w:rFonts w:ascii="Times New Roman" w:hAnsi="Times New Roman" w:cs="Times New Roman"/>
          <w:i/>
          <w:sz w:val="24"/>
          <w:szCs w:val="24"/>
        </w:rPr>
        <w:t>Calidris</w:t>
      </w:r>
      <w:r w:rsidR="00A9479C" w:rsidRPr="000605A2">
        <w:rPr>
          <w:rFonts w:ascii="Times New Roman" w:hAnsi="Times New Roman" w:cs="Times New Roman"/>
          <w:i/>
          <w:sz w:val="24"/>
          <w:szCs w:val="24"/>
        </w:rPr>
        <w:t xml:space="preserve"> pugnax</w:t>
      </w:r>
      <w:r w:rsidR="00E57CC3" w:rsidRPr="000605A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F7673" w:rsidRPr="000605A2">
        <w:rPr>
          <w:rFonts w:ascii="Times New Roman" w:hAnsi="Times New Roman" w:cs="Times New Roman"/>
          <w:i/>
          <w:sz w:val="24"/>
          <w:szCs w:val="24"/>
        </w:rPr>
        <w:t>Pluvialis apricaria</w:t>
      </w:r>
      <w:r w:rsidR="00E57CC3" w:rsidRPr="000605A2">
        <w:rPr>
          <w:rFonts w:ascii="Times New Roman" w:hAnsi="Times New Roman" w:cs="Times New Roman"/>
          <w:i/>
          <w:sz w:val="24"/>
          <w:szCs w:val="24"/>
        </w:rPr>
        <w:t>, Ciconia nigra</w:t>
      </w:r>
      <w:r w:rsidRPr="000605A2">
        <w:rPr>
          <w:rFonts w:ascii="Times New Roman" w:hAnsi="Times New Roman" w:cs="Times New Roman"/>
          <w:sz w:val="24"/>
          <w:szCs w:val="24"/>
        </w:rPr>
        <w:t xml:space="preserve">). Okrem týchto druhov sa </w:t>
      </w:r>
      <w:r w:rsidR="003E3CA4" w:rsidRPr="000605A2">
        <w:rPr>
          <w:rFonts w:ascii="Times New Roman" w:hAnsi="Times New Roman" w:cs="Times New Roman"/>
          <w:sz w:val="24"/>
          <w:szCs w:val="24"/>
        </w:rPr>
        <w:t>na bodoch sčítava</w:t>
      </w:r>
      <w:r w:rsidRPr="000605A2">
        <w:rPr>
          <w:rFonts w:ascii="Times New Roman" w:hAnsi="Times New Roman" w:cs="Times New Roman"/>
          <w:sz w:val="24"/>
          <w:szCs w:val="24"/>
        </w:rPr>
        <w:t xml:space="preserve"> ďalš</w:t>
      </w:r>
      <w:r w:rsidR="003E3CA4" w:rsidRPr="000605A2">
        <w:rPr>
          <w:rFonts w:ascii="Times New Roman" w:hAnsi="Times New Roman" w:cs="Times New Roman"/>
          <w:sz w:val="24"/>
          <w:szCs w:val="24"/>
        </w:rPr>
        <w:t>ích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 34 ostatných druhov </w:t>
      </w:r>
      <w:proofErr w:type="spellStart"/>
      <w:r w:rsidR="00F92413" w:rsidRPr="000605A2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Pr="000605A2">
        <w:rPr>
          <w:rFonts w:ascii="Times New Roman" w:hAnsi="Times New Roman" w:cs="Times New Roman"/>
          <w:sz w:val="24"/>
          <w:szCs w:val="24"/>
        </w:rPr>
        <w:t xml:space="preserve"> a vodných vtákov</w:t>
      </w:r>
      <w:r w:rsidR="003E3CA4" w:rsidRPr="000605A2">
        <w:rPr>
          <w:rFonts w:ascii="Times New Roman" w:hAnsi="Times New Roman" w:cs="Times New Roman"/>
          <w:sz w:val="24"/>
          <w:szCs w:val="24"/>
        </w:rPr>
        <w:t>,</w:t>
      </w:r>
      <w:r w:rsidR="00741796" w:rsidRPr="000605A2">
        <w:rPr>
          <w:rFonts w:ascii="Times New Roman" w:hAnsi="Times New Roman" w:cs="Times New Roman"/>
          <w:sz w:val="24"/>
          <w:szCs w:val="24"/>
        </w:rPr>
        <w:t xml:space="preserve"> </w:t>
      </w:r>
      <w:r w:rsidR="003E3CA4" w:rsidRPr="000605A2">
        <w:rPr>
          <w:rFonts w:ascii="Times New Roman" w:hAnsi="Times New Roman" w:cs="Times New Roman"/>
          <w:sz w:val="24"/>
          <w:szCs w:val="24"/>
        </w:rPr>
        <w:t>ale aj</w:t>
      </w:r>
      <w:r w:rsidR="00741796" w:rsidRPr="000605A2">
        <w:rPr>
          <w:rFonts w:ascii="Times New Roman" w:hAnsi="Times New Roman" w:cs="Times New Roman"/>
          <w:sz w:val="24"/>
          <w:szCs w:val="24"/>
        </w:rPr>
        <w:t xml:space="preserve"> iné druhy 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najmä </w:t>
      </w:r>
      <w:r w:rsidR="00741796" w:rsidRPr="000605A2">
        <w:rPr>
          <w:rFonts w:ascii="Times New Roman" w:hAnsi="Times New Roman" w:cs="Times New Roman"/>
          <w:sz w:val="24"/>
          <w:szCs w:val="24"/>
        </w:rPr>
        <w:t>vodného vtáctva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 (</w:t>
      </w:r>
      <w:r w:rsidR="00741796" w:rsidRPr="000605A2">
        <w:rPr>
          <w:rFonts w:ascii="Times New Roman" w:hAnsi="Times New Roman" w:cs="Times New Roman"/>
          <w:sz w:val="24"/>
          <w:szCs w:val="24"/>
        </w:rPr>
        <w:t xml:space="preserve">predovšetkým 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husi, kačice, </w:t>
      </w:r>
      <w:r w:rsidR="00741796" w:rsidRPr="000605A2">
        <w:rPr>
          <w:rFonts w:ascii="Times New Roman" w:hAnsi="Times New Roman" w:cs="Times New Roman"/>
          <w:sz w:val="24"/>
          <w:szCs w:val="24"/>
        </w:rPr>
        <w:t>čajky</w:t>
      </w:r>
      <w:r w:rsidR="00F92413" w:rsidRPr="000605A2">
        <w:rPr>
          <w:rFonts w:ascii="Times New Roman" w:hAnsi="Times New Roman" w:cs="Times New Roman"/>
          <w:sz w:val="24"/>
          <w:szCs w:val="24"/>
        </w:rPr>
        <w:t>)</w:t>
      </w:r>
      <w:r w:rsidR="003E3CA4" w:rsidRPr="000605A2">
        <w:rPr>
          <w:rFonts w:ascii="Times New Roman" w:hAnsi="Times New Roman" w:cs="Times New Roman"/>
          <w:sz w:val="24"/>
          <w:szCs w:val="24"/>
        </w:rPr>
        <w:t>,</w:t>
      </w:r>
      <w:r w:rsidR="00F92413" w:rsidRPr="000605A2">
        <w:rPr>
          <w:rFonts w:ascii="Times New Roman" w:hAnsi="Times New Roman" w:cs="Times New Roman"/>
          <w:sz w:val="24"/>
          <w:szCs w:val="24"/>
        </w:rPr>
        <w:t xml:space="preserve"> dravce, </w:t>
      </w:r>
      <w:proofErr w:type="spellStart"/>
      <w:r w:rsidR="00F92413" w:rsidRPr="000605A2">
        <w:rPr>
          <w:rFonts w:ascii="Times New Roman" w:hAnsi="Times New Roman" w:cs="Times New Roman"/>
          <w:sz w:val="24"/>
          <w:szCs w:val="24"/>
        </w:rPr>
        <w:t>brodivce</w:t>
      </w:r>
      <w:proofErr w:type="spellEnd"/>
      <w:r w:rsidR="00F92413" w:rsidRPr="000605A2">
        <w:rPr>
          <w:rFonts w:ascii="Times New Roman" w:hAnsi="Times New Roman" w:cs="Times New Roman"/>
          <w:sz w:val="24"/>
          <w:szCs w:val="24"/>
        </w:rPr>
        <w:t xml:space="preserve"> a iné</w:t>
      </w:r>
      <w:r w:rsidR="00741796" w:rsidRPr="000605A2">
        <w:rPr>
          <w:rFonts w:ascii="Times New Roman" w:hAnsi="Times New Roman" w:cs="Times New Roman"/>
          <w:sz w:val="24"/>
          <w:szCs w:val="24"/>
        </w:rPr>
        <w:t>.</w:t>
      </w:r>
    </w:p>
    <w:p w14:paraId="02EA5D6D" w14:textId="77777777" w:rsidR="0075437D" w:rsidRPr="000605A2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40EC8C8" w14:textId="77777777" w:rsidR="0075437D" w:rsidRPr="000605A2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0605A2">
        <w:rPr>
          <w:rFonts w:ascii="Times New Roman" w:hAnsi="Times New Roman" w:cs="Times New Roman"/>
          <w:sz w:val="24"/>
          <w:szCs w:val="24"/>
          <w:u w:val="single"/>
        </w:rPr>
        <w:t>3. Podrobný opis metódy (postup) výkonu monitoringu s postupnosťou krokov</w:t>
      </w:r>
    </w:p>
    <w:p w14:paraId="7639849C" w14:textId="77777777" w:rsidR="00A33477" w:rsidRPr="000605A2" w:rsidRDefault="00A33477" w:rsidP="0075437D">
      <w:pPr>
        <w:pStyle w:val="Zkladntext2"/>
        <w:rPr>
          <w:rFonts w:eastAsiaTheme="minorHAnsi"/>
          <w:lang w:eastAsia="en-US"/>
        </w:rPr>
      </w:pPr>
      <w:r w:rsidRPr="000605A2">
        <w:rPr>
          <w:rFonts w:eastAsiaTheme="minorHAnsi"/>
          <w:lang w:eastAsia="en-US"/>
        </w:rPr>
        <w:t xml:space="preserve">Pre monitoring </w:t>
      </w:r>
      <w:r w:rsidR="00AD6C78" w:rsidRPr="000605A2">
        <w:rPr>
          <w:rFonts w:eastAsiaTheme="minorHAnsi"/>
          <w:lang w:eastAsia="en-US"/>
        </w:rPr>
        <w:t xml:space="preserve">migrujúcich </w:t>
      </w:r>
      <w:proofErr w:type="spellStart"/>
      <w:r w:rsidR="00AD6C78" w:rsidRPr="000605A2">
        <w:rPr>
          <w:rFonts w:eastAsiaTheme="minorHAnsi"/>
          <w:lang w:eastAsia="en-US"/>
        </w:rPr>
        <w:t>bahniakov</w:t>
      </w:r>
      <w:proofErr w:type="spellEnd"/>
      <w:r w:rsidR="003E3CA4" w:rsidRPr="000605A2">
        <w:rPr>
          <w:rFonts w:eastAsiaTheme="minorHAnsi"/>
          <w:lang w:eastAsia="en-US"/>
        </w:rPr>
        <w:t xml:space="preserve"> a vodného vtáctva</w:t>
      </w:r>
      <w:r w:rsidRPr="000605A2">
        <w:rPr>
          <w:rFonts w:eastAsiaTheme="minorHAnsi"/>
          <w:lang w:eastAsia="en-US"/>
        </w:rPr>
        <w:t xml:space="preserve"> bolo zvolených 10 bodov v CHVÚ a </w:t>
      </w:r>
      <w:r w:rsidR="00AD6C78" w:rsidRPr="000605A2">
        <w:rPr>
          <w:rFonts w:eastAsiaTheme="minorHAnsi"/>
          <w:lang w:eastAsia="en-US"/>
        </w:rPr>
        <w:t>10</w:t>
      </w:r>
      <w:r w:rsidRPr="000605A2">
        <w:rPr>
          <w:rFonts w:eastAsiaTheme="minorHAnsi"/>
          <w:lang w:eastAsia="en-US"/>
        </w:rPr>
        <w:t xml:space="preserve"> bodov mimo CHVÚ. </w:t>
      </w:r>
      <w:r w:rsidR="00AD6C78" w:rsidRPr="000605A2">
        <w:rPr>
          <w:rFonts w:eastAsiaTheme="minorHAnsi"/>
          <w:lang w:eastAsia="en-US"/>
        </w:rPr>
        <w:t>V</w:t>
      </w:r>
      <w:r w:rsidRPr="000605A2">
        <w:rPr>
          <w:rFonts w:eastAsiaTheme="minorHAnsi"/>
          <w:lang w:eastAsia="en-US"/>
        </w:rPr>
        <w:t xml:space="preserve">šetky sčítacie body </w:t>
      </w:r>
      <w:r w:rsidR="00AD6C78" w:rsidRPr="000605A2">
        <w:rPr>
          <w:rFonts w:eastAsiaTheme="minorHAnsi"/>
          <w:lang w:eastAsia="en-US"/>
        </w:rPr>
        <w:t xml:space="preserve">v CHVÚ ako aj väčšina bodov mimo CHVÚ </w:t>
      </w:r>
      <w:r w:rsidRPr="000605A2">
        <w:rPr>
          <w:rFonts w:eastAsiaTheme="minorHAnsi"/>
          <w:lang w:eastAsia="en-US"/>
        </w:rPr>
        <w:t xml:space="preserve">sa nachádzajú v južných oblastiach Slovenska, najmä Záhorská, Podunajská a Východoslovenská nížina na základe doterajších vedomostí z monitoringov. </w:t>
      </w:r>
      <w:r w:rsidR="00AD6C78" w:rsidRPr="000605A2">
        <w:rPr>
          <w:rFonts w:eastAsiaTheme="minorHAnsi"/>
          <w:lang w:eastAsia="en-US"/>
        </w:rPr>
        <w:t xml:space="preserve">Tri body mimo CHVÚ boli vybrané v kotlinách severného Slovenska, významných migračných koridoroch migrujúcich </w:t>
      </w:r>
      <w:proofErr w:type="spellStart"/>
      <w:r w:rsidR="00AD6C78" w:rsidRPr="000605A2">
        <w:rPr>
          <w:rFonts w:eastAsiaTheme="minorHAnsi"/>
          <w:lang w:eastAsia="en-US"/>
        </w:rPr>
        <w:t>bahniakov</w:t>
      </w:r>
      <w:proofErr w:type="spellEnd"/>
      <w:r w:rsidR="003E3CA4" w:rsidRPr="000605A2">
        <w:rPr>
          <w:rFonts w:eastAsiaTheme="minorHAnsi"/>
          <w:lang w:eastAsia="en-US"/>
        </w:rPr>
        <w:t xml:space="preserve"> a vodného vtáctva na mokradiach</w:t>
      </w:r>
      <w:r w:rsidR="00AD6C78" w:rsidRPr="000605A2">
        <w:rPr>
          <w:rFonts w:eastAsiaTheme="minorHAnsi"/>
          <w:lang w:eastAsia="en-US"/>
        </w:rPr>
        <w:t>.</w:t>
      </w:r>
    </w:p>
    <w:p w14:paraId="17A1516E" w14:textId="39969173" w:rsidR="00427175" w:rsidRDefault="00FD64A4" w:rsidP="00427175">
      <w:pPr>
        <w:pStyle w:val="Zkladntext2"/>
        <w:rPr>
          <w:rFonts w:eastAsiaTheme="minorHAnsi"/>
          <w:lang w:eastAsia="en-US"/>
        </w:rPr>
      </w:pPr>
      <w:r w:rsidRPr="000605A2">
        <w:rPr>
          <w:rFonts w:eastAsiaTheme="minorHAnsi"/>
          <w:lang w:eastAsia="en-US"/>
        </w:rPr>
        <w:t>Na každom bode sa sčítavajú všetky vizuálne</w:t>
      </w:r>
      <w:r w:rsidR="00AD6C78" w:rsidRPr="000605A2">
        <w:rPr>
          <w:rFonts w:eastAsiaTheme="minorHAnsi"/>
          <w:lang w:eastAsia="en-US"/>
        </w:rPr>
        <w:t xml:space="preserve"> alebo akusticky</w:t>
      </w:r>
      <w:r w:rsidRPr="000605A2">
        <w:rPr>
          <w:rFonts w:eastAsiaTheme="minorHAnsi"/>
          <w:lang w:eastAsia="en-US"/>
        </w:rPr>
        <w:t xml:space="preserve"> zistené </w:t>
      </w:r>
      <w:proofErr w:type="spellStart"/>
      <w:r w:rsidR="00AD6C78" w:rsidRPr="000605A2">
        <w:rPr>
          <w:rFonts w:eastAsiaTheme="minorHAnsi"/>
          <w:lang w:eastAsia="en-US"/>
        </w:rPr>
        <w:t>bahniaky</w:t>
      </w:r>
      <w:proofErr w:type="spellEnd"/>
      <w:r w:rsidRPr="000605A2">
        <w:rPr>
          <w:rFonts w:eastAsiaTheme="minorHAnsi"/>
          <w:lang w:eastAsia="en-US"/>
        </w:rPr>
        <w:t xml:space="preserve"> po </w:t>
      </w:r>
      <w:r w:rsidR="00AD6C78" w:rsidRPr="000605A2">
        <w:rPr>
          <w:rFonts w:eastAsiaTheme="minorHAnsi"/>
          <w:lang w:eastAsia="en-US"/>
        </w:rPr>
        <w:t>dobu 1 hodiny</w:t>
      </w:r>
      <w:r w:rsidR="00DD16EA" w:rsidRPr="000605A2">
        <w:rPr>
          <w:rFonts w:eastAsiaTheme="minorHAnsi"/>
          <w:lang w:eastAsia="en-US"/>
        </w:rPr>
        <w:t xml:space="preserve"> v ktorúkoľvek dennú dobu so začiatkom minimálne hodinu po východe slnka a koncom najneskôr hodinu pred západom slnka</w:t>
      </w:r>
      <w:r w:rsidRPr="000605A2">
        <w:rPr>
          <w:rFonts w:eastAsiaTheme="minorHAnsi"/>
          <w:lang w:eastAsia="en-US"/>
        </w:rPr>
        <w:t>.</w:t>
      </w:r>
      <w:r w:rsidR="00AD6C78" w:rsidRPr="000605A2">
        <w:rPr>
          <w:rFonts w:eastAsiaTheme="minorHAnsi"/>
          <w:lang w:eastAsia="en-US"/>
        </w:rPr>
        <w:t xml:space="preserve"> V prípade pozorovania mnohopočetných zmiešaných zhromaždísk </w:t>
      </w:r>
      <w:proofErr w:type="spellStart"/>
      <w:r w:rsidR="00AD6C78" w:rsidRPr="000605A2">
        <w:rPr>
          <w:rFonts w:eastAsiaTheme="minorHAnsi"/>
          <w:lang w:eastAsia="en-US"/>
        </w:rPr>
        <w:t>bahniakov</w:t>
      </w:r>
      <w:proofErr w:type="spellEnd"/>
      <w:r w:rsidR="003E3CA4" w:rsidRPr="000605A2">
        <w:rPr>
          <w:rFonts w:eastAsiaTheme="minorHAnsi"/>
          <w:lang w:eastAsia="en-US"/>
        </w:rPr>
        <w:t xml:space="preserve"> a vodného vtáctva</w:t>
      </w:r>
      <w:r w:rsidR="00AD6C78" w:rsidRPr="000605A2">
        <w:rPr>
          <w:rFonts w:eastAsiaTheme="minorHAnsi"/>
          <w:lang w:eastAsia="en-US"/>
        </w:rPr>
        <w:t xml:space="preserve"> na vhodných lokalitách môže sčítanie trvať aj dlhšie ako 1 hodinu, ale len dobu nevyhnutnú na dôkladnú identifikáciu a spočítanie všetkých druhov a jedincov.</w:t>
      </w:r>
      <w:r w:rsidR="0093661E" w:rsidRPr="000605A2">
        <w:rPr>
          <w:rFonts w:eastAsiaTheme="minorHAnsi"/>
          <w:lang w:eastAsia="en-US"/>
        </w:rPr>
        <w:t xml:space="preserve"> Pri preletoch početnejších kŕdľov sa </w:t>
      </w:r>
      <w:proofErr w:type="spellStart"/>
      <w:r w:rsidR="0093661E" w:rsidRPr="000605A2">
        <w:rPr>
          <w:rFonts w:eastAsiaTheme="minorHAnsi"/>
          <w:lang w:eastAsia="en-US"/>
        </w:rPr>
        <w:t>sčítateľ</w:t>
      </w:r>
      <w:proofErr w:type="spellEnd"/>
      <w:r w:rsidR="0093661E" w:rsidRPr="000605A2">
        <w:rPr>
          <w:rFonts w:eastAsiaTheme="minorHAnsi"/>
          <w:lang w:eastAsia="en-US"/>
        </w:rPr>
        <w:t xml:space="preserve"> snaží určiť všetky vyskytujúce sa druhy a ak nie </w:t>
      </w:r>
      <w:r w:rsidR="00F131DC" w:rsidRPr="000605A2">
        <w:rPr>
          <w:rFonts w:eastAsiaTheme="minorHAnsi"/>
          <w:lang w:eastAsia="en-US"/>
        </w:rPr>
        <w:t xml:space="preserve">je </w:t>
      </w:r>
      <w:r w:rsidR="0093661E" w:rsidRPr="000605A2">
        <w:rPr>
          <w:rFonts w:eastAsiaTheme="minorHAnsi"/>
          <w:lang w:eastAsia="en-US"/>
        </w:rPr>
        <w:t>čas spočítať, tak aspoň odhadnúť ich počty. Nápomocné môžu byť fotografie kŕdľov. Pri fotografiách s dostatočnou kvalitou je často možné dodatočne spresniť alebo potvrdiť správne určenie druhov a počty jedincov.</w:t>
      </w:r>
      <w:r w:rsidRPr="000605A2">
        <w:rPr>
          <w:rFonts w:eastAsiaTheme="minorHAnsi"/>
          <w:lang w:eastAsia="en-US"/>
        </w:rPr>
        <w:t xml:space="preserve"> </w:t>
      </w:r>
      <w:r w:rsidR="001C7CD3" w:rsidRPr="000605A2">
        <w:rPr>
          <w:rFonts w:eastAsiaTheme="minorHAnsi"/>
          <w:lang w:eastAsia="en-US"/>
        </w:rPr>
        <w:t xml:space="preserve">Ak sa počas jednej hodiny na lokalite nezaznamená žiadny jedinec monitorovaného druhu do </w:t>
      </w:r>
      <w:r w:rsidR="001C7CD3" w:rsidRPr="000605A2">
        <w:t xml:space="preserve">formulára alebo mobilnej aplikácie je aj v takom prípade potrebné zadať negatívne pozorovanie. </w:t>
      </w:r>
      <w:r w:rsidRPr="000605A2">
        <w:rPr>
          <w:rFonts w:eastAsiaTheme="minorHAnsi"/>
          <w:lang w:eastAsia="en-US"/>
        </w:rPr>
        <w:t xml:space="preserve">Sčítanie sa </w:t>
      </w:r>
      <w:r w:rsidR="00AD6C78" w:rsidRPr="000605A2">
        <w:rPr>
          <w:rFonts w:eastAsiaTheme="minorHAnsi"/>
          <w:lang w:eastAsia="en-US"/>
        </w:rPr>
        <w:t>realizuje len vo vhodnom počasí, za ktoré sa považujú podmienky bez dažďa, sneženia, hmly a silného vetra</w:t>
      </w:r>
      <w:r w:rsidR="00DD16EA" w:rsidRPr="000605A2">
        <w:rPr>
          <w:rFonts w:eastAsiaTheme="minorHAnsi"/>
          <w:lang w:eastAsia="en-US"/>
        </w:rPr>
        <w:t xml:space="preserve"> a</w:t>
      </w:r>
      <w:r w:rsidR="007A0259" w:rsidRPr="000605A2">
        <w:rPr>
          <w:rFonts w:eastAsiaTheme="minorHAnsi"/>
          <w:lang w:eastAsia="en-US"/>
        </w:rPr>
        <w:t xml:space="preserve"> za </w:t>
      </w:r>
      <w:r w:rsidR="00DD16EA" w:rsidRPr="000605A2">
        <w:rPr>
          <w:rFonts w:eastAsiaTheme="minorHAnsi"/>
          <w:lang w:eastAsia="en-US"/>
        </w:rPr>
        <w:t>dobrej viditeľnosti.</w:t>
      </w:r>
      <w:r w:rsidRPr="000605A2">
        <w:rPr>
          <w:rFonts w:eastAsiaTheme="minorHAnsi"/>
          <w:lang w:eastAsia="en-US"/>
        </w:rPr>
        <w:t xml:space="preserve"> </w:t>
      </w:r>
      <w:r w:rsidR="00F727D1" w:rsidRPr="000605A2">
        <w:rPr>
          <w:rFonts w:eastAsiaTheme="minorHAnsi"/>
          <w:lang w:eastAsia="en-US"/>
        </w:rPr>
        <w:t xml:space="preserve">Výskyt </w:t>
      </w:r>
      <w:proofErr w:type="spellStart"/>
      <w:r w:rsidR="0093661E" w:rsidRPr="000605A2">
        <w:rPr>
          <w:rFonts w:eastAsiaTheme="minorHAnsi"/>
          <w:lang w:eastAsia="en-US"/>
        </w:rPr>
        <w:t>bahniakov</w:t>
      </w:r>
      <w:proofErr w:type="spellEnd"/>
      <w:r w:rsidR="003E3CA4" w:rsidRPr="000605A2">
        <w:rPr>
          <w:rFonts w:eastAsiaTheme="minorHAnsi"/>
          <w:lang w:eastAsia="en-US"/>
        </w:rPr>
        <w:t>, vodného vtáctva</w:t>
      </w:r>
      <w:r w:rsidR="0093661E" w:rsidRPr="000605A2">
        <w:rPr>
          <w:rFonts w:eastAsiaTheme="minorHAnsi"/>
          <w:lang w:eastAsia="en-US"/>
        </w:rPr>
        <w:t xml:space="preserve"> a vhodnosť prostredia pre ich zotrvanie na lokalite závisí najmä od výskytu periodických mokradí vo forme poľných mlák, zaplavených lúk, alebo </w:t>
      </w:r>
      <w:r w:rsidR="003E3CA4" w:rsidRPr="000605A2">
        <w:rPr>
          <w:rFonts w:eastAsiaTheme="minorHAnsi"/>
          <w:lang w:eastAsia="en-US"/>
        </w:rPr>
        <w:t>vod</w:t>
      </w:r>
      <w:r w:rsidR="0093661E" w:rsidRPr="000605A2">
        <w:rPr>
          <w:rFonts w:eastAsiaTheme="minorHAnsi"/>
          <w:lang w:eastAsia="en-US"/>
        </w:rPr>
        <w:t xml:space="preserve">ných plôch s plytkou vodou. </w:t>
      </w:r>
      <w:r w:rsidR="001F3692" w:rsidRPr="000605A2">
        <w:rPr>
          <w:rFonts w:eastAsiaTheme="minorHAnsi"/>
          <w:lang w:eastAsia="en-US"/>
        </w:rPr>
        <w:t xml:space="preserve">Vhodné podmienky sa preto nemusia na danej lokalite </w:t>
      </w:r>
      <w:r w:rsidR="001F3692" w:rsidRPr="000605A2">
        <w:rPr>
          <w:rFonts w:eastAsiaTheme="minorHAnsi"/>
          <w:lang w:eastAsia="en-US"/>
        </w:rPr>
        <w:lastRenderedPageBreak/>
        <w:t xml:space="preserve">opakovať každoročne. </w:t>
      </w:r>
      <w:r w:rsidR="00546AA9" w:rsidRPr="000605A2">
        <w:rPr>
          <w:rFonts w:eastAsiaTheme="minorHAnsi"/>
          <w:lang w:eastAsia="en-US"/>
        </w:rPr>
        <w:t>Pri sčítaní</w:t>
      </w:r>
      <w:r w:rsidR="001F3692" w:rsidRPr="000605A2">
        <w:rPr>
          <w:rFonts w:eastAsiaTheme="minorHAnsi"/>
          <w:lang w:eastAsia="en-US"/>
        </w:rPr>
        <w:t>,</w:t>
      </w:r>
      <w:r w:rsidR="00546AA9" w:rsidRPr="000605A2">
        <w:rPr>
          <w:rFonts w:eastAsiaTheme="minorHAnsi"/>
          <w:lang w:eastAsia="en-US"/>
        </w:rPr>
        <w:t xml:space="preserve"> ale aj dokumentácii a determinácii rôznych druhov </w:t>
      </w:r>
      <w:proofErr w:type="spellStart"/>
      <w:r w:rsidR="001F3692" w:rsidRPr="000605A2">
        <w:rPr>
          <w:rFonts w:eastAsiaTheme="minorHAnsi"/>
          <w:lang w:eastAsia="en-US"/>
        </w:rPr>
        <w:t>bahniakov</w:t>
      </w:r>
      <w:proofErr w:type="spellEnd"/>
      <w:r w:rsidR="003E3CA4" w:rsidRPr="000605A2">
        <w:rPr>
          <w:rFonts w:eastAsiaTheme="minorHAnsi"/>
          <w:lang w:eastAsia="en-US"/>
        </w:rPr>
        <w:t xml:space="preserve"> a vodného vtáctva</w:t>
      </w:r>
      <w:r w:rsidR="00546AA9" w:rsidRPr="000605A2">
        <w:rPr>
          <w:rFonts w:eastAsiaTheme="minorHAnsi"/>
          <w:lang w:eastAsia="en-US"/>
        </w:rPr>
        <w:t xml:space="preserve"> je nevyhnutné využívať kvalitnú optiku (</w:t>
      </w:r>
      <w:proofErr w:type="spellStart"/>
      <w:r w:rsidR="00546AA9" w:rsidRPr="000605A2">
        <w:rPr>
          <w:rFonts w:eastAsiaTheme="minorHAnsi"/>
          <w:lang w:eastAsia="en-US"/>
        </w:rPr>
        <w:t>monokulár</w:t>
      </w:r>
      <w:proofErr w:type="spellEnd"/>
      <w:r w:rsidR="00546AA9" w:rsidRPr="000605A2">
        <w:rPr>
          <w:rFonts w:eastAsiaTheme="minorHAnsi"/>
          <w:lang w:eastAsia="en-US"/>
        </w:rPr>
        <w:t xml:space="preserve">, fotoaparát). Pri </w:t>
      </w:r>
      <w:r w:rsidR="001F3692" w:rsidRPr="000605A2">
        <w:rPr>
          <w:rFonts w:eastAsiaTheme="minorHAnsi"/>
          <w:lang w:eastAsia="en-US"/>
        </w:rPr>
        <w:t xml:space="preserve">sčítaní </w:t>
      </w:r>
      <w:r w:rsidR="007A0259" w:rsidRPr="000605A2">
        <w:rPr>
          <w:rFonts w:eastAsiaTheme="minorHAnsi"/>
          <w:lang w:eastAsia="en-US"/>
        </w:rPr>
        <w:t>je nutné</w:t>
      </w:r>
      <w:r w:rsidR="001F3692" w:rsidRPr="000605A2">
        <w:rPr>
          <w:rFonts w:eastAsiaTheme="minorHAnsi"/>
          <w:lang w:eastAsia="en-US"/>
        </w:rPr>
        <w:t xml:space="preserve"> zaznamenávať aj charakter biotopu, na ktorom sa </w:t>
      </w:r>
      <w:proofErr w:type="spellStart"/>
      <w:r w:rsidR="001F3692" w:rsidRPr="000605A2">
        <w:rPr>
          <w:rFonts w:eastAsiaTheme="minorHAnsi"/>
          <w:lang w:eastAsia="en-US"/>
        </w:rPr>
        <w:t>bahniaky</w:t>
      </w:r>
      <w:proofErr w:type="spellEnd"/>
      <w:r w:rsidR="001F3692" w:rsidRPr="000605A2">
        <w:rPr>
          <w:rFonts w:eastAsiaTheme="minorHAnsi"/>
          <w:lang w:eastAsia="en-US"/>
        </w:rPr>
        <w:t xml:space="preserve"> vyskytujú (pole, poľná mláka, lúka, zaplavená lúka) alebo poznamenať, že ide len o prelet</w:t>
      </w:r>
      <w:r w:rsidR="00546AA9" w:rsidRPr="000605A2">
        <w:rPr>
          <w:rFonts w:eastAsiaTheme="minorHAnsi"/>
          <w:lang w:eastAsia="en-US"/>
        </w:rPr>
        <w:t>.</w:t>
      </w:r>
    </w:p>
    <w:p w14:paraId="77EE61AD" w14:textId="77777777" w:rsidR="008C72BA" w:rsidRPr="000605A2" w:rsidRDefault="008C72BA" w:rsidP="008C72BA">
      <w:pPr>
        <w:pStyle w:val="Zkladntext2"/>
      </w:pPr>
      <w:bookmarkStart w:id="1" w:name="_Hlk94701094"/>
      <w:r w:rsidRPr="000605A2">
        <w:t>Počas monitoringu je vhodné zaznamenávať aj ostatné zistené druhy vtákov na lokalite. Ich výskyt sa automaticky po zadaní priradí k celej TML.</w:t>
      </w:r>
    </w:p>
    <w:p w14:paraId="0F261F43" w14:textId="77777777" w:rsidR="008C72BA" w:rsidRPr="000605A2" w:rsidRDefault="008C72BA" w:rsidP="008C72BA">
      <w:pPr>
        <w:pStyle w:val="Zkladntext2"/>
      </w:pPr>
      <w:r w:rsidRPr="000605A2">
        <w:t>V prípade negatívneho výsledku návštevy TML (bez registrácie druhu) je nutné túto skutočnosť zapísať do formulára (meno druhu s charakteristikou NEGAT). Ak boli počas kontroly zaznamenané iné druhy vtákov a tie sú zapísané do formulára, musí byť zapísaný aj predmetný druh, s charakteristikou NEGAT.</w:t>
      </w:r>
    </w:p>
    <w:bookmarkEnd w:id="1"/>
    <w:p w14:paraId="448A1918" w14:textId="77777777" w:rsidR="008C72BA" w:rsidRPr="000605A2" w:rsidRDefault="008C72BA" w:rsidP="008C72BA">
      <w:pPr>
        <w:pStyle w:val="Zkladntext2"/>
        <w:rPr>
          <w:rFonts w:eastAsiaTheme="minorHAnsi"/>
          <w:lang w:eastAsia="en-US"/>
        </w:rPr>
      </w:pPr>
    </w:p>
    <w:p w14:paraId="22BDAD13" w14:textId="77777777" w:rsidR="00741796" w:rsidRPr="000605A2" w:rsidRDefault="00741796" w:rsidP="0075437D">
      <w:pPr>
        <w:pStyle w:val="Zkladntext2"/>
        <w:rPr>
          <w:rFonts w:eastAsiaTheme="minorHAnsi"/>
          <w:lang w:eastAsia="en-US"/>
        </w:rPr>
      </w:pPr>
    </w:p>
    <w:p w14:paraId="61A569A6" w14:textId="77777777" w:rsidR="003E6F26" w:rsidRPr="000605A2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605A2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E6F26" w:rsidRPr="000605A2">
        <w:rPr>
          <w:rFonts w:ascii="Times New Roman" w:hAnsi="Times New Roman" w:cs="Times New Roman"/>
          <w:sz w:val="24"/>
          <w:szCs w:val="24"/>
          <w:u w:val="single"/>
        </w:rPr>
        <w:t>. Zoznam potrebného vybavenia pre realizáciu monitoringu v</w:t>
      </w:r>
      <w:r w:rsidR="00963070" w:rsidRPr="000605A2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E6F26" w:rsidRPr="000605A2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21D2E48A" w14:textId="16B48E44" w:rsidR="00963070" w:rsidRPr="000605A2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kópia mapy s vyznačením TML (pre prípad, že nebude dostupné zobrazenie mapy v aplikácii)</w:t>
      </w:r>
    </w:p>
    <w:p w14:paraId="329656CE" w14:textId="77777777" w:rsidR="00963070" w:rsidRPr="000605A2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malý ďalekohľad (zväčšenie minimálne 8</w:t>
      </w:r>
      <w:r w:rsidR="00546AA9" w:rsidRPr="000605A2">
        <w:rPr>
          <w:rFonts w:ascii="Times New Roman" w:hAnsi="Times New Roman" w:cs="Times New Roman"/>
          <w:sz w:val="24"/>
          <w:szCs w:val="24"/>
        </w:rPr>
        <w:t>×</w:t>
      </w:r>
      <w:r w:rsidRPr="000605A2">
        <w:rPr>
          <w:rFonts w:ascii="Times New Roman" w:hAnsi="Times New Roman" w:cs="Times New Roman"/>
          <w:sz w:val="24"/>
          <w:szCs w:val="24"/>
        </w:rPr>
        <w:t>)</w:t>
      </w:r>
    </w:p>
    <w:p w14:paraId="4C8CDA0D" w14:textId="77777777" w:rsidR="00546AA9" w:rsidRPr="000605A2" w:rsidRDefault="00546AA9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monokulárny ďalekohľad (zväčšenie minimálne 25×)</w:t>
      </w:r>
    </w:p>
    <w:p w14:paraId="52960DEC" w14:textId="77777777" w:rsidR="00546AA9" w:rsidRPr="000605A2" w:rsidRDefault="00546AA9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fotoaparát s vhodným priblížením (</w:t>
      </w:r>
      <w:proofErr w:type="spellStart"/>
      <w:r w:rsidRPr="000605A2">
        <w:rPr>
          <w:rFonts w:ascii="Times New Roman" w:hAnsi="Times New Roman" w:cs="Times New Roman"/>
          <w:sz w:val="24"/>
          <w:szCs w:val="24"/>
        </w:rPr>
        <w:t>ultrazoom</w:t>
      </w:r>
      <w:proofErr w:type="spellEnd"/>
      <w:r w:rsidRPr="000605A2">
        <w:rPr>
          <w:rFonts w:ascii="Times New Roman" w:hAnsi="Times New Roman" w:cs="Times New Roman"/>
          <w:sz w:val="24"/>
          <w:szCs w:val="24"/>
        </w:rPr>
        <w:t xml:space="preserve"> alebo teleobjektív)</w:t>
      </w:r>
    </w:p>
    <w:p w14:paraId="61A0F179" w14:textId="77777777" w:rsidR="00963070" w:rsidRPr="000605A2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GPS</w:t>
      </w:r>
      <w:r w:rsidR="00546AA9" w:rsidRPr="000605A2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765C8785" w14:textId="77777777" w:rsidR="00963070" w:rsidRPr="000605A2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hodinky</w:t>
      </w:r>
      <w:r w:rsidR="00546AA9" w:rsidRPr="000605A2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56C7EDFB" w14:textId="77777777" w:rsidR="00963070" w:rsidRPr="000605A2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terénn</w:t>
      </w:r>
      <w:r w:rsidR="007A0259" w:rsidRPr="000605A2">
        <w:rPr>
          <w:rFonts w:ascii="Times New Roman" w:hAnsi="Times New Roman" w:cs="Times New Roman"/>
          <w:sz w:val="24"/>
          <w:szCs w:val="24"/>
        </w:rPr>
        <w:t>y</w:t>
      </w:r>
      <w:r w:rsidRPr="000605A2">
        <w:rPr>
          <w:rFonts w:ascii="Times New Roman" w:hAnsi="Times New Roman" w:cs="Times New Roman"/>
          <w:sz w:val="24"/>
          <w:szCs w:val="24"/>
        </w:rPr>
        <w:t xml:space="preserve"> zápisník a</w:t>
      </w:r>
      <w:r w:rsidR="001F3692" w:rsidRPr="000605A2">
        <w:rPr>
          <w:rFonts w:ascii="Times New Roman" w:hAnsi="Times New Roman" w:cs="Times New Roman"/>
          <w:sz w:val="24"/>
          <w:szCs w:val="24"/>
        </w:rPr>
        <w:t> </w:t>
      </w:r>
      <w:r w:rsidRPr="000605A2">
        <w:rPr>
          <w:rFonts w:ascii="Times New Roman" w:hAnsi="Times New Roman" w:cs="Times New Roman"/>
          <w:sz w:val="24"/>
          <w:szCs w:val="24"/>
        </w:rPr>
        <w:t>ceruzka</w:t>
      </w:r>
      <w:r w:rsidR="001F3692" w:rsidRPr="000605A2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4F0188FB" w14:textId="77777777" w:rsidR="00963070" w:rsidRPr="000605A2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smartfón na zapisovanie výsledkov prostredníctvom aplikácie</w:t>
      </w:r>
    </w:p>
    <w:p w14:paraId="08F0D403" w14:textId="77777777" w:rsidR="0077644B" w:rsidRPr="000605A2" w:rsidRDefault="0077644B" w:rsidP="00187BE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A022DDD" w14:textId="77777777" w:rsidR="003E6F26" w:rsidRPr="000605A2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605A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E6F26" w:rsidRPr="000605A2">
        <w:rPr>
          <w:rFonts w:ascii="Times New Roman" w:hAnsi="Times New Roman" w:cs="Times New Roman"/>
          <w:sz w:val="24"/>
          <w:szCs w:val="24"/>
          <w:u w:val="single"/>
        </w:rPr>
        <w:t>. Obdobie a čas monitorovania, počet kontrol</w:t>
      </w:r>
    </w:p>
    <w:p w14:paraId="60A648A8" w14:textId="77777777" w:rsidR="00EA616A" w:rsidRPr="000605A2" w:rsidRDefault="00963070" w:rsidP="00963070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Monitoring </w:t>
      </w:r>
      <w:r w:rsidR="001F3692" w:rsidRPr="000605A2">
        <w:rPr>
          <w:rFonts w:ascii="Times New Roman" w:hAnsi="Times New Roman" w:cs="Times New Roman"/>
          <w:sz w:val="24"/>
          <w:szCs w:val="24"/>
        </w:rPr>
        <w:t xml:space="preserve">jarnej migrácie </w:t>
      </w:r>
      <w:proofErr w:type="spellStart"/>
      <w:r w:rsidR="001F3692" w:rsidRPr="000605A2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3E3CA4" w:rsidRPr="000605A2">
        <w:rPr>
          <w:rFonts w:ascii="Times New Roman" w:hAnsi="Times New Roman" w:cs="Times New Roman"/>
          <w:sz w:val="24"/>
          <w:szCs w:val="24"/>
        </w:rPr>
        <w:t xml:space="preserve"> a vodného vtáctva</w:t>
      </w:r>
      <w:r w:rsidRPr="000605A2">
        <w:rPr>
          <w:rFonts w:ascii="Times New Roman" w:hAnsi="Times New Roman" w:cs="Times New Roman"/>
          <w:sz w:val="24"/>
          <w:szCs w:val="24"/>
        </w:rPr>
        <w:t xml:space="preserve"> sa realizuje</w:t>
      </w:r>
      <w:r w:rsidR="001C7CD3" w:rsidRPr="000605A2">
        <w:rPr>
          <w:rFonts w:ascii="Times New Roman" w:hAnsi="Times New Roman" w:cs="Times New Roman"/>
          <w:sz w:val="24"/>
          <w:szCs w:val="24"/>
        </w:rPr>
        <w:t xml:space="preserve"> v</w:t>
      </w:r>
      <w:r w:rsidRPr="000605A2">
        <w:rPr>
          <w:rFonts w:ascii="Times New Roman" w:hAnsi="Times New Roman" w:cs="Times New Roman"/>
          <w:sz w:val="24"/>
          <w:szCs w:val="24"/>
        </w:rPr>
        <w:t xml:space="preserve"> </w:t>
      </w:r>
      <w:r w:rsidR="001F3692" w:rsidRPr="000605A2">
        <w:rPr>
          <w:rFonts w:ascii="Times New Roman" w:hAnsi="Times New Roman" w:cs="Times New Roman"/>
          <w:sz w:val="24"/>
          <w:szCs w:val="24"/>
        </w:rPr>
        <w:t>marci – apríli a jesenná migrácia sa monitoruje v</w:t>
      </w:r>
      <w:r w:rsidR="007A0259" w:rsidRPr="000605A2">
        <w:rPr>
          <w:rFonts w:ascii="Times New Roman" w:hAnsi="Times New Roman" w:cs="Times New Roman"/>
          <w:sz w:val="24"/>
          <w:szCs w:val="24"/>
        </w:rPr>
        <w:t xml:space="preserve"> auguste – </w:t>
      </w:r>
      <w:r w:rsidR="001F3692" w:rsidRPr="000605A2">
        <w:rPr>
          <w:rFonts w:ascii="Times New Roman" w:hAnsi="Times New Roman" w:cs="Times New Roman"/>
          <w:sz w:val="24"/>
          <w:szCs w:val="24"/>
        </w:rPr>
        <w:t xml:space="preserve">septembri, pričom v každom zo 4 mesiacov sa realizuje 1 </w:t>
      </w:r>
      <w:r w:rsidR="001C7CD3" w:rsidRPr="000605A2">
        <w:rPr>
          <w:rFonts w:ascii="Times New Roman" w:hAnsi="Times New Roman" w:cs="Times New Roman"/>
          <w:sz w:val="24"/>
          <w:szCs w:val="24"/>
        </w:rPr>
        <w:t>kontrola</w:t>
      </w:r>
      <w:r w:rsidR="00EA616A" w:rsidRPr="000605A2">
        <w:rPr>
          <w:rFonts w:ascii="Times New Roman" w:hAnsi="Times New Roman" w:cs="Times New Roman"/>
          <w:sz w:val="24"/>
          <w:szCs w:val="24"/>
        </w:rPr>
        <w:t>.</w:t>
      </w:r>
      <w:r w:rsidR="001F3692" w:rsidRPr="000605A2">
        <w:rPr>
          <w:rFonts w:ascii="Times New Roman" w:hAnsi="Times New Roman" w:cs="Times New Roman"/>
          <w:sz w:val="24"/>
          <w:szCs w:val="24"/>
        </w:rPr>
        <w:t xml:space="preserve"> Medzi dvoma termínmi sčítania musí </w:t>
      </w:r>
      <w:r w:rsidR="007F21AF" w:rsidRPr="000605A2">
        <w:rPr>
          <w:rFonts w:ascii="Times New Roman" w:hAnsi="Times New Roman" w:cs="Times New Roman"/>
          <w:sz w:val="24"/>
          <w:szCs w:val="24"/>
        </w:rPr>
        <w:t xml:space="preserve">byť </w:t>
      </w:r>
      <w:r w:rsidR="007C794D" w:rsidRPr="000605A2">
        <w:rPr>
          <w:rFonts w:ascii="Times New Roman" w:hAnsi="Times New Roman" w:cs="Times New Roman"/>
          <w:sz w:val="24"/>
          <w:szCs w:val="24"/>
        </w:rPr>
        <w:t xml:space="preserve">odstup </w:t>
      </w:r>
      <w:r w:rsidR="007F21AF" w:rsidRPr="000605A2">
        <w:rPr>
          <w:rFonts w:ascii="Times New Roman" w:hAnsi="Times New Roman" w:cs="Times New Roman"/>
          <w:sz w:val="24"/>
          <w:szCs w:val="24"/>
        </w:rPr>
        <w:t xml:space="preserve">minimálne 20 dní. </w:t>
      </w:r>
      <w:r w:rsidR="00EA616A" w:rsidRPr="000605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E38E9" w14:textId="77777777" w:rsidR="00A8480A" w:rsidRPr="000605A2" w:rsidRDefault="001C7CD3" w:rsidP="00A8480A">
      <w:pPr>
        <w:pStyle w:val="Zkladntext2"/>
        <w:rPr>
          <w:rFonts w:eastAsiaTheme="minorHAnsi"/>
          <w:lang w:eastAsia="en-US"/>
        </w:rPr>
      </w:pPr>
      <w:r w:rsidRPr="000605A2">
        <w:rPr>
          <w:rFonts w:eastAsiaTheme="minorHAnsi"/>
          <w:lang w:eastAsia="en-US"/>
        </w:rPr>
        <w:t>Sčítanie prebieha kedykoľvek počas dňa so začiatkom najskôr hodinu po východe slnka a koncom najneskôr hodinu pred západom slnka</w:t>
      </w:r>
      <w:r w:rsidR="00B17BE4" w:rsidRPr="000605A2">
        <w:rPr>
          <w:rFonts w:eastAsiaTheme="minorHAnsi"/>
          <w:lang w:eastAsia="en-US"/>
        </w:rPr>
        <w:t xml:space="preserve">. </w:t>
      </w:r>
      <w:r w:rsidRPr="000605A2">
        <w:rPr>
          <w:rFonts w:eastAsiaTheme="minorHAnsi"/>
          <w:lang w:eastAsia="en-US"/>
        </w:rPr>
        <w:t>Sčítanie trvá</w:t>
      </w:r>
      <w:r w:rsidR="00B17BE4" w:rsidRPr="000605A2">
        <w:rPr>
          <w:rFonts w:eastAsiaTheme="minorHAnsi"/>
          <w:lang w:eastAsia="en-US"/>
        </w:rPr>
        <w:t xml:space="preserve"> </w:t>
      </w:r>
      <w:r w:rsidRPr="000605A2">
        <w:rPr>
          <w:rFonts w:eastAsiaTheme="minorHAnsi"/>
          <w:lang w:eastAsia="en-US"/>
        </w:rPr>
        <w:t>1</w:t>
      </w:r>
      <w:r w:rsidR="00B17BE4" w:rsidRPr="000605A2">
        <w:rPr>
          <w:rFonts w:eastAsiaTheme="minorHAnsi"/>
          <w:lang w:eastAsia="en-US"/>
        </w:rPr>
        <w:t xml:space="preserve"> hodinu</w:t>
      </w:r>
      <w:r w:rsidRPr="000605A2">
        <w:rPr>
          <w:rFonts w:eastAsiaTheme="minorHAnsi"/>
          <w:lang w:eastAsia="en-US"/>
        </w:rPr>
        <w:t xml:space="preserve">, počas ktorej </w:t>
      </w:r>
      <w:proofErr w:type="spellStart"/>
      <w:r w:rsidRPr="000605A2">
        <w:rPr>
          <w:rFonts w:eastAsiaTheme="minorHAnsi"/>
          <w:lang w:eastAsia="en-US"/>
        </w:rPr>
        <w:t>sčítateľ</w:t>
      </w:r>
      <w:proofErr w:type="spellEnd"/>
      <w:r w:rsidRPr="000605A2">
        <w:rPr>
          <w:rFonts w:eastAsiaTheme="minorHAnsi"/>
          <w:lang w:eastAsia="en-US"/>
        </w:rPr>
        <w:t xml:space="preserve"> zapisuje všetky jedince migrujúce cez lokalitu</w:t>
      </w:r>
      <w:r w:rsidR="00B17BE4" w:rsidRPr="000605A2">
        <w:rPr>
          <w:rFonts w:eastAsiaTheme="minorHAnsi"/>
          <w:lang w:eastAsia="en-US"/>
        </w:rPr>
        <w:t xml:space="preserve">. </w:t>
      </w:r>
      <w:r w:rsidR="00711438" w:rsidRPr="000605A2">
        <w:rPr>
          <w:rFonts w:eastAsiaTheme="minorHAnsi"/>
          <w:lang w:eastAsia="en-US"/>
        </w:rPr>
        <w:t xml:space="preserve">Priebeh migrácie, najmä jarnej závisí od počasia v bezprostredne predchádzajúcom období (mierna zima = skorší začiatok migrácie, tuhá zima = neskorší začiatok migrácie). Voľbu termínov kontrol je preto vhodné prispôsobiť počasiu a priebehu migrácie. </w:t>
      </w:r>
      <w:proofErr w:type="spellStart"/>
      <w:r w:rsidR="00711438" w:rsidRPr="000605A2">
        <w:rPr>
          <w:rFonts w:eastAsiaTheme="minorHAnsi"/>
          <w:lang w:eastAsia="en-US"/>
        </w:rPr>
        <w:t>Mapovatelia</w:t>
      </w:r>
      <w:proofErr w:type="spellEnd"/>
      <w:r w:rsidR="00711438" w:rsidRPr="000605A2">
        <w:rPr>
          <w:rFonts w:eastAsiaTheme="minorHAnsi"/>
          <w:lang w:eastAsia="en-US"/>
        </w:rPr>
        <w:t xml:space="preserve"> by preto mali mať prehľad o aktuálnom priebehu migrácie na svojich lokalitách a veľmi nápomocné môžu byť aj informácie o aktuálnych záznamoch </w:t>
      </w:r>
      <w:proofErr w:type="spellStart"/>
      <w:r w:rsidR="00711438" w:rsidRPr="000605A2">
        <w:rPr>
          <w:rFonts w:eastAsiaTheme="minorHAnsi"/>
          <w:lang w:eastAsia="en-US"/>
        </w:rPr>
        <w:t>bahniakov</w:t>
      </w:r>
      <w:proofErr w:type="spellEnd"/>
      <w:r w:rsidR="003E3CA4" w:rsidRPr="000605A2">
        <w:rPr>
          <w:rFonts w:eastAsiaTheme="minorHAnsi"/>
          <w:lang w:eastAsia="en-US"/>
        </w:rPr>
        <w:t xml:space="preserve"> a vodného vtáctva</w:t>
      </w:r>
      <w:r w:rsidR="00711438" w:rsidRPr="000605A2">
        <w:rPr>
          <w:rFonts w:eastAsiaTheme="minorHAnsi"/>
          <w:lang w:eastAsia="en-US"/>
        </w:rPr>
        <w:t xml:space="preserve"> v iných lokalitách z dostupných elektronických databáz a internetových stránok (</w:t>
      </w:r>
      <w:proofErr w:type="spellStart"/>
      <w:r w:rsidR="00711438" w:rsidRPr="000605A2">
        <w:rPr>
          <w:rFonts w:eastAsiaTheme="minorHAnsi"/>
          <w:lang w:eastAsia="en-US"/>
        </w:rPr>
        <w:t>AvesSymfony</w:t>
      </w:r>
      <w:proofErr w:type="spellEnd"/>
      <w:r w:rsidR="00711438" w:rsidRPr="000605A2">
        <w:rPr>
          <w:rFonts w:eastAsiaTheme="minorHAnsi"/>
          <w:lang w:eastAsia="en-US"/>
        </w:rPr>
        <w:t xml:space="preserve">, birding.sk, </w:t>
      </w:r>
      <w:proofErr w:type="spellStart"/>
      <w:r w:rsidR="00711438" w:rsidRPr="000605A2">
        <w:rPr>
          <w:rFonts w:eastAsiaTheme="minorHAnsi"/>
          <w:lang w:eastAsia="en-US"/>
        </w:rPr>
        <w:t>eBird</w:t>
      </w:r>
      <w:proofErr w:type="spellEnd"/>
      <w:r w:rsidR="00711438" w:rsidRPr="000605A2">
        <w:rPr>
          <w:rFonts w:eastAsiaTheme="minorHAnsi"/>
          <w:lang w:eastAsia="en-US"/>
        </w:rPr>
        <w:t xml:space="preserve">, FB, ...). </w:t>
      </w:r>
      <w:bookmarkStart w:id="2" w:name="_Hlk93941290"/>
    </w:p>
    <w:bookmarkEnd w:id="2"/>
    <w:p w14:paraId="68D474ED" w14:textId="77777777" w:rsidR="008C72BA" w:rsidRDefault="008C72BA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987E712" w14:textId="1904D10C" w:rsidR="003E6F26" w:rsidRPr="000605A2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605A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E6F26" w:rsidRPr="000605A2">
        <w:rPr>
          <w:rFonts w:ascii="Times New Roman" w:hAnsi="Times New Roman" w:cs="Times New Roman"/>
          <w:sz w:val="24"/>
          <w:szCs w:val="24"/>
          <w:u w:val="single"/>
        </w:rPr>
        <w:t>. Spôsob zakladania a fixácie trvalýc</w:t>
      </w:r>
      <w:r w:rsidR="00CD37DC" w:rsidRPr="000605A2">
        <w:rPr>
          <w:rFonts w:ascii="Times New Roman" w:hAnsi="Times New Roman" w:cs="Times New Roman"/>
          <w:sz w:val="24"/>
          <w:szCs w:val="24"/>
          <w:u w:val="single"/>
        </w:rPr>
        <w:t>h monitorovacích lokalít (TML)</w:t>
      </w:r>
    </w:p>
    <w:p w14:paraId="7DB88CCE" w14:textId="77777777" w:rsidR="0035067C" w:rsidRPr="000605A2" w:rsidRDefault="00143A47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Výber TML </w:t>
      </w:r>
      <w:r w:rsidR="00793951" w:rsidRPr="000605A2">
        <w:rPr>
          <w:rFonts w:ascii="Times New Roman" w:hAnsi="Times New Roman" w:cs="Times New Roman"/>
          <w:sz w:val="24"/>
          <w:szCs w:val="24"/>
        </w:rPr>
        <w:t>bol navrhnutý pri príprave metodiky</w:t>
      </w:r>
      <w:r w:rsidRPr="000605A2">
        <w:rPr>
          <w:rFonts w:ascii="Times New Roman" w:hAnsi="Times New Roman" w:cs="Times New Roman"/>
          <w:sz w:val="24"/>
          <w:szCs w:val="24"/>
        </w:rPr>
        <w:t xml:space="preserve"> monitoringu s účelom vybrať </w:t>
      </w:r>
      <w:r w:rsidR="00327FC8" w:rsidRPr="000605A2">
        <w:rPr>
          <w:rFonts w:ascii="Times New Roman" w:hAnsi="Times New Roman" w:cs="Times New Roman"/>
          <w:sz w:val="24"/>
          <w:szCs w:val="24"/>
        </w:rPr>
        <w:t>sčítacie body v územiach s výskytom cieľových druhov počas migrácie</w:t>
      </w:r>
      <w:r w:rsidR="00793951" w:rsidRPr="000605A2">
        <w:rPr>
          <w:rFonts w:ascii="Times New Roman" w:hAnsi="Times New Roman" w:cs="Times New Roman"/>
          <w:sz w:val="24"/>
          <w:szCs w:val="24"/>
        </w:rPr>
        <w:t xml:space="preserve"> v predchádzajúcich rokoch. Tieto boli doplnené o potenciálne vhodné lokality zvolené tak</w:t>
      </w:r>
      <w:r w:rsidR="003E3CA4" w:rsidRPr="000605A2">
        <w:rPr>
          <w:rFonts w:ascii="Times New Roman" w:hAnsi="Times New Roman" w:cs="Times New Roman"/>
          <w:sz w:val="24"/>
          <w:szCs w:val="24"/>
        </w:rPr>
        <w:t>,</w:t>
      </w:r>
      <w:r w:rsidR="00793951" w:rsidRPr="000605A2">
        <w:rPr>
          <w:rFonts w:ascii="Times New Roman" w:hAnsi="Times New Roman" w:cs="Times New Roman"/>
          <w:sz w:val="24"/>
          <w:szCs w:val="24"/>
        </w:rPr>
        <w:t xml:space="preserve"> aby boli reprezentatívne zastúpené aj menej známe a menej monitorované</w:t>
      </w:r>
      <w:r w:rsidR="003E3CA4" w:rsidRPr="000605A2">
        <w:rPr>
          <w:rFonts w:ascii="Times New Roman" w:hAnsi="Times New Roman" w:cs="Times New Roman"/>
          <w:sz w:val="24"/>
          <w:szCs w:val="24"/>
        </w:rPr>
        <w:t>,</w:t>
      </w:r>
      <w:r w:rsidR="00793951" w:rsidRPr="000605A2">
        <w:rPr>
          <w:rFonts w:ascii="Times New Roman" w:hAnsi="Times New Roman" w:cs="Times New Roman"/>
          <w:sz w:val="24"/>
          <w:szCs w:val="24"/>
        </w:rPr>
        <w:t xml:space="preserve"> ale potenciálne vhodné lokality na juhu Slovenska. </w:t>
      </w:r>
      <w:r w:rsidRPr="000605A2">
        <w:rPr>
          <w:rFonts w:ascii="Times New Roman" w:hAnsi="Times New Roman" w:cs="Times New Roman"/>
          <w:sz w:val="24"/>
          <w:szCs w:val="24"/>
        </w:rPr>
        <w:t xml:space="preserve">Za týmto účelom bude </w:t>
      </w:r>
      <w:r w:rsidR="0035067C" w:rsidRPr="000605A2">
        <w:rPr>
          <w:rFonts w:ascii="Times New Roman" w:hAnsi="Times New Roman" w:cs="Times New Roman"/>
          <w:sz w:val="24"/>
          <w:szCs w:val="24"/>
        </w:rPr>
        <w:t>založených</w:t>
      </w:r>
      <w:r w:rsidRPr="000605A2">
        <w:rPr>
          <w:rFonts w:ascii="Times New Roman" w:hAnsi="Times New Roman" w:cs="Times New Roman"/>
          <w:sz w:val="24"/>
          <w:szCs w:val="24"/>
        </w:rPr>
        <w:t xml:space="preserve"> </w:t>
      </w:r>
      <w:r w:rsidR="00793951" w:rsidRPr="000605A2">
        <w:rPr>
          <w:rFonts w:ascii="Times New Roman" w:hAnsi="Times New Roman" w:cs="Times New Roman"/>
          <w:sz w:val="24"/>
          <w:szCs w:val="24"/>
        </w:rPr>
        <w:t xml:space="preserve">spolu </w:t>
      </w:r>
      <w:r w:rsidR="00327FC8" w:rsidRPr="000605A2">
        <w:rPr>
          <w:rFonts w:ascii="Times New Roman" w:hAnsi="Times New Roman" w:cs="Times New Roman"/>
          <w:sz w:val="24"/>
          <w:szCs w:val="24"/>
        </w:rPr>
        <w:t>20</w:t>
      </w:r>
      <w:r w:rsidRPr="000605A2">
        <w:rPr>
          <w:rFonts w:ascii="Times New Roman" w:hAnsi="Times New Roman" w:cs="Times New Roman"/>
          <w:sz w:val="24"/>
          <w:szCs w:val="24"/>
        </w:rPr>
        <w:t xml:space="preserve"> </w:t>
      </w:r>
      <w:r w:rsidR="0035067C" w:rsidRPr="000605A2">
        <w:rPr>
          <w:rFonts w:ascii="Times New Roman" w:hAnsi="Times New Roman" w:cs="Times New Roman"/>
          <w:sz w:val="24"/>
          <w:szCs w:val="24"/>
        </w:rPr>
        <w:t>TML (</w:t>
      </w:r>
      <w:r w:rsidR="00793951" w:rsidRPr="000605A2">
        <w:rPr>
          <w:rFonts w:ascii="Times New Roman" w:hAnsi="Times New Roman" w:cs="Times New Roman"/>
          <w:sz w:val="24"/>
          <w:szCs w:val="24"/>
        </w:rPr>
        <w:t xml:space="preserve">sčítacích </w:t>
      </w:r>
      <w:r w:rsidR="0035067C" w:rsidRPr="000605A2">
        <w:rPr>
          <w:rFonts w:ascii="Times New Roman" w:hAnsi="Times New Roman" w:cs="Times New Roman"/>
          <w:sz w:val="24"/>
          <w:szCs w:val="24"/>
        </w:rPr>
        <w:t>bodov)</w:t>
      </w:r>
      <w:r w:rsidRPr="000605A2">
        <w:rPr>
          <w:rFonts w:ascii="Times New Roman" w:hAnsi="Times New Roman" w:cs="Times New Roman"/>
          <w:sz w:val="24"/>
          <w:szCs w:val="24"/>
        </w:rPr>
        <w:t>, z</w:t>
      </w:r>
      <w:r w:rsidR="00793951" w:rsidRPr="000605A2">
        <w:rPr>
          <w:rFonts w:ascii="Times New Roman" w:hAnsi="Times New Roman" w:cs="Times New Roman"/>
          <w:sz w:val="24"/>
          <w:szCs w:val="24"/>
        </w:rPr>
        <w:t> </w:t>
      </w:r>
      <w:r w:rsidRPr="000605A2">
        <w:rPr>
          <w:rFonts w:ascii="Times New Roman" w:hAnsi="Times New Roman" w:cs="Times New Roman"/>
          <w:sz w:val="24"/>
          <w:szCs w:val="24"/>
        </w:rPr>
        <w:t xml:space="preserve">čoho </w:t>
      </w:r>
      <w:r w:rsidR="007A0259" w:rsidRPr="000605A2">
        <w:rPr>
          <w:rFonts w:ascii="Times New Roman" w:hAnsi="Times New Roman" w:cs="Times New Roman"/>
          <w:sz w:val="24"/>
          <w:szCs w:val="24"/>
        </w:rPr>
        <w:t xml:space="preserve">je </w:t>
      </w:r>
      <w:r w:rsidR="00793951" w:rsidRPr="000605A2">
        <w:rPr>
          <w:rFonts w:ascii="Times New Roman" w:hAnsi="Times New Roman" w:cs="Times New Roman"/>
          <w:sz w:val="24"/>
          <w:szCs w:val="24"/>
        </w:rPr>
        <w:t>10 v CHVÚ a </w:t>
      </w:r>
      <w:r w:rsidR="00327FC8" w:rsidRPr="000605A2">
        <w:rPr>
          <w:rFonts w:ascii="Times New Roman" w:hAnsi="Times New Roman" w:cs="Times New Roman"/>
          <w:sz w:val="24"/>
          <w:szCs w:val="24"/>
        </w:rPr>
        <w:t>10</w:t>
      </w:r>
      <w:r w:rsidR="00793951" w:rsidRPr="000605A2">
        <w:rPr>
          <w:rFonts w:ascii="Times New Roman" w:hAnsi="Times New Roman" w:cs="Times New Roman"/>
          <w:sz w:val="24"/>
          <w:szCs w:val="24"/>
        </w:rPr>
        <w:t xml:space="preserve"> </w:t>
      </w:r>
      <w:r w:rsidR="00793951" w:rsidRPr="000605A2">
        <w:rPr>
          <w:rFonts w:ascii="Times New Roman" w:hAnsi="Times New Roman" w:cs="Times New Roman"/>
          <w:sz w:val="24"/>
          <w:szCs w:val="24"/>
        </w:rPr>
        <w:lastRenderedPageBreak/>
        <w:t>mimo CHVÚ</w:t>
      </w:r>
      <w:r w:rsidR="0035067C" w:rsidRPr="000605A2">
        <w:rPr>
          <w:rFonts w:ascii="Times New Roman" w:hAnsi="Times New Roman" w:cs="Times New Roman"/>
          <w:sz w:val="24"/>
          <w:szCs w:val="24"/>
        </w:rPr>
        <w:t>.</w:t>
      </w:r>
      <w:r w:rsidR="00327FC8" w:rsidRPr="000605A2">
        <w:rPr>
          <w:rFonts w:ascii="Times New Roman" w:hAnsi="Times New Roman" w:cs="Times New Roman"/>
          <w:sz w:val="24"/>
          <w:szCs w:val="24"/>
        </w:rPr>
        <w:t xml:space="preserve"> Všetky TML v CHVÚ a tiež väčšina TML mimo CHVÚ sa nachádzajú v územiach na nížinách. Tri TML mimo CHVÚ boli navrhnuté v kotlinách severného Slovenska, cez ktoré prechádzajú významné migračné koridory aj </w:t>
      </w:r>
      <w:proofErr w:type="spellStart"/>
      <w:r w:rsidR="00327FC8" w:rsidRPr="000605A2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327FC8" w:rsidRPr="000605A2">
        <w:rPr>
          <w:rFonts w:ascii="Times New Roman" w:hAnsi="Times New Roman" w:cs="Times New Roman"/>
          <w:sz w:val="24"/>
          <w:szCs w:val="24"/>
        </w:rPr>
        <w:t xml:space="preserve"> a iných druhov vodných vtákov.</w:t>
      </w:r>
    </w:p>
    <w:p w14:paraId="2BFEB0ED" w14:textId="77777777" w:rsidR="008910DE" w:rsidRPr="000605A2" w:rsidRDefault="0035067C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TML budú zakladané </w:t>
      </w:r>
      <w:r w:rsidR="00793951" w:rsidRPr="000605A2">
        <w:rPr>
          <w:rFonts w:ascii="Times New Roman" w:hAnsi="Times New Roman" w:cs="Times New Roman"/>
          <w:sz w:val="24"/>
          <w:szCs w:val="24"/>
        </w:rPr>
        <w:t>na vhodných lokalitách</w:t>
      </w:r>
      <w:r w:rsidRPr="000605A2">
        <w:rPr>
          <w:rFonts w:ascii="Times New Roman" w:hAnsi="Times New Roman" w:cs="Times New Roman"/>
          <w:sz w:val="24"/>
          <w:szCs w:val="24"/>
        </w:rPr>
        <w:t xml:space="preserve"> podľa nasledovného kľúča:</w:t>
      </w:r>
    </w:p>
    <w:p w14:paraId="64D631C3" w14:textId="77777777" w:rsidR="00BE2E5D" w:rsidRPr="000605A2" w:rsidRDefault="00BE2E5D" w:rsidP="00BE2E5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aspoň 1 lokalita musí byť v každej geomorfologickej oblasti podľa </w:t>
      </w:r>
      <w:proofErr w:type="spellStart"/>
      <w:r w:rsidRPr="000605A2">
        <w:rPr>
          <w:rFonts w:ascii="Times New Roman" w:hAnsi="Times New Roman" w:cs="Times New Roman"/>
          <w:sz w:val="24"/>
          <w:szCs w:val="24"/>
        </w:rPr>
        <w:t>Geomorfolického</w:t>
      </w:r>
      <w:proofErr w:type="spellEnd"/>
      <w:r w:rsidRPr="000605A2">
        <w:rPr>
          <w:rFonts w:ascii="Times New Roman" w:hAnsi="Times New Roman" w:cs="Times New Roman"/>
          <w:sz w:val="24"/>
          <w:szCs w:val="24"/>
        </w:rPr>
        <w:t xml:space="preserve"> členenia SR v ktorých sú prítomné väčšie poľné či iné mokrade s výskytom </w:t>
      </w:r>
      <w:proofErr w:type="spellStart"/>
      <w:r w:rsidRPr="000605A2">
        <w:rPr>
          <w:rFonts w:ascii="Times New Roman" w:hAnsi="Times New Roman" w:cs="Times New Roman"/>
          <w:sz w:val="24"/>
          <w:szCs w:val="24"/>
        </w:rPr>
        <w:t>bahniakov</w:t>
      </w:r>
      <w:proofErr w:type="spellEnd"/>
    </w:p>
    <w:p w14:paraId="083FF27D" w14:textId="77777777" w:rsidR="00BE2E5D" w:rsidRPr="000605A2" w:rsidRDefault="00BE2E5D" w:rsidP="00BE2E5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>aspoň 1 lokalita musí byť v každom CHV</w:t>
      </w:r>
      <w:r w:rsidR="00E157CA" w:rsidRPr="000605A2">
        <w:rPr>
          <w:rFonts w:ascii="Times New Roman" w:hAnsi="Times New Roman" w:cs="Times New Roman"/>
          <w:sz w:val="24"/>
          <w:szCs w:val="24"/>
        </w:rPr>
        <w:t>Ú</w:t>
      </w:r>
      <w:r w:rsidRPr="000605A2">
        <w:rPr>
          <w:rFonts w:ascii="Times New Roman" w:hAnsi="Times New Roman" w:cs="Times New Roman"/>
          <w:sz w:val="24"/>
          <w:szCs w:val="24"/>
        </w:rPr>
        <w:t xml:space="preserve"> v ktorých sú prítomné väčšie poľné či iné mokrade s výskytom </w:t>
      </w:r>
      <w:proofErr w:type="spellStart"/>
      <w:r w:rsidRPr="000605A2">
        <w:rPr>
          <w:rFonts w:ascii="Times New Roman" w:hAnsi="Times New Roman" w:cs="Times New Roman"/>
          <w:sz w:val="24"/>
          <w:szCs w:val="24"/>
        </w:rPr>
        <w:t>bahniakov</w:t>
      </w:r>
      <w:proofErr w:type="spellEnd"/>
    </w:p>
    <w:p w14:paraId="1846676D" w14:textId="77777777" w:rsidR="00562048" w:rsidRPr="000605A2" w:rsidRDefault="002D1CDE" w:rsidP="00562048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Mapovateľ </w:t>
      </w:r>
      <w:r w:rsidR="0035067C" w:rsidRPr="000605A2">
        <w:rPr>
          <w:rFonts w:ascii="Times New Roman" w:hAnsi="Times New Roman" w:cs="Times New Roman"/>
          <w:sz w:val="24"/>
          <w:szCs w:val="24"/>
        </w:rPr>
        <w:t xml:space="preserve">obdrží od koordinátora </w:t>
      </w:r>
      <w:r w:rsidR="00472296" w:rsidRPr="000605A2">
        <w:rPr>
          <w:rFonts w:ascii="Times New Roman" w:hAnsi="Times New Roman" w:cs="Times New Roman"/>
          <w:sz w:val="24"/>
          <w:szCs w:val="24"/>
        </w:rPr>
        <w:t xml:space="preserve">v elektronickej forme </w:t>
      </w:r>
      <w:r w:rsidR="0035067C" w:rsidRPr="000605A2">
        <w:rPr>
          <w:rFonts w:ascii="Times New Roman" w:hAnsi="Times New Roman" w:cs="Times New Roman"/>
          <w:sz w:val="24"/>
          <w:szCs w:val="24"/>
        </w:rPr>
        <w:t>podrobnosti o TML (</w:t>
      </w:r>
      <w:r w:rsidR="00562048" w:rsidRPr="000605A2">
        <w:rPr>
          <w:rFonts w:ascii="Times New Roman" w:hAnsi="Times New Roman" w:cs="Times New Roman"/>
          <w:sz w:val="24"/>
          <w:szCs w:val="24"/>
        </w:rPr>
        <w:t>sčítacích bodoch</w:t>
      </w:r>
      <w:r w:rsidR="0035067C" w:rsidRPr="000605A2">
        <w:rPr>
          <w:rFonts w:ascii="Times New Roman" w:hAnsi="Times New Roman" w:cs="Times New Roman"/>
          <w:sz w:val="24"/>
          <w:szCs w:val="24"/>
        </w:rPr>
        <w:t xml:space="preserve">) s presne určenými súradnicami bodov. </w:t>
      </w:r>
      <w:r w:rsidR="00562048" w:rsidRPr="000605A2">
        <w:rPr>
          <w:rFonts w:ascii="Times New Roman" w:hAnsi="Times New Roman" w:cs="Times New Roman"/>
          <w:sz w:val="24"/>
          <w:szCs w:val="24"/>
        </w:rPr>
        <w:t xml:space="preserve">V prípade zlého výhľadu na lokalitu a tým sťaženého vizuálneho pozorovania si môže mapovateľ posunúť sčítací bod tak, aby mal dobrý výhľad na </w:t>
      </w:r>
      <w:r w:rsidR="00A434E3" w:rsidRPr="000605A2">
        <w:rPr>
          <w:rFonts w:ascii="Times New Roman" w:hAnsi="Times New Roman" w:cs="Times New Roman"/>
          <w:sz w:val="24"/>
          <w:szCs w:val="24"/>
        </w:rPr>
        <w:t>celé územie</w:t>
      </w:r>
      <w:r w:rsidR="00562048" w:rsidRPr="000605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FA750C" w14:textId="77777777" w:rsidR="00884FBC" w:rsidRPr="000605A2" w:rsidRDefault="00496664" w:rsidP="00562048">
      <w:pPr>
        <w:jc w:val="both"/>
        <w:rPr>
          <w:rFonts w:ascii="Times New Roman" w:hAnsi="Times New Roman" w:cs="Times New Roman"/>
          <w:sz w:val="24"/>
          <w:szCs w:val="24"/>
        </w:rPr>
      </w:pPr>
      <w:r w:rsidRPr="000605A2">
        <w:rPr>
          <w:rFonts w:ascii="Times New Roman" w:hAnsi="Times New Roman" w:cs="Times New Roman"/>
          <w:sz w:val="24"/>
          <w:szCs w:val="24"/>
        </w:rPr>
        <w:t xml:space="preserve">Vhodnosť </w:t>
      </w:r>
      <w:r w:rsidR="00A434E3" w:rsidRPr="000605A2">
        <w:rPr>
          <w:rFonts w:ascii="Times New Roman" w:hAnsi="Times New Roman" w:cs="Times New Roman"/>
          <w:sz w:val="24"/>
          <w:szCs w:val="24"/>
        </w:rPr>
        <w:t xml:space="preserve">biotopov pre </w:t>
      </w:r>
      <w:proofErr w:type="spellStart"/>
      <w:r w:rsidR="00A434E3" w:rsidRPr="000605A2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3E3CA4" w:rsidRPr="000605A2">
        <w:rPr>
          <w:rFonts w:ascii="Times New Roman" w:hAnsi="Times New Roman" w:cs="Times New Roman"/>
          <w:sz w:val="24"/>
          <w:szCs w:val="24"/>
        </w:rPr>
        <w:t xml:space="preserve"> a vodné vtáctvo</w:t>
      </w:r>
      <w:r w:rsidR="00A434E3" w:rsidRPr="000605A2">
        <w:rPr>
          <w:rFonts w:ascii="Times New Roman" w:hAnsi="Times New Roman" w:cs="Times New Roman"/>
          <w:sz w:val="24"/>
          <w:szCs w:val="24"/>
        </w:rPr>
        <w:t xml:space="preserve"> počas migrácie závisí od počasia s dostatkom zrážok a tým výskytu poľných mlák a plytkých mokradí, tiež od </w:t>
      </w:r>
      <w:r w:rsidRPr="000605A2">
        <w:rPr>
          <w:rFonts w:ascii="Times New Roman" w:hAnsi="Times New Roman" w:cs="Times New Roman"/>
          <w:sz w:val="24"/>
          <w:szCs w:val="24"/>
        </w:rPr>
        <w:t xml:space="preserve">spôsobu </w:t>
      </w:r>
      <w:r w:rsidR="0047237E" w:rsidRPr="000605A2">
        <w:rPr>
          <w:rFonts w:ascii="Times New Roman" w:hAnsi="Times New Roman" w:cs="Times New Roman"/>
          <w:sz w:val="24"/>
          <w:szCs w:val="24"/>
        </w:rPr>
        <w:t>obrábania</w:t>
      </w:r>
      <w:r w:rsidRPr="000605A2">
        <w:rPr>
          <w:rFonts w:ascii="Times New Roman" w:hAnsi="Times New Roman" w:cs="Times New Roman"/>
          <w:sz w:val="24"/>
          <w:szCs w:val="24"/>
        </w:rPr>
        <w:t xml:space="preserve"> pôdy a pestovaných poľnohospodárskych kultúr. Vhodné </w:t>
      </w:r>
      <w:r w:rsidR="00A434E3" w:rsidRPr="000605A2">
        <w:rPr>
          <w:rFonts w:ascii="Times New Roman" w:hAnsi="Times New Roman" w:cs="Times New Roman"/>
          <w:sz w:val="24"/>
          <w:szCs w:val="24"/>
        </w:rPr>
        <w:t>podmienky sa preto nemusia vytvárať na týchto lokalitách každoročne</w:t>
      </w:r>
      <w:r w:rsidRPr="000605A2">
        <w:rPr>
          <w:rFonts w:ascii="Times New Roman" w:hAnsi="Times New Roman" w:cs="Times New Roman"/>
          <w:sz w:val="24"/>
          <w:szCs w:val="24"/>
        </w:rPr>
        <w:t>.</w:t>
      </w:r>
      <w:r w:rsidR="00A434E3" w:rsidRPr="000605A2">
        <w:rPr>
          <w:rFonts w:ascii="Times New Roman" w:hAnsi="Times New Roman" w:cs="Times New Roman"/>
          <w:sz w:val="24"/>
          <w:szCs w:val="24"/>
        </w:rPr>
        <w:t xml:space="preserve"> Napriek tomu pri preletoch sa </w:t>
      </w:r>
      <w:proofErr w:type="spellStart"/>
      <w:r w:rsidR="00A434E3" w:rsidRPr="000605A2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A434E3" w:rsidRPr="000605A2">
        <w:rPr>
          <w:rFonts w:ascii="Times New Roman" w:hAnsi="Times New Roman" w:cs="Times New Roman"/>
          <w:sz w:val="24"/>
          <w:szCs w:val="24"/>
        </w:rPr>
        <w:t xml:space="preserve"> </w:t>
      </w:r>
      <w:r w:rsidR="003E3CA4" w:rsidRPr="000605A2">
        <w:rPr>
          <w:rFonts w:ascii="Times New Roman" w:hAnsi="Times New Roman" w:cs="Times New Roman"/>
          <w:sz w:val="24"/>
          <w:szCs w:val="24"/>
        </w:rPr>
        <w:t xml:space="preserve">a vodné vtáctvo </w:t>
      </w:r>
      <w:r w:rsidR="00A434E3" w:rsidRPr="000605A2">
        <w:rPr>
          <w:rFonts w:ascii="Times New Roman" w:hAnsi="Times New Roman" w:cs="Times New Roman"/>
          <w:sz w:val="24"/>
          <w:szCs w:val="24"/>
        </w:rPr>
        <w:t>dajú zaznamenať aj keď pre zosadnutie a zastávku počas migrácie vhodné podmienky vytvorené nemajú.</w:t>
      </w:r>
      <w:r w:rsidRPr="000605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6828C" w14:textId="28FF5DCB" w:rsidR="008C72BA" w:rsidRDefault="002B12CA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sk-SK"/>
        </w:rPr>
        <w:drawing>
          <wp:inline distT="0" distB="0" distL="0" distR="0" wp14:anchorId="67BDEF43" wp14:editId="257FC8CB">
            <wp:extent cx="5760720" cy="407416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_Monitoring_migrujúcich_bahniakov_a_vodného_vtáctva_na_mokradiach_bodovou_metódou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FCEA" w14:textId="1E6D0E9B" w:rsidR="002B12CA" w:rsidRDefault="002B12CA" w:rsidP="002B12C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Obr. 1. Rozmiestnenie TML pre monitoring </w:t>
      </w:r>
      <w:proofErr w:type="spellStart"/>
      <w:r>
        <w:rPr>
          <w:rFonts w:ascii="Times New Roman" w:hAnsi="Times New Roman" w:cs="Times New Roman"/>
          <w:sz w:val="16"/>
          <w:szCs w:val="16"/>
        </w:rPr>
        <w:t>bahniakov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 vodného vtáctva počas migrácie.</w:t>
      </w:r>
    </w:p>
    <w:p w14:paraId="749E6466" w14:textId="77777777" w:rsidR="002B12CA" w:rsidRDefault="002B12CA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BEC175F" w14:textId="00F179B3" w:rsidR="008910DE" w:rsidRPr="005A0BF6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5BA1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7. Determinačné </w:t>
      </w:r>
      <w:r w:rsidRPr="005A0BF6">
        <w:rPr>
          <w:rFonts w:ascii="Times New Roman" w:hAnsi="Times New Roman" w:cs="Times New Roman"/>
          <w:sz w:val="24"/>
          <w:szCs w:val="24"/>
          <w:u w:val="single"/>
        </w:rPr>
        <w:t>znaky druhu</w:t>
      </w:r>
    </w:p>
    <w:p w14:paraId="1B496A9C" w14:textId="77777777" w:rsidR="005C0085" w:rsidRPr="003A5A92" w:rsidRDefault="005C0085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 w:rsidRPr="003A5A92">
        <w:rPr>
          <w:rFonts w:ascii="Times New Roman" w:hAnsi="Times New Roman" w:cs="Times New Roman"/>
          <w:sz w:val="24"/>
          <w:szCs w:val="24"/>
        </w:rPr>
        <w:t>Pre potreby</w:t>
      </w:r>
      <w:r w:rsidR="00187ED0" w:rsidRPr="003A5A92">
        <w:rPr>
          <w:rFonts w:ascii="Times New Roman" w:hAnsi="Times New Roman" w:cs="Times New Roman"/>
          <w:sz w:val="24"/>
          <w:szCs w:val="24"/>
        </w:rPr>
        <w:t xml:space="preserve"> monitoringu </w:t>
      </w:r>
      <w:r w:rsidR="002F7673" w:rsidRPr="003A5A92">
        <w:rPr>
          <w:rFonts w:ascii="Times New Roman" w:hAnsi="Times New Roman" w:cs="Times New Roman"/>
          <w:sz w:val="24"/>
          <w:szCs w:val="24"/>
        </w:rPr>
        <w:t>kalužiaka močiarneho</w:t>
      </w:r>
      <w:r w:rsidRPr="003A5A92">
        <w:rPr>
          <w:rFonts w:ascii="Times New Roman" w:hAnsi="Times New Roman" w:cs="Times New Roman"/>
          <w:sz w:val="24"/>
          <w:szCs w:val="24"/>
        </w:rPr>
        <w:t xml:space="preserve"> je potrebné </w:t>
      </w:r>
      <w:r w:rsidR="00187ED0" w:rsidRPr="003A5A92">
        <w:rPr>
          <w:rFonts w:ascii="Times New Roman" w:hAnsi="Times New Roman" w:cs="Times New Roman"/>
          <w:sz w:val="24"/>
          <w:szCs w:val="24"/>
        </w:rPr>
        <w:t>dostatočne rozlišovať druh od podobných</w:t>
      </w:r>
      <w:r w:rsidR="00FD5452" w:rsidRPr="003A5A92">
        <w:rPr>
          <w:rFonts w:ascii="Times New Roman" w:hAnsi="Times New Roman" w:cs="Times New Roman"/>
          <w:sz w:val="24"/>
          <w:szCs w:val="24"/>
        </w:rPr>
        <w:t xml:space="preserve"> druhov</w:t>
      </w:r>
      <w:r w:rsidR="000605A2" w:rsidRPr="003A5A92">
        <w:rPr>
          <w:rFonts w:ascii="Times New Roman" w:hAnsi="Times New Roman" w:cs="Times New Roman"/>
          <w:sz w:val="24"/>
          <w:szCs w:val="24"/>
        </w:rPr>
        <w:t xml:space="preserve">, najmä kalužiaka </w:t>
      </w:r>
      <w:proofErr w:type="spellStart"/>
      <w:r w:rsidR="000605A2" w:rsidRPr="003A5A92">
        <w:rPr>
          <w:rFonts w:ascii="Times New Roman" w:hAnsi="Times New Roman" w:cs="Times New Roman"/>
          <w:sz w:val="24"/>
          <w:szCs w:val="24"/>
        </w:rPr>
        <w:t>perlavého</w:t>
      </w:r>
      <w:proofErr w:type="spellEnd"/>
      <w:r w:rsidR="000605A2" w:rsidRPr="003A5A92">
        <w:rPr>
          <w:rFonts w:ascii="Times New Roman" w:hAnsi="Times New Roman" w:cs="Times New Roman"/>
          <w:sz w:val="24"/>
          <w:szCs w:val="24"/>
        </w:rPr>
        <w:t>,</w:t>
      </w:r>
      <w:r w:rsidR="00187ED0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Pr="003A5A92">
        <w:rPr>
          <w:rFonts w:ascii="Times New Roman" w:hAnsi="Times New Roman" w:cs="Times New Roman"/>
          <w:sz w:val="24"/>
          <w:szCs w:val="24"/>
        </w:rPr>
        <w:t>vizuálne</w:t>
      </w:r>
      <w:r w:rsidR="000605A2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="00187ED0" w:rsidRPr="003A5A92">
        <w:rPr>
          <w:rFonts w:ascii="Times New Roman" w:hAnsi="Times New Roman" w:cs="Times New Roman"/>
          <w:sz w:val="24"/>
          <w:szCs w:val="24"/>
        </w:rPr>
        <w:t>aj akusticky</w:t>
      </w:r>
      <w:r w:rsidRPr="003A5A92">
        <w:rPr>
          <w:rFonts w:ascii="Times New Roman" w:hAnsi="Times New Roman" w:cs="Times New Roman"/>
          <w:sz w:val="24"/>
          <w:szCs w:val="24"/>
        </w:rPr>
        <w:t>.</w:t>
      </w:r>
      <w:r w:rsidR="00187ED0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="002F7673" w:rsidRPr="003A5A92">
        <w:rPr>
          <w:rFonts w:ascii="Times New Roman" w:hAnsi="Times New Roman" w:cs="Times New Roman"/>
          <w:sz w:val="24"/>
          <w:szCs w:val="24"/>
        </w:rPr>
        <w:t>Kalužiak močiarny</w:t>
      </w:r>
      <w:r w:rsidR="003E3CA4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="000605A2" w:rsidRPr="003A5A92">
        <w:rPr>
          <w:rFonts w:ascii="Times New Roman" w:hAnsi="Times New Roman" w:cs="Times New Roman"/>
          <w:sz w:val="24"/>
          <w:szCs w:val="24"/>
        </w:rPr>
        <w:t>je tvarom tela</w:t>
      </w:r>
      <w:r w:rsidR="002C11EA" w:rsidRPr="003A5A92">
        <w:rPr>
          <w:rFonts w:ascii="Times New Roman" w:hAnsi="Times New Roman" w:cs="Times New Roman"/>
          <w:sz w:val="24"/>
          <w:szCs w:val="24"/>
        </w:rPr>
        <w:t xml:space="preserve"> podobný kalužiakovi </w:t>
      </w:r>
      <w:proofErr w:type="spellStart"/>
      <w:r w:rsidR="002C11EA" w:rsidRPr="003A5A92">
        <w:rPr>
          <w:rFonts w:ascii="Times New Roman" w:hAnsi="Times New Roman" w:cs="Times New Roman"/>
          <w:sz w:val="24"/>
          <w:szCs w:val="24"/>
        </w:rPr>
        <w:t>červenonohému</w:t>
      </w:r>
      <w:proofErr w:type="spellEnd"/>
      <w:r w:rsidR="000605A2" w:rsidRPr="003A5A92">
        <w:rPr>
          <w:rFonts w:ascii="Times New Roman" w:hAnsi="Times New Roman" w:cs="Times New Roman"/>
          <w:sz w:val="24"/>
          <w:szCs w:val="24"/>
        </w:rPr>
        <w:t xml:space="preserve"> ale o 1/3 menší aj kratší zobák</w:t>
      </w:r>
      <w:r w:rsidR="002C11EA" w:rsidRPr="003A5A92">
        <w:rPr>
          <w:rFonts w:ascii="Times New Roman" w:hAnsi="Times New Roman" w:cs="Times New Roman"/>
          <w:sz w:val="24"/>
          <w:szCs w:val="24"/>
        </w:rPr>
        <w:t>.</w:t>
      </w:r>
      <w:r w:rsidR="007B4F16" w:rsidRPr="003A5A92">
        <w:rPr>
          <w:rFonts w:ascii="Times New Roman" w:hAnsi="Times New Roman" w:cs="Times New Roman"/>
          <w:sz w:val="24"/>
          <w:szCs w:val="24"/>
        </w:rPr>
        <w:t xml:space="preserve"> Od kalužiaka </w:t>
      </w:r>
      <w:proofErr w:type="spellStart"/>
      <w:r w:rsidR="007B4F16" w:rsidRPr="003A5A92">
        <w:rPr>
          <w:rFonts w:ascii="Times New Roman" w:hAnsi="Times New Roman" w:cs="Times New Roman"/>
          <w:sz w:val="24"/>
          <w:szCs w:val="24"/>
        </w:rPr>
        <w:t>perlavého</w:t>
      </w:r>
      <w:proofErr w:type="spellEnd"/>
      <w:r w:rsidR="007B4F16" w:rsidRPr="003A5A92">
        <w:rPr>
          <w:rFonts w:ascii="Times New Roman" w:hAnsi="Times New Roman" w:cs="Times New Roman"/>
          <w:sz w:val="24"/>
          <w:szCs w:val="24"/>
        </w:rPr>
        <w:t xml:space="preserve"> je trochu svetlejšie hnedý, má svetlejšie zelenkavé nohy, hnedastý krk prechádza plynule do bieleho brucha (kalužiak </w:t>
      </w:r>
      <w:proofErr w:type="spellStart"/>
      <w:r w:rsidR="007B4F16" w:rsidRPr="003A5A92">
        <w:rPr>
          <w:rFonts w:ascii="Times New Roman" w:hAnsi="Times New Roman" w:cs="Times New Roman"/>
          <w:sz w:val="24"/>
          <w:szCs w:val="24"/>
        </w:rPr>
        <w:t>perlavý</w:t>
      </w:r>
      <w:proofErr w:type="spellEnd"/>
      <w:r w:rsidR="007B4F16" w:rsidRPr="003A5A92">
        <w:rPr>
          <w:rFonts w:ascii="Times New Roman" w:hAnsi="Times New Roman" w:cs="Times New Roman"/>
          <w:sz w:val="24"/>
          <w:szCs w:val="24"/>
        </w:rPr>
        <w:t xml:space="preserve"> má na hrudi ostrú hranicu medzi hnedým krkom a bielym bruchom). Na vrchnej strane chvosta má tenšie tmavé pásiky a krídla počas letu zospodu svetlé (k. </w:t>
      </w:r>
      <w:proofErr w:type="spellStart"/>
      <w:r w:rsidR="007B4F16" w:rsidRPr="003A5A92">
        <w:rPr>
          <w:rFonts w:ascii="Times New Roman" w:hAnsi="Times New Roman" w:cs="Times New Roman"/>
          <w:sz w:val="24"/>
          <w:szCs w:val="24"/>
        </w:rPr>
        <w:t>perlavý</w:t>
      </w:r>
      <w:proofErr w:type="spellEnd"/>
      <w:r w:rsidR="007B4F16" w:rsidRPr="003A5A92">
        <w:rPr>
          <w:rFonts w:ascii="Times New Roman" w:hAnsi="Times New Roman" w:cs="Times New Roman"/>
          <w:sz w:val="24"/>
          <w:szCs w:val="24"/>
        </w:rPr>
        <w:t xml:space="preserve"> ich má tmavé).</w:t>
      </w:r>
      <w:r w:rsidR="002C11EA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="007B4F16" w:rsidRPr="003A5A92">
        <w:rPr>
          <w:rFonts w:ascii="Times New Roman" w:hAnsi="Times New Roman" w:cs="Times New Roman"/>
          <w:sz w:val="24"/>
          <w:szCs w:val="24"/>
        </w:rPr>
        <w:t xml:space="preserve">Počas migrácie často tiahnu v kŕdlikoch </w:t>
      </w:r>
      <w:r w:rsidR="005A0BF6" w:rsidRPr="003A5A92">
        <w:rPr>
          <w:rFonts w:ascii="Times New Roman" w:hAnsi="Times New Roman" w:cs="Times New Roman"/>
          <w:sz w:val="24"/>
          <w:szCs w:val="24"/>
        </w:rPr>
        <w:t xml:space="preserve">na rozdiel od kalužiakov </w:t>
      </w:r>
      <w:proofErr w:type="spellStart"/>
      <w:r w:rsidR="005A0BF6" w:rsidRPr="003A5A92">
        <w:rPr>
          <w:rFonts w:ascii="Times New Roman" w:hAnsi="Times New Roman" w:cs="Times New Roman"/>
          <w:sz w:val="24"/>
          <w:szCs w:val="24"/>
        </w:rPr>
        <w:t>perlavých</w:t>
      </w:r>
      <w:proofErr w:type="spellEnd"/>
      <w:r w:rsidR="005A0BF6" w:rsidRPr="003A5A92">
        <w:rPr>
          <w:rFonts w:ascii="Times New Roman" w:hAnsi="Times New Roman" w:cs="Times New Roman"/>
          <w:sz w:val="24"/>
          <w:szCs w:val="24"/>
        </w:rPr>
        <w:t>, ktoré lietajú väčšinou jednotlivo.</w:t>
      </w:r>
      <w:r w:rsidR="002C11EA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="005A0BF6" w:rsidRPr="003A5A92">
        <w:rPr>
          <w:rFonts w:ascii="Times New Roman" w:hAnsi="Times New Roman" w:cs="Times New Roman"/>
          <w:sz w:val="24"/>
          <w:szCs w:val="24"/>
        </w:rPr>
        <w:t xml:space="preserve">Kalužiak močiarny </w:t>
      </w:r>
      <w:r w:rsidR="00254E46" w:rsidRPr="003A5A92">
        <w:rPr>
          <w:rFonts w:ascii="Times New Roman" w:hAnsi="Times New Roman" w:cs="Times New Roman"/>
          <w:sz w:val="24"/>
          <w:szCs w:val="24"/>
        </w:rPr>
        <w:t>d</w:t>
      </w:r>
      <w:r w:rsidR="00187ED0" w:rsidRPr="003A5A92">
        <w:rPr>
          <w:rFonts w:ascii="Times New Roman" w:hAnsi="Times New Roman" w:cs="Times New Roman"/>
          <w:sz w:val="24"/>
          <w:szCs w:val="24"/>
        </w:rPr>
        <w:t>osahuj</w:t>
      </w:r>
      <w:r w:rsidR="005A0BF6" w:rsidRPr="003A5A92">
        <w:rPr>
          <w:rFonts w:ascii="Times New Roman" w:hAnsi="Times New Roman" w:cs="Times New Roman"/>
          <w:sz w:val="24"/>
          <w:szCs w:val="24"/>
        </w:rPr>
        <w:t>e</w:t>
      </w:r>
      <w:r w:rsidR="00187ED0" w:rsidRPr="003A5A92">
        <w:rPr>
          <w:rFonts w:ascii="Times New Roman" w:hAnsi="Times New Roman" w:cs="Times New Roman"/>
          <w:sz w:val="24"/>
          <w:szCs w:val="24"/>
        </w:rPr>
        <w:t xml:space="preserve"> </w:t>
      </w:r>
      <w:r w:rsidR="00254E46" w:rsidRPr="003A5A92">
        <w:rPr>
          <w:rFonts w:ascii="Times New Roman" w:hAnsi="Times New Roman" w:cs="Times New Roman"/>
          <w:sz w:val="24"/>
          <w:szCs w:val="24"/>
        </w:rPr>
        <w:t xml:space="preserve">dĺžku tela </w:t>
      </w:r>
      <w:r w:rsidR="005A0BF6" w:rsidRPr="003A5A92">
        <w:rPr>
          <w:rFonts w:ascii="Times New Roman" w:hAnsi="Times New Roman" w:cs="Times New Roman"/>
          <w:sz w:val="24"/>
          <w:szCs w:val="24"/>
        </w:rPr>
        <w:t>18,5–21 cm</w:t>
      </w:r>
      <w:r w:rsidR="00254E46" w:rsidRPr="003A5A92">
        <w:rPr>
          <w:rFonts w:ascii="Times New Roman" w:hAnsi="Times New Roman" w:cs="Times New Roman"/>
          <w:sz w:val="24"/>
          <w:szCs w:val="24"/>
        </w:rPr>
        <w:t xml:space="preserve"> a rozpätie krídel </w:t>
      </w:r>
      <w:r w:rsidR="005A0BF6" w:rsidRPr="003A5A92">
        <w:rPr>
          <w:rFonts w:ascii="Times New Roman" w:hAnsi="Times New Roman" w:cs="Times New Roman"/>
          <w:sz w:val="24"/>
          <w:szCs w:val="24"/>
        </w:rPr>
        <w:t>35</w:t>
      </w:r>
      <w:r w:rsidR="00254E46" w:rsidRPr="003A5A92">
        <w:rPr>
          <w:rFonts w:ascii="Times New Roman" w:hAnsi="Times New Roman" w:cs="Times New Roman"/>
          <w:sz w:val="24"/>
          <w:szCs w:val="24"/>
        </w:rPr>
        <w:t>–</w:t>
      </w:r>
      <w:r w:rsidR="005A0BF6" w:rsidRPr="003A5A92">
        <w:rPr>
          <w:rFonts w:ascii="Times New Roman" w:hAnsi="Times New Roman" w:cs="Times New Roman"/>
          <w:sz w:val="24"/>
          <w:szCs w:val="24"/>
        </w:rPr>
        <w:t>39</w:t>
      </w:r>
      <w:r w:rsidR="00254E46" w:rsidRPr="003A5A92">
        <w:rPr>
          <w:rFonts w:ascii="Times New Roman" w:hAnsi="Times New Roman" w:cs="Times New Roman"/>
          <w:sz w:val="24"/>
          <w:szCs w:val="24"/>
        </w:rPr>
        <w:t xml:space="preserve"> cm. </w:t>
      </w:r>
      <w:r w:rsidR="00187ED0" w:rsidRPr="003A5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BA701" w14:textId="77777777" w:rsidR="00514823" w:rsidRPr="005A0BF6" w:rsidRDefault="005A0BF6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 w:rsidRPr="003A5A92">
        <w:rPr>
          <w:rFonts w:ascii="Times New Roman" w:hAnsi="Times New Roman" w:cs="Times New Roman"/>
          <w:sz w:val="24"/>
          <w:szCs w:val="24"/>
        </w:rPr>
        <w:t>Často sa počas letu ozývajú typickým „</w:t>
      </w:r>
      <w:proofErr w:type="spellStart"/>
      <w:r w:rsidRPr="003A5A92">
        <w:rPr>
          <w:rFonts w:ascii="Times New Roman" w:hAnsi="Times New Roman" w:cs="Times New Roman"/>
          <w:sz w:val="24"/>
          <w:szCs w:val="24"/>
        </w:rPr>
        <w:t>chiff-if-if</w:t>
      </w:r>
      <w:proofErr w:type="spellEnd"/>
      <w:r w:rsidRPr="003A5A92">
        <w:rPr>
          <w:rFonts w:ascii="Times New Roman" w:hAnsi="Times New Roman" w:cs="Times New Roman"/>
          <w:sz w:val="24"/>
          <w:szCs w:val="24"/>
        </w:rPr>
        <w:t>“</w:t>
      </w:r>
      <w:r w:rsidR="00514823" w:rsidRPr="003A5A92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3A5A9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https://xeno-canto.org/species/Tringa-glareola</w:t>
        </w:r>
      </w:hyperlink>
      <w:r w:rsidR="00514823" w:rsidRPr="003A5A92">
        <w:rPr>
          <w:rFonts w:ascii="Times New Roman" w:hAnsi="Times New Roman" w:cs="Times New Roman"/>
          <w:sz w:val="24"/>
          <w:szCs w:val="24"/>
        </w:rPr>
        <w:t>).</w:t>
      </w:r>
    </w:p>
    <w:p w14:paraId="25B4AE2D" w14:textId="0384B308" w:rsidR="008C72BA" w:rsidRDefault="008C72BA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3DE16FEE" wp14:editId="093CC397">
            <wp:extent cx="2975031" cy="2145026"/>
            <wp:effectExtent l="0" t="0" r="0" b="0"/>
            <wp:docPr id="1" name="Obrázok 1" descr="Zobraziť zdrojový obráz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ť zdrojový obrázo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60" cy="21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C462" w14:textId="6094FB89" w:rsidR="00FD5452" w:rsidRPr="002B12CA" w:rsidRDefault="008C72BA" w:rsidP="00187ED0">
      <w:pPr>
        <w:jc w:val="both"/>
        <w:rPr>
          <w:rFonts w:ascii="Times New Roman" w:hAnsi="Times New Roman" w:cs="Times New Roman"/>
          <w:sz w:val="16"/>
          <w:szCs w:val="16"/>
        </w:rPr>
      </w:pPr>
      <w:r w:rsidRPr="002B12CA">
        <w:rPr>
          <w:rFonts w:ascii="Times New Roman" w:hAnsi="Times New Roman" w:cs="Times New Roman"/>
          <w:sz w:val="16"/>
          <w:szCs w:val="16"/>
        </w:rPr>
        <w:t xml:space="preserve">Obr. </w:t>
      </w:r>
      <w:r w:rsidR="002B12CA">
        <w:rPr>
          <w:rFonts w:ascii="Times New Roman" w:hAnsi="Times New Roman" w:cs="Times New Roman"/>
          <w:sz w:val="16"/>
          <w:szCs w:val="16"/>
        </w:rPr>
        <w:t>2</w:t>
      </w:r>
      <w:r w:rsidRPr="002B12CA">
        <w:rPr>
          <w:rFonts w:ascii="Times New Roman" w:hAnsi="Times New Roman" w:cs="Times New Roman"/>
          <w:sz w:val="16"/>
          <w:szCs w:val="16"/>
        </w:rPr>
        <w:t>. Kalužiak močiarny (</w:t>
      </w:r>
      <w:proofErr w:type="spellStart"/>
      <w:r w:rsidRPr="002B12CA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2B12CA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2B12CA">
        <w:rPr>
          <w:rFonts w:ascii="Times New Roman" w:hAnsi="Times New Roman" w:cs="Times New Roman"/>
          <w:sz w:val="16"/>
          <w:szCs w:val="16"/>
        </w:rPr>
        <w:t>Schuhmacher</w:t>
      </w:r>
      <w:proofErr w:type="spellEnd"/>
      <w:r w:rsidRPr="002B12CA">
        <w:rPr>
          <w:rFonts w:ascii="Times New Roman" w:hAnsi="Times New Roman" w:cs="Times New Roman"/>
          <w:sz w:val="16"/>
          <w:szCs w:val="16"/>
        </w:rPr>
        <w:t xml:space="preserve"> E.)</w:t>
      </w:r>
    </w:p>
    <w:p w14:paraId="3B84901C" w14:textId="77777777" w:rsidR="008910DE" w:rsidRPr="003A5A92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A5A92">
        <w:rPr>
          <w:rFonts w:ascii="Times New Roman" w:hAnsi="Times New Roman" w:cs="Times New Roman"/>
          <w:sz w:val="24"/>
          <w:szCs w:val="24"/>
          <w:u w:val="single"/>
        </w:rPr>
        <w:t>8. Špecifické situácie monitoringu druhu a spôsob ich riešenia</w:t>
      </w:r>
    </w:p>
    <w:p w14:paraId="679957F6" w14:textId="7B282961" w:rsidR="00E64FC9" w:rsidRPr="003072C6" w:rsidRDefault="002F7673" w:rsidP="00353EDC">
      <w:pPr>
        <w:jc w:val="both"/>
        <w:rPr>
          <w:rFonts w:ascii="Times New Roman" w:hAnsi="Times New Roman" w:cs="Times New Roman"/>
          <w:sz w:val="24"/>
          <w:szCs w:val="24"/>
        </w:rPr>
      </w:pPr>
      <w:r w:rsidRPr="003072C6">
        <w:rPr>
          <w:rFonts w:ascii="Times New Roman" w:hAnsi="Times New Roman" w:cs="Times New Roman"/>
          <w:sz w:val="24"/>
          <w:szCs w:val="24"/>
        </w:rPr>
        <w:t xml:space="preserve">Kalužiaky močiarne migrujú často v početnejších druhovo zmiešaných kŕdľoch, najmä s bojovníkmi bahennými alebo inými druhmi </w:t>
      </w:r>
      <w:proofErr w:type="spellStart"/>
      <w:r w:rsidRPr="003072C6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Pr="003072C6">
        <w:rPr>
          <w:rFonts w:ascii="Times New Roman" w:hAnsi="Times New Roman" w:cs="Times New Roman"/>
          <w:sz w:val="24"/>
          <w:szCs w:val="24"/>
        </w:rPr>
        <w:t xml:space="preserve"> a malých kačíc (kačica chrapačka, kačica </w:t>
      </w:r>
      <w:proofErr w:type="spellStart"/>
      <w:r w:rsidRPr="003072C6">
        <w:rPr>
          <w:rFonts w:ascii="Times New Roman" w:hAnsi="Times New Roman" w:cs="Times New Roman"/>
          <w:sz w:val="24"/>
          <w:szCs w:val="24"/>
        </w:rPr>
        <w:t>chrapka</w:t>
      </w:r>
      <w:proofErr w:type="spellEnd"/>
      <w:r w:rsidRPr="003072C6">
        <w:rPr>
          <w:rFonts w:ascii="Times New Roman" w:hAnsi="Times New Roman" w:cs="Times New Roman"/>
          <w:sz w:val="24"/>
          <w:szCs w:val="24"/>
        </w:rPr>
        <w:t xml:space="preserve">), v ktorých sa môžu vyskytovať len jednotlivo, v malých počtoch ale aj niekoľkých desiatkach jedincov. Navyše je možná zámena s podobným kalužiakom </w:t>
      </w:r>
      <w:proofErr w:type="spellStart"/>
      <w:r w:rsidRPr="003072C6">
        <w:rPr>
          <w:rFonts w:ascii="Times New Roman" w:hAnsi="Times New Roman" w:cs="Times New Roman"/>
          <w:sz w:val="24"/>
          <w:szCs w:val="24"/>
        </w:rPr>
        <w:t>perlavým</w:t>
      </w:r>
      <w:proofErr w:type="spellEnd"/>
      <w:r w:rsidRPr="003072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072C6">
        <w:rPr>
          <w:rFonts w:ascii="Times New Roman" w:hAnsi="Times New Roman" w:cs="Times New Roman"/>
          <w:sz w:val="24"/>
          <w:szCs w:val="24"/>
        </w:rPr>
        <w:t>Tringa</w:t>
      </w:r>
      <w:proofErr w:type="spellEnd"/>
      <w:r w:rsidRPr="00307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2C6">
        <w:rPr>
          <w:rFonts w:ascii="Times New Roman" w:hAnsi="Times New Roman" w:cs="Times New Roman"/>
          <w:sz w:val="24"/>
          <w:szCs w:val="24"/>
        </w:rPr>
        <w:t>ochropus</w:t>
      </w:r>
      <w:proofErr w:type="spellEnd"/>
      <w:r w:rsidRPr="003072C6">
        <w:rPr>
          <w:rFonts w:ascii="Times New Roman" w:hAnsi="Times New Roman" w:cs="Times New Roman"/>
          <w:sz w:val="24"/>
          <w:szCs w:val="24"/>
        </w:rPr>
        <w:t xml:space="preserve">). </w:t>
      </w:r>
      <w:r w:rsidR="00E64FC9" w:rsidRPr="003072C6">
        <w:rPr>
          <w:rFonts w:ascii="Times New Roman" w:hAnsi="Times New Roman" w:cs="Times New Roman"/>
          <w:sz w:val="24"/>
          <w:szCs w:val="24"/>
        </w:rPr>
        <w:t>Pri určovaní</w:t>
      </w:r>
      <w:r w:rsidRPr="003072C6">
        <w:rPr>
          <w:rFonts w:ascii="Times New Roman" w:hAnsi="Times New Roman" w:cs="Times New Roman"/>
          <w:sz w:val="24"/>
          <w:szCs w:val="24"/>
        </w:rPr>
        <w:t xml:space="preserve"> druhu a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 počtu jedincov vo väčších </w:t>
      </w:r>
      <w:r w:rsidR="00DE3F02" w:rsidRPr="003072C6">
        <w:rPr>
          <w:rFonts w:ascii="Times New Roman" w:hAnsi="Times New Roman" w:cs="Times New Roman"/>
          <w:sz w:val="24"/>
          <w:szCs w:val="24"/>
        </w:rPr>
        <w:t xml:space="preserve">druhovo zmiešaných 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kŕdľoch </w:t>
      </w:r>
      <w:r w:rsidR="00DE3F02" w:rsidRPr="003072C6">
        <w:rPr>
          <w:rFonts w:ascii="Times New Roman" w:hAnsi="Times New Roman" w:cs="Times New Roman"/>
          <w:sz w:val="24"/>
          <w:szCs w:val="24"/>
        </w:rPr>
        <w:t xml:space="preserve">je preto nutná znalosť, skúsenosť a dôslednosť </w:t>
      </w:r>
      <w:proofErr w:type="spellStart"/>
      <w:r w:rsidR="00DE3F02" w:rsidRPr="003072C6">
        <w:rPr>
          <w:rFonts w:ascii="Times New Roman" w:hAnsi="Times New Roman" w:cs="Times New Roman"/>
          <w:sz w:val="24"/>
          <w:szCs w:val="24"/>
        </w:rPr>
        <w:t>sčítavateľa</w:t>
      </w:r>
      <w:proofErr w:type="spellEnd"/>
      <w:r w:rsidR="00DE3F02" w:rsidRPr="003072C6">
        <w:rPr>
          <w:rFonts w:ascii="Times New Roman" w:hAnsi="Times New Roman" w:cs="Times New Roman"/>
          <w:sz w:val="24"/>
          <w:szCs w:val="24"/>
        </w:rPr>
        <w:t xml:space="preserve"> v determinácii druhu. V kŕdľoch 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nad niekoľko </w:t>
      </w:r>
      <w:r w:rsidR="00A9479C" w:rsidRPr="003072C6">
        <w:rPr>
          <w:rFonts w:ascii="Times New Roman" w:hAnsi="Times New Roman" w:cs="Times New Roman"/>
          <w:sz w:val="24"/>
          <w:szCs w:val="24"/>
        </w:rPr>
        <w:t>desiatok až stoviek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 </w:t>
      </w:r>
      <w:r w:rsidR="00A434E3" w:rsidRPr="003072C6">
        <w:rPr>
          <w:rFonts w:ascii="Times New Roman" w:hAnsi="Times New Roman" w:cs="Times New Roman"/>
          <w:sz w:val="24"/>
          <w:szCs w:val="24"/>
        </w:rPr>
        <w:t>jedincov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 nie je </w:t>
      </w:r>
      <w:r w:rsidR="00A9479C" w:rsidRPr="003072C6">
        <w:rPr>
          <w:rFonts w:ascii="Times New Roman" w:hAnsi="Times New Roman" w:cs="Times New Roman"/>
          <w:sz w:val="24"/>
          <w:szCs w:val="24"/>
        </w:rPr>
        <w:t xml:space="preserve">niekedy 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možné všetky </w:t>
      </w:r>
      <w:r w:rsidR="008C72BA" w:rsidRPr="003072C6">
        <w:rPr>
          <w:rFonts w:ascii="Times New Roman" w:hAnsi="Times New Roman" w:cs="Times New Roman"/>
          <w:sz w:val="24"/>
          <w:szCs w:val="24"/>
        </w:rPr>
        <w:t>s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počítať. Kŕdle môžu mať </w:t>
      </w:r>
      <w:r w:rsidR="00A434E3" w:rsidRPr="003072C6">
        <w:rPr>
          <w:rFonts w:ascii="Times New Roman" w:hAnsi="Times New Roman" w:cs="Times New Roman"/>
          <w:sz w:val="24"/>
          <w:szCs w:val="24"/>
        </w:rPr>
        <w:t>niekedy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 aj viac ako 10</w:t>
      </w:r>
      <w:r w:rsidR="00A434E3" w:rsidRPr="003072C6">
        <w:rPr>
          <w:rFonts w:ascii="Times New Roman" w:hAnsi="Times New Roman" w:cs="Times New Roman"/>
          <w:sz w:val="24"/>
          <w:szCs w:val="24"/>
        </w:rPr>
        <w:t>0</w:t>
      </w:r>
      <w:r w:rsidR="00A9479C" w:rsidRPr="003072C6">
        <w:rPr>
          <w:rFonts w:ascii="Times New Roman" w:hAnsi="Times New Roman" w:cs="Times New Roman"/>
          <w:sz w:val="24"/>
          <w:szCs w:val="24"/>
        </w:rPr>
        <w:t xml:space="preserve"> </w:t>
      </w:r>
      <w:r w:rsidR="00E64FC9" w:rsidRPr="003072C6">
        <w:rPr>
          <w:rFonts w:ascii="Times New Roman" w:hAnsi="Times New Roman" w:cs="Times New Roman"/>
          <w:sz w:val="24"/>
          <w:szCs w:val="24"/>
        </w:rPr>
        <w:t>jedincov</w:t>
      </w:r>
      <w:r w:rsidR="00FB5EB3" w:rsidRPr="003072C6">
        <w:rPr>
          <w:rFonts w:ascii="Times New Roman" w:hAnsi="Times New Roman" w:cs="Times New Roman"/>
          <w:sz w:val="24"/>
          <w:szCs w:val="24"/>
        </w:rPr>
        <w:t xml:space="preserve"> a v takom prípade sa počet určuje kvalifikovaným odhadom</w:t>
      </w:r>
      <w:r w:rsidR="00E64FC9" w:rsidRPr="003072C6">
        <w:rPr>
          <w:rFonts w:ascii="Times New Roman" w:hAnsi="Times New Roman" w:cs="Times New Roman"/>
          <w:sz w:val="24"/>
          <w:szCs w:val="24"/>
        </w:rPr>
        <w:t xml:space="preserve">. </w:t>
      </w:r>
      <w:r w:rsidR="00FB5EB3" w:rsidRPr="003072C6">
        <w:rPr>
          <w:rFonts w:ascii="Times New Roman" w:hAnsi="Times New Roman" w:cs="Times New Roman"/>
          <w:sz w:val="24"/>
          <w:szCs w:val="24"/>
        </w:rPr>
        <w:t>Ak to poveternostné podmienky a konfigurácia terénu dovoľujú je vhodné celé kŕdle fotograficky zdokumentovať a neskôr z fotografií v počítači zrátať jedince s vyššou presnosťou</w:t>
      </w:r>
      <w:r w:rsidR="008B6DAF" w:rsidRPr="003072C6">
        <w:rPr>
          <w:rFonts w:ascii="Times New Roman" w:hAnsi="Times New Roman" w:cs="Times New Roman"/>
          <w:sz w:val="24"/>
          <w:szCs w:val="24"/>
        </w:rPr>
        <w:t xml:space="preserve">, prípadne z fotografií aj potvrdiť alebo spresniť určenie </w:t>
      </w:r>
      <w:r w:rsidR="00A9479C" w:rsidRPr="003072C6">
        <w:rPr>
          <w:rFonts w:ascii="Times New Roman" w:hAnsi="Times New Roman" w:cs="Times New Roman"/>
          <w:sz w:val="24"/>
          <w:szCs w:val="24"/>
        </w:rPr>
        <w:t xml:space="preserve">aj ďalších </w:t>
      </w:r>
      <w:r w:rsidR="008B6DAF" w:rsidRPr="003072C6">
        <w:rPr>
          <w:rFonts w:ascii="Times New Roman" w:hAnsi="Times New Roman" w:cs="Times New Roman"/>
          <w:sz w:val="24"/>
          <w:szCs w:val="24"/>
        </w:rPr>
        <w:t>druhov</w:t>
      </w:r>
      <w:r w:rsidR="00FB5EB3" w:rsidRPr="003072C6">
        <w:rPr>
          <w:rFonts w:ascii="Times New Roman" w:hAnsi="Times New Roman" w:cs="Times New Roman"/>
          <w:sz w:val="24"/>
          <w:szCs w:val="24"/>
        </w:rPr>
        <w:t>. Pritom je dôležité dbať na to, aby nedošlo k dvojitému zarátaniu tých istých jedincov z rôznych fotografií.</w:t>
      </w:r>
    </w:p>
    <w:p w14:paraId="00D077C0" w14:textId="77777777" w:rsidR="00EA3B7E" w:rsidRPr="003A5A92" w:rsidRDefault="00EA3B7E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88EAC22" w14:textId="77777777" w:rsidR="008910DE" w:rsidRPr="003A5A92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A5A92">
        <w:rPr>
          <w:rFonts w:ascii="Times New Roman" w:hAnsi="Times New Roman" w:cs="Times New Roman"/>
          <w:sz w:val="24"/>
          <w:szCs w:val="24"/>
          <w:u w:val="single"/>
        </w:rPr>
        <w:t xml:space="preserve">9. Spôsob zápisu, spracovania a vyhodnotenia údajov z TML </w:t>
      </w:r>
    </w:p>
    <w:p w14:paraId="746E74B5" w14:textId="77777777" w:rsidR="000D1B15" w:rsidRPr="003A5A92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92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r w:rsidR="005B0BBD" w:rsidRPr="003A5A92">
        <w:rPr>
          <w:rFonts w:ascii="Times New Roman" w:hAnsi="Times New Roman" w:cs="Times New Roman"/>
          <w:i/>
          <w:iCs/>
          <w:sz w:val="24"/>
          <w:szCs w:val="24"/>
        </w:rPr>
        <w:t xml:space="preserve"> vyplní v teréne všetky zadefinované </w:t>
      </w:r>
      <w:r w:rsidRPr="003A5A92">
        <w:rPr>
          <w:rFonts w:ascii="Times New Roman" w:hAnsi="Times New Roman" w:cs="Times New Roman"/>
          <w:i/>
          <w:iCs/>
          <w:sz w:val="24"/>
          <w:szCs w:val="24"/>
        </w:rPr>
        <w:t xml:space="preserve">povinné </w:t>
      </w:r>
      <w:r w:rsidR="005B0BBD" w:rsidRPr="003A5A92">
        <w:rPr>
          <w:rFonts w:ascii="Times New Roman" w:hAnsi="Times New Roman" w:cs="Times New Roman"/>
          <w:i/>
          <w:iCs/>
          <w:sz w:val="24"/>
          <w:szCs w:val="24"/>
        </w:rPr>
        <w:t xml:space="preserve">položky predpísaného formulára </w:t>
      </w:r>
      <w:r w:rsidR="005B0BBD" w:rsidRPr="003A5A92">
        <w:rPr>
          <w:rFonts w:ascii="Times New Roman" w:hAnsi="Times New Roman" w:cs="Times New Roman"/>
          <w:sz w:val="24"/>
          <w:szCs w:val="24"/>
        </w:rPr>
        <w:t>podľa vysvetliviek a predpísanou formou podľa pokynu koordinátora monitoringu (</w:t>
      </w:r>
      <w:proofErr w:type="spellStart"/>
      <w:r w:rsidR="005B0BBD" w:rsidRPr="003A5A92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5B0BBD" w:rsidRPr="003A5A92">
        <w:rPr>
          <w:rFonts w:ascii="Times New Roman" w:hAnsi="Times New Roman" w:cs="Times New Roman"/>
          <w:sz w:val="24"/>
          <w:szCs w:val="24"/>
        </w:rPr>
        <w:t xml:space="preserve"> alebo </w:t>
      </w:r>
      <w:r w:rsidR="005B0BBD" w:rsidRPr="003A5A92">
        <w:rPr>
          <w:rFonts w:ascii="Times New Roman" w:hAnsi="Times New Roman" w:cs="Times New Roman"/>
          <w:sz w:val="24"/>
          <w:szCs w:val="24"/>
        </w:rPr>
        <w:lastRenderedPageBreak/>
        <w:t xml:space="preserve">online formuláre). </w:t>
      </w:r>
      <w:r w:rsidRPr="003A5A92">
        <w:rPr>
          <w:rFonts w:ascii="Times New Roman" w:hAnsi="Times New Roman" w:cs="Times New Roman"/>
          <w:i/>
          <w:iCs/>
          <w:sz w:val="24"/>
          <w:szCs w:val="24"/>
        </w:rPr>
        <w:t>Nepovinné údaje zapisuje do formulára mapovateľ ak sú mu známe</w:t>
      </w:r>
      <w:r w:rsidRPr="003A5A92">
        <w:rPr>
          <w:rFonts w:ascii="Times New Roman" w:hAnsi="Times New Roman" w:cs="Times New Roman"/>
          <w:sz w:val="24"/>
          <w:szCs w:val="24"/>
        </w:rPr>
        <w:t xml:space="preserve"> za účelom uľahčenia hodnotenia príslušných faktorov.</w:t>
      </w:r>
      <w:r w:rsidR="00DB628F" w:rsidRPr="003A5A92">
        <w:rPr>
          <w:rFonts w:ascii="Times New Roman" w:hAnsi="Times New Roman" w:cs="Times New Roman"/>
          <w:sz w:val="24"/>
          <w:szCs w:val="24"/>
        </w:rPr>
        <w:t xml:space="preserve"> Zvlášť sa odporúča zaznamenávať </w:t>
      </w:r>
      <w:r w:rsidR="00EA3B7E" w:rsidRPr="003A5A92">
        <w:rPr>
          <w:rFonts w:ascii="Times New Roman" w:hAnsi="Times New Roman" w:cs="Times New Roman"/>
          <w:sz w:val="24"/>
          <w:szCs w:val="24"/>
        </w:rPr>
        <w:t xml:space="preserve">typ biotopu (suché alebo podmáčané pole, poľná mláka, zaplavená lúka,...), </w:t>
      </w:r>
      <w:r w:rsidR="00DB628F" w:rsidRPr="003A5A92">
        <w:rPr>
          <w:rFonts w:ascii="Times New Roman" w:hAnsi="Times New Roman" w:cs="Times New Roman"/>
          <w:sz w:val="24"/>
          <w:szCs w:val="24"/>
        </w:rPr>
        <w:t>druh poľnohospodárskych kultúr.</w:t>
      </w:r>
    </w:p>
    <w:p w14:paraId="4C803FAF" w14:textId="77777777" w:rsidR="000D1B15" w:rsidRPr="003A5A92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80732" w14:textId="77777777" w:rsidR="000D1B15" w:rsidRPr="003A5A92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92">
        <w:rPr>
          <w:rFonts w:ascii="Times New Roman" w:hAnsi="Times New Roman" w:cs="Times New Roman"/>
          <w:sz w:val="24"/>
          <w:szCs w:val="24"/>
        </w:rPr>
        <w:t xml:space="preserve">Za </w:t>
      </w:r>
      <w:r w:rsidR="000D1B15" w:rsidRPr="003A5A92">
        <w:rPr>
          <w:rFonts w:ascii="Times New Roman" w:hAnsi="Times New Roman" w:cs="Times New Roman"/>
          <w:sz w:val="24"/>
          <w:szCs w:val="24"/>
        </w:rPr>
        <w:t xml:space="preserve">celkové </w:t>
      </w:r>
      <w:r w:rsidRPr="003A5A92">
        <w:rPr>
          <w:rFonts w:ascii="Times New Roman" w:hAnsi="Times New Roman" w:cs="Times New Roman"/>
          <w:sz w:val="24"/>
          <w:szCs w:val="24"/>
        </w:rPr>
        <w:t xml:space="preserve">vyhodnotenie údajov je zodpovedný </w:t>
      </w:r>
      <w:r w:rsidRPr="003A5A92">
        <w:rPr>
          <w:rFonts w:ascii="Times New Roman" w:hAnsi="Times New Roman" w:cs="Times New Roman"/>
          <w:i/>
          <w:iCs/>
          <w:sz w:val="24"/>
          <w:szCs w:val="24"/>
        </w:rPr>
        <w:t>koordinátor monitoringu</w:t>
      </w:r>
      <w:r w:rsidRPr="003A5A92">
        <w:rPr>
          <w:rFonts w:ascii="Times New Roman" w:hAnsi="Times New Roman" w:cs="Times New Roman"/>
          <w:sz w:val="24"/>
          <w:szCs w:val="24"/>
        </w:rPr>
        <w:t xml:space="preserve">, ktorý </w:t>
      </w:r>
      <w:r w:rsidR="00DB628F" w:rsidRPr="003A5A92">
        <w:rPr>
          <w:rFonts w:ascii="Times New Roman" w:hAnsi="Times New Roman" w:cs="Times New Roman"/>
          <w:i/>
          <w:iCs/>
          <w:sz w:val="24"/>
          <w:szCs w:val="24"/>
        </w:rPr>
        <w:t xml:space="preserve">vyhodnocuje </w:t>
      </w:r>
      <w:r w:rsidRPr="003A5A92">
        <w:rPr>
          <w:rFonts w:ascii="Times New Roman" w:hAnsi="Times New Roman" w:cs="Times New Roman"/>
          <w:i/>
          <w:iCs/>
          <w:sz w:val="24"/>
          <w:szCs w:val="24"/>
        </w:rPr>
        <w:t>početnosť</w:t>
      </w:r>
      <w:r w:rsidR="00DB628F" w:rsidRPr="003A5A92">
        <w:rPr>
          <w:rFonts w:ascii="Times New Roman" w:hAnsi="Times New Roman" w:cs="Times New Roman"/>
          <w:i/>
          <w:iCs/>
          <w:sz w:val="24"/>
          <w:szCs w:val="24"/>
        </w:rPr>
        <w:t xml:space="preserve">, jej sezónnu a medziročnú dynamiku a preferenciu </w:t>
      </w:r>
      <w:proofErr w:type="spellStart"/>
      <w:r w:rsidR="00DB628F" w:rsidRPr="003A5A92">
        <w:rPr>
          <w:rFonts w:ascii="Times New Roman" w:hAnsi="Times New Roman" w:cs="Times New Roman"/>
          <w:i/>
          <w:iCs/>
          <w:sz w:val="24"/>
          <w:szCs w:val="24"/>
        </w:rPr>
        <w:t>habitatov</w:t>
      </w:r>
      <w:proofErr w:type="spellEnd"/>
      <w:r w:rsidR="00DB628F" w:rsidRPr="003A5A92">
        <w:rPr>
          <w:rFonts w:ascii="Times New Roman" w:hAnsi="Times New Roman" w:cs="Times New Roman"/>
          <w:i/>
          <w:iCs/>
          <w:sz w:val="24"/>
          <w:szCs w:val="24"/>
        </w:rPr>
        <w:t xml:space="preserve"> využívaných </w:t>
      </w:r>
      <w:r w:rsidR="00EA3B7E" w:rsidRPr="003A5A92">
        <w:rPr>
          <w:rFonts w:ascii="Times New Roman" w:hAnsi="Times New Roman" w:cs="Times New Roman"/>
          <w:i/>
          <w:iCs/>
          <w:sz w:val="24"/>
          <w:szCs w:val="24"/>
        </w:rPr>
        <w:t>ako zastávky počas migrácie</w:t>
      </w:r>
      <w:r w:rsidRPr="003A5A92">
        <w:rPr>
          <w:rFonts w:ascii="Times New Roman" w:hAnsi="Times New Roman" w:cs="Times New Roman"/>
          <w:sz w:val="24"/>
          <w:szCs w:val="24"/>
        </w:rPr>
        <w:t>.</w:t>
      </w:r>
      <w:r w:rsidR="000D1B15" w:rsidRPr="003A5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8F537" w14:textId="77777777" w:rsidR="000D1B15" w:rsidRPr="003A5A92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364BE" w14:textId="77777777" w:rsidR="005B0BBD" w:rsidRPr="003A5A92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DCA60A" w14:textId="77777777" w:rsidR="008910DE" w:rsidRPr="003A5A92" w:rsidRDefault="008910DE" w:rsidP="00E064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5A92">
        <w:rPr>
          <w:rFonts w:ascii="Times New Roman" w:hAnsi="Times New Roman" w:cs="Times New Roman"/>
          <w:sz w:val="24"/>
          <w:szCs w:val="24"/>
          <w:u w:val="single"/>
        </w:rPr>
        <w:t>10. Návrh unifikovaného formulára pre realizáciu monitoringu v teréne, ktorý bude obsahovať parametre umožňujúce hodnotenie druhov - konkrétne určenie veľkosti populácie, dôvody zmeny populácie, atď.  Ďalej bude taktiež obsahovať identifikáciu biotopu druhu a jeho kvality, kvality populácie, vplyvy a ohrozenia, atď. Pri návrhu unifikovaného formulára je potrebné, aby spolu s ním boli dodané aj všetky potrebné číselníky a podklady, ktoré budú nevyhnutné na prípravu samotného elektronického formulára, do ktorého sa budú výsledky monitoringu zapisovať</w:t>
      </w:r>
    </w:p>
    <w:p w14:paraId="6BDA9F61" w14:textId="77777777" w:rsidR="00E57BC9" w:rsidRPr="003A5A92" w:rsidRDefault="00E57BC9" w:rsidP="00E0643A">
      <w:pPr>
        <w:jc w:val="both"/>
        <w:rPr>
          <w:rFonts w:ascii="Times New Roman" w:hAnsi="Times New Roman" w:cs="Times New Roman"/>
          <w:sz w:val="24"/>
          <w:szCs w:val="24"/>
        </w:rPr>
      </w:pPr>
      <w:r w:rsidRPr="003A5A92">
        <w:rPr>
          <w:rFonts w:ascii="Times New Roman" w:hAnsi="Times New Roman" w:cs="Times New Roman"/>
          <w:sz w:val="24"/>
          <w:szCs w:val="24"/>
        </w:rPr>
        <w:t>Návrh formulára je súčasťou samostatnej Prílohy č. 1 tohto dokumentu.</w:t>
      </w:r>
      <w:r w:rsidR="007C794D" w:rsidRPr="003A5A92">
        <w:rPr>
          <w:rFonts w:ascii="Times New Roman" w:hAnsi="Times New Roman" w:cs="Times New Roman"/>
          <w:sz w:val="24"/>
          <w:szCs w:val="24"/>
        </w:rPr>
        <w:t xml:space="preserve"> Pre zapisovanie terénnych pozorovaní sa využije mierne modifikovaný formulár pre sčítanie bežných druhov vtákov bodovou metódou.</w:t>
      </w:r>
      <w:r w:rsidRPr="003A5A92">
        <w:rPr>
          <w:rFonts w:ascii="Times New Roman" w:hAnsi="Times New Roman" w:cs="Times New Roman"/>
          <w:sz w:val="24"/>
          <w:szCs w:val="24"/>
        </w:rPr>
        <w:t xml:space="preserve"> Formulár sa vypĺňa elektronicky samostatne pre každú jednu TM</w:t>
      </w:r>
      <w:r w:rsidR="00CD37DC" w:rsidRPr="003A5A92">
        <w:rPr>
          <w:rFonts w:ascii="Times New Roman" w:hAnsi="Times New Roman" w:cs="Times New Roman"/>
          <w:sz w:val="24"/>
          <w:szCs w:val="24"/>
        </w:rPr>
        <w:t>L (sčítací bod)</w:t>
      </w:r>
      <w:r w:rsidRPr="003A5A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212C99" w14:textId="77777777" w:rsidR="00AB79D4" w:rsidRPr="003A5A92" w:rsidRDefault="00AB79D4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A5A92">
        <w:rPr>
          <w:rFonts w:ascii="Times New Roman" w:hAnsi="Times New Roman" w:cs="Times New Roman"/>
          <w:sz w:val="24"/>
          <w:szCs w:val="24"/>
          <w:u w:val="single"/>
        </w:rPr>
        <w:t>11. V prípade potreby rozpis postupu vyhodnotenia údajov pomocou software (spracovanie výsledkov v software pri využití diktafónov, software TRIM pre analýzu údajov zo sčítania bežných druhov vtákov a pod.)</w:t>
      </w:r>
    </w:p>
    <w:p w14:paraId="7D1F56FC" w14:textId="1ACEEC43" w:rsidR="008C72BA" w:rsidRPr="00E66489" w:rsidRDefault="008C72BA" w:rsidP="008C72B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4531420"/>
      <w:r w:rsidRPr="0098673C">
        <w:rPr>
          <w:rFonts w:ascii="Times New Roman" w:hAnsi="Times New Roman" w:cs="Times New Roman"/>
          <w:sz w:val="24"/>
          <w:szCs w:val="24"/>
        </w:rPr>
        <w:t xml:space="preserve">Vyhodnotenie výsledkov monitoringu zabezpečuje koordinátor. Výsledky sa vyhodnocujú samostatne pre jesennú migráciu a samostatne pre jarnú migračnú sezónu. Pri hodnotení migrujúcich druhov vtákov sa nehodnotia parametre kvality biotopu druhu, vyhliadok do budúcnosti ani kvality populácie. Monitoring je teda zameraný hlavne na prezenciu/absenciu a na zaznamenanú početnosť v jednotlivých sezónach a rokoch. Koordinátor monitoringu preto vyhodnotí výsledky každoročne, v ktorých sumarizuje získané údaje z jednotlivých TML. Dôležitá je zaznamenaná početnosť </w:t>
      </w:r>
      <w:r w:rsidRPr="008C72BA">
        <w:rPr>
          <w:rFonts w:ascii="Times New Roman" w:hAnsi="Times New Roman" w:cs="Times New Roman"/>
          <w:sz w:val="24"/>
          <w:szCs w:val="24"/>
        </w:rPr>
        <w:t xml:space="preserve">kalužiakov močiarnych </w:t>
      </w:r>
      <w:r w:rsidRPr="0098673C">
        <w:rPr>
          <w:rFonts w:ascii="Times New Roman" w:hAnsi="Times New Roman" w:cs="Times New Roman"/>
          <w:sz w:val="24"/>
          <w:szCs w:val="24"/>
        </w:rPr>
        <w:t xml:space="preserve">pri migrácii, avšak koordinátor vyhodnotí početnosť aj ostatných zaznamenaných druhov. Pri vyhodnotení je potrebné dbať na elimináciu zdvojeného sčítania a to tým spôsobom, že koordinátor vyhodnotí jednotlivé záznamy z monitoringu a podľa udávaného smeru letu, času letu sa pokúsi identifikovať tie letiace skupiny vtákov, ktoré potenciálne mohli letieť a byť zaznamenané na viacerých TML. Koordinátor taktiež spracuje každý 6 rokov v súlade s hodnotením podľa </w:t>
      </w:r>
      <w:proofErr w:type="spellStart"/>
      <w:r w:rsidRPr="0098673C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Pr="0098673C">
        <w:rPr>
          <w:rFonts w:ascii="Times New Roman" w:hAnsi="Times New Roman" w:cs="Times New Roman"/>
          <w:sz w:val="24"/>
          <w:szCs w:val="24"/>
        </w:rPr>
        <w:t xml:space="preserve"> .12 smernice o ochrane voľne žijúceho vtáctva sumarizujúcu správu, ktorá bude obsahovať minimálne a maximálne zaznamenané počty </w:t>
      </w:r>
      <w:r>
        <w:rPr>
          <w:rFonts w:ascii="Times New Roman" w:hAnsi="Times New Roman" w:cs="Times New Roman"/>
          <w:sz w:val="24"/>
          <w:szCs w:val="24"/>
        </w:rPr>
        <w:t>kalužiakov močiarnych</w:t>
      </w:r>
      <w:r w:rsidRPr="0098673C">
        <w:rPr>
          <w:rFonts w:ascii="Times New Roman" w:hAnsi="Times New Roman" w:cs="Times New Roman"/>
          <w:sz w:val="24"/>
          <w:szCs w:val="24"/>
        </w:rPr>
        <w:t>, ale aj ďalších druhov migrujúcich vtákov v priebehu posledných 6 rokov. Koordinátor sumarizuje taktiež najvýznamnejšie vplyvy a ohrozenia (max 5 s vysokou intenzitou a spolu max. 10 vplyvov a ohrození).</w:t>
      </w:r>
    </w:p>
    <w:bookmarkEnd w:id="3"/>
    <w:p w14:paraId="043BC92E" w14:textId="77777777" w:rsidR="00E157CA" w:rsidRDefault="00E157CA" w:rsidP="005B0B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19CD1" w14:textId="77777777" w:rsidR="003865C4" w:rsidRDefault="003865C4" w:rsidP="005B0B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65C4">
        <w:rPr>
          <w:rFonts w:ascii="Times New Roman" w:hAnsi="Times New Roman" w:cs="Times New Roman"/>
          <w:sz w:val="24"/>
          <w:szCs w:val="24"/>
          <w:u w:val="single"/>
        </w:rPr>
        <w:t>Použitá literatúra</w:t>
      </w:r>
    </w:p>
    <w:p w14:paraId="4709ACC2" w14:textId="6C22E630" w:rsidR="00337A65" w:rsidRPr="00476E4C" w:rsidRDefault="006162AD" w:rsidP="00337A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D8C">
        <w:rPr>
          <w:rFonts w:ascii="Times New Roman" w:hAnsi="Times New Roman" w:cs="Times New Roman"/>
          <w:sz w:val="24"/>
          <w:szCs w:val="24"/>
        </w:rPr>
        <w:t>Černecký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Lešo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Ridzoň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Krištín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Karaska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Darolová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Fulín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Chavko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Bohuš, M.,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Krajniak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D., Ďuricová, V.,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Lešová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Čuláková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Saxa,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Durkošová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lastRenderedPageBreak/>
        <w:t>Andráš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>, P. 2020. Stav ochrany vtáctva na Slovensku v rokoch 2013 – 2018. Banská Bystrica: ŠOP SR, 105 strán.</w:t>
      </w:r>
      <w:bookmarkStart w:id="4" w:name="_GoBack"/>
      <w:bookmarkEnd w:id="4"/>
    </w:p>
    <w:p w14:paraId="6E353C85" w14:textId="77777777" w:rsidR="00422A26" w:rsidRP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r w:rsidRPr="00422A26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Řepa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P. 1986: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Metody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kvantitativního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výzkumu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ornitologii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SZN, Praha.</w:t>
      </w:r>
    </w:p>
    <w:p w14:paraId="0B5FBE0B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Kropil R. 1994: Metodika programu sčítania vtákov na Slovensku.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Tichodroma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7: 138-143.</w:t>
      </w:r>
    </w:p>
    <w:p w14:paraId="730A6C0F" w14:textId="77777777" w:rsidR="001869F0" w:rsidRDefault="001869F0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9F0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69F0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869F0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F0">
        <w:rPr>
          <w:rFonts w:ascii="Times New Roman" w:hAnsi="Times New Roman" w:cs="Times New Roman"/>
          <w:sz w:val="24"/>
          <w:szCs w:val="24"/>
        </w:rPr>
        <w:t>A. 2005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869F0">
        <w:rPr>
          <w:rFonts w:ascii="Times New Roman" w:hAnsi="Times New Roman" w:cs="Times New Roman"/>
          <w:sz w:val="24"/>
          <w:szCs w:val="24"/>
        </w:rPr>
        <w:t xml:space="preserve"> TRIM 3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>.</w:t>
      </w:r>
    </w:p>
    <w:p w14:paraId="71E060E6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SOS/BirdLife Slovensko 2013: Metodika systematického dlhodobého monitoringu výberových druhov v chránených vtáčích územiach. – Štátna ochrana prírody Slovenskej republiky, Banská Bystrica.</w:t>
      </w:r>
    </w:p>
    <w:p w14:paraId="47F255A9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Svennson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&amp; Grant P.J. 1999: Bird Guide.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HarperCollins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Publisher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6CD02D8" w14:textId="77777777" w:rsidR="00A532E7" w:rsidRDefault="00422A26" w:rsidP="005B0B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Voříšek P.,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Klvaňová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 Wotton S. &amp; Gregory R.D. (eds.) 2008: A Best Practice Guide for Wild Bird Monitoring Schemes – CSO/RSPB, Prague.</w:t>
      </w:r>
    </w:p>
    <w:p w14:paraId="71F2F920" w14:textId="77777777" w:rsidR="00A532E7" w:rsidRDefault="00A532E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14C269B" w14:textId="77777777" w:rsidR="00422A26" w:rsidRPr="001777B6" w:rsidRDefault="00A532E7" w:rsidP="00A532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7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Príloha č. 1. </w:t>
      </w:r>
      <w:r w:rsidR="007C794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777B6">
        <w:rPr>
          <w:rFonts w:ascii="Times New Roman" w:hAnsi="Times New Roman" w:cs="Times New Roman"/>
          <w:b/>
          <w:bCs/>
          <w:sz w:val="24"/>
          <w:szCs w:val="24"/>
        </w:rPr>
        <w:t xml:space="preserve">ormulár pre sčítanie </w:t>
      </w:r>
      <w:proofErr w:type="spellStart"/>
      <w:r w:rsidR="007C794D">
        <w:rPr>
          <w:rFonts w:ascii="Times New Roman" w:hAnsi="Times New Roman" w:cs="Times New Roman"/>
          <w:b/>
          <w:bCs/>
          <w:sz w:val="24"/>
          <w:szCs w:val="24"/>
        </w:rPr>
        <w:t>bahniakov</w:t>
      </w:r>
      <w:proofErr w:type="spellEnd"/>
      <w:r w:rsidR="007C794D">
        <w:rPr>
          <w:rFonts w:ascii="Times New Roman" w:hAnsi="Times New Roman" w:cs="Times New Roman"/>
          <w:b/>
          <w:bCs/>
          <w:sz w:val="24"/>
          <w:szCs w:val="24"/>
        </w:rPr>
        <w:t xml:space="preserve"> počas migrácie</w:t>
      </w:r>
      <w:r w:rsidRPr="001777B6">
        <w:rPr>
          <w:rFonts w:ascii="Times New Roman" w:hAnsi="Times New Roman" w:cs="Times New Roman"/>
          <w:b/>
          <w:bCs/>
          <w:sz w:val="24"/>
          <w:szCs w:val="24"/>
        </w:rPr>
        <w:t xml:space="preserve"> – bodové sčítanie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532E7" w14:paraId="09FCE2AB" w14:textId="77777777" w:rsidTr="00A532E7">
        <w:trPr>
          <w:trHeight w:val="58"/>
        </w:trPr>
        <w:tc>
          <w:tcPr>
            <w:tcW w:w="5098" w:type="dxa"/>
          </w:tcPr>
          <w:p w14:paraId="3171C407" w14:textId="77777777" w:rsidR="00A532E7" w:rsidRPr="00A532E7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5" w:name="_Hlk94701119"/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Kód TML: </w:t>
            </w:r>
            <w:r w:rsidRPr="00A532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747A1176" w14:textId="77777777" w:rsidR="00A532E7" w:rsidRPr="00A532E7" w:rsidRDefault="00A532E7" w:rsidP="002B2DD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Kód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TMP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B2D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nerelevantné</w:t>
            </w:r>
          </w:p>
        </w:tc>
      </w:tr>
    </w:tbl>
    <w:p w14:paraId="459064E8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532E7" w14:paraId="0A259012" w14:textId="77777777" w:rsidTr="005A5E59">
        <w:trPr>
          <w:trHeight w:val="58"/>
        </w:trPr>
        <w:tc>
          <w:tcPr>
            <w:tcW w:w="5098" w:type="dxa"/>
          </w:tcPr>
          <w:p w14:paraId="4F7BE741" w14:textId="77777777" w:rsidR="00A532E7" w:rsidRPr="00A532E7" w:rsidRDefault="00A532E7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  <w:proofErr w:type="spellStart"/>
            <w:r w:rsidR="00327199">
              <w:rPr>
                <w:rFonts w:ascii="Times New Roman" w:hAnsi="Times New Roman" w:cs="Times New Roman"/>
                <w:sz w:val="20"/>
                <w:szCs w:val="20"/>
              </w:rPr>
              <w:t>sčítavateľa</w:t>
            </w:r>
            <w:proofErr w:type="spellEnd"/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532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5F6393AF" w14:textId="77777777" w:rsidR="00A532E7" w:rsidRPr="00A532E7" w:rsidRDefault="00A532E7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Súradnice TMP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5E14C0CE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14F6B" w:rsidRPr="00A532E7" w14:paraId="2171A91A" w14:textId="77777777" w:rsidTr="00E14F6B">
        <w:trPr>
          <w:trHeight w:val="58"/>
        </w:trPr>
        <w:tc>
          <w:tcPr>
            <w:tcW w:w="1696" w:type="dxa"/>
          </w:tcPr>
          <w:p w14:paraId="5D357680" w14:textId="77777777" w:rsidR="00E14F6B" w:rsidRPr="00A532E7" w:rsidRDefault="00E14F6B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</w:tcPr>
          <w:p w14:paraId="670FFA45" w14:textId="77777777" w:rsidR="00E14F6B" w:rsidRPr="00E14F6B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Čas (od-do v min)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6B0106E0" w14:textId="77777777" w:rsidR="00E14F6B" w:rsidRPr="00A532E7" w:rsidRDefault="00E14F6B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lokality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20710950" w14:textId="77777777" w:rsidR="006049D2" w:rsidRPr="00A532E7" w:rsidRDefault="006049D2" w:rsidP="006049D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D2" w:rsidRPr="00A532E7" w14:paraId="42E6068D" w14:textId="77777777" w:rsidTr="005A5E59">
        <w:trPr>
          <w:trHeight w:val="58"/>
        </w:trPr>
        <w:tc>
          <w:tcPr>
            <w:tcW w:w="9062" w:type="dxa"/>
          </w:tcPr>
          <w:p w14:paraId="2B7F04C0" w14:textId="77777777" w:rsidR="006049D2" w:rsidRPr="006F4206" w:rsidRDefault="006049D2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Počasie</w:t>
            </w:r>
            <w:r w:rsidR="003D028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(slnečno, polojasno, polooblačno, oblačno, mrholenie, dážď, vietor, teplota)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0D963009" w14:textId="77777777" w:rsid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0"/>
        <w:gridCol w:w="2798"/>
        <w:gridCol w:w="1698"/>
        <w:gridCol w:w="1946"/>
      </w:tblGrid>
      <w:tr w:rsidR="006F4206" w:rsidRPr="00A532E7" w14:paraId="5F901244" w14:textId="77777777" w:rsidTr="00CD37DC">
        <w:trPr>
          <w:trHeight w:val="58"/>
        </w:trPr>
        <w:tc>
          <w:tcPr>
            <w:tcW w:w="9162" w:type="dxa"/>
            <w:gridSpan w:val="4"/>
          </w:tcPr>
          <w:p w14:paraId="55BD7075" w14:textId="77777777" w:rsidR="006F4206" w:rsidRPr="006F4206" w:rsidRDefault="006F4206" w:rsidP="006F4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Zoznam druhov, ich početnosti a charakteristík</w:t>
            </w:r>
          </w:p>
        </w:tc>
      </w:tr>
      <w:tr w:rsidR="00CD37DC" w14:paraId="2A9F4DB8" w14:textId="77777777" w:rsidTr="00CD37DC">
        <w:tc>
          <w:tcPr>
            <w:tcW w:w="2660" w:type="dxa"/>
          </w:tcPr>
          <w:p w14:paraId="3519ABC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druhu*</w:t>
            </w:r>
          </w:p>
        </w:tc>
        <w:tc>
          <w:tcPr>
            <w:tcW w:w="2835" w:type="dxa"/>
          </w:tcPr>
          <w:p w14:paraId="34DF821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Početnosť*</w:t>
            </w:r>
          </w:p>
        </w:tc>
        <w:tc>
          <w:tcPr>
            <w:tcW w:w="1701" w:type="dxa"/>
          </w:tcPr>
          <w:p w14:paraId="7D8E071D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Charakteristika*</w:t>
            </w:r>
          </w:p>
        </w:tc>
        <w:tc>
          <w:tcPr>
            <w:tcW w:w="1966" w:type="dxa"/>
          </w:tcPr>
          <w:p w14:paraId="4CB3D92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</w:tr>
      <w:tr w:rsidR="00CD37DC" w14:paraId="05FD85BE" w14:textId="77777777" w:rsidTr="00CD37DC">
        <w:tc>
          <w:tcPr>
            <w:tcW w:w="2660" w:type="dxa"/>
          </w:tcPr>
          <w:p w14:paraId="3C75526D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E7FD7B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F44861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6F896BE8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0E2F4BB0" w14:textId="77777777" w:rsidTr="00CD37DC">
        <w:tc>
          <w:tcPr>
            <w:tcW w:w="2660" w:type="dxa"/>
          </w:tcPr>
          <w:p w14:paraId="6A00713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E03FE6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42C04E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1DD84DD9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46909E35" w14:textId="77777777" w:rsidTr="00CD37DC">
        <w:tc>
          <w:tcPr>
            <w:tcW w:w="2660" w:type="dxa"/>
          </w:tcPr>
          <w:p w14:paraId="477747D9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0C306A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AA318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083A7B16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204EE367" w14:textId="77777777" w:rsidTr="00CD37DC">
        <w:tc>
          <w:tcPr>
            <w:tcW w:w="2660" w:type="dxa"/>
          </w:tcPr>
          <w:p w14:paraId="35123F5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8145ED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8667F1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1F4E7799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48504FCC" w14:textId="77777777" w:rsidTr="00CD37DC">
        <w:tc>
          <w:tcPr>
            <w:tcW w:w="2660" w:type="dxa"/>
          </w:tcPr>
          <w:p w14:paraId="0D76B073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5BF0F0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36F3C3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3632721B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224B8" w14:textId="77777777" w:rsidR="006F4206" w:rsidRPr="00A532E7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0FB670B" w14:textId="77777777" w:rsidR="006F4206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9"/>
        <w:gridCol w:w="1505"/>
        <w:gridCol w:w="979"/>
        <w:gridCol w:w="1073"/>
        <w:gridCol w:w="1209"/>
        <w:gridCol w:w="1505"/>
        <w:gridCol w:w="798"/>
        <w:gridCol w:w="904"/>
      </w:tblGrid>
      <w:tr w:rsidR="006F4206" w:rsidRPr="00A532E7" w14:paraId="7C7B2AC9" w14:textId="77777777" w:rsidTr="005A5E59">
        <w:trPr>
          <w:trHeight w:val="58"/>
        </w:trPr>
        <w:tc>
          <w:tcPr>
            <w:tcW w:w="9062" w:type="dxa"/>
            <w:gridSpan w:val="8"/>
          </w:tcPr>
          <w:p w14:paraId="37ACD52F" w14:textId="77777777" w:rsidR="006F4206" w:rsidRPr="006F4206" w:rsidRDefault="006F4206" w:rsidP="005A5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Súčasné a budúce aktivity ovplyvňujúce TM</w:t>
            </w:r>
            <w:r w:rsidR="00604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14F6B" w:rsidRPr="00A532E7" w14:paraId="0563666D" w14:textId="77777777" w:rsidTr="00E14F6B">
        <w:trPr>
          <w:trHeight w:val="58"/>
        </w:trPr>
        <w:tc>
          <w:tcPr>
            <w:tcW w:w="1089" w:type="dxa"/>
          </w:tcPr>
          <w:p w14:paraId="1C256280" w14:textId="77777777" w:rsidR="00E14F6B" w:rsidRPr="00A532E7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Aktivita na lokalite (kód podľa </w:t>
            </w:r>
            <w:r w:rsidR="000A3FBE" w:rsidRPr="00FA022C">
              <w:rPr>
                <w:rFonts w:ascii="Times New Roman" w:hAnsi="Times New Roman" w:cs="Times New Roman"/>
                <w:sz w:val="20"/>
                <w:szCs w:val="20"/>
              </w:rPr>
              <w:t>prílohy č.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6140772E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0128FFC6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979" w:type="dxa"/>
          </w:tcPr>
          <w:p w14:paraId="1CE8FD2A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1073" w:type="dxa"/>
          </w:tcPr>
          <w:p w14:paraId="3144EA82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3BE54FB0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  <w:tc>
          <w:tcPr>
            <w:tcW w:w="1209" w:type="dxa"/>
          </w:tcPr>
          <w:p w14:paraId="672ED596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Aktivita na lokalite (kód podľa </w:t>
            </w:r>
            <w:r w:rsidR="000A3FBE" w:rsidRPr="00FA022C">
              <w:rPr>
                <w:rFonts w:ascii="Times New Roman" w:hAnsi="Times New Roman" w:cs="Times New Roman"/>
                <w:sz w:val="20"/>
                <w:szCs w:val="20"/>
              </w:rPr>
              <w:t>prílohy č.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0AC4B7F5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37D1EB06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798" w:type="dxa"/>
          </w:tcPr>
          <w:p w14:paraId="0B3227CA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904" w:type="dxa"/>
          </w:tcPr>
          <w:p w14:paraId="1E2D255C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44FEFE02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</w:tr>
      <w:tr w:rsidR="00E14F6B" w:rsidRPr="00A532E7" w14:paraId="4C807661" w14:textId="77777777" w:rsidTr="00E14F6B">
        <w:trPr>
          <w:trHeight w:val="58"/>
        </w:trPr>
        <w:tc>
          <w:tcPr>
            <w:tcW w:w="1089" w:type="dxa"/>
          </w:tcPr>
          <w:p w14:paraId="515D12F4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AACECAF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5700F1CE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5A494BF8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8F444A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DFAB985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76AC1102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421576EF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532E7" w14:paraId="28D01EBF" w14:textId="77777777" w:rsidTr="00E14F6B">
        <w:trPr>
          <w:trHeight w:val="58"/>
        </w:trPr>
        <w:tc>
          <w:tcPr>
            <w:tcW w:w="1089" w:type="dxa"/>
          </w:tcPr>
          <w:p w14:paraId="774A52F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95E6F07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36D64585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5535E166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F14D6F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2D881541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58A42FAF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2DC63AF2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532E7" w14:paraId="4344EDFF" w14:textId="77777777" w:rsidTr="00E14F6B">
        <w:trPr>
          <w:trHeight w:val="58"/>
        </w:trPr>
        <w:tc>
          <w:tcPr>
            <w:tcW w:w="1089" w:type="dxa"/>
          </w:tcPr>
          <w:p w14:paraId="53384E24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21AA33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42F4D45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4582F981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CAA92E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6D31F0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2C5A51B2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1FFCE0B3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6B279A" w14:textId="77777777" w:rsidR="00E14F6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5540989" w14:textId="77777777" w:rsidR="00CC6D1E" w:rsidRPr="00A532E7" w:rsidRDefault="00CC6D1E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532E7" w14:paraId="5852328D" w14:textId="77777777" w:rsidTr="005A5E59">
        <w:trPr>
          <w:trHeight w:val="58"/>
        </w:trPr>
        <w:tc>
          <w:tcPr>
            <w:tcW w:w="9062" w:type="dxa"/>
          </w:tcPr>
          <w:p w14:paraId="03FE92CB" w14:textId="77777777" w:rsidR="00E14F6B" w:rsidRPr="006F4206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súboru fotky TMP:</w:t>
            </w:r>
          </w:p>
        </w:tc>
      </w:tr>
      <w:tr w:rsidR="00E14F6B" w:rsidRPr="00A532E7" w14:paraId="568B7F0D" w14:textId="77777777" w:rsidTr="005A5E59">
        <w:trPr>
          <w:trHeight w:val="58"/>
        </w:trPr>
        <w:tc>
          <w:tcPr>
            <w:tcW w:w="9062" w:type="dxa"/>
          </w:tcPr>
          <w:p w14:paraId="646A2147" w14:textId="77777777" w:rsidR="00E14F6B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Text k fotke:</w:t>
            </w:r>
          </w:p>
        </w:tc>
      </w:tr>
    </w:tbl>
    <w:p w14:paraId="409602E5" w14:textId="77777777" w:rsidR="00E14F6B" w:rsidRPr="00A532E7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532E7" w14:paraId="6CD1ACBA" w14:textId="77777777" w:rsidTr="005A5E59">
        <w:trPr>
          <w:trHeight w:val="58"/>
        </w:trPr>
        <w:tc>
          <w:tcPr>
            <w:tcW w:w="9062" w:type="dxa"/>
          </w:tcPr>
          <w:p w14:paraId="55F9D79E" w14:textId="77777777" w:rsidR="00E14F6B" w:rsidRPr="006F4206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Poznámka:</w:t>
            </w:r>
          </w:p>
        </w:tc>
      </w:tr>
      <w:bookmarkEnd w:id="5"/>
    </w:tbl>
    <w:p w14:paraId="42DC3DBA" w14:textId="77777777" w:rsidR="006F4206" w:rsidRPr="00A532E7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638E09D" w14:textId="77777777" w:rsidR="006F4206" w:rsidRPr="00A532E7" w:rsidRDefault="006F4206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F0DAAEC" w14:textId="77777777" w:rsidR="00A532E7" w:rsidRDefault="00E14F6B" w:rsidP="00A5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Vysvetlivky k formuláru</w:t>
      </w:r>
    </w:p>
    <w:p w14:paraId="6A62E8F0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8F2AC8" w14:textId="77777777" w:rsidR="00CC6D1E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Mapovateľ povinne vypĺňa políčka označené hviezdičkou. U ostatných políč</w:t>
      </w:r>
      <w:r w:rsidR="00CD37DC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k je ich vyplnenie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veľmi vítané, ale nie je podmienkou. Ak sčítavateľ nepovinné polia nevyplní, vyplní ich koordinátor monitoringu na základe externých údajov. Vyplnenie týchto nepovinných polí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napomôže koordinátorovi lepšie zhodnotiť externé dáta.</w:t>
      </w:r>
    </w:p>
    <w:p w14:paraId="62693490" w14:textId="77777777" w:rsidR="00CC6D1E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9126687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F6B">
        <w:rPr>
          <w:rFonts w:ascii="Times New Roman" w:hAnsi="Times New Roman" w:cs="Times New Roman"/>
          <w:i/>
          <w:iCs/>
          <w:sz w:val="20"/>
          <w:szCs w:val="20"/>
        </w:rPr>
        <w:t>Kód TML</w:t>
      </w:r>
      <w:r w:rsidRPr="00E14F6B">
        <w:rPr>
          <w:rFonts w:ascii="Times New Roman" w:hAnsi="Times New Roman" w:cs="Times New Roman"/>
          <w:sz w:val="20"/>
          <w:szCs w:val="20"/>
        </w:rPr>
        <w:t xml:space="preserve"> – kód v tvare “TML_XXXX_000”, kde XXXX predstavuje kód druhu, ktorý je predmetom monitorovania na TML, a 000 je poradové číslo TML pre daný druh. Pole je povinné a pri tlačení formulára z prostredia KIMS-u je vyplnené automaticky.</w:t>
      </w:r>
    </w:p>
    <w:p w14:paraId="51F450AA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C75AE8" w14:textId="77777777" w:rsidR="00E14F6B" w:rsidRP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Kód TMP – </w:t>
      </w:r>
      <w:r>
        <w:rPr>
          <w:rFonts w:ascii="Times New Roman" w:hAnsi="Times New Roman" w:cs="Times New Roman"/>
          <w:sz w:val="20"/>
          <w:szCs w:val="20"/>
        </w:rPr>
        <w:t>pri tlačení formulára z prostredia KIMS-u je vyplnené automaticky, poradové číslo bodu.</w:t>
      </w:r>
      <w:r w:rsidR="002B2DD7">
        <w:rPr>
          <w:rFonts w:ascii="Times New Roman" w:hAnsi="Times New Roman" w:cs="Times New Roman"/>
          <w:sz w:val="20"/>
          <w:szCs w:val="20"/>
        </w:rPr>
        <w:t xml:space="preserve"> Pri monitoringu </w:t>
      </w:r>
      <w:r w:rsidR="007C794D">
        <w:rPr>
          <w:rFonts w:ascii="Times New Roman" w:hAnsi="Times New Roman" w:cs="Times New Roman"/>
          <w:sz w:val="20"/>
          <w:szCs w:val="20"/>
        </w:rPr>
        <w:t xml:space="preserve">migrujúcich </w:t>
      </w:r>
      <w:proofErr w:type="spellStart"/>
      <w:r w:rsidR="007C794D">
        <w:rPr>
          <w:rFonts w:ascii="Times New Roman" w:hAnsi="Times New Roman" w:cs="Times New Roman"/>
          <w:sz w:val="20"/>
          <w:szCs w:val="20"/>
        </w:rPr>
        <w:t>bahniakov</w:t>
      </w:r>
      <w:proofErr w:type="spellEnd"/>
      <w:r w:rsidR="002B2DD7">
        <w:rPr>
          <w:rFonts w:ascii="Times New Roman" w:hAnsi="Times New Roman" w:cs="Times New Roman"/>
          <w:sz w:val="20"/>
          <w:szCs w:val="20"/>
        </w:rPr>
        <w:t xml:space="preserve"> je toto nerelevantné.</w:t>
      </w:r>
    </w:p>
    <w:p w14:paraId="0EF74542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F28B9B0" w14:textId="77777777" w:rsidR="00A532E7" w:rsidRDefault="00E14F6B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 xml:space="preserve">Meno </w:t>
      </w:r>
      <w:proofErr w:type="spellStart"/>
      <w:r w:rsidR="00327199">
        <w:rPr>
          <w:rFonts w:ascii="Times New Roman" w:hAnsi="Times New Roman" w:cs="Times New Roman"/>
          <w:i/>
          <w:iCs/>
          <w:sz w:val="20"/>
          <w:szCs w:val="20"/>
        </w:rPr>
        <w:t>sčítavateľa</w:t>
      </w:r>
      <w:proofErr w:type="spellEnd"/>
      <w:r w:rsidRPr="00E14F6B">
        <w:rPr>
          <w:rFonts w:ascii="Times New Roman" w:hAnsi="Times New Roman" w:cs="Times New Roman"/>
          <w:sz w:val="20"/>
          <w:szCs w:val="20"/>
        </w:rPr>
        <w:t xml:space="preserve"> – meno </w:t>
      </w:r>
      <w:proofErr w:type="spellStart"/>
      <w:r w:rsidR="00327199">
        <w:rPr>
          <w:rFonts w:ascii="Times New Roman" w:hAnsi="Times New Roman" w:cs="Times New Roman"/>
          <w:sz w:val="20"/>
          <w:szCs w:val="20"/>
        </w:rPr>
        <w:t>sčítavateľa</w:t>
      </w:r>
      <w:proofErr w:type="spellEnd"/>
      <w:r w:rsidRPr="00E14F6B">
        <w:rPr>
          <w:rFonts w:ascii="Times New Roman" w:hAnsi="Times New Roman" w:cs="Times New Roman"/>
          <w:sz w:val="20"/>
          <w:szCs w:val="20"/>
        </w:rPr>
        <w:t xml:space="preserve"> danej TML</w:t>
      </w:r>
      <w:r w:rsidR="00327199">
        <w:rPr>
          <w:rFonts w:ascii="Times New Roman" w:hAnsi="Times New Roman" w:cs="Times New Roman"/>
          <w:sz w:val="20"/>
          <w:szCs w:val="20"/>
        </w:rPr>
        <w:t xml:space="preserve"> (transektu)</w:t>
      </w:r>
      <w:r w:rsidRPr="00E14F6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4F6B">
        <w:rPr>
          <w:rFonts w:ascii="Times New Roman" w:hAnsi="Times New Roman" w:cs="Times New Roman"/>
          <w:sz w:val="20"/>
          <w:szCs w:val="20"/>
        </w:rPr>
        <w:t>Pole je povinné. Pri tlačení formulára z prostredia KIMS-u je vyplnené automaticky.</w:t>
      </w:r>
    </w:p>
    <w:p w14:paraId="18685E12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ED96CD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Súradnice TMP</w:t>
      </w:r>
      <w:r>
        <w:rPr>
          <w:rFonts w:ascii="Times New Roman" w:hAnsi="Times New Roman" w:cs="Times New Roman"/>
          <w:sz w:val="20"/>
          <w:szCs w:val="20"/>
        </w:rPr>
        <w:t xml:space="preserve"> – súradnice príslušného bodu, vypĺňa KIMS automaticky.</w:t>
      </w:r>
    </w:p>
    <w:p w14:paraId="13BF3481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4E006C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Dátum</w:t>
      </w:r>
      <w:r>
        <w:rPr>
          <w:rFonts w:ascii="Times New Roman" w:hAnsi="Times New Roman" w:cs="Times New Roman"/>
          <w:sz w:val="20"/>
          <w:szCs w:val="20"/>
        </w:rPr>
        <w:t xml:space="preserve"> – dátum sčítavania. Pole je povinné.</w:t>
      </w:r>
    </w:p>
    <w:p w14:paraId="3072F49F" w14:textId="77777777" w:rsidR="006049D2" w:rsidRDefault="006049D2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1F32E1" w14:textId="77777777" w:rsidR="006049D2" w:rsidRPr="006049D2" w:rsidRDefault="006049D2" w:rsidP="00D8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Počasie – </w:t>
      </w:r>
      <w:r>
        <w:rPr>
          <w:rFonts w:ascii="Times New Roman" w:hAnsi="Times New Roman" w:cs="Times New Roman"/>
          <w:sz w:val="20"/>
          <w:szCs w:val="20"/>
        </w:rPr>
        <w:t xml:space="preserve">pole je povinné. Vyplní sa slovne charakteristika počasia ako </w:t>
      </w:r>
      <w:r w:rsidRPr="006049D2">
        <w:rPr>
          <w:rFonts w:ascii="Times New Roman" w:hAnsi="Times New Roman" w:cs="Times New Roman"/>
          <w:sz w:val="20"/>
          <w:szCs w:val="20"/>
        </w:rPr>
        <w:t>slnečno, polojasno, polooblačno, oblačno, mrholenie, dážď</w:t>
      </w:r>
      <w:r>
        <w:rPr>
          <w:rFonts w:ascii="Times New Roman" w:hAnsi="Times New Roman" w:cs="Times New Roman"/>
          <w:sz w:val="20"/>
          <w:szCs w:val="20"/>
        </w:rPr>
        <w:t xml:space="preserve"> a ďalej sa vyplní hodnota vetra v °</w:t>
      </w:r>
      <w:proofErr w:type="spellStart"/>
      <w:r>
        <w:rPr>
          <w:rFonts w:ascii="Times New Roman" w:hAnsi="Times New Roman" w:cs="Times New Roman"/>
          <w:sz w:val="20"/>
          <w:szCs w:val="20"/>
        </w:rPr>
        <w:t>Bs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teploty v °C (alebo aspoň interval</w:t>
      </w:r>
      <w:r w:rsidR="003418B9">
        <w:rPr>
          <w:rFonts w:ascii="Times New Roman" w:hAnsi="Times New Roman" w:cs="Times New Roman"/>
          <w:sz w:val="20"/>
          <w:szCs w:val="20"/>
        </w:rPr>
        <w:t xml:space="preserve"> ak nebolo možné presne zmerať teplotu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58EFC7A4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CAB99F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Čas</w:t>
      </w:r>
      <w:r>
        <w:rPr>
          <w:rFonts w:ascii="Times New Roman" w:hAnsi="Times New Roman" w:cs="Times New Roman"/>
          <w:sz w:val="20"/>
          <w:szCs w:val="20"/>
        </w:rPr>
        <w:t xml:space="preserve"> – vyplní sa čas v hodinách a minútach začiatku a konca sčítavania na príslušnej TMP/bode. Pole je povinné.</w:t>
      </w:r>
    </w:p>
    <w:p w14:paraId="593FB079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61F623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>Názov lokality</w:t>
      </w:r>
      <w:r w:rsidRPr="00327199">
        <w:rPr>
          <w:rFonts w:ascii="Times New Roman" w:hAnsi="Times New Roman" w:cs="Times New Roman"/>
          <w:sz w:val="20"/>
          <w:szCs w:val="20"/>
        </w:rPr>
        <w:t xml:space="preserve"> – ak je známy názov územia, v ktorom sa TML nachádza, tak zapíšeme názov lokality.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2C87EF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67D954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>Zoznam druhov, ich početnosti a</w:t>
      </w:r>
      <w:r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327199">
        <w:rPr>
          <w:rFonts w:ascii="Times New Roman" w:hAnsi="Times New Roman" w:cs="Times New Roman"/>
          <w:i/>
          <w:iCs/>
          <w:sz w:val="20"/>
          <w:szCs w:val="20"/>
        </w:rPr>
        <w:t>charakteristík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vyplní sa zoznam všetkých pozorovaných druhov na </w:t>
      </w:r>
      <w:r w:rsidR="002B2DD7">
        <w:rPr>
          <w:rFonts w:ascii="Times New Roman" w:hAnsi="Times New Roman" w:cs="Times New Roman"/>
          <w:sz w:val="20"/>
          <w:szCs w:val="20"/>
        </w:rPr>
        <w:t>TML</w:t>
      </w:r>
    </w:p>
    <w:p w14:paraId="2E094EF2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26752D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Názov druhu</w:t>
      </w:r>
      <w:r>
        <w:rPr>
          <w:rFonts w:ascii="Times New Roman" w:hAnsi="Times New Roman" w:cs="Times New Roman"/>
          <w:sz w:val="20"/>
          <w:szCs w:val="20"/>
        </w:rPr>
        <w:t xml:space="preserve"> – vyplní sa vedecký názov druhu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7C6A2253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B3C856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Početnosť </w:t>
      </w:r>
      <w:r w:rsidR="002B2DD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– vyplní sa početnosť druhu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22193A39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DB7247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Charakteristika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2B2DD7">
        <w:rPr>
          <w:rFonts w:ascii="Times New Roman" w:hAnsi="Times New Roman" w:cs="Times New Roman"/>
          <w:sz w:val="20"/>
          <w:szCs w:val="20"/>
        </w:rPr>
        <w:t>vyplní sa ZIMOVANIE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49BBD1E7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706907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>
        <w:rPr>
          <w:rFonts w:ascii="Times New Roman" w:hAnsi="Times New Roman" w:cs="Times New Roman"/>
          <w:sz w:val="20"/>
          <w:szCs w:val="20"/>
        </w:rPr>
        <w:t xml:space="preserve"> – vyplní sa poznámka týkajúca sa konkrétne daného druhu</w:t>
      </w:r>
    </w:p>
    <w:p w14:paraId="047A10C8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E276F6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Typ biotopu</w:t>
      </w:r>
      <w:r>
        <w:rPr>
          <w:rFonts w:ascii="Times New Roman" w:hAnsi="Times New Roman" w:cs="Times New Roman"/>
          <w:sz w:val="20"/>
          <w:szCs w:val="20"/>
        </w:rPr>
        <w:t xml:space="preserve"> – Kód podľa katalógu biotopov alebo opis</w:t>
      </w:r>
      <w:r w:rsidR="002B2DD7">
        <w:rPr>
          <w:rFonts w:ascii="Times New Roman" w:hAnsi="Times New Roman" w:cs="Times New Roman"/>
          <w:sz w:val="20"/>
          <w:szCs w:val="20"/>
        </w:rPr>
        <w:t xml:space="preserve">. Pole </w:t>
      </w:r>
      <w:r w:rsidR="007C794D">
        <w:rPr>
          <w:rFonts w:ascii="Times New Roman" w:hAnsi="Times New Roman" w:cs="Times New Roman"/>
          <w:sz w:val="20"/>
          <w:szCs w:val="20"/>
        </w:rPr>
        <w:t xml:space="preserve">nie </w:t>
      </w:r>
      <w:r w:rsidR="002B2DD7">
        <w:rPr>
          <w:rFonts w:ascii="Times New Roman" w:hAnsi="Times New Roman" w:cs="Times New Roman"/>
          <w:sz w:val="20"/>
          <w:szCs w:val="20"/>
        </w:rPr>
        <w:t>je povinné</w:t>
      </w:r>
      <w:r w:rsidR="007C794D">
        <w:rPr>
          <w:rFonts w:ascii="Times New Roman" w:hAnsi="Times New Roman" w:cs="Times New Roman"/>
          <w:sz w:val="20"/>
          <w:szCs w:val="20"/>
        </w:rPr>
        <w:t xml:space="preserve"> ale zapísanie informácií priamo z terénu je veľmi vítané. Do opisu je vhodné doplniť informáciu o prítomnosti poľných mlák, plytkých mokradí, zaplavených lúk alebo len suchej ornej pôdy</w:t>
      </w:r>
      <w:r w:rsidR="002B2DD7">
        <w:rPr>
          <w:rFonts w:ascii="Times New Roman" w:hAnsi="Times New Roman" w:cs="Times New Roman"/>
          <w:sz w:val="20"/>
          <w:szCs w:val="20"/>
        </w:rPr>
        <w:t xml:space="preserve"> a poľnohospodárskych kultúr (repka, kukurica, ozimina, krmovina, trávny porast, ...).</w:t>
      </w:r>
    </w:p>
    <w:p w14:paraId="5FFA9EF2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B0931D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 xml:space="preserve">Kvalita biotopu druhu na lokalite (v % z celkovej plochy TMP/bodu) </w:t>
      </w:r>
      <w:r w:rsidRPr="00327199">
        <w:rPr>
          <w:rFonts w:ascii="Times New Roman" w:hAnsi="Times New Roman" w:cs="Times New Roman"/>
          <w:sz w:val="20"/>
          <w:szCs w:val="20"/>
        </w:rPr>
        <w:t>– pre každú z troch kategórií kvality biotopu („dobrá“, „nevyhovujúca“, „zlá“) stanovíme jej percentuálny podiel z celkovej plochy TM</w:t>
      </w:r>
      <w:r w:rsidR="006049D2">
        <w:rPr>
          <w:rFonts w:ascii="Times New Roman" w:hAnsi="Times New Roman" w:cs="Times New Roman"/>
          <w:sz w:val="20"/>
          <w:szCs w:val="20"/>
        </w:rPr>
        <w:t xml:space="preserve">P (okruh </w:t>
      </w:r>
      <w:r w:rsidR="002B2DD7">
        <w:rPr>
          <w:rFonts w:ascii="Times New Roman" w:hAnsi="Times New Roman" w:cs="Times New Roman"/>
          <w:sz w:val="20"/>
          <w:szCs w:val="20"/>
        </w:rPr>
        <w:t>10</w:t>
      </w:r>
      <w:r w:rsidR="006049D2">
        <w:rPr>
          <w:rFonts w:ascii="Times New Roman" w:hAnsi="Times New Roman" w:cs="Times New Roman"/>
          <w:sz w:val="20"/>
          <w:szCs w:val="20"/>
        </w:rPr>
        <w:t>00 m okolo bodu)</w:t>
      </w:r>
      <w:r w:rsidRPr="00327199">
        <w:rPr>
          <w:rFonts w:ascii="Times New Roman" w:hAnsi="Times New Roman" w:cs="Times New Roman"/>
          <w:sz w:val="20"/>
          <w:szCs w:val="20"/>
        </w:rPr>
        <w:t xml:space="preserve">. Kvalita sa hodnotí na základe expertného odhadu. </w:t>
      </w:r>
    </w:p>
    <w:p w14:paraId="0D089A47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1347FF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Súčasné a budúce aktivity ovplyvňujúce TM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- </w:t>
      </w:r>
      <w:r w:rsidRPr="006049D2">
        <w:rPr>
          <w:rFonts w:ascii="Times New Roman" w:hAnsi="Times New Roman" w:cs="Times New Roman"/>
          <w:sz w:val="20"/>
          <w:szCs w:val="20"/>
        </w:rPr>
        <w:t xml:space="preserve">Ak sa na </w:t>
      </w:r>
      <w:r>
        <w:rPr>
          <w:rFonts w:ascii="Times New Roman" w:hAnsi="Times New Roman" w:cs="Times New Roman"/>
          <w:sz w:val="20"/>
          <w:szCs w:val="20"/>
        </w:rPr>
        <w:t>bode</w:t>
      </w:r>
      <w:r w:rsidRPr="006049D2">
        <w:rPr>
          <w:rFonts w:ascii="Times New Roman" w:hAnsi="Times New Roman" w:cs="Times New Roman"/>
          <w:sz w:val="20"/>
          <w:szCs w:val="20"/>
        </w:rPr>
        <w:t xml:space="preserve"> vyskytujú aktivity, alebo vieme o potenciálnych aktivitách ovplyvňujúcich lokalitu, tak tieto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údaje sú povinné.</w:t>
      </w:r>
      <w:r w:rsidR="001E42DA">
        <w:rPr>
          <w:rFonts w:ascii="Times New Roman" w:hAnsi="Times New Roman" w:cs="Times New Roman"/>
          <w:sz w:val="20"/>
          <w:szCs w:val="20"/>
        </w:rPr>
        <w:t xml:space="preserve"> Zapisujú sa pozitívne aj negatívne aktivity na lokalite.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64BDCFEF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DEFCE8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Aktivita na lokalite (kód podľa ŠDF</w:t>
      </w:r>
      <w:r w:rsidR="001777B6">
        <w:rPr>
          <w:rFonts w:ascii="Times New Roman" w:hAnsi="Times New Roman" w:cs="Times New Roman"/>
          <w:i/>
          <w:iCs/>
          <w:sz w:val="20"/>
          <w:szCs w:val="20"/>
        </w:rPr>
        <w:t>, resp. prílohy č. 2 tohto dokumentu</w:t>
      </w:r>
      <w:r w:rsidRPr="006049D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zapisujeme kódy aktivít a ohrození uvedených v prílohe 2 tohto dokumentu,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ktoré sa aktuálne, alebo potenciálne vyskytujú na ploche TML.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65993E80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FF95C2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Intenzita vplyvu Vysoká/Stredná/Nízka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zapíšeme kategóriu miery vplyvu danej aktivity na TM</w:t>
      </w:r>
      <w:r>
        <w:rPr>
          <w:rFonts w:ascii="Times New Roman" w:hAnsi="Times New Roman" w:cs="Times New Roman"/>
          <w:sz w:val="20"/>
          <w:szCs w:val="20"/>
        </w:rPr>
        <w:t>P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62210479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B57D5C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% TMP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percento plochy</w:t>
      </w:r>
      <w:r>
        <w:rPr>
          <w:rFonts w:ascii="Times New Roman" w:hAnsi="Times New Roman" w:cs="Times New Roman"/>
          <w:sz w:val="20"/>
          <w:szCs w:val="20"/>
        </w:rPr>
        <w:t xml:space="preserve"> (1</w:t>
      </w:r>
      <w:r w:rsidR="006E20F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00 m okruh okolo bodu)</w:t>
      </w:r>
      <w:r w:rsidRPr="006049D2">
        <w:rPr>
          <w:rFonts w:ascii="Times New Roman" w:hAnsi="Times New Roman" w:cs="Times New Roman"/>
          <w:sz w:val="20"/>
          <w:szCs w:val="20"/>
        </w:rPr>
        <w:t>, ktoré je pod súčasným prípadne budúcim vplyvom danej aktivity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7896FF5F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CFCE41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±Vplyv /±Budúci vplyv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Kategóriu „Vplyv“ (skratka „V“) zaznačíme vtedy, keď daná aktivita aktuálne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ovplyvňuje TM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6049D2">
        <w:rPr>
          <w:rFonts w:ascii="Times New Roman" w:hAnsi="Times New Roman" w:cs="Times New Roman"/>
          <w:sz w:val="20"/>
          <w:szCs w:val="20"/>
        </w:rPr>
        <w:t>. Ak sa jedná o negatívny vplyv, označíme to znamienkom mínus („-V“). V prípade, že ide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o pozitívny vplyv, označíme ho znamienkom plus („+V“). Ak máme vedomosti o aktivitách, ktoré 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budúcnosti môžu vplývať na TML, tak pre tieto aktivity zapíšeme kategóriu „Budúci vplyv“ (skratka „B“).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Podobne „+B“ pre pozitívne potenciálne vplyvy a „-B“ pre negatívne.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66287F6F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ADADC6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Vyhliadky biotopu druhu do budúcnosti na lokalite (v % z celkovej plochy TM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049D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pre každú z troch kategórií stavov vyhliadok do budúcnosti pre biotop monitorovaného druhu („dobré“, „nevyhovujúce“, „zlé“) stanovíme ich percentuálny podiel z celkovej plochy biotopu</w:t>
      </w:r>
      <w:r w:rsidR="003D0280">
        <w:rPr>
          <w:rFonts w:ascii="Times New Roman" w:hAnsi="Times New Roman" w:cs="Times New Roman"/>
          <w:sz w:val="20"/>
          <w:szCs w:val="20"/>
        </w:rPr>
        <w:t xml:space="preserve"> (okruh 100 m okolo bodu)</w:t>
      </w:r>
      <w:r w:rsidRPr="006049D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3F066B6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Hodnotenia vyhliadok bude vychádzať z predchádzajúceho vyhodnotenia aktivít a ohrození a kvality biotopu: Vyhliadky biotopu druhu hodnotíme ako celok, tzn. zapísaním hodnoty 100% do kategórie:</w:t>
      </w:r>
    </w:p>
    <w:p w14:paraId="28A12F88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Dobré: ak žiadna negatívna aktivita nedosiahla úroveň „stredná“</w:t>
      </w:r>
    </w:p>
    <w:p w14:paraId="4AA93EF6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Nevyhovujúce: ak aspoň jedna negatívna aktivita dosiahla úroveň „stredná“</w:t>
      </w:r>
    </w:p>
    <w:p w14:paraId="59E132F1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Zlé: ak aspoň jedna negatívna aktivita dosiahla úroveň „vysoká“</w:t>
      </w:r>
    </w:p>
    <w:p w14:paraId="2F6C1DA5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BA1177" w14:textId="77777777" w:rsidR="003D0280" w:rsidRDefault="003D0280" w:rsidP="003D0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Vhodnosť nastavenia manažmentu</w:t>
      </w:r>
      <w:r w:rsidRPr="003418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 Vyplní sa zhodnotenie na akom % podiele z TMP (okruh 1</w:t>
      </w:r>
      <w:r w:rsidR="006E20F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00 m okolo bodu) je realizovaný vhodne manažment (resp. súčasné hospodárske ne/využívanie biotopov vtáctva, ktoré by mohlo byť označené ako manažment) s ohľadom na vyskytujúce sa či cieľové druhy monitorované na TMP.</w:t>
      </w:r>
    </w:p>
    <w:p w14:paraId="3A3CE9DB" w14:textId="77777777" w:rsidR="003D0280" w:rsidRDefault="003D0280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DE4586A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8B9">
        <w:rPr>
          <w:rFonts w:ascii="Times New Roman" w:hAnsi="Times New Roman" w:cs="Times New Roman"/>
          <w:i/>
          <w:iCs/>
          <w:sz w:val="20"/>
          <w:szCs w:val="20"/>
        </w:rPr>
        <w:t xml:space="preserve">Názov súboru fotky TMP </w:t>
      </w:r>
      <w:r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</w:t>
      </w:r>
    </w:p>
    <w:p w14:paraId="4C20BCE3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FB3D43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Text k fotke</w:t>
      </w:r>
      <w:r>
        <w:rPr>
          <w:rFonts w:ascii="Times New Roman" w:hAnsi="Times New Roman" w:cs="Times New Roman"/>
          <w:sz w:val="20"/>
          <w:szCs w:val="20"/>
        </w:rPr>
        <w:t xml:space="preserve"> – v prípade potreby sa vyplní komentár k fotke</w:t>
      </w:r>
    </w:p>
    <w:p w14:paraId="276A034A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0D0075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>
        <w:rPr>
          <w:rFonts w:ascii="Times New Roman" w:hAnsi="Times New Roman" w:cs="Times New Roman"/>
          <w:sz w:val="20"/>
          <w:szCs w:val="20"/>
        </w:rPr>
        <w:t xml:space="preserve"> – vyplní sa relevantná poznámka k bodu ako takému ak je potrebné.</w:t>
      </w:r>
    </w:p>
    <w:p w14:paraId="72D7426C" w14:textId="77777777" w:rsidR="001777B6" w:rsidRDefault="001777B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B07868C" w14:textId="77777777" w:rsidR="001777B6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8236A" w14:textId="77777777" w:rsidR="00B4736B" w:rsidRPr="00950E35" w:rsidRDefault="00B4736B" w:rsidP="00B4736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50E35">
        <w:rPr>
          <w:rFonts w:cstheme="minorHAnsi"/>
          <w:b/>
          <w:bCs/>
          <w:sz w:val="24"/>
          <w:szCs w:val="24"/>
        </w:rPr>
        <w:t>Príloha č. 2. Zoznam aktivít a ohrození</w:t>
      </w:r>
    </w:p>
    <w:p w14:paraId="78E35200" w14:textId="77777777" w:rsidR="00B4736B" w:rsidRDefault="00B4736B" w:rsidP="00B4736B"/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230"/>
      </w:tblGrid>
      <w:tr w:rsidR="00B4736B" w:rsidRPr="005579C1" w14:paraId="677279FA" w14:textId="77777777" w:rsidTr="0094198B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C88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6" w:name="_Hlk93942141"/>
            <w:r w:rsidRPr="005579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C17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aktivity a ohrozenia</w:t>
            </w:r>
          </w:p>
        </w:tc>
      </w:tr>
      <w:tr w:rsidR="00B4736B" w:rsidRPr="005579C1" w14:paraId="348D6E9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540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1D3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</w:tr>
      <w:tr w:rsidR="00B4736B" w:rsidRPr="005579C1" w14:paraId="6E81266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C6E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936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pestovanie</w:t>
            </w:r>
          </w:p>
        </w:tc>
      </w:tr>
      <w:tr w:rsidR="00B4736B" w:rsidRPr="005579C1" w14:paraId="7A54879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939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94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v spôsoboch obhospodarovania</w:t>
            </w:r>
          </w:p>
        </w:tc>
      </w:tr>
      <w:tr w:rsidR="00B4736B" w:rsidRPr="005579C1" w14:paraId="6B6B812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7F4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C0B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intenzifikácia poľnohospodárstva</w:t>
            </w:r>
          </w:p>
        </w:tc>
      </w:tr>
      <w:tr w:rsidR="00B4736B" w:rsidRPr="005579C1" w14:paraId="7D1992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4F4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059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plodiny</w:t>
            </w:r>
          </w:p>
        </w:tc>
      </w:tr>
      <w:tr w:rsidR="00B4736B" w:rsidRPr="005579C1" w14:paraId="3AB62B0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E8D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EA7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premena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travinnej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na ornú pôdu</w:t>
            </w:r>
          </w:p>
        </w:tc>
      </w:tr>
      <w:tr w:rsidR="00B4736B" w:rsidRPr="005579C1" w14:paraId="739E463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589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DF9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kosenie</w:t>
            </w:r>
          </w:p>
        </w:tc>
      </w:tr>
      <w:tr w:rsidR="00B4736B" w:rsidRPr="005579C1" w14:paraId="0DE5DE6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0D4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8B3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kosenie alebo intenzifikácia</w:t>
            </w:r>
          </w:p>
        </w:tc>
      </w:tr>
      <w:tr w:rsidR="00B4736B" w:rsidRPr="005579C1" w14:paraId="33F93AB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A63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0CD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kosenie</w:t>
            </w:r>
          </w:p>
        </w:tc>
      </w:tr>
      <w:tr w:rsidR="00B4736B" w:rsidRPr="005579C1" w14:paraId="61F39EE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870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B3A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pôdy / nedostatok kosenia</w:t>
            </w:r>
          </w:p>
        </w:tc>
      </w:tr>
      <w:tr w:rsidR="00B4736B" w:rsidRPr="005579C1" w14:paraId="76AE418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FB4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E04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pasenie</w:t>
            </w:r>
          </w:p>
        </w:tc>
      </w:tr>
      <w:tr w:rsidR="00B4736B" w:rsidRPr="005579C1" w14:paraId="6D9F9DE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152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8B6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</w:t>
            </w:r>
          </w:p>
        </w:tc>
      </w:tr>
      <w:tr w:rsidR="00B4736B" w:rsidRPr="005579C1" w14:paraId="2DBB923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46B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CE8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hovädzí dobytok</w:t>
            </w:r>
          </w:p>
        </w:tc>
      </w:tr>
      <w:tr w:rsidR="00B4736B" w:rsidRPr="005579C1" w14:paraId="3741F6C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70F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782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ovce</w:t>
            </w:r>
          </w:p>
        </w:tc>
      </w:tr>
      <w:tr w:rsidR="00B4736B" w:rsidRPr="005579C1" w14:paraId="3955B1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962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FA5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kone</w:t>
            </w:r>
          </w:p>
        </w:tc>
      </w:tr>
      <w:tr w:rsidR="00B4736B" w:rsidRPr="005579C1" w14:paraId="5C9616D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691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08F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kozy</w:t>
            </w:r>
          </w:p>
        </w:tc>
      </w:tr>
      <w:tr w:rsidR="00B4736B" w:rsidRPr="005579C1" w14:paraId="0B83481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5D9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3C6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zmiešaný dobytok</w:t>
            </w:r>
          </w:p>
        </w:tc>
      </w:tr>
      <w:tr w:rsidR="00B4736B" w:rsidRPr="005579C1" w14:paraId="05D7D49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F8D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4EE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</w:t>
            </w:r>
          </w:p>
        </w:tc>
      </w:tr>
      <w:tr w:rsidR="00B4736B" w:rsidRPr="005579C1" w14:paraId="24BFD7B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177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5CA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hovädzí dobytok</w:t>
            </w:r>
          </w:p>
        </w:tc>
      </w:tr>
      <w:tr w:rsidR="00B4736B" w:rsidRPr="005579C1" w14:paraId="5B1DDE2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928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D6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ovce</w:t>
            </w:r>
          </w:p>
        </w:tc>
      </w:tr>
      <w:tr w:rsidR="00B4736B" w:rsidRPr="005579C1" w14:paraId="5388908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424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A20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kone</w:t>
            </w:r>
          </w:p>
        </w:tc>
      </w:tr>
      <w:tr w:rsidR="00B4736B" w:rsidRPr="005579C1" w14:paraId="0126274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2DB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A92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kozy</w:t>
            </w:r>
          </w:p>
        </w:tc>
      </w:tr>
      <w:tr w:rsidR="00B4736B" w:rsidRPr="005579C1" w14:paraId="35D0CAF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636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3E1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zmiešaný dobytok</w:t>
            </w:r>
          </w:p>
        </w:tc>
      </w:tr>
      <w:tr w:rsidR="00B4736B" w:rsidRPr="005579C1" w14:paraId="26DC7AE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5C6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8A2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opustenie pasenia,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nedostatočné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pasenie</w:t>
            </w:r>
          </w:p>
        </w:tc>
      </w:tr>
      <w:tr w:rsidR="00B4736B" w:rsidRPr="005579C1" w14:paraId="22546E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5C2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AC7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dobytka (bez pasenia)</w:t>
            </w:r>
          </w:p>
        </w:tc>
      </w:tr>
      <w:tr w:rsidR="00B4736B" w:rsidRPr="005579C1" w14:paraId="67954E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E8A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D2F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zvierat</w:t>
            </w:r>
          </w:p>
        </w:tc>
      </w:tr>
      <w:tr w:rsidR="00B4736B" w:rsidRPr="005579C1" w14:paraId="11F29B4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5A3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537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kŕmenie zvierat</w:t>
            </w:r>
          </w:p>
        </w:tc>
      </w:tr>
      <w:tr w:rsidR="00B4736B" w:rsidRPr="005579C1" w14:paraId="58B456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818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3C5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chovu dobytka</w:t>
            </w:r>
          </w:p>
        </w:tc>
      </w:tr>
      <w:tr w:rsidR="00B4736B" w:rsidRPr="005579C1" w14:paraId="526647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143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69B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jednoročné plodiny pre produkciu potravy</w:t>
            </w:r>
          </w:p>
        </w:tc>
      </w:tr>
      <w:tr w:rsidR="00B4736B" w:rsidRPr="005579C1" w14:paraId="09A012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98E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911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jednoročné plodiny pre produkciu potravy / intenzifikácia</w:t>
            </w:r>
          </w:p>
        </w:tc>
      </w:tr>
      <w:tr w:rsidR="00B4736B" w:rsidRPr="005579C1" w14:paraId="507998A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936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4C1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jednoročné plodiny pre produkciu potravy</w:t>
            </w:r>
          </w:p>
        </w:tc>
      </w:tr>
      <w:tr w:rsidR="00B4736B" w:rsidRPr="005579C1" w14:paraId="6E2CA21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07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E2A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viacročné nedrevné plodiny</w:t>
            </w:r>
          </w:p>
        </w:tc>
      </w:tr>
      <w:tr w:rsidR="00B4736B" w:rsidRPr="005579C1" w14:paraId="6C714A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79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FFE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produkcia bioplynu</w:t>
            </w:r>
          </w:p>
        </w:tc>
      </w:tr>
      <w:tr w:rsidR="00B4736B" w:rsidRPr="005579C1" w14:paraId="32AF62D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23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196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pestovania plodín</w:t>
            </w:r>
          </w:p>
        </w:tc>
      </w:tr>
      <w:tr w:rsidR="00B4736B" w:rsidRPr="005579C1" w14:paraId="66D2BF4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33C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840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pesticídov, hormónov a chemikálií</w:t>
            </w:r>
          </w:p>
        </w:tc>
      </w:tr>
      <w:tr w:rsidR="00B4736B" w:rsidRPr="005579C1" w14:paraId="6E0B100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222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81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hnojenie</w:t>
            </w:r>
          </w:p>
        </w:tc>
      </w:tr>
      <w:tr w:rsidR="00B4736B" w:rsidRPr="005579C1" w14:paraId="51D846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CB5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551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zavlažovanie</w:t>
            </w:r>
          </w:p>
        </w:tc>
      </w:tr>
      <w:tr w:rsidR="00B4736B" w:rsidRPr="005579C1" w14:paraId="034296F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633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269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štruktúry poľnohospodárskej pôdy</w:t>
            </w:r>
          </w:p>
        </w:tc>
      </w:tr>
      <w:tr w:rsidR="00B4736B" w:rsidRPr="005579C1" w14:paraId="2AE7AD1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591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E5F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živých plotov, krovín a mladiny</w:t>
            </w:r>
          </w:p>
        </w:tc>
      </w:tr>
      <w:tr w:rsidR="00B4736B" w:rsidRPr="005579C1" w14:paraId="4D2F818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370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082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kamenných stien a násypov</w:t>
            </w:r>
          </w:p>
        </w:tc>
      </w:tr>
      <w:tr w:rsidR="00B4736B" w:rsidRPr="005579C1" w14:paraId="59985B5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1AB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B03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aktivity nešpecifikované vyššie</w:t>
            </w:r>
          </w:p>
        </w:tc>
      </w:tr>
      <w:tr w:rsidR="00B4736B" w:rsidRPr="005579C1" w14:paraId="46233FE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BEA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8A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Pestovanie lesa, lesníctvo</w:t>
            </w:r>
          </w:p>
        </w:tc>
      </w:tr>
      <w:tr w:rsidR="00B4736B" w:rsidRPr="005579C1" w14:paraId="422E5BF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8BD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878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</w:t>
            </w:r>
          </w:p>
        </w:tc>
      </w:tr>
      <w:tr w:rsidR="00B4736B" w:rsidRPr="005579C1" w14:paraId="5E55AD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4B0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2BA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domáce druhy</w:t>
            </w:r>
          </w:p>
        </w:tc>
      </w:tr>
      <w:tr w:rsidR="00B4736B" w:rsidRPr="005579C1" w14:paraId="5BA7C13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FA2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0C3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nepôvodné druhy</w:t>
            </w:r>
          </w:p>
        </w:tc>
      </w:tr>
      <w:tr w:rsidR="00B4736B" w:rsidRPr="005579C1" w14:paraId="525EAB4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45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6B6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Obnova lesa a manažment</w:t>
            </w:r>
          </w:p>
        </w:tc>
      </w:tr>
      <w:tr w:rsidR="00B4736B" w:rsidRPr="005579C1" w14:paraId="503D878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BB7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557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Umelá obnova lesa</w:t>
            </w:r>
          </w:p>
        </w:tc>
      </w:tr>
      <w:tr w:rsidR="00B4736B" w:rsidRPr="005579C1" w14:paraId="1EC964D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22F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CD7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pôvodné druhy </w:t>
            </w:r>
          </w:p>
        </w:tc>
      </w:tr>
      <w:tr w:rsidR="00B4736B" w:rsidRPr="005579C1" w14:paraId="6901286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435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C25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nepôvodné druhy </w:t>
            </w:r>
          </w:p>
        </w:tc>
      </w:tr>
      <w:tr w:rsidR="00B4736B" w:rsidRPr="005579C1" w14:paraId="321D4F5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8BA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3AC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Holorub</w:t>
            </w:r>
            <w:proofErr w:type="spellEnd"/>
          </w:p>
        </w:tc>
      </w:tr>
      <w:tr w:rsidR="00B4736B" w:rsidRPr="005579C1" w14:paraId="0B04AB3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B56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8FA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podrastu</w:t>
            </w:r>
          </w:p>
        </w:tc>
      </w:tr>
      <w:tr w:rsidR="00B4736B" w:rsidRPr="005579C1" w14:paraId="0DDDE4E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9F9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732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s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hárov 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</w:p>
        </w:tc>
      </w:tr>
      <w:tr w:rsidR="00B4736B" w:rsidRPr="005579C1" w14:paraId="03F34CA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592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ABF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Neintenzívne hospodárenie, ponechávanie suchárov,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starých stromov</w:t>
            </w:r>
          </w:p>
        </w:tc>
      </w:tr>
      <w:tr w:rsidR="00B4736B" w:rsidRPr="005579C1" w14:paraId="438857D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5AB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D2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Výchova lesa</w:t>
            </w:r>
          </w:p>
        </w:tc>
      </w:tr>
      <w:tr w:rsidR="00B4736B" w:rsidRPr="005579C1" w14:paraId="0E0FC73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69D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2B8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Exploatácia bez obnovy lesa</w:t>
            </w:r>
          </w:p>
        </w:tc>
      </w:tr>
      <w:tr w:rsidR="00B4736B" w:rsidRPr="005579C1" w14:paraId="4CC8A82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7B8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BF8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Používanie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biocídov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hormónov a chemikálií v lesníctve</w:t>
            </w:r>
          </w:p>
        </w:tc>
      </w:tr>
      <w:tr w:rsidR="00B4736B" w:rsidRPr="005579C1" w14:paraId="6CB6B0F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D14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EE6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hnojív</w:t>
            </w:r>
          </w:p>
        </w:tc>
      </w:tr>
      <w:tr w:rsidR="00B4736B" w:rsidRPr="005579C1" w14:paraId="00A3910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115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70A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Pastva v lese</w:t>
            </w:r>
          </w:p>
        </w:tc>
      </w:tr>
      <w:tr w:rsidR="00B4736B" w:rsidRPr="005579C1" w14:paraId="6C80DB0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BBF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E22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lesnícke aktivity nešpecifikované vyššie</w:t>
            </w:r>
          </w:p>
        </w:tc>
      </w:tr>
      <w:tr w:rsidR="00B4736B" w:rsidRPr="005579C1" w14:paraId="09FF9B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6A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D7C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baníctvo, ťažba materiálu, výroba energie</w:t>
            </w:r>
          </w:p>
        </w:tc>
      </w:tr>
      <w:tr w:rsidR="00B4736B" w:rsidRPr="005579C1" w14:paraId="600D1EE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E5D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502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lomy</w:t>
            </w:r>
          </w:p>
        </w:tc>
      </w:tr>
      <w:tr w:rsidR="00B4736B" w:rsidRPr="005579C1" w14:paraId="158F7B1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F81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22B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piesku a štrku</w:t>
            </w:r>
          </w:p>
        </w:tc>
      </w:tr>
      <w:tr w:rsidR="00B4736B" w:rsidRPr="005579C1" w14:paraId="493F3D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C1D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C7F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lomy</w:t>
            </w:r>
          </w:p>
        </w:tc>
      </w:tr>
      <w:tr w:rsidR="00B4736B" w:rsidRPr="005579C1" w14:paraId="304D13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BD1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BFB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plážových sedimentov</w:t>
            </w:r>
          </w:p>
        </w:tc>
      </w:tr>
      <w:tr w:rsidR="00B4736B" w:rsidRPr="005579C1" w14:paraId="4A0D98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099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E9A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hliny a ílu</w:t>
            </w:r>
          </w:p>
        </w:tc>
      </w:tr>
      <w:tr w:rsidR="00B4736B" w:rsidRPr="005579C1" w14:paraId="51198BA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1C6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7BA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rašeliny</w:t>
            </w:r>
          </w:p>
        </w:tc>
      </w:tr>
      <w:tr w:rsidR="00B4736B" w:rsidRPr="005579C1" w14:paraId="5E2719F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806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B72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ručná ťažba rašeliny</w:t>
            </w:r>
          </w:p>
        </w:tc>
      </w:tr>
      <w:tr w:rsidR="00B4736B" w:rsidRPr="005579C1" w14:paraId="757394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322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E8D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mechanické odstraňovanie rašeliny</w:t>
            </w:r>
          </w:p>
        </w:tc>
      </w:tr>
      <w:tr w:rsidR="00B4736B" w:rsidRPr="005579C1" w14:paraId="05CB968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7FB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AA4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bane</w:t>
            </w:r>
          </w:p>
        </w:tc>
      </w:tr>
      <w:tr w:rsidR="00B4736B" w:rsidRPr="005579C1" w14:paraId="61BD13A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ABC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C89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povrchové bane</w:t>
            </w:r>
          </w:p>
        </w:tc>
      </w:tr>
      <w:tr w:rsidR="00B4736B" w:rsidRPr="005579C1" w14:paraId="1B1251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386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807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bane</w:t>
            </w:r>
          </w:p>
        </w:tc>
      </w:tr>
      <w:tr w:rsidR="00B4736B" w:rsidRPr="005579C1" w14:paraId="1CABB3D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1BF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3DE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práce so soľou</w:t>
            </w:r>
          </w:p>
        </w:tc>
      </w:tr>
      <w:tr w:rsidR="00B4736B" w:rsidRPr="005579C1" w14:paraId="165207C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496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73D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geotechnický prieskum</w:t>
            </w:r>
          </w:p>
        </w:tc>
      </w:tr>
      <w:tr w:rsidR="00B4736B" w:rsidRPr="005579C1" w14:paraId="6CE4CE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0DA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26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ťažba nešpecifikované vyššie</w:t>
            </w:r>
          </w:p>
        </w:tc>
      </w:tr>
      <w:tr w:rsidR="00B4736B" w:rsidRPr="005579C1" w14:paraId="1E84AE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1A5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87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ropy, alebo plynu</w:t>
            </w:r>
          </w:p>
        </w:tc>
      </w:tr>
      <w:tr w:rsidR="00B4736B" w:rsidRPr="005579C1" w14:paraId="208891B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DF7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B00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prieskumné vrty</w:t>
            </w:r>
          </w:p>
        </w:tc>
      </w:tr>
      <w:tr w:rsidR="00B4736B" w:rsidRPr="005579C1" w14:paraId="069CA05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7C0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305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výrobné vrty</w:t>
            </w:r>
          </w:p>
        </w:tc>
      </w:tr>
      <w:tr w:rsidR="00B4736B" w:rsidRPr="005579C1" w14:paraId="5D81C6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497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7F1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vrtná loď</w:t>
            </w:r>
          </w:p>
        </w:tc>
      </w:tr>
      <w:tr w:rsidR="00B4736B" w:rsidRPr="005579C1" w14:paraId="18AE2FC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C58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EAE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využívanie obnoviteľných zdrojov energie</w:t>
            </w:r>
          </w:p>
        </w:tc>
      </w:tr>
      <w:tr w:rsidR="00B4736B" w:rsidRPr="005579C1" w14:paraId="16AB291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FF0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189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geotermálnej energie</w:t>
            </w:r>
          </w:p>
        </w:tc>
      </w:tr>
      <w:tr w:rsidR="00B4736B" w:rsidRPr="005579C1" w14:paraId="3BF763C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FF1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CD2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solárnej energie</w:t>
            </w:r>
          </w:p>
        </w:tc>
      </w:tr>
      <w:tr w:rsidR="00B4736B" w:rsidRPr="005579C1" w14:paraId="2CA0977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754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F02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veternej energie</w:t>
            </w:r>
          </w:p>
        </w:tc>
      </w:tr>
      <w:tr w:rsidR="00B4736B" w:rsidRPr="005579C1" w14:paraId="318300B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3F2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4DA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prílivová energia</w:t>
            </w:r>
          </w:p>
        </w:tc>
      </w:tr>
      <w:tr w:rsidR="00B4736B" w:rsidRPr="005579C1" w14:paraId="686DB08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380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A84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doprava a komunikácie</w:t>
            </w:r>
          </w:p>
        </w:tc>
      </w:tr>
      <w:tr w:rsidR="00B4736B" w:rsidRPr="005579C1" w14:paraId="5177671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595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B20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dopravné siete</w:t>
            </w:r>
          </w:p>
        </w:tc>
      </w:tr>
      <w:tr w:rsidR="00B4736B" w:rsidRPr="005579C1" w14:paraId="55D4FDF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F88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5A1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chodníky, poľné cesty, cyklotrasy</w:t>
            </w:r>
          </w:p>
        </w:tc>
      </w:tr>
      <w:tr w:rsidR="00B4736B" w:rsidRPr="005579C1" w14:paraId="7DA8CD1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D02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6A1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cesty, rýchlostné komunikácie</w:t>
            </w:r>
          </w:p>
        </w:tc>
      </w:tr>
      <w:tr w:rsidR="00B4736B" w:rsidRPr="005579C1" w14:paraId="0B074A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C18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2D5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parkovacie miesta</w:t>
            </w:r>
          </w:p>
        </w:tc>
      </w:tr>
      <w:tr w:rsidR="00B4736B" w:rsidRPr="005579C1" w14:paraId="5470508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A6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D01.04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2D7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železnice</w:t>
            </w:r>
          </w:p>
        </w:tc>
      </w:tr>
      <w:tr w:rsidR="00B4736B" w:rsidRPr="005579C1" w14:paraId="22A056E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355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6D8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most, viadukt</w:t>
            </w:r>
          </w:p>
        </w:tc>
      </w:tr>
      <w:tr w:rsidR="00B4736B" w:rsidRPr="005579C1" w14:paraId="2B33647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651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F68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tunel</w:t>
            </w:r>
          </w:p>
        </w:tc>
      </w:tr>
      <w:tr w:rsidR="00B4736B" w:rsidRPr="005579C1" w14:paraId="2EF8E32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329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2F5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úžitkové vedenia</w:t>
            </w:r>
          </w:p>
        </w:tc>
      </w:tr>
      <w:tr w:rsidR="00B4736B" w:rsidRPr="005579C1" w14:paraId="2C5712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603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841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elektrické a telefónne vedenie</w:t>
            </w:r>
          </w:p>
        </w:tc>
      </w:tr>
      <w:tr w:rsidR="00B4736B" w:rsidRPr="005579C1" w14:paraId="53E501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7E1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9E4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visuté elektrické a telefónne vedenie</w:t>
            </w:r>
          </w:p>
        </w:tc>
      </w:tr>
      <w:tr w:rsidR="00B4736B" w:rsidRPr="005579C1" w14:paraId="3670CFA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DB4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FCE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dze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mné elektrické a telefónne vedenie</w:t>
            </w:r>
          </w:p>
        </w:tc>
      </w:tr>
      <w:tr w:rsidR="00B4736B" w:rsidRPr="005579C1" w14:paraId="6E0A217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350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402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potrubia</w:t>
            </w:r>
          </w:p>
        </w:tc>
      </w:tr>
      <w:tr w:rsidR="00B4736B" w:rsidRPr="005579C1" w14:paraId="365E5AD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BCA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43A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komunikačné stožiare a antény</w:t>
            </w:r>
          </w:p>
        </w:tc>
      </w:tr>
      <w:tr w:rsidR="00B4736B" w:rsidRPr="005579C1" w14:paraId="30A63BF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E4C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F3F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spôsob transportu energie</w:t>
            </w:r>
          </w:p>
        </w:tc>
      </w:tr>
      <w:tr w:rsidR="00B4736B" w:rsidRPr="005579C1" w14:paraId="5D0C8D2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582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20E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cesty, prístavy, prístavné stavby</w:t>
            </w:r>
          </w:p>
        </w:tc>
      </w:tr>
      <w:tr w:rsidR="00B4736B" w:rsidRPr="005579C1" w14:paraId="27AF152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6E7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145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prístavy</w:t>
            </w:r>
          </w:p>
        </w:tc>
      </w:tr>
      <w:tr w:rsidR="00B4736B" w:rsidRPr="005579C1" w14:paraId="29A39F5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B1A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C20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kĺzačky</w:t>
            </w:r>
          </w:p>
        </w:tc>
      </w:tr>
      <w:tr w:rsidR="00B4736B" w:rsidRPr="005579C1" w14:paraId="20DE592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31B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E4A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turistické prístavy alebo rekreačné miesta</w:t>
            </w:r>
          </w:p>
        </w:tc>
      </w:tr>
      <w:tr w:rsidR="00B4736B" w:rsidRPr="005579C1" w14:paraId="5C999F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F4C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2B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rybárske prístavy</w:t>
            </w:r>
          </w:p>
        </w:tc>
      </w:tr>
      <w:tr w:rsidR="00B4736B" w:rsidRPr="005579C1" w14:paraId="1B08C62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489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9AA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prístavy</w:t>
            </w:r>
          </w:p>
        </w:tc>
      </w:tr>
      <w:tr w:rsidR="00B4736B" w:rsidRPr="005579C1" w14:paraId="785ABB8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725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F36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</w:t>
            </w:r>
          </w:p>
        </w:tc>
      </w:tr>
      <w:tr w:rsidR="00B4736B" w:rsidRPr="005579C1" w14:paraId="23C60D1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54C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3B2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 nákladnej lodnej dopravy</w:t>
            </w:r>
          </w:p>
        </w:tc>
      </w:tr>
      <w:tr w:rsidR="00B4736B" w:rsidRPr="005579C1" w14:paraId="4C52737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A40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0EA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trajekty (vysokorýchlostné)</w:t>
            </w:r>
          </w:p>
        </w:tc>
      </w:tr>
      <w:tr w:rsidR="00B4736B" w:rsidRPr="005579C1" w14:paraId="0D03983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534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E47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prístavné stavby</w:t>
            </w:r>
          </w:p>
        </w:tc>
      </w:tr>
      <w:tr w:rsidR="00B4736B" w:rsidRPr="005579C1" w14:paraId="1D41FF7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708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6AA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letiská, letecké cesty</w:t>
            </w:r>
          </w:p>
        </w:tc>
      </w:tr>
      <w:tr w:rsidR="00B4736B" w:rsidRPr="005579C1" w14:paraId="441410E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F7F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6FE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</w:tr>
      <w:tr w:rsidR="00B4736B" w:rsidRPr="005579C1" w14:paraId="2B99CA8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86E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285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aerodrom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heliport</w:t>
            </w:r>
            <w:proofErr w:type="spellEnd"/>
          </w:p>
        </w:tc>
      </w:tr>
      <w:tr w:rsidR="00B4736B" w:rsidRPr="005579C1" w14:paraId="4C5CF62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81F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FAA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letecké cesty</w:t>
            </w:r>
          </w:p>
        </w:tc>
      </w:tr>
      <w:tr w:rsidR="00B4736B" w:rsidRPr="005579C1" w14:paraId="5D31AA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7C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CDD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vylepšený prístup na lokalitu</w:t>
            </w:r>
          </w:p>
        </w:tc>
      </w:tr>
      <w:tr w:rsidR="00B4736B" w:rsidRPr="005579C1" w14:paraId="65C612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5B2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A49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spôsoby dopravy</w:t>
            </w:r>
          </w:p>
        </w:tc>
      </w:tr>
      <w:tr w:rsidR="00B4736B" w:rsidRPr="005579C1" w14:paraId="7473AB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C76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08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urbanizácia, sídla a rozvoj</w:t>
            </w:r>
          </w:p>
        </w:tc>
      </w:tr>
      <w:tr w:rsidR="00B4736B" w:rsidRPr="005579C1" w14:paraId="794D603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B69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806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urbanizované územia a ľudské sídla</w:t>
            </w:r>
          </w:p>
        </w:tc>
      </w:tr>
      <w:tr w:rsidR="00B4736B" w:rsidRPr="005579C1" w14:paraId="246C7AC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D61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DC6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súvislá urbanizácia</w:t>
            </w:r>
          </w:p>
        </w:tc>
      </w:tr>
      <w:tr w:rsidR="00B4736B" w:rsidRPr="005579C1" w14:paraId="4A590D3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588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8DD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nesúvislá urbanizácia</w:t>
            </w:r>
          </w:p>
        </w:tc>
      </w:tr>
      <w:tr w:rsidR="00B4736B" w:rsidRPr="005579C1" w14:paraId="7A93052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623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18D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osídlenie</w:t>
            </w:r>
          </w:p>
        </w:tc>
      </w:tr>
      <w:tr w:rsidR="00B4736B" w:rsidRPr="005579C1" w14:paraId="60C5BD9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F46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8B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typy osídlenia</w:t>
            </w:r>
          </w:p>
        </w:tc>
      </w:tr>
      <w:tr w:rsidR="00B4736B" w:rsidRPr="005579C1" w14:paraId="004CAB1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08A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40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a obchodné plochy</w:t>
            </w:r>
          </w:p>
        </w:tc>
      </w:tr>
      <w:tr w:rsidR="00B4736B" w:rsidRPr="005579C1" w14:paraId="57F66DE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E4E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5CD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továrne</w:t>
            </w:r>
          </w:p>
        </w:tc>
      </w:tr>
      <w:tr w:rsidR="00B4736B" w:rsidRPr="005579C1" w14:paraId="458307B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5C1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B8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</w:tr>
      <w:tr w:rsidR="00B4736B" w:rsidRPr="005579C1" w14:paraId="1324A4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800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34C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priemyselné/obchodné plochy</w:t>
            </w:r>
          </w:p>
        </w:tc>
      </w:tr>
      <w:tr w:rsidR="00B4736B" w:rsidRPr="005579C1" w14:paraId="3C1764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763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654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vypúšťanie znečisťujúcich látok</w:t>
            </w:r>
          </w:p>
        </w:tc>
      </w:tr>
      <w:tr w:rsidR="00B4736B" w:rsidRPr="005579C1" w14:paraId="6D3746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716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955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komunálnym odpadom</w:t>
            </w:r>
          </w:p>
        </w:tc>
      </w:tr>
      <w:tr w:rsidR="00B4736B" w:rsidRPr="005579C1" w14:paraId="5C83853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48A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45B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priemyselným odpadom</w:t>
            </w:r>
          </w:p>
        </w:tc>
      </w:tr>
      <w:tr w:rsidR="00B4736B" w:rsidRPr="005579C1" w14:paraId="27F8F1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A12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B0B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inertnými materiálmi</w:t>
            </w:r>
          </w:p>
        </w:tc>
      </w:tr>
      <w:tr w:rsidR="00B4736B" w:rsidRPr="005579C1" w14:paraId="1A69C11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02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05A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vypúšťanie znečisťujúcich látok</w:t>
            </w:r>
          </w:p>
        </w:tc>
      </w:tr>
      <w:tr w:rsidR="00B4736B" w:rsidRPr="005579C1" w14:paraId="437CE87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58E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8AC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stavby, budovy v krajine</w:t>
            </w:r>
          </w:p>
        </w:tc>
      </w:tr>
      <w:tr w:rsidR="00B4736B" w:rsidRPr="005579C1" w14:paraId="6D57C6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8B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2A9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stavby</w:t>
            </w:r>
          </w:p>
        </w:tc>
      </w:tr>
      <w:tr w:rsidR="00B4736B" w:rsidRPr="005579C1" w14:paraId="1664159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394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B85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stavby</w:t>
            </w:r>
          </w:p>
        </w:tc>
      </w:tr>
      <w:tr w:rsidR="00B4736B" w:rsidRPr="005579C1" w14:paraId="0723D8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DA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7DD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skladovanie materiálov</w:t>
            </w:r>
          </w:p>
        </w:tc>
      </w:tr>
      <w:tr w:rsidR="00B4736B" w:rsidRPr="005579C1" w14:paraId="0099F03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45A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9DF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aktivity spojené s urbanizáciou a priemyslom</w:t>
            </w:r>
          </w:p>
        </w:tc>
      </w:tr>
      <w:tr w:rsidR="00B4736B" w:rsidRPr="005579C1" w14:paraId="5B6476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564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E06.01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B5E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demolácie budov a stavieb</w:t>
            </w:r>
          </w:p>
        </w:tc>
      </w:tr>
      <w:tr w:rsidR="00B4736B" w:rsidRPr="005579C1" w14:paraId="348BB73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E12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9FA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rekonštrukcia, obnova budov</w:t>
            </w:r>
          </w:p>
        </w:tc>
      </w:tr>
      <w:tr w:rsidR="00B4736B" w:rsidRPr="005579C1" w14:paraId="71C6E7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A7F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159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využívanie biologických zdrojov iných ako poľnohospodárstvo a lesníctvo</w:t>
            </w:r>
          </w:p>
        </w:tc>
      </w:tr>
      <w:tr w:rsidR="00B4736B" w:rsidRPr="005579C1" w14:paraId="4A57289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E79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FDF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morský a sladkovodný chov rýb</w:t>
            </w:r>
          </w:p>
        </w:tc>
      </w:tr>
      <w:tr w:rsidR="00B4736B" w:rsidRPr="005579C1" w14:paraId="36F7C1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315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4DF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intenzívny chov rýb</w:t>
            </w:r>
          </w:p>
        </w:tc>
      </w:tr>
      <w:tr w:rsidR="00B4736B" w:rsidRPr="005579C1" w14:paraId="42B7C6E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BC0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136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Rybolov a hospodárske využívanie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akvatických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biotopov</w:t>
            </w:r>
          </w:p>
        </w:tc>
      </w:tr>
      <w:tr w:rsidR="00B4736B" w:rsidRPr="005579C1" w14:paraId="4ABF3FC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9B7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986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pasívny rybolov</w:t>
            </w:r>
          </w:p>
        </w:tc>
      </w:tr>
      <w:tr w:rsidR="00B4736B" w:rsidRPr="005579C1" w14:paraId="0558058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69C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A3A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na mieste</w:t>
            </w:r>
          </w:p>
        </w:tc>
      </w:tr>
      <w:tr w:rsidR="00B4736B" w:rsidRPr="005579C1" w14:paraId="23DE107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C6F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62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so sieťami</w:t>
            </w:r>
          </w:p>
        </w:tc>
      </w:tr>
      <w:tr w:rsidR="00B4736B" w:rsidRPr="005579C1" w14:paraId="2F9CCE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E5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76D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aktívny rybolov</w:t>
            </w:r>
          </w:p>
        </w:tc>
      </w:tr>
      <w:tr w:rsidR="00B4736B" w:rsidRPr="005579C1" w14:paraId="101D4D0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B8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CDB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rekreačný rybolov</w:t>
            </w:r>
          </w:p>
        </w:tc>
      </w:tr>
      <w:tr w:rsidR="00B4736B" w:rsidRPr="005579C1" w14:paraId="473642F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E3A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82F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 a odchyt divej zveri (suchozemskej)</w:t>
            </w:r>
          </w:p>
        </w:tc>
      </w:tr>
      <w:tr w:rsidR="00B4736B" w:rsidRPr="005579C1" w14:paraId="752AABB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88E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BB9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</w:t>
            </w:r>
          </w:p>
        </w:tc>
      </w:tr>
      <w:tr w:rsidR="00B4736B" w:rsidRPr="005579C1" w14:paraId="11ED3E9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116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5D6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škody spôsobené poľovnou zverou</w:t>
            </w:r>
          </w:p>
        </w:tc>
      </w:tr>
      <w:tr w:rsidR="00B4736B" w:rsidRPr="005579C1" w14:paraId="43B7CD3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D88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C3A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odchyt, odstránenie fauny (suchozemskej)</w:t>
            </w:r>
          </w:p>
        </w:tc>
      </w:tr>
      <w:tr w:rsidR="00B4736B" w:rsidRPr="005579C1" w14:paraId="44BA3C0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626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903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(hmyz, plazy, obojživelníky)</w:t>
            </w:r>
          </w:p>
        </w:tc>
      </w:tr>
      <w:tr w:rsidR="00B4736B" w:rsidRPr="005579C1" w14:paraId="70A8093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46B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9C1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vyberanie hniezd</w:t>
            </w:r>
          </w:p>
        </w:tc>
      </w:tr>
      <w:tr w:rsidR="00B4736B" w:rsidRPr="005579C1" w14:paraId="56D8874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109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9FD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kladenie pascí, otrávených návnad, pytliactvo</w:t>
            </w:r>
          </w:p>
        </w:tc>
      </w:tr>
      <w:tr w:rsidR="00B4736B" w:rsidRPr="005579C1" w14:paraId="2BB116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65C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DCA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kontrola predátormi</w:t>
            </w:r>
          </w:p>
        </w:tc>
      </w:tr>
      <w:tr w:rsidR="00B4736B" w:rsidRPr="005579C1" w14:paraId="428FE37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C87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D66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náhodný odchyt</w:t>
            </w:r>
          </w:p>
        </w:tc>
      </w:tr>
      <w:tr w:rsidR="00B4736B" w:rsidRPr="005579C1" w14:paraId="5947FA5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F83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477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odchytu fauny</w:t>
            </w:r>
          </w:p>
        </w:tc>
      </w:tr>
      <w:tr w:rsidR="00B4736B" w:rsidRPr="005579C1" w14:paraId="0E1658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D2D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2F2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zber, odstraňovanie rastlín, všeobecne</w:t>
            </w:r>
          </w:p>
        </w:tc>
      </w:tr>
      <w:tr w:rsidR="00B4736B" w:rsidRPr="005579C1" w14:paraId="4C4EBC5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71B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22C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drancovanie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floristických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lokalít</w:t>
            </w:r>
          </w:p>
        </w:tc>
      </w:tr>
      <w:tr w:rsidR="00B4736B" w:rsidRPr="005579C1" w14:paraId="437DD7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DD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6DA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(huby, lišajníky, ostružiny, atď.)</w:t>
            </w:r>
          </w:p>
        </w:tc>
      </w:tr>
      <w:tr w:rsidR="00B4736B" w:rsidRPr="005579C1" w14:paraId="1138B93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FFD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36F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ručný zber</w:t>
            </w:r>
          </w:p>
        </w:tc>
      </w:tr>
      <w:tr w:rsidR="00B4736B" w:rsidRPr="005579C1" w14:paraId="5AE8077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F12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642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ilegálny zber / odchyt morskej fauny</w:t>
            </w:r>
          </w:p>
        </w:tc>
      </w:tr>
      <w:tr w:rsidR="00B4736B" w:rsidRPr="005579C1" w14:paraId="4DFA7C9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A3D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5F9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dynamit</w:t>
            </w:r>
          </w:p>
        </w:tc>
      </w:tr>
      <w:tr w:rsidR="00B4736B" w:rsidRPr="005579C1" w14:paraId="5D39617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CC5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BA4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mušlí</w:t>
            </w:r>
          </w:p>
        </w:tc>
      </w:tr>
      <w:tr w:rsidR="00B4736B" w:rsidRPr="005579C1" w14:paraId="488D374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7E4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1DA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jedy</w:t>
            </w:r>
          </w:p>
        </w:tc>
      </w:tr>
      <w:tr w:rsidR="00B4736B" w:rsidRPr="005579C1" w14:paraId="6213280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CEC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35B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pytliactvo</w:t>
            </w:r>
          </w:p>
        </w:tc>
      </w:tr>
      <w:tr w:rsidR="00B4736B" w:rsidRPr="005579C1" w14:paraId="7FAE6E4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CAF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315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streľba</w:t>
            </w:r>
          </w:p>
        </w:tc>
      </w:tr>
      <w:tr w:rsidR="00B4736B" w:rsidRPr="005579C1" w14:paraId="342FFAA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A94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030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pre účely zberu</w:t>
            </w:r>
          </w:p>
        </w:tc>
      </w:tr>
      <w:tr w:rsidR="00B4736B" w:rsidRPr="005579C1" w14:paraId="1486F2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C8D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905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</w:tr>
      <w:tr w:rsidR="00B4736B" w:rsidRPr="005579C1" w14:paraId="2781917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A49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0CC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poľovníctvo, rybárstvo alebo zber nešpecifikovaný vyššie</w:t>
            </w:r>
          </w:p>
        </w:tc>
      </w:tr>
      <w:tr w:rsidR="00B4736B" w:rsidRPr="005579C1" w14:paraId="537D37E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C4F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3B2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poľovná zver / chovná vtáčia stanica</w:t>
            </w:r>
          </w:p>
        </w:tc>
      </w:tr>
      <w:tr w:rsidR="00B4736B" w:rsidRPr="005579C1" w14:paraId="658CB89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B3E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63D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ľudské vplyvy</w:t>
            </w:r>
          </w:p>
        </w:tc>
      </w:tr>
      <w:tr w:rsidR="00B4736B" w:rsidRPr="005579C1" w14:paraId="231AD39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CE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CC9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športové a rekreačné aktivity</w:t>
            </w:r>
          </w:p>
        </w:tc>
      </w:tr>
      <w:tr w:rsidR="00B4736B" w:rsidRPr="005579C1" w14:paraId="517DF1E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F33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91B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potápanie</w:t>
            </w:r>
          </w:p>
        </w:tc>
      </w:tr>
      <w:tr w:rsidR="00B4736B" w:rsidRPr="005579C1" w14:paraId="373C9D3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EB0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AAB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potápanie</w:t>
            </w:r>
          </w:p>
        </w:tc>
      </w:tr>
      <w:tr w:rsidR="00B4736B" w:rsidRPr="005579C1" w14:paraId="7A4ECBE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A2A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43B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bezmotorizované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potápanie</w:t>
            </w:r>
          </w:p>
        </w:tc>
      </w:tr>
      <w:tr w:rsidR="00B4736B" w:rsidRPr="005579C1" w14:paraId="64E870F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5A3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DEC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pešia turistika, jazdectvo a bezmotorové zariadenia</w:t>
            </w:r>
          </w:p>
        </w:tc>
      </w:tr>
      <w:tr w:rsidR="00B4736B" w:rsidRPr="005579C1" w14:paraId="2A22F4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D8A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2A2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zariadenia</w:t>
            </w:r>
          </w:p>
        </w:tc>
      </w:tr>
      <w:tr w:rsidR="00B4736B" w:rsidRPr="005579C1" w14:paraId="1A6E1D6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FAA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98A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pravidelné motorizované riadenie</w:t>
            </w:r>
          </w:p>
        </w:tc>
      </w:tr>
      <w:tr w:rsidR="00B4736B" w:rsidRPr="005579C1" w14:paraId="44B66EA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96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AD5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off-road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motorizované riadenie</w:t>
            </w:r>
          </w:p>
        </w:tc>
      </w:tr>
      <w:tr w:rsidR="00B4736B" w:rsidRPr="005579C1" w14:paraId="29C7313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796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31B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alpinizmus, skalolezectvo, jaskyniarstvo</w:t>
            </w:r>
          </w:p>
        </w:tc>
      </w:tr>
      <w:tr w:rsidR="00B4736B" w:rsidRPr="005579C1" w14:paraId="544531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14F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B1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 a skalolezectvo</w:t>
            </w:r>
          </w:p>
        </w:tc>
      </w:tr>
      <w:tr w:rsidR="00B4736B" w:rsidRPr="005579C1" w14:paraId="3EC7D8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6AB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G01.04.02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62E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jaskyniarstvo</w:t>
            </w:r>
          </w:p>
        </w:tc>
      </w:tr>
      <w:tr w:rsidR="00B4736B" w:rsidRPr="005579C1" w14:paraId="4E4D0A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37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5B4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rekreačné návštevy jaskýň</w:t>
            </w:r>
          </w:p>
        </w:tc>
      </w:tr>
      <w:tr w:rsidR="00B4736B" w:rsidRPr="005579C1" w14:paraId="47F9EE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7BA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3CB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lietanie,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paragliding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lietanie balónov</w:t>
            </w:r>
          </w:p>
        </w:tc>
      </w:tr>
      <w:tr w:rsidR="00B4736B" w:rsidRPr="005579C1" w14:paraId="7941C77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E28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3CD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lyžovanie, skialpinizmus</w:t>
            </w:r>
          </w:p>
        </w:tc>
      </w:tr>
      <w:tr w:rsidR="00B4736B" w:rsidRPr="005579C1" w14:paraId="507C09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2B7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C72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šnorchlovanie</w:t>
            </w:r>
            <w:proofErr w:type="spellEnd"/>
          </w:p>
        </w:tc>
      </w:tr>
      <w:tr w:rsidR="00B4736B" w:rsidRPr="005579C1" w14:paraId="721287C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724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636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rekreačné aktivity</w:t>
            </w:r>
          </w:p>
        </w:tc>
      </w:tr>
      <w:tr w:rsidR="00B4736B" w:rsidRPr="005579C1" w14:paraId="713BB9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F40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5BE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športové a rekreačné štruktúry</w:t>
            </w:r>
          </w:p>
        </w:tc>
      </w:tr>
      <w:tr w:rsidR="00B4736B" w:rsidRPr="005579C1" w14:paraId="3CA6D24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141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768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golfové ihrisko</w:t>
            </w:r>
          </w:p>
        </w:tc>
      </w:tr>
      <w:tr w:rsidR="00B4736B" w:rsidRPr="005579C1" w14:paraId="20CA41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32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2BE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lyžiarske stredisko</w:t>
            </w:r>
          </w:p>
        </w:tc>
      </w:tr>
      <w:tr w:rsidR="00B4736B" w:rsidRPr="005579C1" w14:paraId="4EE6470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91C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F7C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štadión</w:t>
            </w:r>
          </w:p>
        </w:tc>
      </w:tr>
      <w:tr w:rsidR="00B4736B" w:rsidRPr="005579C1" w14:paraId="30F8ED3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529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91D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okruh</w:t>
            </w:r>
          </w:p>
        </w:tc>
      </w:tr>
      <w:tr w:rsidR="00B4736B" w:rsidRPr="005579C1" w14:paraId="0A2ED84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D1E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BDD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jazdiareň</w:t>
            </w:r>
          </w:p>
        </w:tc>
      </w:tr>
      <w:tr w:rsidR="00B4736B" w:rsidRPr="005579C1" w14:paraId="47DF3C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4EC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BFA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zábavný park</w:t>
            </w:r>
          </w:p>
        </w:tc>
      </w:tr>
      <w:tr w:rsidR="00B4736B" w:rsidRPr="005579C1" w14:paraId="09E856A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690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270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ihrisko</w:t>
            </w:r>
          </w:p>
        </w:tc>
      </w:tr>
      <w:tr w:rsidR="00B4736B" w:rsidRPr="005579C1" w14:paraId="661722B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DCD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243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kemping</w:t>
            </w:r>
          </w:p>
        </w:tc>
      </w:tr>
      <w:tr w:rsidR="00B4736B" w:rsidRPr="005579C1" w14:paraId="184BB95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F28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8D9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pozorovanie prírody</w:t>
            </w:r>
          </w:p>
        </w:tc>
      </w:tr>
      <w:tr w:rsidR="00B4736B" w:rsidRPr="005579C1" w14:paraId="5F1C4D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1BA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136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športové / rekreačné zariadenia</w:t>
            </w:r>
          </w:p>
        </w:tc>
      </w:tr>
      <w:tr w:rsidR="00B4736B" w:rsidRPr="005579C1" w14:paraId="4FC6803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9B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A2C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informačné centrá</w:t>
            </w:r>
          </w:p>
        </w:tc>
      </w:tr>
      <w:tr w:rsidR="00B4736B" w:rsidRPr="005579C1" w14:paraId="1F51AA3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823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4A3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využitie</w:t>
            </w:r>
          </w:p>
        </w:tc>
      </w:tr>
      <w:tr w:rsidR="00B4736B" w:rsidRPr="005579C1" w14:paraId="0F74755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084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74D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vojenská aktivita</w:t>
            </w:r>
          </w:p>
        </w:tc>
      </w:tr>
      <w:tr w:rsidR="00B4736B" w:rsidRPr="005579C1" w14:paraId="3C60BD8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4F6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58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využívania na vojenské účely</w:t>
            </w:r>
          </w:p>
        </w:tc>
      </w:tr>
      <w:tr w:rsidR="00B4736B" w:rsidRPr="005579C1" w14:paraId="0E6B419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D4B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EB3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ľudské vplyvy</w:t>
            </w:r>
          </w:p>
        </w:tc>
      </w:tr>
      <w:tr w:rsidR="00B4736B" w:rsidRPr="005579C1" w14:paraId="6ED3626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A0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2DE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zošľapávanie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nadmerné využívanie</w:t>
            </w:r>
          </w:p>
        </w:tc>
      </w:tr>
      <w:tr w:rsidR="00B4736B" w:rsidRPr="005579C1" w14:paraId="2937449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52A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665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pobrežná abrázia, mechanické porušovanie morského dna</w:t>
            </w:r>
          </w:p>
        </w:tc>
      </w:tr>
      <w:tr w:rsidR="00B4736B" w:rsidRPr="005579C1" w14:paraId="79253F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FE7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07A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vandalizmus</w:t>
            </w:r>
          </w:p>
        </w:tc>
      </w:tr>
      <w:tr w:rsidR="00B4736B" w:rsidRPr="005579C1" w14:paraId="42B0980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727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426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upratovanie verejných pláží / čistenie pláží</w:t>
            </w:r>
          </w:p>
        </w:tc>
      </w:tr>
      <w:tr w:rsidR="00B4736B" w:rsidRPr="005579C1" w14:paraId="376D3C9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D42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ED8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straňovanie stromov lemujúcich cesty z bezpečnostných dôvodov</w:t>
            </w:r>
          </w:p>
        </w:tc>
      </w:tr>
      <w:tr w:rsidR="00B4736B" w:rsidRPr="005579C1" w14:paraId="26DB18D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6F6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7FE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chýbanie nesprávne nastavených opatrení ochrany prírody</w:t>
            </w:r>
          </w:p>
        </w:tc>
      </w:tr>
      <w:tr w:rsidR="00B4736B" w:rsidRPr="005579C1" w14:paraId="785D91C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766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AC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zatvorenie jaskýň a galérií</w:t>
            </w:r>
          </w:p>
        </w:tc>
      </w:tr>
      <w:tr w:rsidR="00B4736B" w:rsidRPr="005579C1" w14:paraId="3542193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EB3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2E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oplotenie</w:t>
            </w:r>
          </w:p>
        </w:tc>
      </w:tr>
      <w:tr w:rsidR="00B4736B" w:rsidRPr="005579C1" w14:paraId="18E7EC6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DE8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933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zvýšené prehustenie lietadiel</w:t>
            </w:r>
          </w:p>
        </w:tc>
      </w:tr>
      <w:tr w:rsidR="00B4736B" w:rsidRPr="005579C1" w14:paraId="16AC03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4CB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CB4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smrť alebo zranenie spôsobené zrážkou</w:t>
            </w:r>
          </w:p>
        </w:tc>
      </w:tr>
      <w:tr w:rsidR="00B4736B" w:rsidRPr="005579C1" w14:paraId="10AF9F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C75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BD9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znečistenie</w:t>
            </w:r>
          </w:p>
        </w:tc>
      </w:tr>
      <w:tr w:rsidR="00B4736B" w:rsidRPr="005579C1" w14:paraId="1A251E1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3F0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627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</w:t>
            </w:r>
          </w:p>
        </w:tc>
      </w:tr>
      <w:tr w:rsidR="00B4736B" w:rsidRPr="005579C1" w14:paraId="26B7E49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13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C8C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priemyselnými podnikmi</w:t>
            </w:r>
          </w:p>
        </w:tc>
      </w:tr>
      <w:tr w:rsidR="00B4736B" w:rsidRPr="005579C1" w14:paraId="5C622E8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4E9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D9D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zvýšeným prietokom</w:t>
            </w:r>
          </w:p>
        </w:tc>
      </w:tr>
      <w:tr w:rsidR="00B4736B" w:rsidRPr="005579C1" w14:paraId="5D3E84D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EE2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F4D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bodové znečistenie povrchových vôd</w:t>
            </w:r>
          </w:p>
        </w:tc>
      </w:tr>
      <w:tr w:rsidR="00B4736B" w:rsidRPr="005579C1" w14:paraId="3F09D92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518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1E0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urbanizáciou</w:t>
            </w:r>
          </w:p>
        </w:tc>
      </w:tr>
      <w:tr w:rsidR="00B4736B" w:rsidRPr="005579C1" w14:paraId="3C34D76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011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B6B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poľnohospodárstvom a lesníckymi aktivitami</w:t>
            </w:r>
          </w:p>
        </w:tc>
      </w:tr>
      <w:tr w:rsidR="00B4736B" w:rsidRPr="005579C1" w14:paraId="3150E2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A8E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132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dopravou a infraštruktúrou, ktorá nie je napojená na kanalizáciu</w:t>
            </w:r>
          </w:p>
        </w:tc>
      </w:tr>
      <w:tr w:rsidR="00B4736B" w:rsidRPr="005579C1" w14:paraId="59F4A4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BAA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549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opustenými priemyselnými lokalitami</w:t>
            </w:r>
          </w:p>
        </w:tc>
      </w:tr>
      <w:tr w:rsidR="00B4736B" w:rsidRPr="005579C1" w14:paraId="3F298C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002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8DD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komunálnym odpadom a odpadovými vodami</w:t>
            </w:r>
          </w:p>
        </w:tc>
      </w:tr>
      <w:tr w:rsidR="00B4736B" w:rsidRPr="005579C1" w14:paraId="4B9EC4F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65A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788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inými vplyvmi</w:t>
            </w:r>
          </w:p>
        </w:tc>
      </w:tr>
      <w:tr w:rsidR="00B4736B" w:rsidRPr="005579C1" w14:paraId="3DE341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085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4F9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(bodové a rozptýlené zdroje)</w:t>
            </w:r>
          </w:p>
        </w:tc>
      </w:tr>
      <w:tr w:rsidR="00B4736B" w:rsidRPr="005579C1" w14:paraId="41184B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1A8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H02.01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EA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 kontaminovaných lokalít</w:t>
            </w:r>
          </w:p>
        </w:tc>
      </w:tr>
      <w:tr w:rsidR="00B4736B" w:rsidRPr="005579C1" w14:paraId="395F981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0C8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96D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zo skládky</w:t>
            </w:r>
          </w:p>
        </w:tc>
      </w:tr>
      <w:tr w:rsidR="00B4736B" w:rsidRPr="005579C1" w14:paraId="0174416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5A7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51F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súvisiace s infraštruktúrou ropného priemyslu</w:t>
            </w:r>
          </w:p>
        </w:tc>
      </w:tr>
      <w:tr w:rsidR="00B4736B" w:rsidRPr="005579C1" w14:paraId="771EC6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E47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83D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únikom vody z baníctva</w:t>
            </w:r>
          </w:p>
        </w:tc>
      </w:tr>
      <w:tr w:rsidR="00B4736B" w:rsidRPr="005579C1" w14:paraId="4BFC38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8A8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3FC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 poľnohospodárstvom a lesníckymi aktivitami</w:t>
            </w:r>
          </w:p>
        </w:tc>
      </w:tr>
      <w:tr w:rsidR="00B4736B" w:rsidRPr="005579C1" w14:paraId="3608365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32D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EB0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</w:t>
            </w:r>
          </w:p>
        </w:tc>
      </w:tr>
      <w:tr w:rsidR="00B4736B" w:rsidRPr="005579C1" w14:paraId="48FBB2B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F25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A13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spôsobené urbanizmom</w:t>
            </w:r>
          </w:p>
        </w:tc>
      </w:tr>
      <w:tr w:rsidR="00B4736B" w:rsidRPr="005579C1" w14:paraId="36CCAFD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D44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15B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morskej vody</w:t>
            </w:r>
          </w:p>
        </w:tc>
      </w:tr>
      <w:tr w:rsidR="00B4736B" w:rsidRPr="005579C1" w14:paraId="2F2D2EC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2C6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99A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ropné škvrny v mori</w:t>
            </w:r>
          </w:p>
        </w:tc>
      </w:tr>
      <w:tr w:rsidR="00B4736B" w:rsidRPr="005579C1" w14:paraId="4C31DC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6E1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B58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únik toxických chemikálií z látok uskladnených v mori</w:t>
            </w:r>
          </w:p>
        </w:tc>
      </w:tr>
      <w:tr w:rsidR="00B4736B" w:rsidRPr="005579C1" w14:paraId="0D3B005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CB1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5DC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nesyntetická zložka znečistenia</w:t>
            </w:r>
          </w:p>
        </w:tc>
      </w:tr>
      <w:tr w:rsidR="00B4736B" w:rsidRPr="005579C1" w14:paraId="1922A9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14A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C3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syntetická zložka znečistenia</w:t>
            </w:r>
          </w:p>
        </w:tc>
      </w:tr>
      <w:tr w:rsidR="00B4736B" w:rsidRPr="005579C1" w14:paraId="2D18E7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0D3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EA5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rádioaktívne znečistenie</w:t>
            </w:r>
          </w:p>
        </w:tc>
      </w:tr>
      <w:tr w:rsidR="00B4736B" w:rsidRPr="005579C1" w14:paraId="061E7D1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341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FF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iných látok (napr. kvapalných, plynných)</w:t>
            </w:r>
          </w:p>
        </w:tc>
      </w:tr>
      <w:tr w:rsidR="00B4736B" w:rsidRPr="005579C1" w14:paraId="416B552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933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31A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morské makro-znečistenie (napr. plastové tašky)</w:t>
            </w:r>
          </w:p>
        </w:tc>
      </w:tr>
      <w:tr w:rsidR="00B4736B" w:rsidRPr="005579C1" w14:paraId="2685D01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1E6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14D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ovzdušia</w:t>
            </w:r>
          </w:p>
        </w:tc>
      </w:tr>
      <w:tr w:rsidR="00B4736B" w:rsidRPr="005579C1" w14:paraId="7049A3E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63C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EBA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kyslý dážď</w:t>
            </w:r>
          </w:p>
        </w:tc>
      </w:tr>
      <w:tr w:rsidR="00B4736B" w:rsidRPr="005579C1" w14:paraId="7848310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029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C08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nitrátov</w:t>
            </w:r>
          </w:p>
        </w:tc>
      </w:tr>
      <w:tr w:rsidR="00B4736B" w:rsidRPr="005579C1" w14:paraId="7741A86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2E9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ED8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znečistenie ovzdušia</w:t>
            </w:r>
          </w:p>
        </w:tc>
      </w:tr>
      <w:tr w:rsidR="00B4736B" w:rsidRPr="005579C1" w14:paraId="55AF97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8F1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BE1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pôdy a pevný odpad</w:t>
            </w:r>
          </w:p>
        </w:tc>
      </w:tr>
      <w:tr w:rsidR="00B4736B" w:rsidRPr="005579C1" w14:paraId="443F279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C7E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3F1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odpadky a pevný odpad</w:t>
            </w:r>
          </w:p>
        </w:tc>
      </w:tr>
      <w:tr w:rsidR="00B4736B" w:rsidRPr="005579C1" w14:paraId="3BCD0E3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E9C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59C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prírastok energie</w:t>
            </w:r>
          </w:p>
        </w:tc>
      </w:tr>
      <w:tr w:rsidR="00B4736B" w:rsidRPr="005579C1" w14:paraId="7241A4B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506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ED7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hluková záťaž</w:t>
            </w:r>
          </w:p>
        </w:tc>
      </w:tr>
      <w:tr w:rsidR="00B4736B" w:rsidRPr="005579C1" w14:paraId="65A2DF5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23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B64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bodový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zdroj, alebo nepravidelná hluková záťaž</w:t>
            </w:r>
          </w:p>
        </w:tc>
      </w:tr>
      <w:tr w:rsidR="00B4736B" w:rsidRPr="005579C1" w14:paraId="225C883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CC8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E1D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rozptýlená alebo pravidelná hluková záťaž</w:t>
            </w:r>
          </w:p>
        </w:tc>
      </w:tr>
      <w:tr w:rsidR="00B4736B" w:rsidRPr="005579C1" w14:paraId="43B896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65A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3A1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svetelné znečistenie</w:t>
            </w:r>
          </w:p>
        </w:tc>
      </w:tr>
      <w:tr w:rsidR="00B4736B" w:rsidRPr="005579C1" w14:paraId="6E3D4C1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73F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8B5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otepľovanie vodných telies</w:t>
            </w:r>
          </w:p>
        </w:tc>
      </w:tr>
      <w:tr w:rsidR="00B4736B" w:rsidRPr="005579C1" w14:paraId="3FFC59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2DE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96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elektromagnetické zmeny</w:t>
            </w:r>
          </w:p>
        </w:tc>
      </w:tr>
      <w:tr w:rsidR="00B4736B" w:rsidRPr="005579C1" w14:paraId="62B2C14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666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DE6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znečistenia</w:t>
            </w:r>
          </w:p>
        </w:tc>
      </w:tr>
      <w:tr w:rsidR="00B4736B" w:rsidRPr="005579C1" w14:paraId="5F3B85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982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08B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invázne</w:t>
            </w: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alebo inak problematické druhy</w:t>
            </w:r>
          </w:p>
        </w:tc>
      </w:tr>
      <w:tr w:rsidR="00B4736B" w:rsidRPr="005579C1" w14:paraId="2B9D69C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F53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4BE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druhové invázie</w:t>
            </w:r>
          </w:p>
        </w:tc>
      </w:tr>
      <w:tr w:rsidR="00B4736B" w:rsidRPr="005579C1" w14:paraId="2012D1C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2D3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71F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problémové pôvodné druhy</w:t>
            </w:r>
          </w:p>
        </w:tc>
      </w:tr>
      <w:tr w:rsidR="00B4736B" w:rsidRPr="005579C1" w14:paraId="69802A7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659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151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zavedenie genetického materiálu, GMO</w:t>
            </w:r>
          </w:p>
        </w:tc>
      </w:tr>
      <w:tr w:rsidR="00B4736B" w:rsidRPr="005579C1" w14:paraId="27509D5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BF1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ED9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(fauna)</w:t>
            </w:r>
          </w:p>
        </w:tc>
      </w:tr>
      <w:tr w:rsidR="00B4736B" w:rsidRPr="005579C1" w14:paraId="7BFE7D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EA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C50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(flóra)</w:t>
            </w:r>
          </w:p>
        </w:tc>
      </w:tr>
      <w:tr w:rsidR="00B4736B" w:rsidRPr="005579C1" w14:paraId="54275B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ABF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BC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prirodzené zmeny systému</w:t>
            </w:r>
          </w:p>
        </w:tc>
      </w:tr>
      <w:tr w:rsidR="00B4736B" w:rsidRPr="005579C1" w14:paraId="1D6A1D7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DD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76E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požiar a potlačenie požiaru</w:t>
            </w:r>
          </w:p>
        </w:tc>
      </w:tr>
      <w:tr w:rsidR="00B4736B" w:rsidRPr="005579C1" w14:paraId="509064C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4C8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72C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vyhorenie</w:t>
            </w:r>
          </w:p>
        </w:tc>
      </w:tr>
      <w:tr w:rsidR="00B4736B" w:rsidRPr="005579C1" w14:paraId="7FDECDB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668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332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potlačenie prírodných požiarov</w:t>
            </w:r>
          </w:p>
        </w:tc>
      </w:tr>
      <w:tr w:rsidR="00B4736B" w:rsidRPr="005579C1" w14:paraId="5BDE06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8C9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762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požiarov</w:t>
            </w:r>
          </w:p>
        </w:tc>
      </w:tr>
      <w:tr w:rsidR="00B4736B" w:rsidRPr="005579C1" w14:paraId="4E2A0AF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C2B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923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človekom vyvolané zm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eny v hydrologických podmienkach</w:t>
            </w:r>
          </w:p>
        </w:tc>
      </w:tr>
      <w:tr w:rsidR="00B4736B" w:rsidRPr="005579C1" w14:paraId="3D72559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B49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405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rekultivácie a vysušovanie, všeobecne</w:t>
            </w:r>
          </w:p>
        </w:tc>
      </w:tr>
      <w:tr w:rsidR="00B4736B" w:rsidRPr="005579C1" w14:paraId="0E58833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CDB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888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poldre</w:t>
            </w:r>
          </w:p>
        </w:tc>
      </w:tr>
      <w:tr w:rsidR="00B4736B" w:rsidRPr="005579C1" w14:paraId="207F587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EAA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38A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rekultivácie mokradí</w:t>
            </w:r>
          </w:p>
        </w:tc>
      </w:tr>
      <w:tr w:rsidR="00B4736B" w:rsidRPr="005579C1" w14:paraId="38EF91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E7A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FFB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zasypanie priekop, kanálov, jazierok, rybníkov, atď.</w:t>
            </w:r>
          </w:p>
        </w:tc>
      </w:tr>
      <w:tr w:rsidR="00B4736B" w:rsidRPr="005579C1" w14:paraId="35D6220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9DB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227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rekultivácia baní</w:t>
            </w:r>
          </w:p>
        </w:tc>
      </w:tr>
      <w:tr w:rsidR="00B4736B" w:rsidRPr="005579C1" w14:paraId="368BCCA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FE2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J02.02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B39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sedimentov</w:t>
            </w:r>
          </w:p>
        </w:tc>
      </w:tr>
      <w:tr w:rsidR="00B4736B" w:rsidRPr="005579C1" w14:paraId="04091ED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DA0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6E4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bagrovanie / odstránenie riečnych sedimentov</w:t>
            </w:r>
          </w:p>
        </w:tc>
      </w:tr>
      <w:tr w:rsidR="00B4736B" w:rsidRPr="005579C1" w14:paraId="5B5BED3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180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193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pobrežné bagrovanie</w:t>
            </w:r>
          </w:p>
        </w:tc>
      </w:tr>
      <w:tr w:rsidR="00B4736B" w:rsidRPr="005579C1" w14:paraId="26DA1E7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F9E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DED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B4736B" w:rsidRPr="005579C1" w14:paraId="446578B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DFA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7E4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B4736B" w:rsidRPr="005579C1" w14:paraId="7C27722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BA0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800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spôsobené záplavami</w:t>
            </w:r>
          </w:p>
        </w:tc>
      </w:tr>
      <w:tr w:rsidR="00B4736B" w:rsidRPr="005579C1" w14:paraId="4917803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011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F0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</w:t>
            </w:r>
          </w:p>
        </w:tc>
      </w:tr>
      <w:tr w:rsidR="00B4736B" w:rsidRPr="005579C1" w14:paraId="1ED1C82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138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E05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záplav</w:t>
            </w:r>
          </w:p>
        </w:tc>
      </w:tr>
      <w:tr w:rsidR="00B4736B" w:rsidRPr="005579C1" w14:paraId="2CD973E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F90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37B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vo vodných tokoch, všeobecne</w:t>
            </w:r>
          </w:p>
        </w:tc>
      </w:tr>
      <w:tr w:rsidR="00B4736B" w:rsidRPr="005579C1" w14:paraId="7E1CF9C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275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D8B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vo vodných prietokoch</w:t>
            </w:r>
          </w:p>
        </w:tc>
      </w:tr>
      <w:tr w:rsidR="00B4736B" w:rsidRPr="005579C1" w14:paraId="31B3C43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7AC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F2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štruktúre vodných tokov</w:t>
            </w:r>
          </w:p>
        </w:tc>
      </w:tr>
      <w:tr w:rsidR="00B4736B" w:rsidRPr="005579C1" w14:paraId="4E3A38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A8A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E2A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stojatých vodách</w:t>
            </w:r>
          </w:p>
        </w:tc>
      </w:tr>
      <w:tr w:rsidR="00B4736B" w:rsidRPr="005579C1" w14:paraId="262C8E1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6D2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415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zásobárne vody</w:t>
            </w:r>
          </w:p>
        </w:tc>
      </w:tr>
      <w:tr w:rsidR="00B4736B" w:rsidRPr="005579C1" w14:paraId="679BD2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8F8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D87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malé vodné elektrárne</w:t>
            </w:r>
          </w:p>
        </w:tc>
      </w:tr>
      <w:tr w:rsidR="00B4736B" w:rsidRPr="005579C1" w14:paraId="2282CF7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26E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278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</w:t>
            </w:r>
          </w:p>
        </w:tc>
      </w:tr>
      <w:tr w:rsidR="00B4736B" w:rsidRPr="005579C1" w14:paraId="78C61A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D4C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1B5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poľnohospodárstvo</w:t>
            </w:r>
          </w:p>
        </w:tc>
      </w:tr>
      <w:tr w:rsidR="00B4736B" w:rsidRPr="005579C1" w14:paraId="4962DD8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76B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09A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verejné účely</w:t>
            </w:r>
          </w:p>
        </w:tc>
      </w:tr>
      <w:tr w:rsidR="00B4736B" w:rsidRPr="005579C1" w14:paraId="5B1774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5A2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790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spracovateľský priemysel</w:t>
            </w:r>
          </w:p>
        </w:tc>
      </w:tr>
      <w:tr w:rsidR="00B4736B" w:rsidRPr="005579C1" w14:paraId="709FFD8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C23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FD4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na energetické účely (ochladzovanie)</w:t>
            </w:r>
          </w:p>
        </w:tc>
      </w:tr>
      <w:tr w:rsidR="00B4736B" w:rsidRPr="005579C1" w14:paraId="75CB20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3BF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678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rybné hospodárstvo</w:t>
            </w:r>
          </w:p>
        </w:tc>
      </w:tr>
      <w:tr w:rsidR="00B4736B" w:rsidRPr="005579C1" w14:paraId="64F54C9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5E2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938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hydroelektrárne</w:t>
            </w:r>
          </w:p>
        </w:tc>
      </w:tr>
      <w:tr w:rsidR="00B4736B" w:rsidRPr="005579C1" w14:paraId="29ED871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906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AA4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banské účely</w:t>
            </w:r>
          </w:p>
        </w:tc>
      </w:tr>
      <w:tr w:rsidR="00B4736B" w:rsidRPr="005579C1" w14:paraId="10B81F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865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B34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plavbu</w:t>
            </w:r>
          </w:p>
        </w:tc>
      </w:tr>
      <w:tr w:rsidR="00B4736B" w:rsidRPr="005579C1" w14:paraId="66FB02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DA7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F32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transfer vôd</w:t>
            </w:r>
          </w:p>
        </w:tc>
      </w:tr>
      <w:tr w:rsidR="00B4736B" w:rsidRPr="005579C1" w14:paraId="503108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4A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AA1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povrchových vôd</w:t>
            </w:r>
          </w:p>
        </w:tc>
      </w:tr>
      <w:tr w:rsidR="00B4736B" w:rsidRPr="005579C1" w14:paraId="124238A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B56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CE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podzemných vôd</w:t>
            </w:r>
          </w:p>
        </w:tc>
      </w:tr>
      <w:tr w:rsidR="00B4736B" w:rsidRPr="005579C1" w14:paraId="03150FA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457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C86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poľnohospodárstvo</w:t>
            </w:r>
          </w:p>
        </w:tc>
      </w:tr>
      <w:tr w:rsidR="00B4736B" w:rsidRPr="005579C1" w14:paraId="170E69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947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7DA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verejné účely</w:t>
            </w:r>
          </w:p>
        </w:tc>
      </w:tr>
      <w:tr w:rsidR="00B4736B" w:rsidRPr="005579C1" w14:paraId="68CC772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006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7F5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priemysel</w:t>
            </w:r>
          </w:p>
        </w:tc>
      </w:tr>
      <w:tr w:rsidR="00B4736B" w:rsidRPr="005579C1" w14:paraId="153668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0C5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E76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baníctvo</w:t>
            </w:r>
          </w:p>
        </w:tc>
      </w:tr>
      <w:tr w:rsidR="00B4736B" w:rsidRPr="005579C1" w14:paraId="6B54220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E63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EF6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podzemnej vody pre poľnohospodárstvo</w:t>
            </w:r>
          </w:p>
        </w:tc>
      </w:tr>
      <w:tr w:rsidR="00B4736B" w:rsidRPr="005579C1" w14:paraId="42D4FD5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5DC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B4A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zásahy do brehových porastov, trstín 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litorálnej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kvôli odvodňovaniu</w:t>
            </w:r>
          </w:p>
        </w:tc>
      </w:tr>
      <w:tr w:rsidR="00B4736B" w:rsidRPr="005579C1" w14:paraId="516706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61D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C13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smetiská, skladovanie vybagrovaných usadenín</w:t>
            </w:r>
          </w:p>
        </w:tc>
      </w:tr>
      <w:tr w:rsidR="00B4736B" w:rsidRPr="005579C1" w14:paraId="58C85E2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0BC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C40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hrádze, upravené brehy všeobecne</w:t>
            </w:r>
          </w:p>
        </w:tc>
      </w:tr>
      <w:tr w:rsidR="00B4736B" w:rsidRPr="005579C1" w14:paraId="28AA522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382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907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 a zábrany proti povodniam vo vnútrozemských vodných systémoch</w:t>
            </w:r>
          </w:p>
        </w:tc>
      </w:tr>
      <w:tr w:rsidR="00B4736B" w:rsidRPr="005579C1" w14:paraId="4E32B7D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F7C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D4C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využívania vodných plôch</w:t>
            </w:r>
          </w:p>
        </w:tc>
      </w:tr>
      <w:tr w:rsidR="00B4736B" w:rsidRPr="005579C1" w14:paraId="50E9FC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C69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27E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zmenená kvalita vody spôsobená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antropogénnymi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zmenami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salinity</w:t>
            </w:r>
            <w:proofErr w:type="spellEnd"/>
          </w:p>
        </w:tc>
      </w:tr>
      <w:tr w:rsidR="00B4736B" w:rsidRPr="005579C1" w14:paraId="71922F7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C3C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9C4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hydraulických podmienok spôsobené človekom</w:t>
            </w:r>
          </w:p>
        </w:tc>
      </w:tr>
      <w:tr w:rsidR="00B4736B" w:rsidRPr="005579C1" w14:paraId="28550B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337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1A8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ekosystému</w:t>
            </w:r>
          </w:p>
        </w:tc>
      </w:tr>
      <w:tr w:rsidR="00B4736B" w:rsidRPr="005579C1" w14:paraId="3E69451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18B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DAA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zníženie množstva potravy (vrátane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kadáverov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zdochlín)</w:t>
            </w:r>
          </w:p>
        </w:tc>
      </w:tr>
      <w:tr w:rsidR="00B4736B" w:rsidRPr="005579C1" w14:paraId="6DA325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45B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A78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možnosti migrácie / migračné bariéry</w:t>
            </w:r>
          </w:p>
        </w:tc>
      </w:tr>
      <w:tr w:rsidR="00B4736B" w:rsidRPr="005579C1" w14:paraId="6842CED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42C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049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rozptylu</w:t>
            </w:r>
          </w:p>
        </w:tc>
      </w:tr>
      <w:tr w:rsidR="00B4736B" w:rsidRPr="005579C1" w14:paraId="44FBCE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4B4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951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genetickej výmeny</w:t>
            </w:r>
          </w:p>
        </w:tc>
      </w:tr>
      <w:tr w:rsidR="00B4736B" w:rsidRPr="005579C1" w14:paraId="4153F5F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403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948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znižovanie, nedostatok v prevencii proti erózii</w:t>
            </w:r>
          </w:p>
        </w:tc>
      </w:tr>
      <w:tr w:rsidR="00B4736B" w:rsidRPr="005579C1" w14:paraId="35C61B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9BB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24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aplikácia výskumu spôsobujúceho poškodzovanie</w:t>
            </w:r>
          </w:p>
        </w:tc>
      </w:tr>
      <w:tr w:rsidR="00B4736B" w:rsidRPr="005579C1" w14:paraId="05F7E20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643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293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biotické a abiotické procesy (okrem katastrof)</w:t>
            </w:r>
          </w:p>
        </w:tc>
      </w:tr>
      <w:tr w:rsidR="00B4736B" w:rsidRPr="005579C1" w14:paraId="0B7C97F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EA5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K01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674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abiotické (pomalé) prírodné procesy</w:t>
            </w:r>
          </w:p>
        </w:tc>
      </w:tr>
      <w:tr w:rsidR="00B4736B" w:rsidRPr="005579C1" w14:paraId="586A713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B1E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B63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erózia</w:t>
            </w:r>
          </w:p>
        </w:tc>
      </w:tr>
      <w:tr w:rsidR="00B4736B" w:rsidRPr="005579C1" w14:paraId="75C6C97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046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DC0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</w:p>
        </w:tc>
      </w:tr>
      <w:tr w:rsidR="00B4736B" w:rsidRPr="005579C1" w14:paraId="2B4E243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E0C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413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vysušovanie</w:t>
            </w:r>
          </w:p>
        </w:tc>
      </w:tr>
      <w:tr w:rsidR="00B4736B" w:rsidRPr="005579C1" w14:paraId="6D51B13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0DA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A32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zavodňovanie</w:t>
            </w:r>
          </w:p>
        </w:tc>
      </w:tr>
      <w:tr w:rsidR="00B4736B" w:rsidRPr="005579C1" w14:paraId="3FFC363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69D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35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zasoľovanie pôdy</w:t>
            </w:r>
          </w:p>
        </w:tc>
      </w:tr>
      <w:tr w:rsidR="00B4736B" w:rsidRPr="005579C1" w14:paraId="7539051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F4F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842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biologické procesy</w:t>
            </w:r>
          </w:p>
        </w:tc>
      </w:tr>
      <w:tr w:rsidR="00B4736B" w:rsidRPr="005579C1" w14:paraId="26EC7AD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284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45C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sukcesia</w:t>
            </w:r>
          </w:p>
        </w:tc>
      </w:tr>
      <w:tr w:rsidR="00B4736B" w:rsidRPr="005579C1" w14:paraId="20C439D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A57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155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akumulácia organického materiálu</w:t>
            </w:r>
          </w:p>
        </w:tc>
      </w:tr>
      <w:tr w:rsidR="00B4736B" w:rsidRPr="005579C1" w14:paraId="2E8AD7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DBE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B94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eutrofizácia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B4736B" w:rsidRPr="005579C1" w14:paraId="551EFD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624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FBB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acidifikácia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B4736B" w:rsidRPr="005579C1" w14:paraId="41F526D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715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17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(fauna)</w:t>
            </w:r>
          </w:p>
        </w:tc>
      </w:tr>
      <w:tr w:rsidR="00B4736B" w:rsidRPr="005579C1" w14:paraId="1815B60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897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EDD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(fauna)</w:t>
            </w:r>
          </w:p>
        </w:tc>
      </w:tr>
      <w:tr w:rsidR="00B4736B" w:rsidRPr="005579C1" w14:paraId="4496660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215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A9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(fauna)</w:t>
            </w:r>
          </w:p>
        </w:tc>
      </w:tr>
      <w:tr w:rsidR="00B4736B" w:rsidRPr="005579C1" w14:paraId="2A28E8E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54A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B8F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B4736B" w:rsidRPr="005579C1" w14:paraId="06F0F74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A13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A20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predátorstvo</w:t>
            </w:r>
            <w:proofErr w:type="spellEnd"/>
          </w:p>
        </w:tc>
      </w:tr>
      <w:tr w:rsidR="00B4736B" w:rsidRPr="005579C1" w14:paraId="6BDFAD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1C6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C14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podnietený rozvojom druhov</w:t>
            </w:r>
          </w:p>
        </w:tc>
      </w:tr>
      <w:tr w:rsidR="00B4736B" w:rsidRPr="005579C1" w14:paraId="631CB33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CA5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8EE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s domácimi zvieratami</w:t>
            </w:r>
          </w:p>
        </w:tc>
      </w:tr>
      <w:tr w:rsidR="00B4736B" w:rsidRPr="005579C1" w14:paraId="1192D01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7F9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E2C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medzidruhovej súťaživosti</w:t>
            </w:r>
          </w:p>
        </w:tc>
      </w:tr>
      <w:tr w:rsidR="00B4736B" w:rsidRPr="005579C1" w14:paraId="7581553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26D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3B0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(flóra)</w:t>
            </w:r>
          </w:p>
        </w:tc>
      </w:tr>
      <w:tr w:rsidR="00B4736B" w:rsidRPr="005579C1" w14:paraId="1D95D63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A28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1D0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(flóra)</w:t>
            </w:r>
          </w:p>
        </w:tc>
      </w:tr>
      <w:tr w:rsidR="00B4736B" w:rsidRPr="005579C1" w14:paraId="3BE0CEB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A2D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DCC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(flóra)</w:t>
            </w:r>
          </w:p>
        </w:tc>
      </w:tr>
      <w:tr w:rsidR="00B4736B" w:rsidRPr="005579C1" w14:paraId="130A5CB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E9F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9E5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B4736B" w:rsidRPr="005579C1" w14:paraId="2CE9C3C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50F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13A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alebo kombinácie foriem medzidruhovej súťaživosti (flóra)</w:t>
            </w:r>
          </w:p>
        </w:tc>
      </w:tr>
      <w:tr w:rsidR="00B4736B" w:rsidRPr="005579C1" w14:paraId="7B6F8BD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047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E1C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katastrofy</w:t>
            </w:r>
          </w:p>
        </w:tc>
      </w:tr>
      <w:tr w:rsidR="00B4736B" w:rsidRPr="005579C1" w14:paraId="3D232BB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193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1A7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sopečná aktivita</w:t>
            </w:r>
          </w:p>
        </w:tc>
      </w:tr>
      <w:tr w:rsidR="00B4736B" w:rsidRPr="005579C1" w14:paraId="0D883B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E06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BB1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prílivová vlna,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tsunami</w:t>
            </w:r>
            <w:proofErr w:type="spellEnd"/>
          </w:p>
        </w:tc>
      </w:tr>
      <w:tr w:rsidR="00B4736B" w:rsidRPr="005579C1" w14:paraId="47FA456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9DA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A2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zemetrasenie</w:t>
            </w:r>
          </w:p>
        </w:tc>
      </w:tr>
      <w:tr w:rsidR="00B4736B" w:rsidRPr="005579C1" w14:paraId="1AEE318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52D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D47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lavína</w:t>
            </w:r>
          </w:p>
        </w:tc>
      </w:tr>
      <w:tr w:rsidR="00B4736B" w:rsidRPr="005579C1" w14:paraId="02291C5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8AD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30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zosuvy pôdy</w:t>
            </w:r>
          </w:p>
        </w:tc>
      </w:tr>
      <w:tr w:rsidR="00B4736B" w:rsidRPr="005579C1" w14:paraId="57D570F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296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136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zosuvy</w:t>
            </w:r>
          </w:p>
        </w:tc>
      </w:tr>
      <w:tr w:rsidR="00B4736B" w:rsidRPr="005579C1" w14:paraId="5548A0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FC2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86B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búrky</w:t>
            </w:r>
          </w:p>
        </w:tc>
      </w:tr>
      <w:tr w:rsidR="00B4736B" w:rsidRPr="005579C1" w14:paraId="13F7F3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F5E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B1A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(prírodné procesy)</w:t>
            </w:r>
          </w:p>
        </w:tc>
      </w:tr>
      <w:tr w:rsidR="00B4736B" w:rsidRPr="005579C1" w14:paraId="74C0118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8FC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9C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prírodný požiar</w:t>
            </w:r>
          </w:p>
        </w:tc>
      </w:tr>
      <w:tr w:rsidR="00B4736B" w:rsidRPr="005579C1" w14:paraId="216035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1E6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F05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prírodné katastrofy</w:t>
            </w:r>
          </w:p>
        </w:tc>
      </w:tr>
      <w:tr w:rsidR="00B4736B" w:rsidRPr="005579C1" w14:paraId="005CC3A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ED8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8D9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klimatická zmena</w:t>
            </w:r>
          </w:p>
        </w:tc>
      </w:tr>
      <w:tr w:rsidR="00B4736B" w:rsidRPr="005579C1" w14:paraId="77700F3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BAB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C3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abiotických podmienok</w:t>
            </w:r>
          </w:p>
        </w:tc>
      </w:tr>
      <w:tr w:rsidR="00B4736B" w:rsidRPr="005579C1" w14:paraId="658D5FA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93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705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teploty (napr. vzostup teploty a extrémy)</w:t>
            </w:r>
          </w:p>
        </w:tc>
      </w:tr>
      <w:tr w:rsidR="00B4736B" w:rsidRPr="005579C1" w14:paraId="651BB0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077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A8E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suchá a nedostatok zrážok</w:t>
            </w:r>
          </w:p>
        </w:tc>
      </w:tr>
      <w:tr w:rsidR="00B4736B" w:rsidRPr="005579C1" w14:paraId="5E4304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F88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68F9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a vzostup zrážok</w:t>
            </w:r>
          </w:p>
        </w:tc>
      </w:tr>
      <w:tr w:rsidR="00B4736B" w:rsidRPr="005579C1" w14:paraId="3EA4513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409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386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pH</w:t>
            </w:r>
          </w:p>
        </w:tc>
      </w:tr>
      <w:tr w:rsidR="00B4736B" w:rsidRPr="005579C1" w14:paraId="6C67595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3CC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207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smeny prúdenia (sladkovodné, prílivové, oceánske)</w:t>
            </w:r>
          </w:p>
        </w:tc>
      </w:tr>
      <w:tr w:rsidR="00B4736B" w:rsidRPr="005579C1" w14:paraId="71A7A29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057E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971B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vlnenia</w:t>
            </w:r>
          </w:p>
        </w:tc>
      </w:tr>
      <w:tr w:rsidR="00B4736B" w:rsidRPr="005579C1" w14:paraId="0340ED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C5D6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F2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hladiny mora</w:t>
            </w:r>
          </w:p>
        </w:tc>
      </w:tr>
      <w:tr w:rsidR="00B4736B" w:rsidRPr="005579C1" w14:paraId="2B19A8F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6F2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B967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biotických podmienok</w:t>
            </w:r>
          </w:p>
        </w:tc>
      </w:tr>
      <w:tr w:rsidR="00B4736B" w:rsidRPr="005579C1" w14:paraId="06E7405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F203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0E3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biotopu</w:t>
            </w:r>
          </w:p>
        </w:tc>
      </w:tr>
      <w:tr w:rsidR="00B4736B" w:rsidRPr="005579C1" w14:paraId="1CCA17B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C91C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202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desynchronizácia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procesov</w:t>
            </w:r>
          </w:p>
        </w:tc>
      </w:tr>
      <w:tr w:rsidR="00B4736B" w:rsidRPr="005579C1" w14:paraId="1FECA7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8D04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9B82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vyhynutie druhov</w:t>
            </w:r>
          </w:p>
        </w:tc>
      </w:tr>
      <w:tr w:rsidR="00B4736B" w:rsidRPr="005579C1" w14:paraId="0430B24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8B4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03A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migrácia druhov</w:t>
            </w:r>
          </w:p>
        </w:tc>
      </w:tr>
      <w:tr w:rsidR="00B4736B" w:rsidRPr="005579C1" w14:paraId="5D3425C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F65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8F8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</w:t>
            </w: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ohrozenia</w:t>
            </w:r>
          </w:p>
        </w:tc>
      </w:tr>
      <w:tr w:rsidR="00B4736B" w:rsidRPr="005579C1" w14:paraId="4D59453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54E1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XO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12C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členského štátu</w:t>
            </w:r>
          </w:p>
        </w:tc>
      </w:tr>
      <w:tr w:rsidR="00B4736B" w:rsidRPr="005579C1" w14:paraId="15BC57F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741F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AFFD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EÚ</w:t>
            </w:r>
          </w:p>
        </w:tc>
      </w:tr>
      <w:tr w:rsidR="00B4736B" w:rsidRPr="005579C1" w14:paraId="1BA5F0A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D35A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07E0" w14:textId="77777777" w:rsidR="00B4736B" w:rsidRPr="005579C1" w:rsidRDefault="00B4736B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neznáme ohrozenia</w:t>
            </w:r>
          </w:p>
        </w:tc>
      </w:tr>
      <w:bookmarkEnd w:id="6"/>
    </w:tbl>
    <w:p w14:paraId="480EB739" w14:textId="77777777" w:rsidR="00B4736B" w:rsidRPr="005B106A" w:rsidRDefault="00B4736B" w:rsidP="00B4736B"/>
    <w:p w14:paraId="5EE41BF9" w14:textId="77777777" w:rsidR="001777B6" w:rsidRPr="003418B9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777B6" w:rsidRPr="003418B9" w:rsidSect="002D6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52F"/>
    <w:multiLevelType w:val="hybridMultilevel"/>
    <w:tmpl w:val="5B1816EA"/>
    <w:lvl w:ilvl="0" w:tplc="972014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0129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830BD"/>
    <w:multiLevelType w:val="hybridMultilevel"/>
    <w:tmpl w:val="1BF00D5A"/>
    <w:lvl w:ilvl="0" w:tplc="87FC4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F00BB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81D"/>
    <w:multiLevelType w:val="hybridMultilevel"/>
    <w:tmpl w:val="6AC8D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E4000"/>
    <w:multiLevelType w:val="hybridMultilevel"/>
    <w:tmpl w:val="607AB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4838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20AE5"/>
    <w:multiLevelType w:val="hybridMultilevel"/>
    <w:tmpl w:val="6AC2F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B588A"/>
    <w:multiLevelType w:val="hybridMultilevel"/>
    <w:tmpl w:val="607AB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22BFD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C56A3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930D2"/>
    <w:multiLevelType w:val="hybridMultilevel"/>
    <w:tmpl w:val="93DE3E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74280"/>
    <w:multiLevelType w:val="hybridMultilevel"/>
    <w:tmpl w:val="2A6499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209D"/>
    <w:multiLevelType w:val="hybridMultilevel"/>
    <w:tmpl w:val="A852C0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A7BF3"/>
    <w:multiLevelType w:val="hybridMultilevel"/>
    <w:tmpl w:val="79064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4333B"/>
    <w:multiLevelType w:val="hybridMultilevel"/>
    <w:tmpl w:val="237EF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9220A"/>
    <w:multiLevelType w:val="hybridMultilevel"/>
    <w:tmpl w:val="2EE44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C4E07"/>
    <w:multiLevelType w:val="hybridMultilevel"/>
    <w:tmpl w:val="587AB7C2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5"/>
  </w:num>
  <w:num w:numId="5">
    <w:abstractNumId w:val="12"/>
  </w:num>
  <w:num w:numId="6">
    <w:abstractNumId w:val="8"/>
  </w:num>
  <w:num w:numId="7">
    <w:abstractNumId w:val="10"/>
  </w:num>
  <w:num w:numId="8">
    <w:abstractNumId w:val="3"/>
  </w:num>
  <w:num w:numId="9">
    <w:abstractNumId w:val="9"/>
  </w:num>
  <w:num w:numId="10">
    <w:abstractNumId w:val="11"/>
  </w:num>
  <w:num w:numId="11">
    <w:abstractNumId w:val="14"/>
  </w:num>
  <w:num w:numId="12">
    <w:abstractNumId w:val="15"/>
  </w:num>
  <w:num w:numId="13">
    <w:abstractNumId w:val="4"/>
  </w:num>
  <w:num w:numId="14">
    <w:abstractNumId w:val="17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26"/>
    <w:rsid w:val="00020654"/>
    <w:rsid w:val="000333D5"/>
    <w:rsid w:val="00051DD4"/>
    <w:rsid w:val="000605A2"/>
    <w:rsid w:val="000A3FBE"/>
    <w:rsid w:val="000B0820"/>
    <w:rsid w:val="000D1B15"/>
    <w:rsid w:val="00137E72"/>
    <w:rsid w:val="00143A47"/>
    <w:rsid w:val="00170348"/>
    <w:rsid w:val="00172BA5"/>
    <w:rsid w:val="001777B6"/>
    <w:rsid w:val="001869F0"/>
    <w:rsid w:val="00187BED"/>
    <w:rsid w:val="00187ED0"/>
    <w:rsid w:val="00191601"/>
    <w:rsid w:val="001C060D"/>
    <w:rsid w:val="001C7CD3"/>
    <w:rsid w:val="001D2E0B"/>
    <w:rsid w:val="001E42DA"/>
    <w:rsid w:val="001F3692"/>
    <w:rsid w:val="001F3D0E"/>
    <w:rsid w:val="0023401F"/>
    <w:rsid w:val="002354D0"/>
    <w:rsid w:val="00254E46"/>
    <w:rsid w:val="002B12CA"/>
    <w:rsid w:val="002B2DD7"/>
    <w:rsid w:val="002B3AC3"/>
    <w:rsid w:val="002C11EA"/>
    <w:rsid w:val="002D1CDE"/>
    <w:rsid w:val="002D6A5E"/>
    <w:rsid w:val="002E3FB7"/>
    <w:rsid w:val="002F7673"/>
    <w:rsid w:val="003002E5"/>
    <w:rsid w:val="003072C6"/>
    <w:rsid w:val="00312E88"/>
    <w:rsid w:val="00327199"/>
    <w:rsid w:val="00327FC8"/>
    <w:rsid w:val="00337A65"/>
    <w:rsid w:val="003418B9"/>
    <w:rsid w:val="0035067C"/>
    <w:rsid w:val="00353EDC"/>
    <w:rsid w:val="00370E7F"/>
    <w:rsid w:val="003865C4"/>
    <w:rsid w:val="003A5A92"/>
    <w:rsid w:val="003D0280"/>
    <w:rsid w:val="003E3CA4"/>
    <w:rsid w:val="003E6F26"/>
    <w:rsid w:val="004116C3"/>
    <w:rsid w:val="00422A26"/>
    <w:rsid w:val="00427175"/>
    <w:rsid w:val="0043521E"/>
    <w:rsid w:val="0047206B"/>
    <w:rsid w:val="00472296"/>
    <w:rsid w:val="0047237E"/>
    <w:rsid w:val="0049037F"/>
    <w:rsid w:val="00492257"/>
    <w:rsid w:val="00496664"/>
    <w:rsid w:val="00497C9D"/>
    <w:rsid w:val="004D5BA1"/>
    <w:rsid w:val="004D7E8A"/>
    <w:rsid w:val="00504FCB"/>
    <w:rsid w:val="00514823"/>
    <w:rsid w:val="00543DC0"/>
    <w:rsid w:val="00546AA9"/>
    <w:rsid w:val="00551407"/>
    <w:rsid w:val="00552F32"/>
    <w:rsid w:val="005579C1"/>
    <w:rsid w:val="00562048"/>
    <w:rsid w:val="00563E0A"/>
    <w:rsid w:val="00584145"/>
    <w:rsid w:val="005A0BF6"/>
    <w:rsid w:val="005A5E59"/>
    <w:rsid w:val="005B0BBD"/>
    <w:rsid w:val="005B7D1E"/>
    <w:rsid w:val="005C0085"/>
    <w:rsid w:val="006049D2"/>
    <w:rsid w:val="00613778"/>
    <w:rsid w:val="006162AD"/>
    <w:rsid w:val="006A6FF5"/>
    <w:rsid w:val="006C0C59"/>
    <w:rsid w:val="006E20FC"/>
    <w:rsid w:val="006F4206"/>
    <w:rsid w:val="00711438"/>
    <w:rsid w:val="007242F0"/>
    <w:rsid w:val="00741796"/>
    <w:rsid w:val="0075437D"/>
    <w:rsid w:val="0077644B"/>
    <w:rsid w:val="00793951"/>
    <w:rsid w:val="007A0259"/>
    <w:rsid w:val="007B42D6"/>
    <w:rsid w:val="007B4F16"/>
    <w:rsid w:val="007C794D"/>
    <w:rsid w:val="007F21AF"/>
    <w:rsid w:val="00863939"/>
    <w:rsid w:val="008707EC"/>
    <w:rsid w:val="00872B63"/>
    <w:rsid w:val="00884FBC"/>
    <w:rsid w:val="00887DC7"/>
    <w:rsid w:val="008910DE"/>
    <w:rsid w:val="008A7772"/>
    <w:rsid w:val="008B6DAF"/>
    <w:rsid w:val="008C72BA"/>
    <w:rsid w:val="008F6E6D"/>
    <w:rsid w:val="0093293D"/>
    <w:rsid w:val="0093661E"/>
    <w:rsid w:val="00941505"/>
    <w:rsid w:val="00963070"/>
    <w:rsid w:val="00971574"/>
    <w:rsid w:val="00986B38"/>
    <w:rsid w:val="00A33477"/>
    <w:rsid w:val="00A434E3"/>
    <w:rsid w:val="00A50F4D"/>
    <w:rsid w:val="00A532E7"/>
    <w:rsid w:val="00A65F5F"/>
    <w:rsid w:val="00A674DC"/>
    <w:rsid w:val="00A8480A"/>
    <w:rsid w:val="00A9479C"/>
    <w:rsid w:val="00AB79D4"/>
    <w:rsid w:val="00AC797D"/>
    <w:rsid w:val="00AD6C78"/>
    <w:rsid w:val="00AF04AA"/>
    <w:rsid w:val="00B17BE4"/>
    <w:rsid w:val="00B4736B"/>
    <w:rsid w:val="00B625C5"/>
    <w:rsid w:val="00BE0960"/>
    <w:rsid w:val="00BE2E5D"/>
    <w:rsid w:val="00C10E2A"/>
    <w:rsid w:val="00C30E58"/>
    <w:rsid w:val="00C34F2B"/>
    <w:rsid w:val="00C37E2F"/>
    <w:rsid w:val="00C844CE"/>
    <w:rsid w:val="00C96FBB"/>
    <w:rsid w:val="00CA5256"/>
    <w:rsid w:val="00CB65D1"/>
    <w:rsid w:val="00CC6D1E"/>
    <w:rsid w:val="00CD37DC"/>
    <w:rsid w:val="00CE122D"/>
    <w:rsid w:val="00CF5770"/>
    <w:rsid w:val="00D77E32"/>
    <w:rsid w:val="00D82C73"/>
    <w:rsid w:val="00D85B9F"/>
    <w:rsid w:val="00DB628F"/>
    <w:rsid w:val="00DD16EA"/>
    <w:rsid w:val="00DE3F02"/>
    <w:rsid w:val="00E0643A"/>
    <w:rsid w:val="00E14F6B"/>
    <w:rsid w:val="00E157CA"/>
    <w:rsid w:val="00E3758B"/>
    <w:rsid w:val="00E57BC9"/>
    <w:rsid w:val="00E57CC3"/>
    <w:rsid w:val="00E64FC9"/>
    <w:rsid w:val="00E733E2"/>
    <w:rsid w:val="00EA3B7E"/>
    <w:rsid w:val="00EA616A"/>
    <w:rsid w:val="00EB04A3"/>
    <w:rsid w:val="00EB4EA7"/>
    <w:rsid w:val="00EC53F8"/>
    <w:rsid w:val="00F131DC"/>
    <w:rsid w:val="00F17C65"/>
    <w:rsid w:val="00F22899"/>
    <w:rsid w:val="00F2592E"/>
    <w:rsid w:val="00F727D1"/>
    <w:rsid w:val="00F82086"/>
    <w:rsid w:val="00F92413"/>
    <w:rsid w:val="00FB3101"/>
    <w:rsid w:val="00FB5EB3"/>
    <w:rsid w:val="00FD5452"/>
    <w:rsid w:val="00FD64A4"/>
    <w:rsid w:val="00FE2872"/>
    <w:rsid w:val="00FE6329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C53C"/>
  <w15:docId w15:val="{DA5FA374-82D3-4FFD-B508-A0F9D0FE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6A5E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157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E157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4736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4736B"/>
  </w:style>
  <w:style w:type="paragraph" w:styleId="Bezriadkovania">
    <w:name w:val="No Spacing"/>
    <w:uiPriority w:val="1"/>
    <w:qFormat/>
    <w:rsid w:val="00B4736B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47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xeno-canto.org/species/Tringa-glareo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CDE97-C3DA-46A4-B722-4E4D98473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4994</Words>
  <Characters>28470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Saxa</cp:lastModifiedBy>
  <cp:revision>7</cp:revision>
  <dcterms:created xsi:type="dcterms:W3CDTF">2022-01-31T14:18:00Z</dcterms:created>
  <dcterms:modified xsi:type="dcterms:W3CDTF">2022-02-08T14:35:00Z</dcterms:modified>
</cp:coreProperties>
</file>