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47DEA2" w14:textId="77777777" w:rsidR="00BA57A6" w:rsidRPr="00CD15A3" w:rsidRDefault="00BA57A6" w:rsidP="002C2CF9">
      <w:pPr>
        <w:autoSpaceDE w:val="0"/>
        <w:autoSpaceDN w:val="0"/>
        <w:adjustRightInd w:val="0"/>
        <w:spacing w:after="0" w:line="240" w:lineRule="auto"/>
        <w:jc w:val="center"/>
        <w:rPr>
          <w:b/>
          <w:bCs/>
          <w:sz w:val="28"/>
          <w:szCs w:val="28"/>
        </w:rPr>
      </w:pPr>
      <w:r w:rsidRPr="00CD15A3">
        <w:rPr>
          <w:b/>
          <w:bCs/>
          <w:sz w:val="28"/>
          <w:szCs w:val="28"/>
        </w:rPr>
        <w:t xml:space="preserve">Metodika monitoringu </w:t>
      </w:r>
      <w:proofErr w:type="spellStart"/>
      <w:r w:rsidRPr="00CD15A3">
        <w:rPr>
          <w:b/>
          <w:bCs/>
          <w:sz w:val="28"/>
          <w:szCs w:val="28"/>
        </w:rPr>
        <w:t>hnedáčika</w:t>
      </w:r>
      <w:proofErr w:type="spellEnd"/>
      <w:r w:rsidRPr="00CD15A3">
        <w:rPr>
          <w:b/>
          <w:bCs/>
          <w:sz w:val="28"/>
          <w:szCs w:val="28"/>
        </w:rPr>
        <w:t xml:space="preserve"> osikového</w:t>
      </w:r>
    </w:p>
    <w:p w14:paraId="1D34EA6F" w14:textId="77777777" w:rsidR="00BA57A6" w:rsidRPr="00CD15A3" w:rsidRDefault="00BA57A6" w:rsidP="002C2CF9">
      <w:pPr>
        <w:autoSpaceDE w:val="0"/>
        <w:autoSpaceDN w:val="0"/>
        <w:adjustRightInd w:val="0"/>
        <w:spacing w:after="0" w:line="240" w:lineRule="auto"/>
        <w:jc w:val="center"/>
        <w:rPr>
          <w:b/>
          <w:bCs/>
          <w:sz w:val="28"/>
          <w:szCs w:val="28"/>
        </w:rPr>
      </w:pPr>
      <w:r w:rsidRPr="00CD15A3">
        <w:rPr>
          <w:b/>
          <w:bCs/>
          <w:i/>
          <w:iCs/>
          <w:sz w:val="28"/>
          <w:szCs w:val="28"/>
        </w:rPr>
        <w:t xml:space="preserve"> </w:t>
      </w:r>
      <w:proofErr w:type="spellStart"/>
      <w:r w:rsidRPr="00CD15A3">
        <w:rPr>
          <w:b/>
          <w:bCs/>
          <w:i/>
          <w:iCs/>
          <w:sz w:val="28"/>
          <w:szCs w:val="28"/>
        </w:rPr>
        <w:t>Euphydryas</w:t>
      </w:r>
      <w:proofErr w:type="spellEnd"/>
      <w:r w:rsidRPr="00CD15A3">
        <w:rPr>
          <w:b/>
          <w:bCs/>
          <w:i/>
          <w:iCs/>
          <w:sz w:val="28"/>
          <w:szCs w:val="28"/>
        </w:rPr>
        <w:t xml:space="preserve"> </w:t>
      </w:r>
      <w:proofErr w:type="spellStart"/>
      <w:r w:rsidRPr="00CD15A3">
        <w:rPr>
          <w:b/>
          <w:bCs/>
          <w:i/>
          <w:iCs/>
          <w:sz w:val="28"/>
          <w:szCs w:val="28"/>
        </w:rPr>
        <w:t>maturna</w:t>
      </w:r>
      <w:proofErr w:type="spellEnd"/>
      <w:r w:rsidRPr="00CD15A3">
        <w:rPr>
          <w:b/>
          <w:bCs/>
          <w:sz w:val="28"/>
          <w:szCs w:val="28"/>
        </w:rPr>
        <w:t xml:space="preserve"> (</w:t>
      </w:r>
      <w:proofErr w:type="spellStart"/>
      <w:r w:rsidRPr="00CD15A3">
        <w:rPr>
          <w:b/>
          <w:bCs/>
          <w:sz w:val="28"/>
          <w:szCs w:val="28"/>
        </w:rPr>
        <w:t>Linnaeus</w:t>
      </w:r>
      <w:proofErr w:type="spellEnd"/>
      <w:r w:rsidRPr="00CD15A3">
        <w:rPr>
          <w:b/>
          <w:bCs/>
          <w:sz w:val="28"/>
          <w:szCs w:val="28"/>
        </w:rPr>
        <w:t>, 1758)</w:t>
      </w:r>
    </w:p>
    <w:p w14:paraId="1212684A" w14:textId="77777777" w:rsidR="00BA57A6" w:rsidRPr="00CD15A3" w:rsidRDefault="00BA57A6" w:rsidP="002C2CF9">
      <w:pPr>
        <w:autoSpaceDE w:val="0"/>
        <w:autoSpaceDN w:val="0"/>
        <w:adjustRightInd w:val="0"/>
        <w:spacing w:after="0" w:line="240" w:lineRule="auto"/>
        <w:jc w:val="center"/>
        <w:rPr>
          <w:b/>
          <w:bCs/>
          <w:sz w:val="28"/>
          <w:szCs w:val="28"/>
        </w:rPr>
      </w:pPr>
      <w:r w:rsidRPr="00CD15A3">
        <w:rPr>
          <w:b/>
          <w:bCs/>
          <w:i/>
          <w:iCs/>
          <w:sz w:val="28"/>
          <w:szCs w:val="28"/>
        </w:rPr>
        <w:tab/>
      </w:r>
    </w:p>
    <w:p w14:paraId="673788B1" w14:textId="77777777" w:rsidR="00BA57A6" w:rsidRPr="00CD15A3" w:rsidRDefault="00BA57A6" w:rsidP="002C2CF9">
      <w:pPr>
        <w:autoSpaceDE w:val="0"/>
        <w:autoSpaceDN w:val="0"/>
        <w:adjustRightInd w:val="0"/>
        <w:spacing w:after="0" w:line="240" w:lineRule="auto"/>
        <w:jc w:val="center"/>
        <w:rPr>
          <w:b/>
          <w:bCs/>
          <w:sz w:val="28"/>
          <w:szCs w:val="28"/>
        </w:rPr>
      </w:pPr>
    </w:p>
    <w:p w14:paraId="5883D5C7" w14:textId="77777777" w:rsidR="00BA57A6" w:rsidRPr="00CD15A3" w:rsidRDefault="00BA57A6" w:rsidP="002C2CF9">
      <w:pPr>
        <w:pStyle w:val="ListParagraph"/>
        <w:numPr>
          <w:ilvl w:val="0"/>
          <w:numId w:val="2"/>
        </w:numPr>
        <w:autoSpaceDE w:val="0"/>
        <w:autoSpaceDN w:val="0"/>
        <w:adjustRightInd w:val="0"/>
        <w:spacing w:after="0" w:line="240" w:lineRule="auto"/>
        <w:jc w:val="both"/>
        <w:rPr>
          <w:sz w:val="24"/>
          <w:szCs w:val="24"/>
        </w:rPr>
      </w:pPr>
      <w:r w:rsidRPr="00CD15A3">
        <w:rPr>
          <w:b/>
          <w:bCs/>
          <w:sz w:val="24"/>
          <w:szCs w:val="24"/>
        </w:rPr>
        <w:t>Spracovateľ metodiky:</w:t>
      </w:r>
      <w:r w:rsidRPr="00CD15A3">
        <w:rPr>
          <w:sz w:val="24"/>
          <w:szCs w:val="24"/>
        </w:rPr>
        <w:t xml:space="preserve"> Ľubomír Víťaz</w:t>
      </w:r>
    </w:p>
    <w:p w14:paraId="54AD0736" w14:textId="77777777" w:rsidR="00BA57A6" w:rsidRPr="00CD15A3" w:rsidRDefault="00BA57A6" w:rsidP="002C2CF9">
      <w:pPr>
        <w:pStyle w:val="ListParagraph"/>
        <w:autoSpaceDE w:val="0"/>
        <w:autoSpaceDN w:val="0"/>
        <w:adjustRightInd w:val="0"/>
        <w:spacing w:after="0" w:line="240" w:lineRule="auto"/>
        <w:jc w:val="both"/>
        <w:rPr>
          <w:sz w:val="24"/>
          <w:szCs w:val="24"/>
        </w:rPr>
      </w:pPr>
      <w:r w:rsidRPr="00CD15A3">
        <w:rPr>
          <w:b/>
          <w:bCs/>
          <w:sz w:val="24"/>
          <w:szCs w:val="24"/>
        </w:rPr>
        <w:t>Oponent:</w:t>
      </w:r>
      <w:r w:rsidRPr="00CD15A3">
        <w:rPr>
          <w:sz w:val="24"/>
          <w:szCs w:val="24"/>
        </w:rPr>
        <w:t xml:space="preserve"> Mgr. Henrik Kalivoda, PhD.</w:t>
      </w:r>
    </w:p>
    <w:p w14:paraId="0CFA8D3E" w14:textId="77777777" w:rsidR="00BA57A6" w:rsidRPr="00CD15A3" w:rsidRDefault="00BA57A6" w:rsidP="002C2CF9">
      <w:pPr>
        <w:pStyle w:val="ListParagraph"/>
        <w:autoSpaceDE w:val="0"/>
        <w:autoSpaceDN w:val="0"/>
        <w:adjustRightInd w:val="0"/>
        <w:spacing w:after="0" w:line="240" w:lineRule="auto"/>
        <w:jc w:val="both"/>
        <w:rPr>
          <w:sz w:val="24"/>
          <w:szCs w:val="24"/>
        </w:rPr>
      </w:pPr>
    </w:p>
    <w:p w14:paraId="03094936" w14:textId="77777777" w:rsidR="00BA57A6" w:rsidRPr="00CD15A3" w:rsidRDefault="00BA57A6" w:rsidP="002C2CF9">
      <w:pPr>
        <w:pStyle w:val="ListParagraph"/>
        <w:numPr>
          <w:ilvl w:val="0"/>
          <w:numId w:val="2"/>
        </w:numPr>
        <w:autoSpaceDE w:val="0"/>
        <w:autoSpaceDN w:val="0"/>
        <w:adjustRightInd w:val="0"/>
        <w:spacing w:after="0" w:line="240" w:lineRule="auto"/>
        <w:jc w:val="both"/>
        <w:rPr>
          <w:b/>
          <w:bCs/>
          <w:sz w:val="24"/>
          <w:szCs w:val="24"/>
        </w:rPr>
      </w:pPr>
      <w:r w:rsidRPr="00CD15A3">
        <w:rPr>
          <w:b/>
          <w:bCs/>
          <w:sz w:val="24"/>
          <w:szCs w:val="24"/>
        </w:rPr>
        <w:t>Názov a popis metódy zberu údajov pre realizáciu monitoringu v teréne</w:t>
      </w:r>
    </w:p>
    <w:p w14:paraId="164A4D40" w14:textId="77777777" w:rsidR="00BA57A6" w:rsidRPr="00CD15A3" w:rsidRDefault="00BA57A6" w:rsidP="00747918">
      <w:pPr>
        <w:pStyle w:val="ListParagraph"/>
        <w:autoSpaceDE w:val="0"/>
        <w:autoSpaceDN w:val="0"/>
        <w:adjustRightInd w:val="0"/>
        <w:spacing w:after="0"/>
        <w:jc w:val="both"/>
        <w:rPr>
          <w:sz w:val="24"/>
          <w:szCs w:val="24"/>
        </w:rPr>
      </w:pPr>
      <w:r w:rsidRPr="00CD15A3">
        <w:rPr>
          <w:sz w:val="24"/>
          <w:szCs w:val="24"/>
        </w:rPr>
        <w:t xml:space="preserve">Na zber údajov sa použije tzv. </w:t>
      </w:r>
      <w:proofErr w:type="spellStart"/>
      <w:r w:rsidRPr="00CD15A3">
        <w:rPr>
          <w:sz w:val="24"/>
          <w:szCs w:val="24"/>
        </w:rPr>
        <w:t>ziggzagging</w:t>
      </w:r>
      <w:proofErr w:type="spellEnd"/>
      <w:r w:rsidRPr="00CD15A3">
        <w:rPr>
          <w:sz w:val="24"/>
          <w:szCs w:val="24"/>
        </w:rPr>
        <w:t xml:space="preserve"> metóda, kedy budú jednotlivé TML prechádzané rôznymi smermi.  Monitoruje sa výskyt </w:t>
      </w:r>
      <w:proofErr w:type="spellStart"/>
      <w:r w:rsidRPr="00CD15A3">
        <w:rPr>
          <w:sz w:val="24"/>
          <w:szCs w:val="24"/>
        </w:rPr>
        <w:t>imág</w:t>
      </w:r>
      <w:proofErr w:type="spellEnd"/>
      <w:r w:rsidRPr="00CD15A3">
        <w:rPr>
          <w:sz w:val="24"/>
          <w:szCs w:val="24"/>
        </w:rPr>
        <w:t xml:space="preserve"> aj húseníc. Zber dát sa uskutoční jeden krát v priebehu roka v období maximálneho výskytu </w:t>
      </w:r>
      <w:proofErr w:type="spellStart"/>
      <w:r w:rsidRPr="00CD15A3">
        <w:rPr>
          <w:sz w:val="24"/>
          <w:szCs w:val="24"/>
        </w:rPr>
        <w:t>imág</w:t>
      </w:r>
      <w:proofErr w:type="spellEnd"/>
      <w:r w:rsidRPr="00CD15A3">
        <w:rPr>
          <w:sz w:val="24"/>
          <w:szCs w:val="24"/>
        </w:rPr>
        <w:t xml:space="preserve"> a húseníc monitorovaného druhu. </w:t>
      </w:r>
    </w:p>
    <w:p w14:paraId="3B823F4F" w14:textId="77777777" w:rsidR="00BA57A6" w:rsidRPr="00CD15A3" w:rsidRDefault="00BA57A6" w:rsidP="00B52640">
      <w:pPr>
        <w:pStyle w:val="ListParagraph"/>
        <w:numPr>
          <w:ilvl w:val="0"/>
          <w:numId w:val="6"/>
        </w:numPr>
        <w:autoSpaceDE w:val="0"/>
        <w:autoSpaceDN w:val="0"/>
        <w:adjustRightInd w:val="0"/>
        <w:spacing w:after="0"/>
        <w:jc w:val="both"/>
        <w:rPr>
          <w:b/>
          <w:bCs/>
          <w:i/>
          <w:iCs/>
          <w:sz w:val="24"/>
          <w:szCs w:val="24"/>
        </w:rPr>
      </w:pPr>
      <w:r w:rsidRPr="00CD15A3">
        <w:rPr>
          <w:b/>
          <w:bCs/>
          <w:i/>
          <w:iCs/>
          <w:sz w:val="24"/>
          <w:szCs w:val="24"/>
        </w:rPr>
        <w:t xml:space="preserve">monitoring </w:t>
      </w:r>
      <w:proofErr w:type="spellStart"/>
      <w:r w:rsidRPr="00CD15A3">
        <w:rPr>
          <w:b/>
          <w:bCs/>
          <w:i/>
          <w:iCs/>
          <w:sz w:val="24"/>
          <w:szCs w:val="24"/>
        </w:rPr>
        <w:t>imág</w:t>
      </w:r>
      <w:proofErr w:type="spellEnd"/>
      <w:r w:rsidRPr="00CD15A3">
        <w:rPr>
          <w:b/>
          <w:bCs/>
          <w:i/>
          <w:iCs/>
          <w:sz w:val="24"/>
          <w:szCs w:val="24"/>
        </w:rPr>
        <w:t xml:space="preserve"> </w:t>
      </w:r>
    </w:p>
    <w:p w14:paraId="0EC386E1" w14:textId="77777777" w:rsidR="00BA57A6" w:rsidRPr="00CD15A3" w:rsidRDefault="00BA57A6" w:rsidP="00B52640">
      <w:pPr>
        <w:pStyle w:val="ListParagraph"/>
        <w:autoSpaceDE w:val="0"/>
        <w:autoSpaceDN w:val="0"/>
        <w:adjustRightInd w:val="0"/>
        <w:spacing w:after="0"/>
        <w:ind w:left="1440"/>
        <w:jc w:val="both"/>
        <w:rPr>
          <w:sz w:val="24"/>
          <w:szCs w:val="24"/>
        </w:rPr>
      </w:pPr>
      <w:r w:rsidRPr="00CD15A3">
        <w:rPr>
          <w:sz w:val="24"/>
          <w:szCs w:val="24"/>
        </w:rPr>
        <w:t>Zber dát sa uskutoční jeden krát v priebehu roka.  Jedná sa o </w:t>
      </w:r>
      <w:proofErr w:type="spellStart"/>
      <w:r w:rsidRPr="00CD15A3">
        <w:rPr>
          <w:sz w:val="24"/>
          <w:szCs w:val="24"/>
        </w:rPr>
        <w:t>heliofilný</w:t>
      </w:r>
      <w:proofErr w:type="spellEnd"/>
      <w:r w:rsidRPr="00CD15A3">
        <w:rPr>
          <w:sz w:val="24"/>
          <w:szCs w:val="24"/>
        </w:rPr>
        <w:t xml:space="preserve"> druh denného motýľa, preto  pracovník zvolí pre </w:t>
      </w:r>
      <w:proofErr w:type="spellStart"/>
      <w:r w:rsidRPr="00CD15A3">
        <w:rPr>
          <w:sz w:val="24"/>
          <w:szCs w:val="24"/>
        </w:rPr>
        <w:t>moritoring</w:t>
      </w:r>
      <w:proofErr w:type="spellEnd"/>
      <w:r w:rsidRPr="00CD15A3">
        <w:rPr>
          <w:sz w:val="24"/>
          <w:szCs w:val="24"/>
        </w:rPr>
        <w:t xml:space="preserve"> slnečný deň bez zrážok, so slabým vetrom (rýchlosť vetra do 5 m/s).</w:t>
      </w:r>
    </w:p>
    <w:p w14:paraId="7E1A1CA8" w14:textId="77777777" w:rsidR="00BA57A6" w:rsidRPr="00CD15A3" w:rsidRDefault="00BA57A6" w:rsidP="00B52640">
      <w:pPr>
        <w:pStyle w:val="ListParagraph"/>
        <w:numPr>
          <w:ilvl w:val="0"/>
          <w:numId w:val="6"/>
        </w:numPr>
        <w:autoSpaceDE w:val="0"/>
        <w:autoSpaceDN w:val="0"/>
        <w:adjustRightInd w:val="0"/>
        <w:spacing w:after="0"/>
        <w:jc w:val="both"/>
        <w:rPr>
          <w:b/>
          <w:bCs/>
          <w:i/>
          <w:iCs/>
          <w:sz w:val="24"/>
          <w:szCs w:val="24"/>
        </w:rPr>
      </w:pPr>
      <w:r w:rsidRPr="00CD15A3">
        <w:rPr>
          <w:b/>
          <w:bCs/>
          <w:i/>
          <w:iCs/>
          <w:sz w:val="24"/>
          <w:szCs w:val="24"/>
        </w:rPr>
        <w:t xml:space="preserve">monitoring húseníc </w:t>
      </w:r>
    </w:p>
    <w:p w14:paraId="4ACA5EB4" w14:textId="77777777" w:rsidR="00BA57A6" w:rsidRPr="00CD15A3" w:rsidRDefault="00BA57A6" w:rsidP="00B52640">
      <w:pPr>
        <w:pStyle w:val="ListParagraph"/>
        <w:autoSpaceDE w:val="0"/>
        <w:autoSpaceDN w:val="0"/>
        <w:adjustRightInd w:val="0"/>
        <w:spacing w:after="0"/>
        <w:ind w:left="1440"/>
        <w:jc w:val="both"/>
        <w:rPr>
          <w:sz w:val="24"/>
          <w:szCs w:val="24"/>
        </w:rPr>
      </w:pPr>
      <w:r w:rsidRPr="00CD15A3">
        <w:rPr>
          <w:sz w:val="24"/>
          <w:szCs w:val="24"/>
        </w:rPr>
        <w:t>Zber dát sa uskutoční jeden krát v priebehu roka. Pracovník zvolí aspoň čiastočne slnečný, teplý deň bez silného vetra.</w:t>
      </w:r>
    </w:p>
    <w:p w14:paraId="509FFB07" w14:textId="77777777" w:rsidR="00BA57A6" w:rsidRPr="00CD15A3" w:rsidRDefault="00BA57A6" w:rsidP="002C2CF9">
      <w:pPr>
        <w:pStyle w:val="ListParagraph"/>
        <w:autoSpaceDE w:val="0"/>
        <w:autoSpaceDN w:val="0"/>
        <w:adjustRightInd w:val="0"/>
        <w:spacing w:after="0"/>
        <w:jc w:val="both"/>
        <w:rPr>
          <w:sz w:val="24"/>
          <w:szCs w:val="24"/>
        </w:rPr>
      </w:pPr>
    </w:p>
    <w:p w14:paraId="246E1B01" w14:textId="77777777" w:rsidR="00BA57A6" w:rsidRPr="00CD15A3" w:rsidRDefault="00BA57A6" w:rsidP="002C2CF9">
      <w:pPr>
        <w:pStyle w:val="Default"/>
        <w:numPr>
          <w:ilvl w:val="0"/>
          <w:numId w:val="2"/>
        </w:numPr>
        <w:jc w:val="both"/>
        <w:rPr>
          <w:rFonts w:ascii="Calibri" w:hAnsi="Calibri" w:cs="Calibri"/>
          <w:b/>
          <w:bCs/>
          <w:color w:val="auto"/>
        </w:rPr>
      </w:pPr>
      <w:r w:rsidRPr="00CD15A3">
        <w:rPr>
          <w:rFonts w:ascii="Calibri" w:hAnsi="Calibri" w:cs="Calibri"/>
          <w:b/>
          <w:bCs/>
          <w:color w:val="auto"/>
        </w:rPr>
        <w:t>Zoznam potrebného vybavenia pre realizáciu monitoringu v teréne</w:t>
      </w:r>
    </w:p>
    <w:p w14:paraId="2F0EB893" w14:textId="77777777" w:rsidR="00BA57A6" w:rsidRPr="00CD15A3" w:rsidRDefault="00BA57A6" w:rsidP="00517345">
      <w:pPr>
        <w:pStyle w:val="ListParagraph"/>
        <w:spacing w:after="0"/>
        <w:jc w:val="both"/>
        <w:rPr>
          <w:sz w:val="24"/>
          <w:szCs w:val="24"/>
        </w:rPr>
      </w:pPr>
      <w:r w:rsidRPr="00CD15A3">
        <w:rPr>
          <w:sz w:val="24"/>
          <w:szCs w:val="24"/>
        </w:rPr>
        <w:t>papierová, resp. digitálna mapa TML v adekvátnom mobilnom zariadení, unifikovaný formulár pre realizáciu monitoringu v teréne, pero, entomologická sieťka, hodinky, fotoaparát</w:t>
      </w:r>
    </w:p>
    <w:p w14:paraId="62CBB69E" w14:textId="77777777" w:rsidR="00BA57A6" w:rsidRPr="00CD15A3" w:rsidRDefault="00BA57A6" w:rsidP="002C2CF9">
      <w:pPr>
        <w:pStyle w:val="ListParagraph"/>
        <w:spacing w:after="0"/>
        <w:jc w:val="both"/>
        <w:rPr>
          <w:sz w:val="24"/>
          <w:szCs w:val="24"/>
        </w:rPr>
      </w:pPr>
    </w:p>
    <w:p w14:paraId="3C29B5B9" w14:textId="77777777" w:rsidR="00BA57A6" w:rsidRPr="00CD15A3" w:rsidRDefault="00BA57A6" w:rsidP="002C2CF9">
      <w:pPr>
        <w:pStyle w:val="Default"/>
        <w:numPr>
          <w:ilvl w:val="0"/>
          <w:numId w:val="2"/>
        </w:numPr>
        <w:jc w:val="both"/>
        <w:rPr>
          <w:rFonts w:ascii="Calibri" w:hAnsi="Calibri" w:cs="Calibri"/>
          <w:b/>
          <w:bCs/>
          <w:color w:val="auto"/>
        </w:rPr>
      </w:pPr>
      <w:r w:rsidRPr="00CD15A3">
        <w:rPr>
          <w:rFonts w:ascii="Calibri" w:hAnsi="Calibri" w:cs="Calibri"/>
          <w:b/>
          <w:bCs/>
          <w:color w:val="auto"/>
        </w:rPr>
        <w:t>Čas monitorovania</w:t>
      </w:r>
    </w:p>
    <w:p w14:paraId="272D4A62" w14:textId="77777777" w:rsidR="00BA57A6" w:rsidRPr="00CD15A3" w:rsidRDefault="00BA57A6" w:rsidP="00B52640">
      <w:pPr>
        <w:pStyle w:val="ListParagraph"/>
        <w:autoSpaceDE w:val="0"/>
        <w:autoSpaceDN w:val="0"/>
        <w:adjustRightInd w:val="0"/>
        <w:spacing w:after="0"/>
        <w:jc w:val="both"/>
        <w:rPr>
          <w:sz w:val="24"/>
          <w:szCs w:val="24"/>
        </w:rPr>
      </w:pPr>
      <w:r w:rsidRPr="00CD15A3">
        <w:rPr>
          <w:sz w:val="24"/>
          <w:szCs w:val="24"/>
        </w:rPr>
        <w:t xml:space="preserve">Monitoruje sa výskyt </w:t>
      </w:r>
      <w:proofErr w:type="spellStart"/>
      <w:r w:rsidRPr="00CD15A3">
        <w:rPr>
          <w:sz w:val="24"/>
          <w:szCs w:val="24"/>
        </w:rPr>
        <w:t>imág</w:t>
      </w:r>
      <w:proofErr w:type="spellEnd"/>
      <w:r w:rsidRPr="00CD15A3">
        <w:rPr>
          <w:sz w:val="24"/>
          <w:szCs w:val="24"/>
        </w:rPr>
        <w:t xml:space="preserve"> i húseníc. </w:t>
      </w:r>
    </w:p>
    <w:p w14:paraId="0F8B52B8" w14:textId="77777777" w:rsidR="00BA57A6" w:rsidRPr="00CD15A3" w:rsidRDefault="00BA57A6" w:rsidP="00B52640">
      <w:pPr>
        <w:pStyle w:val="ListParagraph"/>
        <w:numPr>
          <w:ilvl w:val="0"/>
          <w:numId w:val="6"/>
        </w:numPr>
        <w:autoSpaceDE w:val="0"/>
        <w:autoSpaceDN w:val="0"/>
        <w:adjustRightInd w:val="0"/>
        <w:spacing w:after="0"/>
        <w:jc w:val="both"/>
        <w:rPr>
          <w:b/>
          <w:bCs/>
          <w:i/>
          <w:iCs/>
          <w:sz w:val="24"/>
          <w:szCs w:val="24"/>
        </w:rPr>
      </w:pPr>
      <w:r w:rsidRPr="00CD15A3">
        <w:rPr>
          <w:b/>
          <w:bCs/>
          <w:i/>
          <w:iCs/>
          <w:sz w:val="24"/>
          <w:szCs w:val="24"/>
        </w:rPr>
        <w:t xml:space="preserve">monitoring </w:t>
      </w:r>
      <w:proofErr w:type="spellStart"/>
      <w:r w:rsidRPr="00CD15A3">
        <w:rPr>
          <w:b/>
          <w:bCs/>
          <w:i/>
          <w:iCs/>
          <w:sz w:val="24"/>
          <w:szCs w:val="24"/>
        </w:rPr>
        <w:t>imág</w:t>
      </w:r>
      <w:proofErr w:type="spellEnd"/>
      <w:r w:rsidRPr="00CD15A3">
        <w:rPr>
          <w:b/>
          <w:bCs/>
          <w:i/>
          <w:iCs/>
          <w:sz w:val="24"/>
          <w:szCs w:val="24"/>
        </w:rPr>
        <w:t xml:space="preserve"> </w:t>
      </w:r>
    </w:p>
    <w:p w14:paraId="6EF10A66" w14:textId="77777777" w:rsidR="00BA57A6" w:rsidRPr="00CD15A3" w:rsidRDefault="00BA57A6" w:rsidP="00B52640">
      <w:pPr>
        <w:pStyle w:val="ListParagraph"/>
        <w:autoSpaceDE w:val="0"/>
        <w:autoSpaceDN w:val="0"/>
        <w:adjustRightInd w:val="0"/>
        <w:spacing w:after="0"/>
        <w:ind w:left="1440"/>
        <w:jc w:val="both"/>
        <w:rPr>
          <w:sz w:val="24"/>
          <w:szCs w:val="24"/>
        </w:rPr>
      </w:pPr>
      <w:r w:rsidRPr="00CD15A3">
        <w:rPr>
          <w:sz w:val="24"/>
          <w:szCs w:val="24"/>
        </w:rPr>
        <w:t xml:space="preserve">Zber dát sa uskutoční jeden krát v priebehu roka </w:t>
      </w:r>
      <w:r w:rsidR="00EA0DD5" w:rsidRPr="00CD15A3">
        <w:rPr>
          <w:sz w:val="24"/>
          <w:szCs w:val="24"/>
        </w:rPr>
        <w:t>v</w:t>
      </w:r>
      <w:r w:rsidRPr="00CD15A3">
        <w:rPr>
          <w:sz w:val="24"/>
          <w:szCs w:val="24"/>
        </w:rPr>
        <w:t xml:space="preserve"> období maximálneho výskytu </w:t>
      </w:r>
      <w:proofErr w:type="spellStart"/>
      <w:r w:rsidRPr="00CD15A3">
        <w:rPr>
          <w:sz w:val="24"/>
          <w:szCs w:val="24"/>
        </w:rPr>
        <w:t>imág</w:t>
      </w:r>
      <w:proofErr w:type="spellEnd"/>
      <w:r w:rsidRPr="00CD15A3">
        <w:rPr>
          <w:sz w:val="24"/>
          <w:szCs w:val="24"/>
        </w:rPr>
        <w:t xml:space="preserve"> monitorovaného druhu  v období od 25. mája  do 5. júna v dennej dobe medzi 11:00 a 16:00 hodinou.</w:t>
      </w:r>
    </w:p>
    <w:p w14:paraId="3028D5AE" w14:textId="77777777" w:rsidR="00BA57A6" w:rsidRPr="00CD15A3" w:rsidRDefault="00BA57A6" w:rsidP="00B52640">
      <w:pPr>
        <w:pStyle w:val="ListParagraph"/>
        <w:numPr>
          <w:ilvl w:val="0"/>
          <w:numId w:val="6"/>
        </w:numPr>
        <w:autoSpaceDE w:val="0"/>
        <w:autoSpaceDN w:val="0"/>
        <w:adjustRightInd w:val="0"/>
        <w:spacing w:after="0"/>
        <w:jc w:val="both"/>
        <w:rPr>
          <w:b/>
          <w:bCs/>
          <w:i/>
          <w:iCs/>
          <w:sz w:val="24"/>
          <w:szCs w:val="24"/>
        </w:rPr>
      </w:pPr>
      <w:r w:rsidRPr="00CD15A3">
        <w:rPr>
          <w:b/>
          <w:bCs/>
          <w:i/>
          <w:iCs/>
          <w:sz w:val="24"/>
          <w:szCs w:val="24"/>
        </w:rPr>
        <w:t>monitoring húseníc</w:t>
      </w:r>
    </w:p>
    <w:p w14:paraId="299A39F9" w14:textId="77777777" w:rsidR="00BA57A6" w:rsidRPr="00CD15A3" w:rsidRDefault="00BA57A6" w:rsidP="00B52640">
      <w:pPr>
        <w:pStyle w:val="ListParagraph"/>
        <w:autoSpaceDE w:val="0"/>
        <w:autoSpaceDN w:val="0"/>
        <w:adjustRightInd w:val="0"/>
        <w:spacing w:after="0"/>
        <w:ind w:left="1440"/>
        <w:jc w:val="both"/>
        <w:rPr>
          <w:sz w:val="24"/>
          <w:szCs w:val="24"/>
        </w:rPr>
      </w:pPr>
      <w:r w:rsidRPr="00CD15A3">
        <w:rPr>
          <w:sz w:val="24"/>
          <w:szCs w:val="24"/>
        </w:rPr>
        <w:t xml:space="preserve">Zber dát sa uskutočni jeden krát do roka </w:t>
      </w:r>
      <w:r w:rsidR="00EA0DD5" w:rsidRPr="00CD15A3">
        <w:rPr>
          <w:sz w:val="24"/>
          <w:szCs w:val="24"/>
        </w:rPr>
        <w:t>v</w:t>
      </w:r>
      <w:r w:rsidRPr="00CD15A3">
        <w:rPr>
          <w:sz w:val="24"/>
          <w:szCs w:val="24"/>
        </w:rPr>
        <w:t> období, kedy húsenice monitorovaného druhu ešte žijú v primárnych hniezdach, od  20. júna do 10. augusta.</w:t>
      </w:r>
    </w:p>
    <w:p w14:paraId="1CAEBD0E" w14:textId="77777777" w:rsidR="00BA57A6" w:rsidRPr="00CD15A3" w:rsidRDefault="00BA57A6" w:rsidP="00B52640">
      <w:pPr>
        <w:pStyle w:val="ListParagraph"/>
        <w:autoSpaceDE w:val="0"/>
        <w:autoSpaceDN w:val="0"/>
        <w:adjustRightInd w:val="0"/>
        <w:spacing w:after="0"/>
        <w:ind w:left="1440"/>
        <w:jc w:val="both"/>
        <w:rPr>
          <w:sz w:val="24"/>
          <w:szCs w:val="24"/>
        </w:rPr>
      </w:pPr>
    </w:p>
    <w:p w14:paraId="76979361" w14:textId="77777777" w:rsidR="00BA57A6" w:rsidRPr="00CD15A3" w:rsidRDefault="00BA57A6" w:rsidP="00A02851">
      <w:pPr>
        <w:pStyle w:val="Default"/>
        <w:numPr>
          <w:ilvl w:val="0"/>
          <w:numId w:val="2"/>
        </w:numPr>
        <w:jc w:val="both"/>
        <w:rPr>
          <w:rFonts w:ascii="Calibri" w:hAnsi="Calibri" w:cs="Calibri"/>
          <w:b/>
          <w:bCs/>
          <w:color w:val="auto"/>
        </w:rPr>
      </w:pPr>
      <w:r w:rsidRPr="00CD15A3">
        <w:rPr>
          <w:rFonts w:ascii="Calibri" w:hAnsi="Calibri" w:cs="Calibri"/>
          <w:b/>
          <w:bCs/>
          <w:color w:val="auto"/>
        </w:rPr>
        <w:t>Spôsob zakladania trvalých monitorovacích lokalít (TML)</w:t>
      </w:r>
    </w:p>
    <w:p w14:paraId="2FFDF384" w14:textId="77777777" w:rsidR="00BA57A6" w:rsidRPr="00CD15A3" w:rsidRDefault="00BA57A6" w:rsidP="00B77547">
      <w:pPr>
        <w:pStyle w:val="ListParagraph"/>
        <w:spacing w:after="0"/>
        <w:jc w:val="both"/>
        <w:rPr>
          <w:sz w:val="24"/>
          <w:szCs w:val="24"/>
        </w:rPr>
      </w:pPr>
      <w:r w:rsidRPr="00CD15A3">
        <w:rPr>
          <w:sz w:val="24"/>
          <w:szCs w:val="24"/>
        </w:rPr>
        <w:t>TML bude založená ako polygón o veľkosti cca 1 ha. Monitorovaný druh vyžaduje polootvorenú štruktúru lesa, kde osídľuje č</w:t>
      </w:r>
      <w:r w:rsidR="001A1DEF" w:rsidRPr="00CD15A3">
        <w:rPr>
          <w:sz w:val="24"/>
          <w:szCs w:val="24"/>
        </w:rPr>
        <w:t xml:space="preserve">iastočne oslnené lesné cesty a </w:t>
      </w:r>
      <w:r w:rsidRPr="00CD15A3">
        <w:rPr>
          <w:sz w:val="24"/>
          <w:szCs w:val="24"/>
        </w:rPr>
        <w:t xml:space="preserve">malé </w:t>
      </w:r>
      <w:proofErr w:type="spellStart"/>
      <w:r w:rsidRPr="00CD15A3">
        <w:rPr>
          <w:sz w:val="24"/>
          <w:szCs w:val="24"/>
        </w:rPr>
        <w:t>svetliny</w:t>
      </w:r>
      <w:proofErr w:type="spellEnd"/>
      <w:r w:rsidRPr="00CD15A3">
        <w:rPr>
          <w:sz w:val="24"/>
          <w:szCs w:val="24"/>
        </w:rPr>
        <w:t xml:space="preserve"> v lesnom poraste. </w:t>
      </w:r>
      <w:proofErr w:type="spellStart"/>
      <w:r w:rsidRPr="00CD15A3">
        <w:rPr>
          <w:sz w:val="24"/>
          <w:szCs w:val="24"/>
        </w:rPr>
        <w:t>Hnedáčik</w:t>
      </w:r>
      <w:proofErr w:type="spellEnd"/>
      <w:r w:rsidRPr="00CD15A3">
        <w:rPr>
          <w:sz w:val="24"/>
          <w:szCs w:val="24"/>
        </w:rPr>
        <w:t xml:space="preserve"> osikový je typický druh riedkych listnatých lesov nížin a pahorkatín, vyžaduje  rané </w:t>
      </w:r>
      <w:proofErr w:type="spellStart"/>
      <w:r w:rsidRPr="00CD15A3">
        <w:rPr>
          <w:sz w:val="24"/>
          <w:szCs w:val="24"/>
        </w:rPr>
        <w:t>sukcesné</w:t>
      </w:r>
      <w:proofErr w:type="spellEnd"/>
      <w:r w:rsidRPr="00CD15A3">
        <w:rPr>
          <w:sz w:val="24"/>
          <w:szCs w:val="24"/>
        </w:rPr>
        <w:t xml:space="preserve"> štádiá lesa s početným výskytom mla</w:t>
      </w:r>
      <w:r w:rsidR="001A1DEF" w:rsidRPr="00CD15A3">
        <w:rPr>
          <w:sz w:val="24"/>
          <w:szCs w:val="24"/>
        </w:rPr>
        <w:t xml:space="preserve">dých stromov s výškou do 7 m a </w:t>
      </w:r>
      <w:r w:rsidRPr="00CD15A3">
        <w:rPr>
          <w:sz w:val="24"/>
          <w:szCs w:val="24"/>
        </w:rPr>
        <w:t xml:space="preserve">nízkym zapojením ich korún. Rovnako dôležitý je výskyt bohatého bylinného porastu a skupín nezapojených krov. Samice pre </w:t>
      </w:r>
      <w:proofErr w:type="spellStart"/>
      <w:r w:rsidRPr="00CD15A3">
        <w:rPr>
          <w:sz w:val="24"/>
          <w:szCs w:val="24"/>
        </w:rPr>
        <w:t>ov</w:t>
      </w:r>
      <w:r w:rsidR="001A1DEF" w:rsidRPr="00CD15A3">
        <w:rPr>
          <w:sz w:val="24"/>
          <w:szCs w:val="24"/>
        </w:rPr>
        <w:t>o</w:t>
      </w:r>
      <w:r w:rsidRPr="00CD15A3">
        <w:rPr>
          <w:sz w:val="24"/>
          <w:szCs w:val="24"/>
        </w:rPr>
        <w:t>pozíciu</w:t>
      </w:r>
      <w:proofErr w:type="spellEnd"/>
      <w:r w:rsidRPr="00CD15A3">
        <w:rPr>
          <w:sz w:val="24"/>
          <w:szCs w:val="24"/>
        </w:rPr>
        <w:t xml:space="preserve"> vyhľadávajú pred vetrom chránené konáre jaseňa štíhleho (</w:t>
      </w:r>
      <w:proofErr w:type="spellStart"/>
      <w:r w:rsidRPr="00CD15A3">
        <w:rPr>
          <w:i/>
          <w:iCs/>
          <w:sz w:val="24"/>
          <w:szCs w:val="24"/>
        </w:rPr>
        <w:t>Fraxinus</w:t>
      </w:r>
      <w:proofErr w:type="spellEnd"/>
      <w:r w:rsidRPr="00CD15A3">
        <w:rPr>
          <w:sz w:val="24"/>
          <w:szCs w:val="24"/>
        </w:rPr>
        <w:t xml:space="preserve"> </w:t>
      </w:r>
      <w:proofErr w:type="spellStart"/>
      <w:r w:rsidRPr="00CD15A3">
        <w:rPr>
          <w:i/>
          <w:iCs/>
          <w:sz w:val="24"/>
          <w:szCs w:val="24"/>
        </w:rPr>
        <w:t>excelsior</w:t>
      </w:r>
      <w:proofErr w:type="spellEnd"/>
      <w:r w:rsidRPr="00CD15A3">
        <w:rPr>
          <w:sz w:val="24"/>
          <w:szCs w:val="24"/>
        </w:rPr>
        <w:t xml:space="preserve">) </w:t>
      </w:r>
      <w:r w:rsidRPr="00CD15A3">
        <w:rPr>
          <w:sz w:val="24"/>
          <w:szCs w:val="24"/>
        </w:rPr>
        <w:lastRenderedPageBreak/>
        <w:t>situované v polotieni. Náročnosť druhu na mikroklímu jasne dokumentuje skutočnosť, že na jednom str</w:t>
      </w:r>
      <w:r w:rsidR="001A1DEF" w:rsidRPr="00CD15A3">
        <w:rPr>
          <w:sz w:val="24"/>
          <w:szCs w:val="24"/>
        </w:rPr>
        <w:t xml:space="preserve">ome býva často niekoľko hniezd </w:t>
      </w:r>
      <w:r w:rsidRPr="00CD15A3">
        <w:rPr>
          <w:sz w:val="24"/>
          <w:szCs w:val="24"/>
        </w:rPr>
        <w:t>rôzne starých húseníc, pričom okolité stromy i v tesnej blízkosti nie sú hniezdami obsadené. Na oslnených plochách v interiéri lesného porastu sú potreb</w:t>
      </w:r>
      <w:r w:rsidR="001A1DEF" w:rsidRPr="00CD15A3">
        <w:rPr>
          <w:sz w:val="24"/>
          <w:szCs w:val="24"/>
        </w:rPr>
        <w:t xml:space="preserve">né nezapojené formácie krovín, </w:t>
      </w:r>
      <w:r w:rsidRPr="00CD15A3">
        <w:rPr>
          <w:sz w:val="24"/>
          <w:szCs w:val="24"/>
        </w:rPr>
        <w:t>pred</w:t>
      </w:r>
      <w:r w:rsidR="001A1DEF" w:rsidRPr="00CD15A3">
        <w:rPr>
          <w:sz w:val="24"/>
          <w:szCs w:val="24"/>
        </w:rPr>
        <w:t xml:space="preserve">ovšetkým </w:t>
      </w:r>
      <w:r w:rsidRPr="00CD15A3">
        <w:rPr>
          <w:sz w:val="24"/>
          <w:szCs w:val="24"/>
        </w:rPr>
        <w:t>vtáčieho zobu (</w:t>
      </w:r>
      <w:proofErr w:type="spellStart"/>
      <w:r w:rsidRPr="00CD15A3">
        <w:rPr>
          <w:i/>
          <w:iCs/>
          <w:sz w:val="24"/>
          <w:szCs w:val="24"/>
        </w:rPr>
        <w:t>Ligustrum</w:t>
      </w:r>
      <w:proofErr w:type="spellEnd"/>
      <w:r w:rsidRPr="00CD15A3">
        <w:rPr>
          <w:sz w:val="24"/>
          <w:szCs w:val="24"/>
        </w:rPr>
        <w:t xml:space="preserve"> </w:t>
      </w:r>
      <w:proofErr w:type="spellStart"/>
      <w:r w:rsidRPr="00CD15A3">
        <w:rPr>
          <w:i/>
          <w:iCs/>
          <w:sz w:val="24"/>
          <w:szCs w:val="24"/>
        </w:rPr>
        <w:t>vulgare</w:t>
      </w:r>
      <w:proofErr w:type="spellEnd"/>
      <w:r w:rsidRPr="00CD15A3">
        <w:rPr>
          <w:sz w:val="24"/>
          <w:szCs w:val="24"/>
        </w:rPr>
        <w:t>), svíbu krvavého (</w:t>
      </w:r>
      <w:proofErr w:type="spellStart"/>
      <w:r w:rsidRPr="00CD15A3">
        <w:rPr>
          <w:i/>
          <w:iCs/>
          <w:sz w:val="24"/>
          <w:szCs w:val="24"/>
        </w:rPr>
        <w:t>Swida</w:t>
      </w:r>
      <w:proofErr w:type="spellEnd"/>
      <w:r w:rsidRPr="00CD15A3">
        <w:rPr>
          <w:sz w:val="24"/>
          <w:szCs w:val="24"/>
        </w:rPr>
        <w:t xml:space="preserve"> </w:t>
      </w:r>
      <w:proofErr w:type="spellStart"/>
      <w:r w:rsidRPr="00CD15A3">
        <w:rPr>
          <w:i/>
          <w:iCs/>
          <w:sz w:val="24"/>
          <w:szCs w:val="24"/>
        </w:rPr>
        <w:t>sanguinea</w:t>
      </w:r>
      <w:proofErr w:type="spellEnd"/>
      <w:r w:rsidR="001A1DEF" w:rsidRPr="00CD15A3">
        <w:rPr>
          <w:sz w:val="24"/>
          <w:szCs w:val="24"/>
        </w:rPr>
        <w:t>), a  ostružín</w:t>
      </w:r>
      <w:r w:rsidRPr="00CD15A3">
        <w:rPr>
          <w:sz w:val="24"/>
          <w:szCs w:val="24"/>
        </w:rPr>
        <w:t xml:space="preserve"> (</w:t>
      </w:r>
      <w:proofErr w:type="spellStart"/>
      <w:r w:rsidRPr="00CD15A3">
        <w:rPr>
          <w:i/>
          <w:iCs/>
          <w:sz w:val="24"/>
          <w:szCs w:val="24"/>
        </w:rPr>
        <w:t>Rubus</w:t>
      </w:r>
      <w:proofErr w:type="spellEnd"/>
      <w:r w:rsidRPr="00CD15A3">
        <w:rPr>
          <w:sz w:val="24"/>
          <w:szCs w:val="24"/>
        </w:rPr>
        <w:t xml:space="preserve"> </w:t>
      </w:r>
      <w:proofErr w:type="spellStart"/>
      <w:r w:rsidRPr="00CD15A3">
        <w:rPr>
          <w:sz w:val="24"/>
          <w:szCs w:val="24"/>
        </w:rPr>
        <w:t>spp</w:t>
      </w:r>
      <w:proofErr w:type="spellEnd"/>
      <w:r w:rsidRPr="00CD15A3">
        <w:rPr>
          <w:sz w:val="24"/>
          <w:szCs w:val="24"/>
        </w:rPr>
        <w:t xml:space="preserve">.). Sú dôležité pre letovú a párovaciu stratégiu </w:t>
      </w:r>
      <w:proofErr w:type="spellStart"/>
      <w:r w:rsidRPr="00CD15A3">
        <w:rPr>
          <w:sz w:val="24"/>
          <w:szCs w:val="24"/>
        </w:rPr>
        <w:t>imág</w:t>
      </w:r>
      <w:proofErr w:type="spellEnd"/>
      <w:r w:rsidRPr="00CD15A3">
        <w:rPr>
          <w:sz w:val="24"/>
          <w:szCs w:val="24"/>
        </w:rPr>
        <w:t xml:space="preserve"> a zároveň ich kvetenstvá ako hlavný zdroj nektáru pre </w:t>
      </w:r>
      <w:proofErr w:type="spellStart"/>
      <w:r w:rsidRPr="00CD15A3">
        <w:rPr>
          <w:sz w:val="24"/>
          <w:szCs w:val="24"/>
        </w:rPr>
        <w:t>imága</w:t>
      </w:r>
      <w:proofErr w:type="spellEnd"/>
      <w:r w:rsidRPr="00CD15A3">
        <w:rPr>
          <w:sz w:val="24"/>
          <w:szCs w:val="24"/>
        </w:rPr>
        <w:t xml:space="preserve">. Prítomnosť pestrého bylinného porastu je dôležitá ako potravná ponuka pre </w:t>
      </w:r>
      <w:proofErr w:type="spellStart"/>
      <w:r w:rsidRPr="00CD15A3">
        <w:rPr>
          <w:sz w:val="24"/>
          <w:szCs w:val="24"/>
        </w:rPr>
        <w:t>pr</w:t>
      </w:r>
      <w:r w:rsidR="001A1DEF" w:rsidRPr="00CD15A3">
        <w:rPr>
          <w:sz w:val="24"/>
          <w:szCs w:val="24"/>
        </w:rPr>
        <w:t>ezimujúce</w:t>
      </w:r>
      <w:proofErr w:type="spellEnd"/>
      <w:r w:rsidR="001A1DEF" w:rsidRPr="00CD15A3">
        <w:rPr>
          <w:sz w:val="24"/>
          <w:szCs w:val="24"/>
        </w:rPr>
        <w:t xml:space="preserve"> húsenice, ktorými sa </w:t>
      </w:r>
      <w:r w:rsidRPr="00CD15A3">
        <w:rPr>
          <w:sz w:val="24"/>
          <w:szCs w:val="24"/>
        </w:rPr>
        <w:t>živia až do výskytu prvých listov jaseňa štíhleho (</w:t>
      </w:r>
      <w:proofErr w:type="spellStart"/>
      <w:r w:rsidRPr="00CD15A3">
        <w:rPr>
          <w:i/>
          <w:iCs/>
          <w:sz w:val="24"/>
          <w:szCs w:val="24"/>
        </w:rPr>
        <w:t>Fraxinus</w:t>
      </w:r>
      <w:proofErr w:type="spellEnd"/>
      <w:r w:rsidRPr="00CD15A3">
        <w:rPr>
          <w:sz w:val="24"/>
          <w:szCs w:val="24"/>
        </w:rPr>
        <w:t xml:space="preserve"> </w:t>
      </w:r>
      <w:proofErr w:type="spellStart"/>
      <w:r w:rsidRPr="00CD15A3">
        <w:rPr>
          <w:i/>
          <w:iCs/>
          <w:sz w:val="24"/>
          <w:szCs w:val="24"/>
        </w:rPr>
        <w:t>excelsior</w:t>
      </w:r>
      <w:proofErr w:type="spellEnd"/>
      <w:r w:rsidRPr="00CD15A3">
        <w:rPr>
          <w:sz w:val="24"/>
          <w:szCs w:val="24"/>
        </w:rPr>
        <w:t>) a vtáčieho zobu (</w:t>
      </w:r>
      <w:proofErr w:type="spellStart"/>
      <w:r w:rsidRPr="00CD15A3">
        <w:rPr>
          <w:i/>
          <w:iCs/>
          <w:sz w:val="24"/>
          <w:szCs w:val="24"/>
        </w:rPr>
        <w:t>Ligustrum</w:t>
      </w:r>
      <w:proofErr w:type="spellEnd"/>
      <w:r w:rsidRPr="00CD15A3">
        <w:rPr>
          <w:sz w:val="24"/>
          <w:szCs w:val="24"/>
        </w:rPr>
        <w:t xml:space="preserve"> </w:t>
      </w:r>
      <w:proofErr w:type="spellStart"/>
      <w:r w:rsidRPr="00CD15A3">
        <w:rPr>
          <w:i/>
          <w:iCs/>
          <w:sz w:val="24"/>
          <w:szCs w:val="24"/>
        </w:rPr>
        <w:t>vulgare</w:t>
      </w:r>
      <w:proofErr w:type="spellEnd"/>
      <w:r w:rsidRPr="00CD15A3">
        <w:rPr>
          <w:sz w:val="24"/>
          <w:szCs w:val="24"/>
        </w:rPr>
        <w:t xml:space="preserve">). Pri zakladaní TML nie je potrebné vykonávať fixovanie v teréne pomocou nijakých predmetov. Každá TML je presne definovaná ako polygón v príslušnej GIS vrstve alebo na základe nameraných hodnôt pomocou GPS prístroja priamo v teréne. V rámci TML sa nebudú zakladať žiadne </w:t>
      </w:r>
      <w:r w:rsidRPr="00CD15A3">
        <w:t>trvalé monitorovacie plochy (TMP).</w:t>
      </w:r>
    </w:p>
    <w:p w14:paraId="3C73CB6C" w14:textId="77777777" w:rsidR="00BA57A6" w:rsidRPr="00CD15A3" w:rsidRDefault="00BA57A6" w:rsidP="002C2CF9">
      <w:pPr>
        <w:pStyle w:val="ListParagraph"/>
        <w:autoSpaceDE w:val="0"/>
        <w:autoSpaceDN w:val="0"/>
        <w:adjustRightInd w:val="0"/>
        <w:spacing w:after="0"/>
        <w:jc w:val="both"/>
        <w:rPr>
          <w:sz w:val="24"/>
          <w:szCs w:val="24"/>
        </w:rPr>
      </w:pPr>
    </w:p>
    <w:p w14:paraId="414FB81D" w14:textId="77777777" w:rsidR="00BA57A6" w:rsidRPr="00CD15A3" w:rsidRDefault="00BA57A6" w:rsidP="002C2CF9">
      <w:pPr>
        <w:pStyle w:val="Default"/>
        <w:numPr>
          <w:ilvl w:val="0"/>
          <w:numId w:val="2"/>
        </w:numPr>
        <w:jc w:val="both"/>
        <w:rPr>
          <w:rFonts w:ascii="Calibri" w:hAnsi="Calibri" w:cs="Calibri"/>
          <w:b/>
          <w:bCs/>
          <w:color w:val="auto"/>
        </w:rPr>
      </w:pPr>
      <w:r w:rsidRPr="00CD15A3">
        <w:rPr>
          <w:rFonts w:ascii="Calibri" w:hAnsi="Calibri" w:cs="Calibri"/>
          <w:b/>
          <w:bCs/>
          <w:color w:val="auto"/>
        </w:rPr>
        <w:t>Podrobný opis metódy (postup) výkonu monitoringu s postupnosťou krokov a spôsobom manipulácie s druhmi</w:t>
      </w:r>
    </w:p>
    <w:p w14:paraId="2A570E1F" w14:textId="77777777" w:rsidR="00BA57A6" w:rsidRPr="00CD15A3" w:rsidRDefault="00BA57A6" w:rsidP="00E51721">
      <w:pPr>
        <w:pStyle w:val="ListParagraph"/>
        <w:autoSpaceDE w:val="0"/>
        <w:autoSpaceDN w:val="0"/>
        <w:adjustRightInd w:val="0"/>
        <w:spacing w:after="0"/>
        <w:jc w:val="both"/>
        <w:rPr>
          <w:sz w:val="24"/>
          <w:szCs w:val="24"/>
        </w:rPr>
      </w:pPr>
      <w:r w:rsidRPr="00CD15A3">
        <w:rPr>
          <w:sz w:val="24"/>
          <w:szCs w:val="24"/>
        </w:rPr>
        <w:t xml:space="preserve">Pri práci v teréne sa bude každý pracovník orientovať na základe mapových podkladov pre každú TML, resp. GPS zariadenia. </w:t>
      </w:r>
    </w:p>
    <w:p w14:paraId="68C59014" w14:textId="77777777" w:rsidR="00BA57A6" w:rsidRPr="00CD15A3" w:rsidRDefault="00BA57A6" w:rsidP="00BA16D2">
      <w:pPr>
        <w:pStyle w:val="ListParagraph"/>
        <w:numPr>
          <w:ilvl w:val="0"/>
          <w:numId w:val="6"/>
        </w:numPr>
        <w:autoSpaceDE w:val="0"/>
        <w:autoSpaceDN w:val="0"/>
        <w:adjustRightInd w:val="0"/>
        <w:spacing w:after="0"/>
        <w:jc w:val="both"/>
        <w:rPr>
          <w:b/>
          <w:bCs/>
          <w:i/>
          <w:iCs/>
          <w:sz w:val="24"/>
          <w:szCs w:val="24"/>
        </w:rPr>
      </w:pPr>
      <w:r w:rsidRPr="00CD15A3">
        <w:rPr>
          <w:b/>
          <w:bCs/>
          <w:i/>
          <w:iCs/>
          <w:sz w:val="24"/>
          <w:szCs w:val="24"/>
        </w:rPr>
        <w:t xml:space="preserve">monitoring </w:t>
      </w:r>
      <w:proofErr w:type="spellStart"/>
      <w:r w:rsidRPr="00CD15A3">
        <w:rPr>
          <w:b/>
          <w:bCs/>
          <w:i/>
          <w:iCs/>
          <w:sz w:val="24"/>
          <w:szCs w:val="24"/>
        </w:rPr>
        <w:t>imág</w:t>
      </w:r>
      <w:proofErr w:type="spellEnd"/>
      <w:r w:rsidRPr="00CD15A3">
        <w:rPr>
          <w:b/>
          <w:bCs/>
          <w:i/>
          <w:iCs/>
          <w:sz w:val="24"/>
          <w:szCs w:val="24"/>
        </w:rPr>
        <w:t xml:space="preserve"> </w:t>
      </w:r>
    </w:p>
    <w:p w14:paraId="7E3540C7" w14:textId="77777777" w:rsidR="00BA57A6" w:rsidRPr="00CD15A3" w:rsidRDefault="00BA57A6" w:rsidP="00BA16D2">
      <w:pPr>
        <w:pStyle w:val="ListParagraph"/>
        <w:spacing w:after="0"/>
        <w:ind w:left="1440"/>
        <w:jc w:val="both"/>
        <w:rPr>
          <w:sz w:val="24"/>
          <w:szCs w:val="24"/>
        </w:rPr>
      </w:pPr>
      <w:r w:rsidRPr="00CD15A3">
        <w:rPr>
          <w:sz w:val="24"/>
          <w:szCs w:val="24"/>
        </w:rPr>
        <w:t>Pracovník vykonávajúci zber dát sa po monitorovanej ploche pohybuje pomalou chôdzou, pričom svoju pozornosť orientuje predovšetkým na kvitnúce kroviny  vtáčieho zobu (</w:t>
      </w:r>
      <w:proofErr w:type="spellStart"/>
      <w:r w:rsidRPr="00CD15A3">
        <w:rPr>
          <w:i/>
          <w:iCs/>
          <w:sz w:val="24"/>
          <w:szCs w:val="24"/>
        </w:rPr>
        <w:t>Ligustrum</w:t>
      </w:r>
      <w:proofErr w:type="spellEnd"/>
      <w:r w:rsidRPr="00CD15A3">
        <w:rPr>
          <w:sz w:val="24"/>
          <w:szCs w:val="24"/>
        </w:rPr>
        <w:t xml:space="preserve"> </w:t>
      </w:r>
      <w:proofErr w:type="spellStart"/>
      <w:r w:rsidRPr="00CD15A3">
        <w:rPr>
          <w:i/>
          <w:iCs/>
          <w:sz w:val="24"/>
          <w:szCs w:val="24"/>
        </w:rPr>
        <w:t>vulgare</w:t>
      </w:r>
      <w:proofErr w:type="spellEnd"/>
      <w:r w:rsidRPr="00CD15A3">
        <w:rPr>
          <w:sz w:val="24"/>
          <w:szCs w:val="24"/>
        </w:rPr>
        <w:t>) , svíbu krvavého (</w:t>
      </w:r>
      <w:proofErr w:type="spellStart"/>
      <w:r w:rsidRPr="00CD15A3">
        <w:rPr>
          <w:i/>
          <w:iCs/>
          <w:sz w:val="24"/>
          <w:szCs w:val="24"/>
        </w:rPr>
        <w:t>Swida</w:t>
      </w:r>
      <w:proofErr w:type="spellEnd"/>
      <w:r w:rsidRPr="00CD15A3">
        <w:rPr>
          <w:sz w:val="24"/>
          <w:szCs w:val="24"/>
        </w:rPr>
        <w:t xml:space="preserve"> </w:t>
      </w:r>
      <w:proofErr w:type="spellStart"/>
      <w:r w:rsidRPr="00CD15A3">
        <w:rPr>
          <w:i/>
          <w:iCs/>
          <w:sz w:val="24"/>
          <w:szCs w:val="24"/>
        </w:rPr>
        <w:t>sanguinea</w:t>
      </w:r>
      <w:proofErr w:type="spellEnd"/>
      <w:r w:rsidRPr="00CD15A3">
        <w:rPr>
          <w:sz w:val="24"/>
          <w:szCs w:val="24"/>
        </w:rPr>
        <w:t>), a  ostružín  (</w:t>
      </w:r>
      <w:proofErr w:type="spellStart"/>
      <w:r w:rsidRPr="00CD15A3">
        <w:rPr>
          <w:i/>
          <w:iCs/>
          <w:sz w:val="24"/>
          <w:szCs w:val="24"/>
        </w:rPr>
        <w:t>Rubus</w:t>
      </w:r>
      <w:proofErr w:type="spellEnd"/>
      <w:r w:rsidRPr="00CD15A3">
        <w:rPr>
          <w:sz w:val="24"/>
          <w:szCs w:val="24"/>
        </w:rPr>
        <w:t xml:space="preserve"> </w:t>
      </w:r>
      <w:proofErr w:type="spellStart"/>
      <w:r w:rsidRPr="00CD15A3">
        <w:rPr>
          <w:sz w:val="24"/>
          <w:szCs w:val="24"/>
        </w:rPr>
        <w:t>spp</w:t>
      </w:r>
      <w:proofErr w:type="spellEnd"/>
      <w:r w:rsidRPr="00CD15A3">
        <w:rPr>
          <w:sz w:val="24"/>
          <w:szCs w:val="24"/>
        </w:rPr>
        <w:t xml:space="preserve">.), na kvetoch ktorých </w:t>
      </w:r>
      <w:proofErr w:type="spellStart"/>
      <w:r w:rsidRPr="00CD15A3">
        <w:rPr>
          <w:sz w:val="24"/>
          <w:szCs w:val="24"/>
        </w:rPr>
        <w:t>imága</w:t>
      </w:r>
      <w:proofErr w:type="spellEnd"/>
      <w:r w:rsidRPr="00CD15A3">
        <w:rPr>
          <w:sz w:val="24"/>
          <w:szCs w:val="24"/>
        </w:rPr>
        <w:t xml:space="preserve"> sajú. Okrem kŕmenia sa nektárom, tiež sadajú na vlhkú zem a živočíšne </w:t>
      </w:r>
      <w:proofErr w:type="spellStart"/>
      <w:r w:rsidRPr="00CD15A3">
        <w:rPr>
          <w:sz w:val="24"/>
          <w:szCs w:val="24"/>
        </w:rPr>
        <w:t>exkrementy</w:t>
      </w:r>
      <w:proofErr w:type="spellEnd"/>
      <w:r w:rsidRPr="00CD15A3">
        <w:rPr>
          <w:sz w:val="24"/>
          <w:szCs w:val="24"/>
        </w:rPr>
        <w:t>. Monitorovací pracovník rovnako upriamuje svoju pozornosť na nízko visiace oslnené konáre jaseňa štíhleho (</w:t>
      </w:r>
      <w:proofErr w:type="spellStart"/>
      <w:r w:rsidRPr="00CD15A3">
        <w:rPr>
          <w:i/>
          <w:iCs/>
          <w:sz w:val="24"/>
          <w:szCs w:val="24"/>
        </w:rPr>
        <w:t>Fraxinus</w:t>
      </w:r>
      <w:proofErr w:type="spellEnd"/>
      <w:r w:rsidRPr="00CD15A3">
        <w:rPr>
          <w:sz w:val="24"/>
          <w:szCs w:val="24"/>
        </w:rPr>
        <w:t xml:space="preserve"> </w:t>
      </w:r>
      <w:proofErr w:type="spellStart"/>
      <w:r w:rsidRPr="00CD15A3">
        <w:rPr>
          <w:i/>
          <w:iCs/>
          <w:sz w:val="24"/>
          <w:szCs w:val="24"/>
        </w:rPr>
        <w:t>excelsior</w:t>
      </w:r>
      <w:proofErr w:type="spellEnd"/>
      <w:r w:rsidRPr="00CD15A3">
        <w:rPr>
          <w:sz w:val="24"/>
          <w:szCs w:val="24"/>
        </w:rPr>
        <w:t xml:space="preserve">), na listoch ktorého </w:t>
      </w:r>
      <w:proofErr w:type="spellStart"/>
      <w:r w:rsidRPr="00CD15A3">
        <w:rPr>
          <w:sz w:val="24"/>
          <w:szCs w:val="24"/>
        </w:rPr>
        <w:t>imága</w:t>
      </w:r>
      <w:proofErr w:type="spellEnd"/>
      <w:r w:rsidRPr="00CD15A3">
        <w:rPr>
          <w:sz w:val="24"/>
          <w:szCs w:val="24"/>
        </w:rPr>
        <w:t xml:space="preserve"> často odpočívajú. Mierne poklepáva entomologickou sieťkou po konároch krov a stromov do výšky 3 m nad povrchom zeme. Vyplašené </w:t>
      </w:r>
      <w:proofErr w:type="spellStart"/>
      <w:r w:rsidRPr="00CD15A3">
        <w:rPr>
          <w:sz w:val="24"/>
          <w:szCs w:val="24"/>
        </w:rPr>
        <w:t>imága</w:t>
      </w:r>
      <w:proofErr w:type="spellEnd"/>
      <w:r w:rsidRPr="00CD15A3">
        <w:rPr>
          <w:sz w:val="24"/>
          <w:szCs w:val="24"/>
        </w:rPr>
        <w:t xml:space="preserve"> vykonávajú krátke prelety a sú tak </w:t>
      </w:r>
      <w:r w:rsidR="00765D71" w:rsidRPr="00CD15A3">
        <w:rPr>
          <w:sz w:val="24"/>
          <w:szCs w:val="24"/>
        </w:rPr>
        <w:t>ľahko</w:t>
      </w:r>
      <w:r w:rsidRPr="00CD15A3">
        <w:rPr>
          <w:sz w:val="24"/>
          <w:szCs w:val="24"/>
        </w:rPr>
        <w:t xml:space="preserve"> identifikovateľné. S </w:t>
      </w:r>
      <w:proofErr w:type="spellStart"/>
      <w:r w:rsidRPr="00CD15A3">
        <w:rPr>
          <w:sz w:val="24"/>
          <w:szCs w:val="24"/>
        </w:rPr>
        <w:t>imágami</w:t>
      </w:r>
      <w:proofErr w:type="spellEnd"/>
      <w:r w:rsidRPr="00CD15A3">
        <w:rPr>
          <w:sz w:val="24"/>
          <w:szCs w:val="24"/>
        </w:rPr>
        <w:t xml:space="preserve"> monitorovaného druhu nijak nemanipuluje. Čas strávený vlastným zberom dát je </w:t>
      </w:r>
      <w:r w:rsidR="00C64BDD" w:rsidRPr="00CD15A3">
        <w:rPr>
          <w:sz w:val="24"/>
          <w:szCs w:val="24"/>
        </w:rPr>
        <w:t>50</w:t>
      </w:r>
      <w:r w:rsidRPr="00CD15A3">
        <w:rPr>
          <w:sz w:val="24"/>
          <w:szCs w:val="24"/>
        </w:rPr>
        <w:t xml:space="preserve"> minút na  každej monitorovanej ploche.</w:t>
      </w:r>
    </w:p>
    <w:p w14:paraId="5C03199D" w14:textId="77777777" w:rsidR="00BA57A6" w:rsidRPr="00CD15A3" w:rsidRDefault="00BA57A6" w:rsidP="00BA16D2">
      <w:pPr>
        <w:pStyle w:val="ListParagraph"/>
        <w:numPr>
          <w:ilvl w:val="0"/>
          <w:numId w:val="6"/>
        </w:numPr>
        <w:spacing w:after="0"/>
        <w:jc w:val="both"/>
        <w:rPr>
          <w:b/>
          <w:bCs/>
          <w:i/>
          <w:iCs/>
          <w:sz w:val="24"/>
          <w:szCs w:val="24"/>
        </w:rPr>
      </w:pPr>
      <w:r w:rsidRPr="00CD15A3">
        <w:rPr>
          <w:b/>
          <w:bCs/>
          <w:i/>
          <w:iCs/>
          <w:sz w:val="24"/>
          <w:szCs w:val="24"/>
        </w:rPr>
        <w:t>monitoring húseníc</w:t>
      </w:r>
    </w:p>
    <w:p w14:paraId="7DFA77AB" w14:textId="77777777" w:rsidR="00BA57A6" w:rsidRPr="00CD15A3" w:rsidRDefault="00BA57A6" w:rsidP="00BA16D2">
      <w:pPr>
        <w:pStyle w:val="ListParagraph"/>
        <w:spacing w:after="0"/>
        <w:ind w:left="1440"/>
        <w:jc w:val="both"/>
        <w:rPr>
          <w:sz w:val="24"/>
          <w:szCs w:val="24"/>
        </w:rPr>
      </w:pPr>
      <w:r w:rsidRPr="00CD15A3">
        <w:rPr>
          <w:sz w:val="24"/>
          <w:szCs w:val="24"/>
        </w:rPr>
        <w:t>Primárne hniezdo tvorí 15 – 30 cm veľký, svetlý</w:t>
      </w:r>
      <w:r w:rsidR="00BA16D2" w:rsidRPr="00CD15A3">
        <w:rPr>
          <w:sz w:val="24"/>
          <w:szCs w:val="24"/>
        </w:rPr>
        <w:t>,</w:t>
      </w:r>
      <w:r w:rsidRPr="00CD15A3">
        <w:rPr>
          <w:sz w:val="24"/>
          <w:szCs w:val="24"/>
        </w:rPr>
        <w:t xml:space="preserve"> </w:t>
      </w:r>
      <w:r w:rsidR="00765D71" w:rsidRPr="00CD15A3">
        <w:rPr>
          <w:sz w:val="24"/>
          <w:szCs w:val="24"/>
        </w:rPr>
        <w:t>riedky zámotok</w:t>
      </w:r>
      <w:r w:rsidRPr="00CD15A3">
        <w:rPr>
          <w:sz w:val="24"/>
          <w:szCs w:val="24"/>
        </w:rPr>
        <w:t xml:space="preserve">, pozostávajúci z priadze húseníc, s prímesou </w:t>
      </w:r>
      <w:r w:rsidR="00765D71" w:rsidRPr="00CD15A3">
        <w:rPr>
          <w:sz w:val="24"/>
          <w:szCs w:val="24"/>
        </w:rPr>
        <w:t>zvyškov</w:t>
      </w:r>
      <w:r w:rsidRPr="00CD15A3">
        <w:rPr>
          <w:sz w:val="24"/>
          <w:szCs w:val="24"/>
        </w:rPr>
        <w:t xml:space="preserve"> potravy, trusu a zvlečených </w:t>
      </w:r>
      <w:proofErr w:type="spellStart"/>
      <w:r w:rsidRPr="00CD15A3">
        <w:rPr>
          <w:sz w:val="24"/>
          <w:szCs w:val="24"/>
        </w:rPr>
        <w:t>exúvií</w:t>
      </w:r>
      <w:proofErr w:type="spellEnd"/>
      <w:r w:rsidRPr="00CD15A3">
        <w:rPr>
          <w:sz w:val="24"/>
          <w:szCs w:val="24"/>
        </w:rPr>
        <w:t>. Hniezda sa nachádzajú na konároch mladých jaseňov štíhlych (</w:t>
      </w:r>
      <w:proofErr w:type="spellStart"/>
      <w:r w:rsidRPr="00CD15A3">
        <w:rPr>
          <w:i/>
          <w:iCs/>
          <w:sz w:val="24"/>
          <w:szCs w:val="24"/>
        </w:rPr>
        <w:t>Fraxinus</w:t>
      </w:r>
      <w:proofErr w:type="spellEnd"/>
      <w:r w:rsidRPr="00CD15A3">
        <w:rPr>
          <w:sz w:val="24"/>
          <w:szCs w:val="24"/>
        </w:rPr>
        <w:t xml:space="preserve"> </w:t>
      </w:r>
      <w:proofErr w:type="spellStart"/>
      <w:r w:rsidRPr="00CD15A3">
        <w:rPr>
          <w:i/>
          <w:iCs/>
          <w:sz w:val="24"/>
          <w:szCs w:val="24"/>
        </w:rPr>
        <w:t>excelsior</w:t>
      </w:r>
      <w:proofErr w:type="spellEnd"/>
      <w:r w:rsidRPr="00CD15A3">
        <w:rPr>
          <w:sz w:val="24"/>
          <w:szCs w:val="24"/>
        </w:rPr>
        <w:t>), zriedkavejšie na vtáčom zobe (</w:t>
      </w:r>
      <w:proofErr w:type="spellStart"/>
      <w:r w:rsidRPr="00CD15A3">
        <w:rPr>
          <w:i/>
          <w:iCs/>
          <w:sz w:val="24"/>
          <w:szCs w:val="24"/>
        </w:rPr>
        <w:t>Ligustrum</w:t>
      </w:r>
      <w:proofErr w:type="spellEnd"/>
      <w:r w:rsidRPr="00CD15A3">
        <w:rPr>
          <w:sz w:val="24"/>
          <w:szCs w:val="24"/>
        </w:rPr>
        <w:t xml:space="preserve"> </w:t>
      </w:r>
      <w:proofErr w:type="spellStart"/>
      <w:r w:rsidRPr="00CD15A3">
        <w:rPr>
          <w:i/>
          <w:iCs/>
          <w:sz w:val="24"/>
          <w:szCs w:val="24"/>
        </w:rPr>
        <w:t>vulgare</w:t>
      </w:r>
      <w:proofErr w:type="spellEnd"/>
      <w:r w:rsidRPr="00CD15A3">
        <w:rPr>
          <w:sz w:val="24"/>
          <w:szCs w:val="24"/>
        </w:rPr>
        <w:t>) vo výške 2 – 5 m nad zemou. Pracovník vizuálne zaznamenáva počet hniezd na TML. S húsenicami ani ich hniezdami sa nijak nemanipuluje. Čas strávený vlastným zberom dát je 50 minút na  každej monitorovanej ploche.</w:t>
      </w:r>
    </w:p>
    <w:p w14:paraId="0CCDE0F2" w14:textId="77777777" w:rsidR="00BA16D2" w:rsidRPr="00CD15A3" w:rsidRDefault="00BA16D2" w:rsidP="00BA16D2">
      <w:pPr>
        <w:pStyle w:val="ListParagraph"/>
        <w:spacing w:after="0"/>
        <w:ind w:left="1440"/>
        <w:jc w:val="both"/>
        <w:rPr>
          <w:sz w:val="24"/>
          <w:szCs w:val="24"/>
        </w:rPr>
      </w:pPr>
    </w:p>
    <w:p w14:paraId="513B6746" w14:textId="77777777" w:rsidR="00C64BDD" w:rsidRPr="00CD15A3" w:rsidRDefault="00C64BDD" w:rsidP="00BA16D2">
      <w:pPr>
        <w:pStyle w:val="ListParagraph"/>
        <w:spacing w:after="0"/>
        <w:ind w:left="1440"/>
        <w:jc w:val="both"/>
        <w:rPr>
          <w:sz w:val="24"/>
          <w:szCs w:val="24"/>
        </w:rPr>
      </w:pPr>
    </w:p>
    <w:p w14:paraId="6EF5CD95" w14:textId="77777777" w:rsidR="00C64BDD" w:rsidRDefault="00C64BDD" w:rsidP="00BA16D2">
      <w:pPr>
        <w:pStyle w:val="ListParagraph"/>
        <w:spacing w:after="0"/>
        <w:ind w:left="1440"/>
        <w:jc w:val="both"/>
        <w:rPr>
          <w:sz w:val="24"/>
          <w:szCs w:val="24"/>
        </w:rPr>
      </w:pPr>
    </w:p>
    <w:p w14:paraId="66DCAF35" w14:textId="77777777" w:rsidR="00972B27" w:rsidRPr="00CD15A3" w:rsidRDefault="00972B27" w:rsidP="00BA16D2">
      <w:pPr>
        <w:pStyle w:val="ListParagraph"/>
        <w:spacing w:after="0"/>
        <w:ind w:left="1440"/>
        <w:jc w:val="both"/>
        <w:rPr>
          <w:sz w:val="24"/>
          <w:szCs w:val="24"/>
        </w:rPr>
      </w:pPr>
    </w:p>
    <w:p w14:paraId="3B3A7B9E" w14:textId="77777777" w:rsidR="00BA57A6" w:rsidRPr="00CD15A3" w:rsidRDefault="00BA57A6" w:rsidP="002C2CF9">
      <w:pPr>
        <w:pStyle w:val="ListParagraph"/>
        <w:autoSpaceDE w:val="0"/>
        <w:autoSpaceDN w:val="0"/>
        <w:adjustRightInd w:val="0"/>
        <w:spacing w:after="0"/>
        <w:jc w:val="both"/>
        <w:rPr>
          <w:sz w:val="24"/>
          <w:szCs w:val="24"/>
        </w:rPr>
      </w:pPr>
    </w:p>
    <w:p w14:paraId="4DA51D70" w14:textId="77777777" w:rsidR="00BA57A6" w:rsidRPr="00CD15A3" w:rsidRDefault="00BA57A6" w:rsidP="002C2CF9">
      <w:pPr>
        <w:pStyle w:val="Default"/>
        <w:numPr>
          <w:ilvl w:val="0"/>
          <w:numId w:val="2"/>
        </w:numPr>
        <w:rPr>
          <w:rFonts w:ascii="Calibri" w:hAnsi="Calibri" w:cs="Calibri"/>
          <w:b/>
          <w:bCs/>
        </w:rPr>
      </w:pPr>
      <w:r w:rsidRPr="00CD15A3">
        <w:rPr>
          <w:rFonts w:ascii="Calibri" w:hAnsi="Calibri" w:cs="Calibri"/>
          <w:b/>
          <w:bCs/>
        </w:rPr>
        <w:lastRenderedPageBreak/>
        <w:t xml:space="preserve">Determinačné znaky druhu </w:t>
      </w:r>
    </w:p>
    <w:p w14:paraId="52671EA3" w14:textId="77777777" w:rsidR="00BA57A6" w:rsidRPr="00CD15A3" w:rsidRDefault="00BA57A6" w:rsidP="00A6550E">
      <w:pPr>
        <w:pStyle w:val="ListParagraph"/>
        <w:autoSpaceDE w:val="0"/>
        <w:autoSpaceDN w:val="0"/>
        <w:adjustRightInd w:val="0"/>
        <w:spacing w:after="0"/>
        <w:jc w:val="both"/>
        <w:rPr>
          <w:sz w:val="24"/>
          <w:szCs w:val="24"/>
        </w:rPr>
      </w:pPr>
      <w:r w:rsidRPr="00CD15A3">
        <w:rPr>
          <w:sz w:val="24"/>
          <w:szCs w:val="24"/>
        </w:rPr>
        <w:t xml:space="preserve">Druh je determinačne bezproblémový a nezameniteľný s iným druhom motýľa. Primárne hniezdo monitorovaného druhu nie je vzhľadom na jeho </w:t>
      </w:r>
      <w:proofErr w:type="spellStart"/>
      <w:r w:rsidRPr="00CD15A3">
        <w:rPr>
          <w:sz w:val="24"/>
          <w:szCs w:val="24"/>
        </w:rPr>
        <w:t>fenológiu</w:t>
      </w:r>
      <w:proofErr w:type="spellEnd"/>
      <w:r w:rsidRPr="00CD15A3">
        <w:rPr>
          <w:sz w:val="24"/>
          <w:szCs w:val="24"/>
        </w:rPr>
        <w:t xml:space="preserve"> zameniteľné s hniezdom húseníc iného druhu. </w:t>
      </w:r>
    </w:p>
    <w:p w14:paraId="590F41F5" w14:textId="77777777" w:rsidR="00BA57A6" w:rsidRPr="00CD15A3" w:rsidRDefault="00CD15A3" w:rsidP="002C2CF9">
      <w:pPr>
        <w:pStyle w:val="ListParagraph"/>
        <w:autoSpaceDE w:val="0"/>
        <w:autoSpaceDN w:val="0"/>
        <w:adjustRightInd w:val="0"/>
        <w:spacing w:after="0"/>
        <w:jc w:val="both"/>
        <w:rPr>
          <w:sz w:val="24"/>
          <w:szCs w:val="24"/>
        </w:rPr>
      </w:pPr>
      <w:r w:rsidRPr="00CD15A3">
        <w:rPr>
          <w:noProof/>
          <w:sz w:val="24"/>
          <w:szCs w:val="24"/>
          <w:lang w:eastAsia="sk-SK"/>
        </w:rPr>
        <w:drawing>
          <wp:inline distT="0" distB="0" distL="0" distR="0" wp14:anchorId="33AB0DDA" wp14:editId="443F3B7D">
            <wp:extent cx="5305425" cy="3419475"/>
            <wp:effectExtent l="0" t="0" r="0" b="0"/>
            <wp:docPr id="1"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305425" cy="3419475"/>
                    </a:xfrm>
                    <a:prstGeom prst="rect">
                      <a:avLst/>
                    </a:prstGeom>
                    <a:noFill/>
                    <a:ln>
                      <a:noFill/>
                    </a:ln>
                  </pic:spPr>
                </pic:pic>
              </a:graphicData>
            </a:graphic>
          </wp:inline>
        </w:drawing>
      </w:r>
    </w:p>
    <w:p w14:paraId="39623FAD" w14:textId="77777777" w:rsidR="00B62094" w:rsidRPr="00CD15A3" w:rsidRDefault="00BA57A6" w:rsidP="002C2CF9">
      <w:pPr>
        <w:pStyle w:val="Default"/>
        <w:ind w:left="720"/>
        <w:jc w:val="both"/>
        <w:rPr>
          <w:rFonts w:ascii="Calibri" w:hAnsi="Calibri" w:cs="Calibri"/>
          <w:color w:val="auto"/>
          <w:sz w:val="20"/>
          <w:szCs w:val="20"/>
        </w:rPr>
      </w:pPr>
      <w:r w:rsidRPr="00CD15A3">
        <w:rPr>
          <w:rFonts w:ascii="Calibri" w:hAnsi="Calibri" w:cs="Calibri"/>
          <w:color w:val="auto"/>
          <w:sz w:val="20"/>
          <w:szCs w:val="20"/>
        </w:rPr>
        <w:t xml:space="preserve"> Obr. 1: </w:t>
      </w:r>
      <w:proofErr w:type="spellStart"/>
      <w:r w:rsidRPr="00CD15A3">
        <w:rPr>
          <w:rFonts w:ascii="Calibri" w:hAnsi="Calibri" w:cs="Calibri"/>
          <w:sz w:val="20"/>
          <w:szCs w:val="20"/>
        </w:rPr>
        <w:t>hnedáčik</w:t>
      </w:r>
      <w:proofErr w:type="spellEnd"/>
      <w:r w:rsidRPr="00CD15A3">
        <w:rPr>
          <w:rFonts w:ascii="Calibri" w:hAnsi="Calibri" w:cs="Calibri"/>
          <w:sz w:val="20"/>
          <w:szCs w:val="20"/>
        </w:rPr>
        <w:t xml:space="preserve"> osikový (</w:t>
      </w:r>
      <w:proofErr w:type="spellStart"/>
      <w:r w:rsidRPr="00CD15A3">
        <w:rPr>
          <w:rFonts w:ascii="Calibri" w:hAnsi="Calibri" w:cs="Calibri"/>
          <w:i/>
          <w:iCs/>
          <w:sz w:val="20"/>
          <w:szCs w:val="20"/>
        </w:rPr>
        <w:t>Euphydryas</w:t>
      </w:r>
      <w:proofErr w:type="spellEnd"/>
      <w:r w:rsidRPr="00CD15A3">
        <w:rPr>
          <w:rFonts w:ascii="Calibri" w:hAnsi="Calibri" w:cs="Calibri"/>
          <w:i/>
          <w:iCs/>
          <w:sz w:val="20"/>
          <w:szCs w:val="20"/>
        </w:rPr>
        <w:t xml:space="preserve"> </w:t>
      </w:r>
      <w:proofErr w:type="spellStart"/>
      <w:r w:rsidRPr="00CD15A3">
        <w:rPr>
          <w:rFonts w:ascii="Calibri" w:hAnsi="Calibri" w:cs="Calibri"/>
          <w:i/>
          <w:iCs/>
          <w:sz w:val="20"/>
          <w:szCs w:val="20"/>
        </w:rPr>
        <w:t>maturna</w:t>
      </w:r>
      <w:proofErr w:type="spellEnd"/>
      <w:r w:rsidRPr="00CD15A3">
        <w:rPr>
          <w:rFonts w:ascii="Calibri" w:hAnsi="Calibri" w:cs="Calibri"/>
          <w:sz w:val="20"/>
          <w:szCs w:val="20"/>
        </w:rPr>
        <w:t>)</w:t>
      </w:r>
    </w:p>
    <w:p w14:paraId="0931AA5D" w14:textId="77777777" w:rsidR="00BA57A6" w:rsidRPr="00CD15A3" w:rsidRDefault="00CD15A3" w:rsidP="002C2CF9">
      <w:pPr>
        <w:pStyle w:val="Default"/>
        <w:ind w:left="720"/>
        <w:jc w:val="both"/>
        <w:rPr>
          <w:rFonts w:ascii="Calibri" w:hAnsi="Calibri" w:cs="Calibri"/>
          <w:color w:val="auto"/>
        </w:rPr>
      </w:pPr>
      <w:r w:rsidRPr="00CD15A3">
        <w:rPr>
          <w:rFonts w:ascii="Calibri" w:hAnsi="Calibri" w:cs="Calibri"/>
          <w:noProof/>
          <w:color w:val="auto"/>
          <w:lang w:eastAsia="sk-SK"/>
        </w:rPr>
        <w:drawing>
          <wp:inline distT="0" distB="0" distL="0" distR="0" wp14:anchorId="48D9F557" wp14:editId="6CA5D6A8">
            <wp:extent cx="5334000" cy="3962400"/>
            <wp:effectExtent l="0" t="0" r="0" b="0"/>
            <wp:docPr id="2"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3"/>
                    <pic:cNvPicPr>
                      <a:picLocks noChangeAspect="1" noChangeArrowheads="1"/>
                    </pic:cNvPicPr>
                  </pic:nvPicPr>
                  <pic:blipFill>
                    <a:blip r:embed="rId6">
                      <a:extLst>
                        <a:ext uri="{28A0092B-C50C-407E-A947-70E740481C1C}">
                          <a14:useLocalDpi xmlns:a14="http://schemas.microsoft.com/office/drawing/2010/main" val="0"/>
                        </a:ext>
                      </a:extLst>
                    </a:blip>
                    <a:srcRect t="4274"/>
                    <a:stretch>
                      <a:fillRect/>
                    </a:stretch>
                  </pic:blipFill>
                  <pic:spPr bwMode="auto">
                    <a:xfrm>
                      <a:off x="0" y="0"/>
                      <a:ext cx="5334000" cy="3962400"/>
                    </a:xfrm>
                    <a:prstGeom prst="rect">
                      <a:avLst/>
                    </a:prstGeom>
                    <a:noFill/>
                    <a:ln>
                      <a:noFill/>
                    </a:ln>
                  </pic:spPr>
                </pic:pic>
              </a:graphicData>
            </a:graphic>
          </wp:inline>
        </w:drawing>
      </w:r>
    </w:p>
    <w:p w14:paraId="51617572" w14:textId="77777777" w:rsidR="00BA57A6" w:rsidRPr="00CD15A3" w:rsidRDefault="00BA57A6" w:rsidP="002C2CF9">
      <w:pPr>
        <w:pStyle w:val="Default"/>
        <w:ind w:left="720"/>
        <w:jc w:val="both"/>
        <w:rPr>
          <w:rFonts w:ascii="Calibri" w:hAnsi="Calibri" w:cs="Calibri"/>
          <w:color w:val="auto"/>
        </w:rPr>
      </w:pPr>
      <w:r w:rsidRPr="00CD15A3">
        <w:rPr>
          <w:rFonts w:ascii="Calibri" w:hAnsi="Calibri" w:cs="Calibri"/>
          <w:color w:val="auto"/>
          <w:sz w:val="20"/>
          <w:szCs w:val="20"/>
        </w:rPr>
        <w:t xml:space="preserve">Obr. 2: </w:t>
      </w:r>
      <w:proofErr w:type="spellStart"/>
      <w:r w:rsidRPr="00CD15A3">
        <w:rPr>
          <w:rFonts w:ascii="Calibri" w:hAnsi="Calibri" w:cs="Calibri"/>
          <w:sz w:val="20"/>
          <w:szCs w:val="20"/>
        </w:rPr>
        <w:t>hnedáčik</w:t>
      </w:r>
      <w:proofErr w:type="spellEnd"/>
      <w:r w:rsidRPr="00CD15A3">
        <w:rPr>
          <w:rFonts w:ascii="Calibri" w:hAnsi="Calibri" w:cs="Calibri"/>
          <w:sz w:val="20"/>
          <w:szCs w:val="20"/>
        </w:rPr>
        <w:t xml:space="preserve"> osikový, húsenica (</w:t>
      </w:r>
      <w:proofErr w:type="spellStart"/>
      <w:r w:rsidRPr="00CD15A3">
        <w:rPr>
          <w:rFonts w:ascii="Calibri" w:hAnsi="Calibri" w:cs="Calibri"/>
          <w:i/>
          <w:iCs/>
          <w:sz w:val="20"/>
          <w:szCs w:val="20"/>
        </w:rPr>
        <w:t>Euphydryas</w:t>
      </w:r>
      <w:proofErr w:type="spellEnd"/>
      <w:r w:rsidRPr="00CD15A3">
        <w:rPr>
          <w:rFonts w:ascii="Calibri" w:hAnsi="Calibri" w:cs="Calibri"/>
          <w:i/>
          <w:iCs/>
          <w:sz w:val="20"/>
          <w:szCs w:val="20"/>
        </w:rPr>
        <w:t xml:space="preserve"> </w:t>
      </w:r>
      <w:proofErr w:type="spellStart"/>
      <w:r w:rsidRPr="00CD15A3">
        <w:rPr>
          <w:rFonts w:ascii="Calibri" w:hAnsi="Calibri" w:cs="Calibri"/>
          <w:i/>
          <w:iCs/>
          <w:sz w:val="20"/>
          <w:szCs w:val="20"/>
        </w:rPr>
        <w:t>maturna</w:t>
      </w:r>
      <w:proofErr w:type="spellEnd"/>
      <w:r w:rsidRPr="00CD15A3">
        <w:rPr>
          <w:rFonts w:ascii="Calibri" w:hAnsi="Calibri" w:cs="Calibri"/>
          <w:sz w:val="20"/>
          <w:szCs w:val="20"/>
        </w:rPr>
        <w:t>)</w:t>
      </w:r>
    </w:p>
    <w:p w14:paraId="22E37114" w14:textId="77777777" w:rsidR="00BA57A6" w:rsidRPr="00CD15A3" w:rsidRDefault="00BA57A6" w:rsidP="002C2CF9">
      <w:pPr>
        <w:pStyle w:val="Default"/>
        <w:ind w:left="720"/>
        <w:jc w:val="both"/>
        <w:rPr>
          <w:rFonts w:ascii="Calibri" w:hAnsi="Calibri" w:cs="Calibri"/>
          <w:color w:val="auto"/>
        </w:rPr>
      </w:pPr>
    </w:p>
    <w:p w14:paraId="0A75DDDE" w14:textId="77777777" w:rsidR="00C64BDD" w:rsidRPr="00CD15A3" w:rsidRDefault="00C64BDD" w:rsidP="002C2CF9">
      <w:pPr>
        <w:pStyle w:val="Default"/>
        <w:ind w:left="720"/>
        <w:jc w:val="both"/>
        <w:rPr>
          <w:rFonts w:ascii="Calibri" w:hAnsi="Calibri" w:cs="Calibri"/>
          <w:color w:val="auto"/>
        </w:rPr>
      </w:pPr>
    </w:p>
    <w:p w14:paraId="66CD39B4" w14:textId="77777777" w:rsidR="00C64BDD" w:rsidRDefault="00C64BDD" w:rsidP="002C2CF9">
      <w:pPr>
        <w:pStyle w:val="Default"/>
        <w:ind w:left="720"/>
        <w:jc w:val="both"/>
        <w:rPr>
          <w:rFonts w:ascii="Calibri" w:hAnsi="Calibri" w:cs="Calibri"/>
          <w:color w:val="auto"/>
        </w:rPr>
      </w:pPr>
    </w:p>
    <w:p w14:paraId="6A2BA719" w14:textId="77777777" w:rsidR="001A7AF8" w:rsidRPr="00CD15A3" w:rsidRDefault="001A7AF8" w:rsidP="002C2CF9">
      <w:pPr>
        <w:pStyle w:val="Default"/>
        <w:ind w:left="720"/>
        <w:jc w:val="both"/>
        <w:rPr>
          <w:rFonts w:ascii="Calibri" w:hAnsi="Calibri" w:cs="Calibri"/>
          <w:color w:val="auto"/>
        </w:rPr>
      </w:pPr>
    </w:p>
    <w:p w14:paraId="27B65BD3" w14:textId="77777777" w:rsidR="00BA57A6" w:rsidRPr="00CD15A3" w:rsidRDefault="00BA57A6" w:rsidP="002C2CF9">
      <w:pPr>
        <w:pStyle w:val="Default"/>
        <w:numPr>
          <w:ilvl w:val="0"/>
          <w:numId w:val="2"/>
        </w:numPr>
        <w:jc w:val="both"/>
        <w:rPr>
          <w:rFonts w:ascii="Calibri" w:hAnsi="Calibri" w:cs="Calibri"/>
          <w:b/>
          <w:bCs/>
          <w:color w:val="auto"/>
        </w:rPr>
      </w:pPr>
      <w:r w:rsidRPr="00CD15A3">
        <w:rPr>
          <w:rFonts w:ascii="Calibri" w:hAnsi="Calibri" w:cs="Calibri"/>
          <w:b/>
          <w:bCs/>
          <w:color w:val="auto"/>
        </w:rPr>
        <w:lastRenderedPageBreak/>
        <w:t>Špecifické situácie monitoringu druhu a spôsob ich riešenia</w:t>
      </w:r>
    </w:p>
    <w:p w14:paraId="19ED7D27" w14:textId="77777777" w:rsidR="00BA57A6" w:rsidRPr="00CD15A3" w:rsidRDefault="00BA57A6" w:rsidP="009A1C99">
      <w:pPr>
        <w:pStyle w:val="ListParagraph"/>
        <w:autoSpaceDE w:val="0"/>
        <w:autoSpaceDN w:val="0"/>
        <w:adjustRightInd w:val="0"/>
        <w:spacing w:after="0"/>
        <w:jc w:val="both"/>
        <w:rPr>
          <w:sz w:val="24"/>
          <w:szCs w:val="24"/>
        </w:rPr>
      </w:pPr>
      <w:r w:rsidRPr="00CD15A3">
        <w:rPr>
          <w:sz w:val="24"/>
          <w:szCs w:val="24"/>
        </w:rPr>
        <w:t>Isté špecifické situácie môžu nastať, kedy počas monitorovacieho obdobia príde k výraznému lesohospodárskemu zákroku vo forme lesnej ťažby, resp. výsadby nových drevín. Takýto zásah do biotopu monitorovaného druhu má výrazne negatívny až likvidačný vplyv. Ak dôjde k nejakému výraznejšiemu zákroku do kvality biotopu v TML počas monitoringu, je nutné zaznačiť všetky podrobnosti danej situácie do formulára pre realizáciu monitoringu v teréne a bezprostredne kontaktovať koordinátora, resp. pracovníka zodpovedného za vyhodnotenie údajov zo všetkých TML.</w:t>
      </w:r>
    </w:p>
    <w:p w14:paraId="46E7104B" w14:textId="77777777" w:rsidR="00BA57A6" w:rsidRPr="00CD15A3" w:rsidRDefault="00BA57A6" w:rsidP="002C2CF9">
      <w:pPr>
        <w:pStyle w:val="ListParagraph"/>
        <w:autoSpaceDE w:val="0"/>
        <w:autoSpaceDN w:val="0"/>
        <w:adjustRightInd w:val="0"/>
        <w:spacing w:after="0"/>
        <w:jc w:val="both"/>
        <w:rPr>
          <w:sz w:val="24"/>
          <w:szCs w:val="24"/>
        </w:rPr>
      </w:pPr>
    </w:p>
    <w:p w14:paraId="2968DFE5" w14:textId="77777777" w:rsidR="00BA57A6" w:rsidRPr="00CD15A3" w:rsidRDefault="00BA57A6" w:rsidP="002C2CF9">
      <w:pPr>
        <w:pStyle w:val="Default"/>
        <w:numPr>
          <w:ilvl w:val="0"/>
          <w:numId w:val="2"/>
        </w:numPr>
        <w:jc w:val="both"/>
        <w:rPr>
          <w:rFonts w:ascii="Calibri" w:hAnsi="Calibri" w:cs="Calibri"/>
          <w:b/>
          <w:bCs/>
          <w:color w:val="auto"/>
        </w:rPr>
      </w:pPr>
      <w:r w:rsidRPr="00CD15A3">
        <w:rPr>
          <w:rFonts w:ascii="Calibri" w:hAnsi="Calibri" w:cs="Calibri"/>
          <w:b/>
          <w:bCs/>
          <w:color w:val="auto"/>
        </w:rPr>
        <w:t>Spôsob zápisu, spracovania a vyhodnotenia údajov z TML</w:t>
      </w:r>
    </w:p>
    <w:p w14:paraId="37621515" w14:textId="77777777" w:rsidR="00BA57A6" w:rsidRPr="00CD15A3" w:rsidRDefault="00BA57A6" w:rsidP="00D75C8E">
      <w:pPr>
        <w:pStyle w:val="ListParagraph"/>
        <w:autoSpaceDE w:val="0"/>
        <w:autoSpaceDN w:val="0"/>
        <w:adjustRightInd w:val="0"/>
        <w:spacing w:after="0"/>
        <w:jc w:val="both"/>
        <w:rPr>
          <w:b/>
          <w:bCs/>
          <w:i/>
          <w:iCs/>
          <w:sz w:val="24"/>
          <w:szCs w:val="24"/>
        </w:rPr>
      </w:pPr>
      <w:r w:rsidRPr="00CD15A3">
        <w:rPr>
          <w:b/>
          <w:bCs/>
          <w:i/>
          <w:iCs/>
          <w:sz w:val="24"/>
          <w:szCs w:val="24"/>
        </w:rPr>
        <w:t xml:space="preserve">Zápis údajov </w:t>
      </w:r>
    </w:p>
    <w:p w14:paraId="48CF85A5" w14:textId="77777777" w:rsidR="00BA57A6" w:rsidRPr="00CD15A3" w:rsidRDefault="00BA57A6" w:rsidP="00D75C8E">
      <w:pPr>
        <w:pStyle w:val="ListParagraph"/>
        <w:autoSpaceDE w:val="0"/>
        <w:autoSpaceDN w:val="0"/>
        <w:adjustRightInd w:val="0"/>
        <w:spacing w:after="0"/>
        <w:jc w:val="both"/>
        <w:rPr>
          <w:sz w:val="24"/>
          <w:szCs w:val="24"/>
        </w:rPr>
      </w:pPr>
      <w:r w:rsidRPr="00CD15A3">
        <w:rPr>
          <w:sz w:val="24"/>
          <w:szCs w:val="24"/>
        </w:rPr>
        <w:t xml:space="preserve">Monitorujúci pracovník  zaznačí  v teréne do unifikovaného formulára všetky zadefinované položky podľa vysvetliviek v bode 11 tejto metodiky.  Je veľmi dôležité, aby pri monitoringu bola venovaná dostatočná pozornosť pri zaznamenávaní údajov o biotope monitorovaného druhu. Zápis všetkých položiek formulára musí byť uskutočnený vždy pred odchodom pracovníka po ukončení monitoringu z danej TML. Po návrate z terénu pracovník prikročí k vyplneniu elektronického formulára podľa údajov z unifikovaného formulára pre realizáciu monitoringu v teréne. </w:t>
      </w:r>
    </w:p>
    <w:p w14:paraId="5C46DB90" w14:textId="77777777" w:rsidR="00BA57A6" w:rsidRPr="00CD15A3" w:rsidRDefault="00BA57A6" w:rsidP="00D75C8E">
      <w:pPr>
        <w:pStyle w:val="ListParagraph"/>
        <w:autoSpaceDE w:val="0"/>
        <w:autoSpaceDN w:val="0"/>
        <w:adjustRightInd w:val="0"/>
        <w:spacing w:after="0"/>
        <w:jc w:val="both"/>
        <w:rPr>
          <w:b/>
          <w:bCs/>
          <w:i/>
          <w:iCs/>
          <w:sz w:val="24"/>
          <w:szCs w:val="24"/>
        </w:rPr>
      </w:pPr>
      <w:r w:rsidRPr="00CD15A3">
        <w:rPr>
          <w:b/>
          <w:bCs/>
          <w:i/>
          <w:iCs/>
          <w:sz w:val="24"/>
          <w:szCs w:val="24"/>
        </w:rPr>
        <w:t xml:space="preserve">Spôsob spracovania a vyhodnotenia údajov z TML </w:t>
      </w:r>
    </w:p>
    <w:p w14:paraId="25620E3D" w14:textId="77777777" w:rsidR="00BA57A6" w:rsidRDefault="00BA57A6" w:rsidP="00990369">
      <w:pPr>
        <w:pStyle w:val="ListParagraph"/>
        <w:autoSpaceDE w:val="0"/>
        <w:autoSpaceDN w:val="0"/>
        <w:adjustRightInd w:val="0"/>
        <w:spacing w:after="0"/>
        <w:jc w:val="both"/>
        <w:rPr>
          <w:sz w:val="24"/>
          <w:szCs w:val="24"/>
        </w:rPr>
      </w:pPr>
      <w:r w:rsidRPr="00CD15A3">
        <w:rPr>
          <w:sz w:val="24"/>
          <w:szCs w:val="24"/>
        </w:rPr>
        <w:t xml:space="preserve">Pre vyhodnotenie údajov z TML je dôležité stanovenie referenčných hodnôt ako pre monitorovaný druh tak aj pre jeho biotop. Nakoľko údaje z minulosti sú nedostatočné a tým pádom nevhodné, budú ako referenčné hodnoty použité údaje z prvého roku monitoringu ako pre druhy tak aj ich biotopy pri zakladaní TML. Vyhodnocovanie údajov bude prebiehať na dvoch úrovniach. Prvá úroveň bude predstavovať základné vyhodnotenie trendu pre monitorovaný druh v percentuálnych zmenách početnosti v každom roku monitorovania. Toto vyhodnotenie urobí každý monitorovací pracovník po celkovom ukončení monitoringu pre každý monitorovaný druh na jednotlivých TML. Druhú úroveň vyhodnotenia bude vykonávať koordinátor, resp. pracovník zodpovedný za vyhodnotenie údajov zo všetkých TML. V tejto úrovni sa budú vyhodnocovať celkové údaje za monitorovaný druh a údaje o biotope monitorovaného druhu pre každý </w:t>
      </w:r>
      <w:proofErr w:type="spellStart"/>
      <w:r w:rsidRPr="00CD15A3">
        <w:rPr>
          <w:sz w:val="24"/>
          <w:szCs w:val="24"/>
        </w:rPr>
        <w:t>bioregión</w:t>
      </w:r>
      <w:proofErr w:type="spellEnd"/>
      <w:r w:rsidRPr="00CD15A3">
        <w:rPr>
          <w:sz w:val="24"/>
          <w:szCs w:val="24"/>
        </w:rPr>
        <w:t xml:space="preserve"> zvlášť. Pri hodnotení druhu budú spracované všetky čiastkové hodnotenia trendov početnosti na jednotlivých TML. Zodpovedný pracovník na základe týchto údajov definuje oblasti s pozitívnym alebo negatívnym trendom vývoja početnosti monitorovaného druhu, ktoré budú následne zaznamenané v digitálnej forme pomocou GIS nástrojov. Pre celkové zhodnotenie trendu monitorovaného druhu budú výber a špecifikácia hodnotiacich kritérií uskutočnené počas monitoringu tak, aby bolo možné výsledky z jednotlivých TML čo najpresnejšie </w:t>
      </w:r>
      <w:proofErr w:type="spellStart"/>
      <w:r w:rsidRPr="00CD15A3">
        <w:rPr>
          <w:sz w:val="24"/>
          <w:szCs w:val="24"/>
        </w:rPr>
        <w:t>extrapolovať</w:t>
      </w:r>
      <w:proofErr w:type="spellEnd"/>
      <w:r w:rsidRPr="00CD15A3">
        <w:rPr>
          <w:sz w:val="24"/>
          <w:szCs w:val="24"/>
        </w:rPr>
        <w:t xml:space="preserve"> na celú populáciu druhu na území Slovenska. Za výber a špecifikáciu hodnotiacich kritérií bude zodpovedať príslušný koordinátor, resp. pracovník zodpovedný za vyhodnotenie údajov. Obdobným spôsobom sa bude postupovať aj pri celkovom vyhodnocovaní stavu biotopu monitorovaného druhu a výber jednotlivých hodnotiacich kritérií bude stanovený počas monitorovacieho obdobia. Hodnotenie trendu zmien a kvality biotopov budú následne zaznamenané v digitálnej forme pomocou GIS nástrojov.</w:t>
      </w:r>
    </w:p>
    <w:p w14:paraId="3DC8F55B" w14:textId="77777777" w:rsidR="00972B27" w:rsidRDefault="00972B27" w:rsidP="00990369">
      <w:pPr>
        <w:pStyle w:val="ListParagraph"/>
        <w:autoSpaceDE w:val="0"/>
        <w:autoSpaceDN w:val="0"/>
        <w:adjustRightInd w:val="0"/>
        <w:spacing w:after="0"/>
        <w:jc w:val="both"/>
        <w:rPr>
          <w:sz w:val="24"/>
          <w:szCs w:val="24"/>
        </w:rPr>
      </w:pPr>
    </w:p>
    <w:p w14:paraId="0CE4BCFA" w14:textId="77777777" w:rsidR="00592F0A" w:rsidRPr="005F1F3F" w:rsidRDefault="00592F0A" w:rsidP="00592F0A">
      <w:pPr>
        <w:pStyle w:val="Default"/>
        <w:numPr>
          <w:ilvl w:val="0"/>
          <w:numId w:val="2"/>
        </w:numPr>
        <w:jc w:val="both"/>
        <w:rPr>
          <w:rFonts w:asciiTheme="minorHAnsi" w:eastAsia="Arial Unicode MS" w:hAnsiTheme="minorHAnsi" w:cstheme="minorHAnsi"/>
          <w:b/>
          <w:color w:val="auto"/>
        </w:rPr>
      </w:pPr>
      <w:r>
        <w:rPr>
          <w:rFonts w:asciiTheme="minorHAnsi" w:eastAsia="Arial Unicode MS" w:hAnsiTheme="minorHAnsi" w:cstheme="minorHAnsi"/>
          <w:b/>
          <w:color w:val="auto"/>
        </w:rPr>
        <w:lastRenderedPageBreak/>
        <w:t>Spôsob h</w:t>
      </w:r>
      <w:r w:rsidRPr="005F1F3F">
        <w:rPr>
          <w:rFonts w:asciiTheme="minorHAnsi" w:eastAsia="Arial Unicode MS" w:hAnsiTheme="minorHAnsi" w:cstheme="minorHAnsi"/>
          <w:b/>
          <w:color w:val="auto"/>
        </w:rPr>
        <w:t>odnoteni</w:t>
      </w:r>
      <w:r>
        <w:rPr>
          <w:rFonts w:asciiTheme="minorHAnsi" w:eastAsia="Arial Unicode MS" w:hAnsiTheme="minorHAnsi" w:cstheme="minorHAnsi"/>
          <w:b/>
          <w:color w:val="auto"/>
        </w:rPr>
        <w:t>a</w:t>
      </w:r>
      <w:r w:rsidRPr="005F1F3F">
        <w:rPr>
          <w:rFonts w:asciiTheme="minorHAnsi" w:eastAsia="Arial Unicode MS" w:hAnsiTheme="minorHAnsi" w:cstheme="minorHAnsi"/>
          <w:b/>
          <w:color w:val="auto"/>
        </w:rPr>
        <w:t xml:space="preserve"> kvality populácie druhu </w:t>
      </w:r>
      <w:r>
        <w:rPr>
          <w:rFonts w:asciiTheme="minorHAnsi" w:eastAsia="Arial Unicode MS" w:hAnsiTheme="minorHAnsi" w:cstheme="minorHAnsi"/>
          <w:b/>
          <w:color w:val="auto"/>
        </w:rPr>
        <w:t>na lokalite</w:t>
      </w:r>
      <w:r w:rsidRPr="005F1F3F">
        <w:rPr>
          <w:rFonts w:asciiTheme="minorHAnsi" w:eastAsia="Arial Unicode MS" w:hAnsiTheme="minorHAnsi" w:cstheme="minorHAnsi"/>
          <w:b/>
          <w:color w:val="auto"/>
        </w:rPr>
        <w:t xml:space="preserve">                                                                                            </w:t>
      </w:r>
    </w:p>
    <w:p w14:paraId="3E327C11" w14:textId="3E846AFB" w:rsidR="00592F0A" w:rsidRPr="005F1F3F" w:rsidRDefault="00592F0A" w:rsidP="00592F0A">
      <w:pPr>
        <w:pStyle w:val="ListParagraph"/>
        <w:autoSpaceDE w:val="0"/>
        <w:autoSpaceDN w:val="0"/>
        <w:adjustRightInd w:val="0"/>
        <w:spacing w:after="0"/>
        <w:jc w:val="both"/>
        <w:rPr>
          <w:rFonts w:eastAsia="Arial Unicode MS" w:cstheme="minorHAnsi"/>
          <w:sz w:val="24"/>
          <w:szCs w:val="24"/>
        </w:rPr>
      </w:pPr>
      <w:r>
        <w:rPr>
          <w:rFonts w:eastAsia="Arial Unicode MS" w:cstheme="minorHAnsi"/>
          <w:sz w:val="24"/>
          <w:szCs w:val="24"/>
        </w:rPr>
        <w:t>Hodnotenie kvality</w:t>
      </w:r>
      <w:r w:rsidRPr="005F1F3F">
        <w:rPr>
          <w:rFonts w:eastAsia="Arial Unicode MS" w:cstheme="minorHAnsi"/>
          <w:sz w:val="24"/>
          <w:szCs w:val="24"/>
        </w:rPr>
        <w:t xml:space="preserve"> populácie druhu na lokalite </w:t>
      </w:r>
      <w:r>
        <w:rPr>
          <w:rFonts w:eastAsia="Arial Unicode MS" w:cstheme="minorHAnsi"/>
          <w:sz w:val="24"/>
          <w:szCs w:val="24"/>
        </w:rPr>
        <w:t xml:space="preserve">sa vykonáva na základe zhodnotenia počtu pozorovaných </w:t>
      </w:r>
      <w:proofErr w:type="spellStart"/>
      <w:r>
        <w:rPr>
          <w:rFonts w:eastAsia="Arial Unicode MS" w:cstheme="minorHAnsi"/>
          <w:sz w:val="24"/>
          <w:szCs w:val="24"/>
        </w:rPr>
        <w:t>imág</w:t>
      </w:r>
      <w:proofErr w:type="spellEnd"/>
      <w:r>
        <w:rPr>
          <w:rFonts w:eastAsia="Arial Unicode MS" w:cstheme="minorHAnsi"/>
          <w:sz w:val="24"/>
          <w:szCs w:val="24"/>
        </w:rPr>
        <w:t xml:space="preserve"> a počtu pozorovaných </w:t>
      </w:r>
      <w:r>
        <w:rPr>
          <w:rFonts w:eastAsia="Arial Unicode MS" w:cstheme="minorHAnsi"/>
          <w:sz w:val="24"/>
          <w:szCs w:val="24"/>
        </w:rPr>
        <w:t xml:space="preserve">hniezd </w:t>
      </w:r>
      <w:r>
        <w:rPr>
          <w:rFonts w:eastAsia="Arial Unicode MS" w:cstheme="minorHAnsi"/>
          <w:sz w:val="24"/>
          <w:szCs w:val="24"/>
        </w:rPr>
        <w:t>húseníc podľa toho v akom čase sa monitoring realizuje. K</w:t>
      </w:r>
      <w:r w:rsidRPr="005F1F3F">
        <w:rPr>
          <w:rFonts w:eastAsia="Arial Unicode MS" w:cstheme="minorHAnsi"/>
          <w:sz w:val="24"/>
          <w:szCs w:val="24"/>
        </w:rPr>
        <w:t>valitu populácie zhodnotíme za celú TML a vyberieme jednu z troch kategórií kvality druhovej populácie („dobrá“, „slabá“, „zlá“) na základe početnosti ako jediného hodnotiaceho kritéria:</w:t>
      </w:r>
    </w:p>
    <w:p w14:paraId="31CE6953" w14:textId="77777777" w:rsidR="00592F0A" w:rsidRDefault="00592F0A" w:rsidP="00592F0A">
      <w:pPr>
        <w:pStyle w:val="ListParagraph"/>
        <w:autoSpaceDE w:val="0"/>
        <w:autoSpaceDN w:val="0"/>
        <w:adjustRightInd w:val="0"/>
        <w:spacing w:before="120" w:after="120"/>
        <w:jc w:val="both"/>
        <w:rPr>
          <w:b/>
          <w:bCs/>
          <w:sz w:val="24"/>
          <w:szCs w:val="24"/>
        </w:rPr>
      </w:pPr>
    </w:p>
    <w:p w14:paraId="56AB6420" w14:textId="77777777" w:rsidR="00592F0A" w:rsidRPr="00817A57" w:rsidRDefault="00592F0A" w:rsidP="00592F0A">
      <w:pPr>
        <w:pStyle w:val="ListParagraph"/>
        <w:autoSpaceDE w:val="0"/>
        <w:autoSpaceDN w:val="0"/>
        <w:adjustRightInd w:val="0"/>
        <w:spacing w:before="120" w:after="120"/>
        <w:jc w:val="both"/>
        <w:rPr>
          <w:i/>
          <w:iCs/>
        </w:rPr>
      </w:pPr>
      <w:r w:rsidRPr="00817A57">
        <w:rPr>
          <w:b/>
          <w:bCs/>
          <w:i/>
          <w:iCs/>
          <w:sz w:val="24"/>
          <w:szCs w:val="24"/>
        </w:rPr>
        <w:t>Hodnotiace tabuľky kvality populácie druhu na lokalite</w:t>
      </w:r>
    </w:p>
    <w:p w14:paraId="082D0AB4" w14:textId="77777777" w:rsidR="00592F0A" w:rsidRPr="005F1F3F" w:rsidRDefault="00592F0A" w:rsidP="00592F0A">
      <w:pPr>
        <w:pStyle w:val="ListParagraph"/>
        <w:numPr>
          <w:ilvl w:val="1"/>
          <w:numId w:val="11"/>
        </w:numPr>
        <w:autoSpaceDE w:val="0"/>
        <w:autoSpaceDN w:val="0"/>
        <w:adjustRightInd w:val="0"/>
        <w:spacing w:after="0"/>
        <w:contextualSpacing/>
        <w:jc w:val="both"/>
        <w:rPr>
          <w:rFonts w:eastAsia="Arial Unicode MS" w:cstheme="minorHAnsi"/>
          <w:b/>
          <w:i/>
        </w:rPr>
      </w:pPr>
      <w:r w:rsidRPr="005F1F3F">
        <w:rPr>
          <w:rFonts w:eastAsia="Arial Unicode MS" w:cstheme="minorHAnsi"/>
          <w:b/>
          <w:i/>
        </w:rPr>
        <w:t xml:space="preserve">monitoring </w:t>
      </w:r>
      <w:proofErr w:type="spellStart"/>
      <w:r w:rsidRPr="005F1F3F">
        <w:rPr>
          <w:rFonts w:eastAsia="Arial Unicode MS" w:cstheme="minorHAnsi"/>
          <w:b/>
          <w:i/>
        </w:rPr>
        <w:t>imág</w:t>
      </w:r>
      <w:proofErr w:type="spellEnd"/>
      <w:r w:rsidRPr="005F1F3F">
        <w:rPr>
          <w:rFonts w:eastAsia="Arial Unicode MS" w:cstheme="minorHAnsi"/>
          <w:b/>
          <w:i/>
        </w:rPr>
        <w:t xml:space="preserve"> </w:t>
      </w:r>
    </w:p>
    <w:tbl>
      <w:tblPr>
        <w:tblW w:w="8363" w:type="dxa"/>
        <w:tblInd w:w="779" w:type="dxa"/>
        <w:tblCellMar>
          <w:left w:w="70" w:type="dxa"/>
          <w:right w:w="70" w:type="dxa"/>
        </w:tblCellMar>
        <w:tblLook w:val="04A0" w:firstRow="1" w:lastRow="0" w:firstColumn="1" w:lastColumn="0" w:noHBand="0" w:noVBand="1"/>
      </w:tblPr>
      <w:tblGrid>
        <w:gridCol w:w="2552"/>
        <w:gridCol w:w="2037"/>
        <w:gridCol w:w="1081"/>
        <w:gridCol w:w="1754"/>
        <w:gridCol w:w="939"/>
      </w:tblGrid>
      <w:tr w:rsidR="00592F0A" w:rsidRPr="00A324ED" w14:paraId="62EC8C52" w14:textId="77777777" w:rsidTr="00AA1BDD">
        <w:trPr>
          <w:trHeight w:val="600"/>
        </w:trPr>
        <w:tc>
          <w:tcPr>
            <w:tcW w:w="2552" w:type="dxa"/>
            <w:tcBorders>
              <w:top w:val="single" w:sz="8" w:space="0" w:color="auto"/>
              <w:left w:val="single" w:sz="8" w:space="0" w:color="auto"/>
              <w:bottom w:val="single" w:sz="4" w:space="0" w:color="auto"/>
              <w:right w:val="single" w:sz="8" w:space="0" w:color="auto"/>
            </w:tcBorders>
            <w:shd w:val="clear" w:color="auto" w:fill="auto"/>
            <w:vAlign w:val="center"/>
            <w:hideMark/>
          </w:tcPr>
          <w:p w14:paraId="43003E28" w14:textId="77777777" w:rsidR="00592F0A" w:rsidRPr="00A324ED" w:rsidRDefault="00592F0A" w:rsidP="00AA1BDD">
            <w:pPr>
              <w:spacing w:after="0" w:line="240" w:lineRule="auto"/>
              <w:rPr>
                <w:rFonts w:eastAsia="Times New Roman"/>
                <w:b/>
                <w:bCs/>
                <w:color w:val="000000"/>
                <w:lang w:eastAsia="sk-SK"/>
              </w:rPr>
            </w:pPr>
            <w:r w:rsidRPr="00A324ED">
              <w:rPr>
                <w:rFonts w:eastAsia="Times New Roman"/>
                <w:b/>
                <w:bCs/>
                <w:color w:val="000000"/>
                <w:lang w:eastAsia="sk-SK"/>
              </w:rPr>
              <w:t>Kvalita populácie druhu</w:t>
            </w:r>
          </w:p>
        </w:tc>
        <w:tc>
          <w:tcPr>
            <w:tcW w:w="2037" w:type="dxa"/>
            <w:tcBorders>
              <w:top w:val="single" w:sz="8" w:space="0" w:color="auto"/>
              <w:left w:val="nil"/>
              <w:bottom w:val="single" w:sz="4" w:space="0" w:color="auto"/>
              <w:right w:val="single" w:sz="8" w:space="0" w:color="auto"/>
            </w:tcBorders>
            <w:shd w:val="clear" w:color="000000" w:fill="D9D9D9"/>
            <w:vAlign w:val="center"/>
            <w:hideMark/>
          </w:tcPr>
          <w:p w14:paraId="7B5D6928" w14:textId="77777777" w:rsidR="00592F0A" w:rsidRPr="00A324ED" w:rsidRDefault="00592F0A" w:rsidP="00AA1BDD">
            <w:pPr>
              <w:spacing w:after="0" w:line="240" w:lineRule="auto"/>
              <w:jc w:val="center"/>
              <w:rPr>
                <w:rFonts w:eastAsia="Times New Roman"/>
                <w:b/>
                <w:bCs/>
                <w:color w:val="000000"/>
                <w:lang w:eastAsia="sk-SK"/>
              </w:rPr>
            </w:pPr>
            <w:r w:rsidRPr="00A324ED">
              <w:rPr>
                <w:rFonts w:eastAsia="Times New Roman"/>
                <w:b/>
                <w:bCs/>
                <w:color w:val="000000"/>
                <w:lang w:eastAsia="sk-SK"/>
              </w:rPr>
              <w:t>kľúčový parameter (áno/nie)</w:t>
            </w:r>
          </w:p>
        </w:tc>
        <w:tc>
          <w:tcPr>
            <w:tcW w:w="1081" w:type="dxa"/>
            <w:tcBorders>
              <w:top w:val="single" w:sz="8" w:space="0" w:color="auto"/>
              <w:left w:val="nil"/>
              <w:bottom w:val="single" w:sz="4" w:space="0" w:color="auto"/>
              <w:right w:val="single" w:sz="4" w:space="0" w:color="auto"/>
            </w:tcBorders>
            <w:shd w:val="clear" w:color="000000" w:fill="D9D9D9"/>
            <w:vAlign w:val="center"/>
            <w:hideMark/>
          </w:tcPr>
          <w:p w14:paraId="4998218F" w14:textId="77777777" w:rsidR="00592F0A" w:rsidRPr="00A324ED" w:rsidRDefault="00592F0A" w:rsidP="00AA1BDD">
            <w:pPr>
              <w:spacing w:after="0" w:line="240" w:lineRule="auto"/>
              <w:jc w:val="center"/>
              <w:rPr>
                <w:rFonts w:eastAsia="Times New Roman"/>
                <w:b/>
                <w:bCs/>
                <w:color w:val="000000"/>
                <w:lang w:eastAsia="sk-SK"/>
              </w:rPr>
            </w:pPr>
            <w:r w:rsidRPr="00A324ED">
              <w:rPr>
                <w:rFonts w:eastAsia="Times New Roman"/>
                <w:b/>
                <w:bCs/>
                <w:color w:val="000000"/>
                <w:lang w:eastAsia="sk-SK"/>
              </w:rPr>
              <w:t>dobrá</w:t>
            </w:r>
          </w:p>
        </w:tc>
        <w:tc>
          <w:tcPr>
            <w:tcW w:w="1754" w:type="dxa"/>
            <w:tcBorders>
              <w:top w:val="single" w:sz="8" w:space="0" w:color="auto"/>
              <w:left w:val="nil"/>
              <w:bottom w:val="single" w:sz="4" w:space="0" w:color="auto"/>
              <w:right w:val="single" w:sz="4" w:space="0" w:color="auto"/>
            </w:tcBorders>
            <w:shd w:val="clear" w:color="000000" w:fill="D9D9D9"/>
            <w:vAlign w:val="center"/>
            <w:hideMark/>
          </w:tcPr>
          <w:p w14:paraId="6C4C58DE" w14:textId="77777777" w:rsidR="00592F0A" w:rsidRPr="00A324ED" w:rsidRDefault="00592F0A" w:rsidP="00AA1BDD">
            <w:pPr>
              <w:spacing w:after="0" w:line="240" w:lineRule="auto"/>
              <w:jc w:val="center"/>
              <w:rPr>
                <w:rFonts w:eastAsia="Times New Roman"/>
                <w:b/>
                <w:bCs/>
                <w:color w:val="000000"/>
                <w:lang w:eastAsia="sk-SK"/>
              </w:rPr>
            </w:pPr>
            <w:r>
              <w:rPr>
                <w:rFonts w:eastAsia="Times New Roman"/>
                <w:b/>
                <w:bCs/>
                <w:color w:val="000000"/>
                <w:lang w:eastAsia="sk-SK"/>
              </w:rPr>
              <w:t>slabá</w:t>
            </w:r>
          </w:p>
        </w:tc>
        <w:tc>
          <w:tcPr>
            <w:tcW w:w="939" w:type="dxa"/>
            <w:tcBorders>
              <w:top w:val="single" w:sz="8" w:space="0" w:color="auto"/>
              <w:left w:val="nil"/>
              <w:bottom w:val="single" w:sz="4" w:space="0" w:color="auto"/>
              <w:right w:val="single" w:sz="8" w:space="0" w:color="auto"/>
            </w:tcBorders>
            <w:shd w:val="clear" w:color="000000" w:fill="D9D9D9"/>
            <w:vAlign w:val="center"/>
            <w:hideMark/>
          </w:tcPr>
          <w:p w14:paraId="47FA2865" w14:textId="77777777" w:rsidR="00592F0A" w:rsidRPr="00A324ED" w:rsidRDefault="00592F0A" w:rsidP="00AA1BDD">
            <w:pPr>
              <w:spacing w:after="0" w:line="240" w:lineRule="auto"/>
              <w:jc w:val="center"/>
              <w:rPr>
                <w:rFonts w:eastAsia="Times New Roman"/>
                <w:b/>
                <w:bCs/>
                <w:color w:val="000000"/>
                <w:lang w:eastAsia="sk-SK"/>
              </w:rPr>
            </w:pPr>
            <w:r w:rsidRPr="00A324ED">
              <w:rPr>
                <w:rFonts w:eastAsia="Times New Roman"/>
                <w:b/>
                <w:bCs/>
                <w:color w:val="000000"/>
                <w:lang w:eastAsia="sk-SK"/>
              </w:rPr>
              <w:t>zlá</w:t>
            </w:r>
          </w:p>
        </w:tc>
      </w:tr>
      <w:tr w:rsidR="00592F0A" w:rsidRPr="00A324ED" w14:paraId="3BB36976" w14:textId="77777777" w:rsidTr="00AA1BDD">
        <w:trPr>
          <w:trHeight w:val="315"/>
        </w:trPr>
        <w:tc>
          <w:tcPr>
            <w:tcW w:w="2552" w:type="dxa"/>
            <w:tcBorders>
              <w:top w:val="nil"/>
              <w:left w:val="single" w:sz="8" w:space="0" w:color="auto"/>
              <w:bottom w:val="single" w:sz="8" w:space="0" w:color="auto"/>
              <w:right w:val="single" w:sz="8" w:space="0" w:color="auto"/>
            </w:tcBorders>
            <w:shd w:val="clear" w:color="auto" w:fill="auto"/>
            <w:vAlign w:val="center"/>
            <w:hideMark/>
          </w:tcPr>
          <w:p w14:paraId="27D019A1" w14:textId="77777777" w:rsidR="00592F0A" w:rsidRPr="00A324ED" w:rsidRDefault="00592F0A" w:rsidP="00AA1BDD">
            <w:pPr>
              <w:spacing w:after="0" w:line="240" w:lineRule="auto"/>
              <w:rPr>
                <w:rFonts w:eastAsia="Times New Roman"/>
                <w:color w:val="000000"/>
                <w:lang w:eastAsia="sk-SK"/>
              </w:rPr>
            </w:pPr>
            <w:r w:rsidRPr="00A324ED">
              <w:rPr>
                <w:rFonts w:eastAsia="Times New Roman"/>
                <w:color w:val="000000"/>
                <w:lang w:eastAsia="sk-SK"/>
              </w:rPr>
              <w:t xml:space="preserve">Počet pozorovaných </w:t>
            </w:r>
            <w:proofErr w:type="spellStart"/>
            <w:r w:rsidRPr="00A324ED">
              <w:rPr>
                <w:rFonts w:eastAsia="Times New Roman"/>
                <w:color w:val="000000"/>
                <w:lang w:eastAsia="sk-SK"/>
              </w:rPr>
              <w:t>imág</w:t>
            </w:r>
            <w:proofErr w:type="spellEnd"/>
            <w:r w:rsidRPr="00A324ED">
              <w:rPr>
                <w:rFonts w:eastAsia="Times New Roman"/>
                <w:color w:val="000000"/>
                <w:lang w:eastAsia="sk-SK"/>
              </w:rPr>
              <w:t xml:space="preserve"> v TML</w:t>
            </w:r>
          </w:p>
        </w:tc>
        <w:tc>
          <w:tcPr>
            <w:tcW w:w="2037" w:type="dxa"/>
            <w:tcBorders>
              <w:top w:val="nil"/>
              <w:left w:val="nil"/>
              <w:bottom w:val="single" w:sz="8" w:space="0" w:color="auto"/>
              <w:right w:val="single" w:sz="8" w:space="0" w:color="auto"/>
            </w:tcBorders>
            <w:shd w:val="clear" w:color="auto" w:fill="auto"/>
            <w:vAlign w:val="center"/>
            <w:hideMark/>
          </w:tcPr>
          <w:p w14:paraId="75740848" w14:textId="77777777" w:rsidR="00592F0A" w:rsidRPr="00A324ED" w:rsidRDefault="00592F0A" w:rsidP="00AA1BDD">
            <w:pPr>
              <w:spacing w:after="0" w:line="240" w:lineRule="auto"/>
              <w:jc w:val="center"/>
              <w:rPr>
                <w:rFonts w:eastAsia="Times New Roman"/>
                <w:color w:val="000000"/>
                <w:lang w:eastAsia="sk-SK"/>
              </w:rPr>
            </w:pPr>
            <w:r w:rsidRPr="00A324ED">
              <w:rPr>
                <w:rFonts w:eastAsia="Times New Roman"/>
                <w:color w:val="000000"/>
                <w:lang w:eastAsia="sk-SK"/>
              </w:rPr>
              <w:t>ÁNO</w:t>
            </w:r>
          </w:p>
        </w:tc>
        <w:tc>
          <w:tcPr>
            <w:tcW w:w="1081" w:type="dxa"/>
            <w:tcBorders>
              <w:top w:val="nil"/>
              <w:left w:val="nil"/>
              <w:bottom w:val="single" w:sz="8" w:space="0" w:color="auto"/>
              <w:right w:val="single" w:sz="4" w:space="0" w:color="auto"/>
            </w:tcBorders>
            <w:shd w:val="clear" w:color="auto" w:fill="auto"/>
            <w:vAlign w:val="center"/>
            <w:hideMark/>
          </w:tcPr>
          <w:p w14:paraId="7F6EA757" w14:textId="77777777" w:rsidR="00592F0A" w:rsidRPr="00A324ED" w:rsidRDefault="00592F0A" w:rsidP="00AA1BDD">
            <w:pPr>
              <w:spacing w:after="0" w:line="240" w:lineRule="auto"/>
              <w:jc w:val="center"/>
              <w:rPr>
                <w:rFonts w:eastAsia="Times New Roman"/>
                <w:color w:val="000000"/>
                <w:lang w:eastAsia="sk-SK"/>
              </w:rPr>
            </w:pPr>
            <w:r w:rsidRPr="00A324ED">
              <w:rPr>
                <w:rFonts w:eastAsia="Times New Roman"/>
                <w:color w:val="000000"/>
                <w:lang w:eastAsia="sk-SK"/>
              </w:rPr>
              <w:t>&gt;10</w:t>
            </w:r>
          </w:p>
        </w:tc>
        <w:tc>
          <w:tcPr>
            <w:tcW w:w="1754" w:type="dxa"/>
            <w:tcBorders>
              <w:top w:val="nil"/>
              <w:left w:val="nil"/>
              <w:bottom w:val="single" w:sz="8" w:space="0" w:color="auto"/>
              <w:right w:val="single" w:sz="4" w:space="0" w:color="auto"/>
            </w:tcBorders>
            <w:shd w:val="clear" w:color="auto" w:fill="auto"/>
            <w:vAlign w:val="center"/>
            <w:hideMark/>
          </w:tcPr>
          <w:p w14:paraId="5316B81B" w14:textId="77777777" w:rsidR="00592F0A" w:rsidRPr="00A324ED" w:rsidRDefault="00592F0A" w:rsidP="00AA1BDD">
            <w:pPr>
              <w:spacing w:after="0" w:line="240" w:lineRule="auto"/>
              <w:jc w:val="center"/>
              <w:rPr>
                <w:rFonts w:eastAsia="Times New Roman"/>
                <w:color w:val="000000"/>
                <w:lang w:eastAsia="sk-SK"/>
              </w:rPr>
            </w:pPr>
            <w:r w:rsidRPr="00A324ED">
              <w:rPr>
                <w:rFonts w:eastAsia="Times New Roman"/>
                <w:color w:val="000000"/>
                <w:lang w:eastAsia="sk-SK"/>
              </w:rPr>
              <w:t>1-10</w:t>
            </w:r>
          </w:p>
        </w:tc>
        <w:tc>
          <w:tcPr>
            <w:tcW w:w="939" w:type="dxa"/>
            <w:tcBorders>
              <w:top w:val="nil"/>
              <w:left w:val="nil"/>
              <w:bottom w:val="single" w:sz="8" w:space="0" w:color="auto"/>
              <w:right w:val="single" w:sz="8" w:space="0" w:color="auto"/>
            </w:tcBorders>
            <w:shd w:val="clear" w:color="auto" w:fill="auto"/>
            <w:vAlign w:val="center"/>
            <w:hideMark/>
          </w:tcPr>
          <w:p w14:paraId="29A1B542" w14:textId="77777777" w:rsidR="00592F0A" w:rsidRPr="00A324ED" w:rsidRDefault="00592F0A" w:rsidP="00AA1BDD">
            <w:pPr>
              <w:spacing w:after="0" w:line="240" w:lineRule="auto"/>
              <w:jc w:val="center"/>
              <w:rPr>
                <w:rFonts w:eastAsia="Times New Roman"/>
                <w:color w:val="000000"/>
                <w:lang w:eastAsia="sk-SK"/>
              </w:rPr>
            </w:pPr>
            <w:r w:rsidRPr="00A324ED">
              <w:rPr>
                <w:rFonts w:eastAsia="Times New Roman"/>
                <w:color w:val="000000"/>
                <w:lang w:eastAsia="sk-SK"/>
              </w:rPr>
              <w:t>0</w:t>
            </w:r>
          </w:p>
        </w:tc>
      </w:tr>
    </w:tbl>
    <w:p w14:paraId="6CE1AE74" w14:textId="77777777" w:rsidR="00592F0A" w:rsidRPr="00A324ED" w:rsidRDefault="00592F0A" w:rsidP="00592F0A">
      <w:pPr>
        <w:pStyle w:val="ListParagraph"/>
        <w:autoSpaceDE w:val="0"/>
        <w:autoSpaceDN w:val="0"/>
        <w:adjustRightInd w:val="0"/>
        <w:spacing w:after="0"/>
        <w:jc w:val="both"/>
        <w:rPr>
          <w:rFonts w:eastAsia="Arial Unicode MS" w:cstheme="minorHAnsi"/>
        </w:rPr>
      </w:pPr>
    </w:p>
    <w:p w14:paraId="28EE8922" w14:textId="77777777" w:rsidR="00592F0A" w:rsidRPr="005F1F3F" w:rsidRDefault="00592F0A" w:rsidP="00592F0A">
      <w:pPr>
        <w:pStyle w:val="ListParagraph"/>
        <w:numPr>
          <w:ilvl w:val="1"/>
          <w:numId w:val="10"/>
        </w:numPr>
        <w:autoSpaceDE w:val="0"/>
        <w:autoSpaceDN w:val="0"/>
        <w:adjustRightInd w:val="0"/>
        <w:spacing w:after="0"/>
        <w:contextualSpacing/>
        <w:jc w:val="both"/>
        <w:rPr>
          <w:rFonts w:eastAsia="Arial Unicode MS" w:cstheme="minorHAnsi"/>
          <w:b/>
          <w:i/>
        </w:rPr>
      </w:pPr>
      <w:r w:rsidRPr="005F1F3F">
        <w:rPr>
          <w:rFonts w:eastAsia="Arial Unicode MS" w:cstheme="minorHAnsi"/>
          <w:b/>
          <w:i/>
        </w:rPr>
        <w:t>monitoring húseníc</w:t>
      </w:r>
    </w:p>
    <w:tbl>
      <w:tblPr>
        <w:tblW w:w="8363" w:type="dxa"/>
        <w:tblInd w:w="779" w:type="dxa"/>
        <w:tblCellMar>
          <w:left w:w="70" w:type="dxa"/>
          <w:right w:w="70" w:type="dxa"/>
        </w:tblCellMar>
        <w:tblLook w:val="04A0" w:firstRow="1" w:lastRow="0" w:firstColumn="1" w:lastColumn="0" w:noHBand="0" w:noVBand="1"/>
      </w:tblPr>
      <w:tblGrid>
        <w:gridCol w:w="2552"/>
        <w:gridCol w:w="2037"/>
        <w:gridCol w:w="1081"/>
        <w:gridCol w:w="1754"/>
        <w:gridCol w:w="939"/>
      </w:tblGrid>
      <w:tr w:rsidR="00592F0A" w:rsidRPr="00A324ED" w14:paraId="332B097C" w14:textId="77777777" w:rsidTr="00AA1BDD">
        <w:trPr>
          <w:trHeight w:val="600"/>
        </w:trPr>
        <w:tc>
          <w:tcPr>
            <w:tcW w:w="2552" w:type="dxa"/>
            <w:tcBorders>
              <w:top w:val="single" w:sz="8" w:space="0" w:color="auto"/>
              <w:left w:val="single" w:sz="8" w:space="0" w:color="auto"/>
              <w:bottom w:val="single" w:sz="4" w:space="0" w:color="auto"/>
              <w:right w:val="single" w:sz="8" w:space="0" w:color="auto"/>
            </w:tcBorders>
            <w:shd w:val="clear" w:color="auto" w:fill="auto"/>
            <w:vAlign w:val="center"/>
            <w:hideMark/>
          </w:tcPr>
          <w:p w14:paraId="620FB3E4" w14:textId="77777777" w:rsidR="00592F0A" w:rsidRPr="00A324ED" w:rsidRDefault="00592F0A" w:rsidP="00AA1BDD">
            <w:pPr>
              <w:spacing w:after="0" w:line="240" w:lineRule="auto"/>
              <w:rPr>
                <w:rFonts w:eastAsia="Times New Roman"/>
                <w:b/>
                <w:bCs/>
                <w:color w:val="000000"/>
                <w:lang w:eastAsia="sk-SK"/>
              </w:rPr>
            </w:pPr>
            <w:r w:rsidRPr="00A324ED">
              <w:rPr>
                <w:rFonts w:eastAsia="Times New Roman"/>
                <w:b/>
                <w:bCs/>
                <w:color w:val="000000"/>
                <w:lang w:eastAsia="sk-SK"/>
              </w:rPr>
              <w:t>Kvalita populácie druhu</w:t>
            </w:r>
          </w:p>
        </w:tc>
        <w:tc>
          <w:tcPr>
            <w:tcW w:w="2037" w:type="dxa"/>
            <w:tcBorders>
              <w:top w:val="single" w:sz="8" w:space="0" w:color="auto"/>
              <w:left w:val="nil"/>
              <w:bottom w:val="single" w:sz="4" w:space="0" w:color="auto"/>
              <w:right w:val="single" w:sz="8" w:space="0" w:color="auto"/>
            </w:tcBorders>
            <w:shd w:val="clear" w:color="000000" w:fill="D9D9D9"/>
            <w:vAlign w:val="center"/>
            <w:hideMark/>
          </w:tcPr>
          <w:p w14:paraId="0F752A2B" w14:textId="77777777" w:rsidR="00592F0A" w:rsidRPr="00A324ED" w:rsidRDefault="00592F0A" w:rsidP="00AA1BDD">
            <w:pPr>
              <w:spacing w:after="0" w:line="240" w:lineRule="auto"/>
              <w:jc w:val="center"/>
              <w:rPr>
                <w:rFonts w:eastAsia="Times New Roman"/>
                <w:b/>
                <w:bCs/>
                <w:color w:val="000000"/>
                <w:lang w:eastAsia="sk-SK"/>
              </w:rPr>
            </w:pPr>
            <w:r w:rsidRPr="00A324ED">
              <w:rPr>
                <w:rFonts w:eastAsia="Times New Roman"/>
                <w:b/>
                <w:bCs/>
                <w:color w:val="000000"/>
                <w:lang w:eastAsia="sk-SK"/>
              </w:rPr>
              <w:t>kľúčový parameter (áno/nie)</w:t>
            </w:r>
          </w:p>
        </w:tc>
        <w:tc>
          <w:tcPr>
            <w:tcW w:w="1081" w:type="dxa"/>
            <w:tcBorders>
              <w:top w:val="single" w:sz="8" w:space="0" w:color="auto"/>
              <w:left w:val="nil"/>
              <w:bottom w:val="single" w:sz="4" w:space="0" w:color="auto"/>
              <w:right w:val="single" w:sz="4" w:space="0" w:color="auto"/>
            </w:tcBorders>
            <w:shd w:val="clear" w:color="000000" w:fill="D9D9D9"/>
            <w:vAlign w:val="center"/>
            <w:hideMark/>
          </w:tcPr>
          <w:p w14:paraId="1CDF5C29" w14:textId="77777777" w:rsidR="00592F0A" w:rsidRPr="00A324ED" w:rsidRDefault="00592F0A" w:rsidP="00AA1BDD">
            <w:pPr>
              <w:spacing w:after="0" w:line="240" w:lineRule="auto"/>
              <w:jc w:val="center"/>
              <w:rPr>
                <w:rFonts w:eastAsia="Times New Roman"/>
                <w:b/>
                <w:bCs/>
                <w:color w:val="000000"/>
                <w:lang w:eastAsia="sk-SK"/>
              </w:rPr>
            </w:pPr>
            <w:r w:rsidRPr="00A324ED">
              <w:rPr>
                <w:rFonts w:eastAsia="Times New Roman"/>
                <w:b/>
                <w:bCs/>
                <w:color w:val="000000"/>
                <w:lang w:eastAsia="sk-SK"/>
              </w:rPr>
              <w:t>dobrá</w:t>
            </w:r>
          </w:p>
        </w:tc>
        <w:tc>
          <w:tcPr>
            <w:tcW w:w="1754" w:type="dxa"/>
            <w:tcBorders>
              <w:top w:val="single" w:sz="8" w:space="0" w:color="auto"/>
              <w:left w:val="nil"/>
              <w:bottom w:val="single" w:sz="4" w:space="0" w:color="auto"/>
              <w:right w:val="single" w:sz="4" w:space="0" w:color="auto"/>
            </w:tcBorders>
            <w:shd w:val="clear" w:color="000000" w:fill="D9D9D9"/>
            <w:vAlign w:val="center"/>
            <w:hideMark/>
          </w:tcPr>
          <w:p w14:paraId="3FDF4EA3" w14:textId="77777777" w:rsidR="00592F0A" w:rsidRPr="00A324ED" w:rsidRDefault="00592F0A" w:rsidP="00AA1BDD">
            <w:pPr>
              <w:spacing w:after="0" w:line="240" w:lineRule="auto"/>
              <w:jc w:val="center"/>
              <w:rPr>
                <w:rFonts w:eastAsia="Times New Roman"/>
                <w:b/>
                <w:bCs/>
                <w:color w:val="000000"/>
                <w:lang w:eastAsia="sk-SK"/>
              </w:rPr>
            </w:pPr>
            <w:r>
              <w:rPr>
                <w:rFonts w:eastAsia="Times New Roman"/>
                <w:b/>
                <w:bCs/>
                <w:color w:val="000000"/>
                <w:lang w:eastAsia="sk-SK"/>
              </w:rPr>
              <w:t>slabá</w:t>
            </w:r>
          </w:p>
        </w:tc>
        <w:tc>
          <w:tcPr>
            <w:tcW w:w="939" w:type="dxa"/>
            <w:tcBorders>
              <w:top w:val="single" w:sz="8" w:space="0" w:color="auto"/>
              <w:left w:val="nil"/>
              <w:bottom w:val="single" w:sz="4" w:space="0" w:color="auto"/>
              <w:right w:val="single" w:sz="8" w:space="0" w:color="auto"/>
            </w:tcBorders>
            <w:shd w:val="clear" w:color="000000" w:fill="D9D9D9"/>
            <w:vAlign w:val="center"/>
            <w:hideMark/>
          </w:tcPr>
          <w:p w14:paraId="74D89077" w14:textId="77777777" w:rsidR="00592F0A" w:rsidRPr="00A324ED" w:rsidRDefault="00592F0A" w:rsidP="00AA1BDD">
            <w:pPr>
              <w:spacing w:after="0" w:line="240" w:lineRule="auto"/>
              <w:jc w:val="center"/>
              <w:rPr>
                <w:rFonts w:eastAsia="Times New Roman"/>
                <w:b/>
                <w:bCs/>
                <w:color w:val="000000"/>
                <w:lang w:eastAsia="sk-SK"/>
              </w:rPr>
            </w:pPr>
            <w:r w:rsidRPr="00A324ED">
              <w:rPr>
                <w:rFonts w:eastAsia="Times New Roman"/>
                <w:b/>
                <w:bCs/>
                <w:color w:val="000000"/>
                <w:lang w:eastAsia="sk-SK"/>
              </w:rPr>
              <w:t>zlá</w:t>
            </w:r>
          </w:p>
        </w:tc>
      </w:tr>
      <w:tr w:rsidR="00592F0A" w:rsidRPr="00517581" w14:paraId="5BAF6C5C" w14:textId="77777777" w:rsidTr="00AA1BDD">
        <w:trPr>
          <w:trHeight w:val="315"/>
        </w:trPr>
        <w:tc>
          <w:tcPr>
            <w:tcW w:w="2552" w:type="dxa"/>
            <w:tcBorders>
              <w:top w:val="nil"/>
              <w:left w:val="single" w:sz="8" w:space="0" w:color="auto"/>
              <w:bottom w:val="single" w:sz="8" w:space="0" w:color="auto"/>
              <w:right w:val="single" w:sz="8" w:space="0" w:color="auto"/>
            </w:tcBorders>
            <w:shd w:val="clear" w:color="auto" w:fill="auto"/>
            <w:vAlign w:val="center"/>
            <w:hideMark/>
          </w:tcPr>
          <w:p w14:paraId="1517B563" w14:textId="4304A932" w:rsidR="00592F0A" w:rsidRPr="00A324ED" w:rsidRDefault="00592F0A" w:rsidP="00592F0A">
            <w:pPr>
              <w:spacing w:after="0" w:line="240" w:lineRule="auto"/>
              <w:rPr>
                <w:rFonts w:eastAsia="Times New Roman"/>
                <w:color w:val="000000"/>
                <w:lang w:eastAsia="sk-SK"/>
              </w:rPr>
            </w:pPr>
            <w:r w:rsidRPr="001A7AF8">
              <w:rPr>
                <w:rFonts w:eastAsia="Times New Roman"/>
                <w:color w:val="000000"/>
                <w:lang w:eastAsia="sk-SK"/>
              </w:rPr>
              <w:t>Počet pozorovaných hniezd húseníc v TML</w:t>
            </w:r>
          </w:p>
        </w:tc>
        <w:tc>
          <w:tcPr>
            <w:tcW w:w="2037" w:type="dxa"/>
            <w:tcBorders>
              <w:top w:val="nil"/>
              <w:left w:val="nil"/>
              <w:bottom w:val="single" w:sz="8" w:space="0" w:color="auto"/>
              <w:right w:val="single" w:sz="8" w:space="0" w:color="auto"/>
            </w:tcBorders>
            <w:shd w:val="clear" w:color="auto" w:fill="auto"/>
            <w:vAlign w:val="center"/>
            <w:hideMark/>
          </w:tcPr>
          <w:p w14:paraId="49965A8D" w14:textId="1BDAAD74" w:rsidR="00592F0A" w:rsidRPr="00A324ED" w:rsidRDefault="00592F0A" w:rsidP="00592F0A">
            <w:pPr>
              <w:spacing w:after="0" w:line="240" w:lineRule="auto"/>
              <w:jc w:val="center"/>
              <w:rPr>
                <w:rFonts w:eastAsia="Times New Roman"/>
                <w:color w:val="000000"/>
                <w:lang w:eastAsia="sk-SK"/>
              </w:rPr>
            </w:pPr>
            <w:r w:rsidRPr="001A7AF8">
              <w:rPr>
                <w:rFonts w:eastAsia="Times New Roman"/>
                <w:color w:val="000000"/>
                <w:lang w:eastAsia="sk-SK"/>
              </w:rPr>
              <w:t>ÁNO</w:t>
            </w:r>
          </w:p>
        </w:tc>
        <w:tc>
          <w:tcPr>
            <w:tcW w:w="1081" w:type="dxa"/>
            <w:tcBorders>
              <w:top w:val="nil"/>
              <w:left w:val="nil"/>
              <w:bottom w:val="single" w:sz="8" w:space="0" w:color="auto"/>
              <w:right w:val="single" w:sz="4" w:space="0" w:color="auto"/>
            </w:tcBorders>
            <w:shd w:val="clear" w:color="auto" w:fill="auto"/>
            <w:vAlign w:val="center"/>
            <w:hideMark/>
          </w:tcPr>
          <w:p w14:paraId="281CA6EB" w14:textId="5155A127" w:rsidR="00592F0A" w:rsidRPr="00A324ED" w:rsidRDefault="00592F0A" w:rsidP="00592F0A">
            <w:pPr>
              <w:spacing w:after="0" w:line="240" w:lineRule="auto"/>
              <w:jc w:val="center"/>
              <w:rPr>
                <w:rFonts w:eastAsia="Times New Roman"/>
                <w:color w:val="000000"/>
                <w:lang w:eastAsia="sk-SK"/>
              </w:rPr>
            </w:pPr>
            <w:r w:rsidRPr="001A7AF8">
              <w:rPr>
                <w:rFonts w:eastAsia="Times New Roman"/>
                <w:color w:val="000000"/>
                <w:lang w:eastAsia="sk-SK"/>
              </w:rPr>
              <w:t>&gt;5</w:t>
            </w:r>
          </w:p>
        </w:tc>
        <w:tc>
          <w:tcPr>
            <w:tcW w:w="1754" w:type="dxa"/>
            <w:tcBorders>
              <w:top w:val="nil"/>
              <w:left w:val="nil"/>
              <w:bottom w:val="single" w:sz="8" w:space="0" w:color="auto"/>
              <w:right w:val="single" w:sz="4" w:space="0" w:color="auto"/>
            </w:tcBorders>
            <w:shd w:val="clear" w:color="auto" w:fill="auto"/>
            <w:vAlign w:val="center"/>
            <w:hideMark/>
          </w:tcPr>
          <w:p w14:paraId="6E3C5B16" w14:textId="6CEB93E9" w:rsidR="00592F0A" w:rsidRPr="00A324ED" w:rsidRDefault="00592F0A" w:rsidP="00592F0A">
            <w:pPr>
              <w:spacing w:after="0" w:line="240" w:lineRule="auto"/>
              <w:jc w:val="center"/>
              <w:rPr>
                <w:rFonts w:eastAsia="Times New Roman"/>
                <w:color w:val="000000"/>
                <w:lang w:eastAsia="sk-SK"/>
              </w:rPr>
            </w:pPr>
            <w:r w:rsidRPr="001A7AF8">
              <w:rPr>
                <w:rFonts w:eastAsia="Times New Roman"/>
                <w:color w:val="000000"/>
                <w:lang w:eastAsia="sk-SK"/>
              </w:rPr>
              <w:t>1-5</w:t>
            </w:r>
          </w:p>
        </w:tc>
        <w:tc>
          <w:tcPr>
            <w:tcW w:w="939" w:type="dxa"/>
            <w:tcBorders>
              <w:top w:val="nil"/>
              <w:left w:val="nil"/>
              <w:bottom w:val="single" w:sz="8" w:space="0" w:color="auto"/>
              <w:right w:val="single" w:sz="8" w:space="0" w:color="auto"/>
            </w:tcBorders>
            <w:shd w:val="clear" w:color="auto" w:fill="auto"/>
            <w:vAlign w:val="center"/>
            <w:hideMark/>
          </w:tcPr>
          <w:p w14:paraId="1C7F5368" w14:textId="32E924F2" w:rsidR="00592F0A" w:rsidRPr="00517581" w:rsidRDefault="00592F0A" w:rsidP="00592F0A">
            <w:pPr>
              <w:spacing w:after="0" w:line="240" w:lineRule="auto"/>
              <w:jc w:val="center"/>
              <w:rPr>
                <w:rFonts w:eastAsia="Times New Roman"/>
                <w:color w:val="000000"/>
                <w:lang w:eastAsia="sk-SK"/>
              </w:rPr>
            </w:pPr>
            <w:r w:rsidRPr="001A7AF8">
              <w:rPr>
                <w:rFonts w:eastAsia="Times New Roman"/>
                <w:color w:val="000000"/>
                <w:lang w:eastAsia="sk-SK"/>
              </w:rPr>
              <w:t>0</w:t>
            </w:r>
          </w:p>
        </w:tc>
      </w:tr>
    </w:tbl>
    <w:p w14:paraId="73DCEC5F" w14:textId="77777777" w:rsidR="00592F0A" w:rsidRDefault="00592F0A" w:rsidP="00592F0A">
      <w:pPr>
        <w:autoSpaceDE w:val="0"/>
        <w:autoSpaceDN w:val="0"/>
        <w:adjustRightInd w:val="0"/>
        <w:spacing w:after="0"/>
        <w:jc w:val="both"/>
        <w:rPr>
          <w:rFonts w:eastAsia="Arial Unicode MS" w:cstheme="minorHAnsi"/>
        </w:rPr>
      </w:pPr>
    </w:p>
    <w:p w14:paraId="7D64E860" w14:textId="77777777" w:rsidR="00592F0A" w:rsidRDefault="00592F0A" w:rsidP="00592F0A">
      <w:pPr>
        <w:autoSpaceDE w:val="0"/>
        <w:autoSpaceDN w:val="0"/>
        <w:adjustRightInd w:val="0"/>
        <w:spacing w:after="0"/>
        <w:jc w:val="both"/>
        <w:rPr>
          <w:rFonts w:eastAsia="Arial Unicode MS" w:cstheme="minorHAnsi"/>
        </w:rPr>
      </w:pPr>
    </w:p>
    <w:p w14:paraId="2333B26C" w14:textId="77777777" w:rsidR="00592F0A" w:rsidRPr="00817A57" w:rsidRDefault="00592F0A" w:rsidP="00592F0A">
      <w:pPr>
        <w:pStyle w:val="Default"/>
        <w:numPr>
          <w:ilvl w:val="0"/>
          <w:numId w:val="2"/>
        </w:numPr>
        <w:jc w:val="both"/>
        <w:rPr>
          <w:rFonts w:asciiTheme="minorHAnsi" w:eastAsia="Arial Unicode MS" w:hAnsiTheme="minorHAnsi" w:cstheme="minorHAnsi"/>
          <w:b/>
          <w:color w:val="auto"/>
        </w:rPr>
      </w:pPr>
      <w:r>
        <w:rPr>
          <w:rFonts w:asciiTheme="minorHAnsi" w:eastAsia="Arial Unicode MS" w:hAnsiTheme="minorHAnsi" w:cstheme="minorHAnsi"/>
          <w:b/>
          <w:color w:val="auto"/>
        </w:rPr>
        <w:t>Spôsob h</w:t>
      </w:r>
      <w:r w:rsidRPr="00817A57">
        <w:rPr>
          <w:rFonts w:asciiTheme="minorHAnsi" w:eastAsia="Arial Unicode MS" w:hAnsiTheme="minorHAnsi" w:cstheme="minorHAnsi"/>
          <w:b/>
          <w:color w:val="auto"/>
        </w:rPr>
        <w:t>odnoteni</w:t>
      </w:r>
      <w:r>
        <w:rPr>
          <w:rFonts w:asciiTheme="minorHAnsi" w:eastAsia="Arial Unicode MS" w:hAnsiTheme="minorHAnsi" w:cstheme="minorHAnsi"/>
          <w:b/>
          <w:color w:val="auto"/>
        </w:rPr>
        <w:t>a</w:t>
      </w:r>
      <w:r w:rsidRPr="00817A57">
        <w:rPr>
          <w:rFonts w:asciiTheme="minorHAnsi" w:eastAsia="Arial Unicode MS" w:hAnsiTheme="minorHAnsi" w:cstheme="minorHAnsi"/>
          <w:b/>
          <w:color w:val="auto"/>
        </w:rPr>
        <w:t xml:space="preserve"> kvality biotopu druhu</w:t>
      </w:r>
      <w:r>
        <w:rPr>
          <w:rFonts w:asciiTheme="minorHAnsi" w:eastAsia="Arial Unicode MS" w:hAnsiTheme="minorHAnsi" w:cstheme="minorHAnsi"/>
          <w:b/>
          <w:color w:val="auto"/>
        </w:rPr>
        <w:t xml:space="preserve"> na lokalite</w:t>
      </w:r>
    </w:p>
    <w:p w14:paraId="1150A357" w14:textId="77777777" w:rsidR="00592F0A" w:rsidRPr="00A324ED" w:rsidRDefault="00592F0A" w:rsidP="00592F0A">
      <w:pPr>
        <w:pStyle w:val="ListParagraph"/>
        <w:autoSpaceDE w:val="0"/>
        <w:autoSpaceDN w:val="0"/>
        <w:adjustRightInd w:val="0"/>
        <w:spacing w:after="0"/>
        <w:jc w:val="both"/>
      </w:pPr>
      <w:r w:rsidRPr="00A324ED">
        <w:rPr>
          <w:b/>
          <w:bCs/>
        </w:rPr>
        <w:t xml:space="preserve">Kvalita biotopu druhu na lokalite </w:t>
      </w:r>
      <w:r w:rsidRPr="00A324ED">
        <w:t>– hodnotia sa jednotlivé parametre kvality biotopu zvlášť na základe referenčnej tabuľky uvedenej nižšie. Pre každý parameter sa uvedie jedna z troch kategórií kvality biotopu („dobrá“, „</w:t>
      </w:r>
      <w:r>
        <w:t>slabá</w:t>
      </w:r>
      <w:r w:rsidRPr="00A324ED">
        <w:t>“, „zlá“). Pri celkovom hodnotení kvality biotopu bude použité vá</w:t>
      </w:r>
      <w:r>
        <w:t>ženie</w:t>
      </w:r>
      <w:r w:rsidRPr="00A324ED">
        <w:t xml:space="preserve"> v prospech kľúčových parametrov kvality biotopu</w:t>
      </w:r>
      <w:r>
        <w:t xml:space="preserve"> podľa časti - </w:t>
      </w:r>
      <w:r w:rsidRPr="00817A57">
        <w:rPr>
          <w:b/>
          <w:bCs/>
        </w:rPr>
        <w:t>Spôsob hodnotenia kvality populácie druhu a kvality biotopu druhu</w:t>
      </w:r>
      <w:r>
        <w:rPr>
          <w:b/>
          <w:bCs/>
        </w:rPr>
        <w:t>.</w:t>
      </w:r>
    </w:p>
    <w:p w14:paraId="5D970CBB" w14:textId="77777777" w:rsidR="00592F0A" w:rsidRPr="00F126B8" w:rsidRDefault="00592F0A" w:rsidP="00592F0A">
      <w:pPr>
        <w:spacing w:before="120" w:after="120" w:line="240" w:lineRule="auto"/>
        <w:ind w:left="-142" w:right="-709" w:firstLine="851"/>
        <w:rPr>
          <w:b/>
          <w:bCs/>
          <w:sz w:val="24"/>
          <w:szCs w:val="24"/>
        </w:rPr>
      </w:pPr>
      <w:r w:rsidRPr="00D27295">
        <w:rPr>
          <w:b/>
          <w:bCs/>
          <w:sz w:val="24"/>
          <w:szCs w:val="24"/>
        </w:rPr>
        <w:t>Hodnotiaca tabuľka kvality biotopu druhu</w:t>
      </w:r>
    </w:p>
    <w:tbl>
      <w:tblPr>
        <w:tblW w:w="8363" w:type="dxa"/>
        <w:tblInd w:w="779" w:type="dxa"/>
        <w:tblCellMar>
          <w:left w:w="70" w:type="dxa"/>
          <w:right w:w="70" w:type="dxa"/>
        </w:tblCellMar>
        <w:tblLook w:val="04A0" w:firstRow="1" w:lastRow="0" w:firstColumn="1" w:lastColumn="0" w:noHBand="0" w:noVBand="1"/>
      </w:tblPr>
      <w:tblGrid>
        <w:gridCol w:w="2919"/>
        <w:gridCol w:w="1021"/>
        <w:gridCol w:w="1518"/>
        <w:gridCol w:w="1380"/>
        <w:gridCol w:w="1525"/>
      </w:tblGrid>
      <w:tr w:rsidR="00592F0A" w:rsidRPr="00A324ED" w14:paraId="30308D33" w14:textId="77777777" w:rsidTr="00AA1BDD">
        <w:trPr>
          <w:trHeight w:val="300"/>
          <w:tblHeader/>
        </w:trPr>
        <w:tc>
          <w:tcPr>
            <w:tcW w:w="2919"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06D050C2" w14:textId="77777777" w:rsidR="00592F0A" w:rsidRPr="00A324ED" w:rsidRDefault="00592F0A" w:rsidP="00AA1BDD">
            <w:pPr>
              <w:spacing w:after="0" w:line="240" w:lineRule="auto"/>
              <w:rPr>
                <w:rFonts w:eastAsia="Times New Roman"/>
                <w:b/>
                <w:bCs/>
                <w:color w:val="000000"/>
                <w:sz w:val="20"/>
                <w:szCs w:val="20"/>
                <w:lang w:eastAsia="sk-SK"/>
              </w:rPr>
            </w:pPr>
            <w:r w:rsidRPr="00A324ED">
              <w:rPr>
                <w:rFonts w:eastAsia="Times New Roman"/>
                <w:b/>
                <w:bCs/>
                <w:color w:val="000000"/>
                <w:sz w:val="20"/>
                <w:szCs w:val="20"/>
                <w:lang w:eastAsia="sk-SK"/>
              </w:rPr>
              <w:t>Kvalita biotopu druhu</w:t>
            </w:r>
          </w:p>
        </w:tc>
        <w:tc>
          <w:tcPr>
            <w:tcW w:w="1021" w:type="dxa"/>
            <w:tcBorders>
              <w:top w:val="single" w:sz="8" w:space="0" w:color="auto"/>
              <w:left w:val="nil"/>
              <w:bottom w:val="single" w:sz="4" w:space="0" w:color="auto"/>
              <w:right w:val="single" w:sz="4" w:space="0" w:color="auto"/>
            </w:tcBorders>
            <w:shd w:val="clear" w:color="000000" w:fill="D9D9D9"/>
            <w:vAlign w:val="center"/>
            <w:hideMark/>
          </w:tcPr>
          <w:p w14:paraId="00B6C865" w14:textId="77777777" w:rsidR="00592F0A" w:rsidRPr="00A324ED" w:rsidRDefault="00592F0A" w:rsidP="00AA1BDD">
            <w:pPr>
              <w:spacing w:after="0" w:line="240" w:lineRule="auto"/>
              <w:jc w:val="center"/>
              <w:rPr>
                <w:rFonts w:eastAsia="Times New Roman"/>
                <w:b/>
                <w:bCs/>
                <w:color w:val="000000"/>
                <w:sz w:val="20"/>
                <w:szCs w:val="20"/>
                <w:lang w:eastAsia="sk-SK"/>
              </w:rPr>
            </w:pPr>
            <w:r w:rsidRPr="00A324ED">
              <w:rPr>
                <w:rFonts w:eastAsia="Times New Roman"/>
                <w:b/>
                <w:bCs/>
                <w:color w:val="000000"/>
                <w:sz w:val="20"/>
                <w:szCs w:val="20"/>
                <w:lang w:eastAsia="sk-SK"/>
              </w:rPr>
              <w:t>kľúčový parameter (áno/nie)</w:t>
            </w:r>
          </w:p>
        </w:tc>
        <w:tc>
          <w:tcPr>
            <w:tcW w:w="1518" w:type="dxa"/>
            <w:tcBorders>
              <w:top w:val="single" w:sz="8" w:space="0" w:color="auto"/>
              <w:left w:val="nil"/>
              <w:bottom w:val="single" w:sz="4" w:space="0" w:color="auto"/>
              <w:right w:val="single" w:sz="4" w:space="0" w:color="auto"/>
            </w:tcBorders>
            <w:shd w:val="clear" w:color="000000" w:fill="D9D9D9"/>
            <w:vAlign w:val="center"/>
            <w:hideMark/>
          </w:tcPr>
          <w:p w14:paraId="7F327AB8" w14:textId="77777777" w:rsidR="00592F0A" w:rsidRPr="00A324ED" w:rsidRDefault="00592F0A" w:rsidP="00AA1BDD">
            <w:pPr>
              <w:spacing w:after="0" w:line="240" w:lineRule="auto"/>
              <w:jc w:val="center"/>
              <w:rPr>
                <w:rFonts w:eastAsia="Times New Roman"/>
                <w:b/>
                <w:bCs/>
                <w:color w:val="000000"/>
                <w:sz w:val="20"/>
                <w:szCs w:val="20"/>
                <w:lang w:eastAsia="sk-SK"/>
              </w:rPr>
            </w:pPr>
            <w:r w:rsidRPr="00A324ED">
              <w:rPr>
                <w:rFonts w:eastAsia="Times New Roman"/>
                <w:b/>
                <w:bCs/>
                <w:color w:val="000000"/>
                <w:sz w:val="20"/>
                <w:szCs w:val="20"/>
                <w:lang w:eastAsia="sk-SK"/>
              </w:rPr>
              <w:t>dobrá</w:t>
            </w:r>
          </w:p>
        </w:tc>
        <w:tc>
          <w:tcPr>
            <w:tcW w:w="1380" w:type="dxa"/>
            <w:tcBorders>
              <w:top w:val="single" w:sz="8" w:space="0" w:color="auto"/>
              <w:left w:val="nil"/>
              <w:bottom w:val="single" w:sz="4" w:space="0" w:color="auto"/>
              <w:right w:val="single" w:sz="4" w:space="0" w:color="auto"/>
            </w:tcBorders>
            <w:shd w:val="clear" w:color="000000" w:fill="D9D9D9"/>
            <w:vAlign w:val="center"/>
            <w:hideMark/>
          </w:tcPr>
          <w:p w14:paraId="4E9ACF3E" w14:textId="77777777" w:rsidR="00592F0A" w:rsidRPr="00A324ED" w:rsidRDefault="00592F0A" w:rsidP="00AA1BDD">
            <w:pPr>
              <w:spacing w:after="0" w:line="240" w:lineRule="auto"/>
              <w:jc w:val="center"/>
              <w:rPr>
                <w:rFonts w:eastAsia="Times New Roman"/>
                <w:b/>
                <w:bCs/>
                <w:color w:val="000000"/>
                <w:sz w:val="20"/>
                <w:szCs w:val="20"/>
                <w:lang w:eastAsia="sk-SK"/>
              </w:rPr>
            </w:pPr>
            <w:r>
              <w:rPr>
                <w:rFonts w:eastAsia="Times New Roman"/>
                <w:b/>
                <w:bCs/>
                <w:color w:val="000000"/>
                <w:sz w:val="20"/>
                <w:szCs w:val="20"/>
                <w:lang w:eastAsia="sk-SK"/>
              </w:rPr>
              <w:t>slabá</w:t>
            </w:r>
          </w:p>
        </w:tc>
        <w:tc>
          <w:tcPr>
            <w:tcW w:w="1525" w:type="dxa"/>
            <w:tcBorders>
              <w:top w:val="single" w:sz="8" w:space="0" w:color="auto"/>
              <w:left w:val="nil"/>
              <w:bottom w:val="single" w:sz="4" w:space="0" w:color="auto"/>
              <w:right w:val="single" w:sz="8" w:space="0" w:color="auto"/>
            </w:tcBorders>
            <w:shd w:val="clear" w:color="000000" w:fill="D9D9D9"/>
            <w:vAlign w:val="center"/>
            <w:hideMark/>
          </w:tcPr>
          <w:p w14:paraId="240D6035" w14:textId="77777777" w:rsidR="00592F0A" w:rsidRPr="00A324ED" w:rsidRDefault="00592F0A" w:rsidP="00AA1BDD">
            <w:pPr>
              <w:spacing w:after="0" w:line="240" w:lineRule="auto"/>
              <w:jc w:val="center"/>
              <w:rPr>
                <w:rFonts w:eastAsia="Times New Roman"/>
                <w:b/>
                <w:bCs/>
                <w:color w:val="000000"/>
                <w:sz w:val="20"/>
                <w:szCs w:val="20"/>
                <w:lang w:eastAsia="sk-SK"/>
              </w:rPr>
            </w:pPr>
            <w:r w:rsidRPr="00A324ED">
              <w:rPr>
                <w:rFonts w:eastAsia="Times New Roman"/>
                <w:b/>
                <w:bCs/>
                <w:color w:val="000000"/>
                <w:sz w:val="20"/>
                <w:szCs w:val="20"/>
                <w:lang w:eastAsia="sk-SK"/>
              </w:rPr>
              <w:t>zlá</w:t>
            </w:r>
          </w:p>
        </w:tc>
      </w:tr>
      <w:tr w:rsidR="00592F0A" w:rsidRPr="00A324ED" w14:paraId="19B7BFF7" w14:textId="77777777" w:rsidTr="00AA1BDD">
        <w:trPr>
          <w:trHeight w:val="600"/>
        </w:trPr>
        <w:tc>
          <w:tcPr>
            <w:tcW w:w="2919" w:type="dxa"/>
            <w:tcBorders>
              <w:top w:val="nil"/>
              <w:left w:val="single" w:sz="8" w:space="0" w:color="auto"/>
              <w:bottom w:val="single" w:sz="4" w:space="0" w:color="auto"/>
              <w:right w:val="single" w:sz="4" w:space="0" w:color="auto"/>
            </w:tcBorders>
            <w:shd w:val="clear" w:color="auto" w:fill="auto"/>
            <w:vAlign w:val="center"/>
            <w:hideMark/>
          </w:tcPr>
          <w:p w14:paraId="51A59CFE" w14:textId="3C7BBF61" w:rsidR="00592F0A" w:rsidRPr="00A324ED" w:rsidRDefault="00592F0A" w:rsidP="00592F0A">
            <w:pPr>
              <w:spacing w:after="0" w:line="240" w:lineRule="auto"/>
              <w:rPr>
                <w:rFonts w:eastAsia="Times New Roman"/>
                <w:color w:val="000000"/>
                <w:sz w:val="20"/>
                <w:szCs w:val="20"/>
                <w:lang w:eastAsia="sk-SK"/>
              </w:rPr>
            </w:pPr>
            <w:r w:rsidRPr="001A7AF8">
              <w:rPr>
                <w:rFonts w:eastAsia="Times New Roman"/>
                <w:color w:val="000000"/>
                <w:sz w:val="20"/>
                <w:szCs w:val="20"/>
                <w:lang w:eastAsia="sk-SK"/>
              </w:rPr>
              <w:t>zastúpenie živných rastlín húseníc -  jaseňa štíhleho (</w:t>
            </w:r>
            <w:proofErr w:type="spellStart"/>
            <w:r w:rsidRPr="001A7AF8">
              <w:rPr>
                <w:rFonts w:eastAsia="Times New Roman"/>
                <w:color w:val="000000"/>
                <w:sz w:val="20"/>
                <w:szCs w:val="20"/>
                <w:lang w:eastAsia="sk-SK"/>
              </w:rPr>
              <w:t>Fraxinus</w:t>
            </w:r>
            <w:proofErr w:type="spellEnd"/>
            <w:r w:rsidRPr="001A7AF8">
              <w:rPr>
                <w:rFonts w:eastAsia="Times New Roman"/>
                <w:color w:val="000000"/>
                <w:sz w:val="20"/>
                <w:szCs w:val="20"/>
                <w:lang w:eastAsia="sk-SK"/>
              </w:rPr>
              <w:t xml:space="preserve"> </w:t>
            </w:r>
            <w:proofErr w:type="spellStart"/>
            <w:r w:rsidRPr="001A7AF8">
              <w:rPr>
                <w:rFonts w:eastAsia="Times New Roman"/>
                <w:color w:val="000000"/>
                <w:sz w:val="20"/>
                <w:szCs w:val="20"/>
                <w:lang w:eastAsia="sk-SK"/>
              </w:rPr>
              <w:t>excelsior</w:t>
            </w:r>
            <w:proofErr w:type="spellEnd"/>
            <w:r w:rsidRPr="001A7AF8">
              <w:rPr>
                <w:rFonts w:eastAsia="Times New Roman"/>
                <w:color w:val="000000"/>
                <w:sz w:val="20"/>
                <w:szCs w:val="20"/>
                <w:lang w:eastAsia="sk-SK"/>
              </w:rPr>
              <w:t>) a vtáčieho zobu (</w:t>
            </w:r>
            <w:proofErr w:type="spellStart"/>
            <w:r w:rsidRPr="001A7AF8">
              <w:rPr>
                <w:rFonts w:eastAsia="Times New Roman"/>
                <w:color w:val="000000"/>
                <w:sz w:val="20"/>
                <w:szCs w:val="20"/>
                <w:lang w:eastAsia="sk-SK"/>
              </w:rPr>
              <w:t>Ligustrum</w:t>
            </w:r>
            <w:proofErr w:type="spellEnd"/>
            <w:r w:rsidRPr="001A7AF8">
              <w:rPr>
                <w:rFonts w:eastAsia="Times New Roman"/>
                <w:color w:val="000000"/>
                <w:sz w:val="20"/>
                <w:szCs w:val="20"/>
                <w:lang w:eastAsia="sk-SK"/>
              </w:rPr>
              <w:t xml:space="preserve"> </w:t>
            </w:r>
            <w:proofErr w:type="spellStart"/>
            <w:r w:rsidRPr="001A7AF8">
              <w:rPr>
                <w:rFonts w:eastAsia="Times New Roman"/>
                <w:color w:val="000000"/>
                <w:sz w:val="20"/>
                <w:szCs w:val="20"/>
                <w:lang w:eastAsia="sk-SK"/>
              </w:rPr>
              <w:t>vulgare</w:t>
            </w:r>
            <w:proofErr w:type="spellEnd"/>
            <w:r w:rsidRPr="001A7AF8">
              <w:rPr>
                <w:rFonts w:eastAsia="Times New Roman"/>
                <w:color w:val="000000"/>
                <w:sz w:val="20"/>
                <w:szCs w:val="20"/>
                <w:lang w:eastAsia="sk-SK"/>
              </w:rPr>
              <w:t xml:space="preserve">). </w:t>
            </w:r>
          </w:p>
        </w:tc>
        <w:tc>
          <w:tcPr>
            <w:tcW w:w="1021" w:type="dxa"/>
            <w:tcBorders>
              <w:top w:val="nil"/>
              <w:left w:val="nil"/>
              <w:bottom w:val="single" w:sz="4" w:space="0" w:color="auto"/>
              <w:right w:val="single" w:sz="4" w:space="0" w:color="auto"/>
            </w:tcBorders>
            <w:shd w:val="clear" w:color="auto" w:fill="auto"/>
            <w:vAlign w:val="center"/>
            <w:hideMark/>
          </w:tcPr>
          <w:p w14:paraId="59849057" w14:textId="5C823A39" w:rsidR="00592F0A" w:rsidRPr="00A324ED" w:rsidRDefault="00592F0A" w:rsidP="00592F0A">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ÁNO</w:t>
            </w:r>
          </w:p>
        </w:tc>
        <w:tc>
          <w:tcPr>
            <w:tcW w:w="1518" w:type="dxa"/>
            <w:tcBorders>
              <w:top w:val="nil"/>
              <w:left w:val="nil"/>
              <w:bottom w:val="single" w:sz="4" w:space="0" w:color="auto"/>
              <w:right w:val="single" w:sz="4" w:space="0" w:color="auto"/>
            </w:tcBorders>
            <w:shd w:val="clear" w:color="auto" w:fill="auto"/>
            <w:vAlign w:val="center"/>
            <w:hideMark/>
          </w:tcPr>
          <w:p w14:paraId="4DA2522A" w14:textId="2F967F14" w:rsidR="00592F0A" w:rsidRPr="00A324ED" w:rsidRDefault="00592F0A" w:rsidP="00592F0A">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&gt;40% plochy TML</w:t>
            </w:r>
          </w:p>
        </w:tc>
        <w:tc>
          <w:tcPr>
            <w:tcW w:w="1380" w:type="dxa"/>
            <w:tcBorders>
              <w:top w:val="nil"/>
              <w:left w:val="nil"/>
              <w:bottom w:val="single" w:sz="4" w:space="0" w:color="auto"/>
              <w:right w:val="single" w:sz="4" w:space="0" w:color="auto"/>
            </w:tcBorders>
            <w:shd w:val="clear" w:color="auto" w:fill="auto"/>
            <w:vAlign w:val="center"/>
            <w:hideMark/>
          </w:tcPr>
          <w:p w14:paraId="6736F90F" w14:textId="035A3078" w:rsidR="00592F0A" w:rsidRPr="00A324ED" w:rsidRDefault="00592F0A" w:rsidP="00592F0A">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10-40% plochy TML</w:t>
            </w:r>
          </w:p>
        </w:tc>
        <w:tc>
          <w:tcPr>
            <w:tcW w:w="1525" w:type="dxa"/>
            <w:tcBorders>
              <w:top w:val="nil"/>
              <w:left w:val="nil"/>
              <w:bottom w:val="single" w:sz="4" w:space="0" w:color="auto"/>
              <w:right w:val="single" w:sz="8" w:space="0" w:color="auto"/>
            </w:tcBorders>
            <w:shd w:val="clear" w:color="auto" w:fill="auto"/>
            <w:vAlign w:val="center"/>
            <w:hideMark/>
          </w:tcPr>
          <w:p w14:paraId="42FDB28E" w14:textId="0938552F" w:rsidR="00592F0A" w:rsidRPr="00A324ED" w:rsidRDefault="00592F0A" w:rsidP="00592F0A">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&lt; 10%  plochy TML</w:t>
            </w:r>
          </w:p>
        </w:tc>
      </w:tr>
      <w:tr w:rsidR="00592F0A" w:rsidRPr="00A324ED" w14:paraId="1567C801" w14:textId="77777777" w:rsidTr="00AA1BDD">
        <w:trPr>
          <w:trHeight w:val="615"/>
        </w:trPr>
        <w:tc>
          <w:tcPr>
            <w:tcW w:w="2919" w:type="dxa"/>
            <w:tcBorders>
              <w:top w:val="nil"/>
              <w:left w:val="single" w:sz="8" w:space="0" w:color="auto"/>
              <w:bottom w:val="single" w:sz="8" w:space="0" w:color="auto"/>
              <w:right w:val="single" w:sz="4" w:space="0" w:color="auto"/>
            </w:tcBorders>
            <w:shd w:val="clear" w:color="auto" w:fill="auto"/>
            <w:vAlign w:val="center"/>
          </w:tcPr>
          <w:p w14:paraId="43D1309F" w14:textId="51288FD0" w:rsidR="00592F0A" w:rsidRPr="00A324ED" w:rsidRDefault="00592F0A" w:rsidP="00592F0A">
            <w:pPr>
              <w:spacing w:after="0" w:line="240" w:lineRule="auto"/>
              <w:rPr>
                <w:rFonts w:eastAsia="Times New Roman"/>
                <w:color w:val="000000"/>
                <w:sz w:val="20"/>
                <w:szCs w:val="20"/>
                <w:lang w:eastAsia="sk-SK"/>
              </w:rPr>
            </w:pPr>
            <w:r w:rsidRPr="001A7AF8">
              <w:rPr>
                <w:rFonts w:eastAsia="Times New Roman"/>
                <w:color w:val="000000"/>
                <w:sz w:val="20"/>
                <w:szCs w:val="20"/>
                <w:lang w:eastAsia="sk-SK"/>
              </w:rPr>
              <w:t>vekové a výškové zloženie porastu jaseňa štíhleho (</w:t>
            </w:r>
            <w:proofErr w:type="spellStart"/>
            <w:r w:rsidRPr="001A7AF8">
              <w:rPr>
                <w:rFonts w:eastAsia="Times New Roman"/>
                <w:i/>
                <w:iCs/>
                <w:color w:val="000000"/>
                <w:sz w:val="20"/>
                <w:szCs w:val="20"/>
                <w:lang w:eastAsia="sk-SK"/>
              </w:rPr>
              <w:t>Fraxinus</w:t>
            </w:r>
            <w:proofErr w:type="spellEnd"/>
            <w:r w:rsidRPr="001A7AF8">
              <w:rPr>
                <w:rFonts w:eastAsia="Times New Roman"/>
                <w:color w:val="000000"/>
                <w:sz w:val="20"/>
                <w:szCs w:val="20"/>
                <w:lang w:eastAsia="sk-SK"/>
              </w:rPr>
              <w:t xml:space="preserve"> </w:t>
            </w:r>
            <w:proofErr w:type="spellStart"/>
            <w:r w:rsidRPr="001A7AF8">
              <w:rPr>
                <w:rFonts w:eastAsia="Times New Roman"/>
                <w:i/>
                <w:iCs/>
                <w:color w:val="000000"/>
                <w:sz w:val="20"/>
                <w:szCs w:val="20"/>
                <w:lang w:eastAsia="sk-SK"/>
              </w:rPr>
              <w:t>excelsior</w:t>
            </w:r>
            <w:proofErr w:type="spellEnd"/>
            <w:r w:rsidRPr="001A7AF8">
              <w:rPr>
                <w:rFonts w:eastAsia="Times New Roman"/>
                <w:color w:val="000000"/>
                <w:sz w:val="20"/>
                <w:szCs w:val="20"/>
                <w:lang w:eastAsia="sk-SK"/>
              </w:rPr>
              <w:t>)  - viac ako 7 m výška</w:t>
            </w:r>
          </w:p>
        </w:tc>
        <w:tc>
          <w:tcPr>
            <w:tcW w:w="1021" w:type="dxa"/>
            <w:tcBorders>
              <w:top w:val="nil"/>
              <w:left w:val="nil"/>
              <w:bottom w:val="single" w:sz="8" w:space="0" w:color="auto"/>
              <w:right w:val="single" w:sz="4" w:space="0" w:color="auto"/>
            </w:tcBorders>
            <w:shd w:val="clear" w:color="auto" w:fill="auto"/>
            <w:vAlign w:val="center"/>
          </w:tcPr>
          <w:p w14:paraId="4B430C71" w14:textId="1C22110E" w:rsidR="00592F0A" w:rsidRPr="00A324ED" w:rsidRDefault="00592F0A" w:rsidP="00592F0A">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ÁNO</w:t>
            </w:r>
          </w:p>
        </w:tc>
        <w:tc>
          <w:tcPr>
            <w:tcW w:w="1518" w:type="dxa"/>
            <w:tcBorders>
              <w:top w:val="nil"/>
              <w:left w:val="nil"/>
              <w:bottom w:val="single" w:sz="8" w:space="0" w:color="auto"/>
              <w:right w:val="single" w:sz="4" w:space="0" w:color="auto"/>
            </w:tcBorders>
            <w:shd w:val="clear" w:color="auto" w:fill="auto"/>
            <w:vAlign w:val="center"/>
          </w:tcPr>
          <w:p w14:paraId="66412C3B" w14:textId="61F50E8A" w:rsidR="00592F0A" w:rsidRPr="00A324ED" w:rsidRDefault="00592F0A" w:rsidP="00592F0A">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&lt;50% plochy TML</w:t>
            </w:r>
          </w:p>
        </w:tc>
        <w:tc>
          <w:tcPr>
            <w:tcW w:w="1380" w:type="dxa"/>
            <w:tcBorders>
              <w:top w:val="nil"/>
              <w:left w:val="nil"/>
              <w:bottom w:val="single" w:sz="8" w:space="0" w:color="auto"/>
              <w:right w:val="single" w:sz="4" w:space="0" w:color="auto"/>
            </w:tcBorders>
            <w:shd w:val="clear" w:color="auto" w:fill="auto"/>
            <w:vAlign w:val="center"/>
          </w:tcPr>
          <w:p w14:paraId="6D4AC3D3" w14:textId="113BB6C7" w:rsidR="00592F0A" w:rsidRPr="00A324ED" w:rsidRDefault="00592F0A" w:rsidP="00592F0A">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50% - 75% plochy TML</w:t>
            </w:r>
          </w:p>
        </w:tc>
        <w:tc>
          <w:tcPr>
            <w:tcW w:w="1525" w:type="dxa"/>
            <w:tcBorders>
              <w:top w:val="nil"/>
              <w:left w:val="nil"/>
              <w:bottom w:val="single" w:sz="8" w:space="0" w:color="auto"/>
              <w:right w:val="single" w:sz="8" w:space="0" w:color="auto"/>
            </w:tcBorders>
            <w:shd w:val="clear" w:color="auto" w:fill="auto"/>
            <w:vAlign w:val="center"/>
          </w:tcPr>
          <w:p w14:paraId="6847612C" w14:textId="3ADFA053" w:rsidR="00592F0A" w:rsidRPr="00A324ED" w:rsidRDefault="00592F0A" w:rsidP="00592F0A">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&gt;75% plochy TML</w:t>
            </w:r>
          </w:p>
        </w:tc>
      </w:tr>
      <w:tr w:rsidR="00592F0A" w:rsidRPr="00A324ED" w14:paraId="00489E56" w14:textId="77777777" w:rsidTr="00AA1BDD">
        <w:trPr>
          <w:trHeight w:val="615"/>
        </w:trPr>
        <w:tc>
          <w:tcPr>
            <w:tcW w:w="2919" w:type="dxa"/>
            <w:tcBorders>
              <w:top w:val="nil"/>
              <w:left w:val="single" w:sz="8" w:space="0" w:color="auto"/>
              <w:bottom w:val="single" w:sz="8" w:space="0" w:color="auto"/>
              <w:right w:val="single" w:sz="4" w:space="0" w:color="auto"/>
            </w:tcBorders>
            <w:shd w:val="clear" w:color="auto" w:fill="auto"/>
            <w:vAlign w:val="center"/>
            <w:hideMark/>
          </w:tcPr>
          <w:p w14:paraId="394C1A0F" w14:textId="63A88C94" w:rsidR="00592F0A" w:rsidRPr="00A324ED" w:rsidRDefault="00592F0A" w:rsidP="00592F0A">
            <w:pPr>
              <w:spacing w:after="0" w:line="240" w:lineRule="auto"/>
              <w:rPr>
                <w:rFonts w:eastAsia="Times New Roman"/>
                <w:color w:val="000000"/>
                <w:sz w:val="20"/>
                <w:szCs w:val="20"/>
                <w:lang w:eastAsia="sk-SK"/>
              </w:rPr>
            </w:pPr>
            <w:r w:rsidRPr="001A7AF8">
              <w:rPr>
                <w:rFonts w:eastAsia="Times New Roman"/>
                <w:color w:val="000000"/>
                <w:sz w:val="20"/>
                <w:szCs w:val="20"/>
                <w:lang w:eastAsia="sk-SK"/>
              </w:rPr>
              <w:t xml:space="preserve">zastúpenie kvitnúcich </w:t>
            </w:r>
            <w:proofErr w:type="spellStart"/>
            <w:r w:rsidRPr="001A7AF8">
              <w:rPr>
                <w:rFonts w:eastAsia="Times New Roman"/>
                <w:color w:val="000000"/>
                <w:sz w:val="20"/>
                <w:szCs w:val="20"/>
                <w:lang w:eastAsia="sk-SK"/>
              </w:rPr>
              <w:t>nektáronosných</w:t>
            </w:r>
            <w:proofErr w:type="spellEnd"/>
            <w:r w:rsidRPr="001A7AF8">
              <w:rPr>
                <w:rFonts w:eastAsia="Times New Roman"/>
                <w:color w:val="000000"/>
                <w:sz w:val="20"/>
                <w:szCs w:val="20"/>
                <w:lang w:eastAsia="sk-SK"/>
              </w:rPr>
              <w:t xml:space="preserve"> bylín ako zdroja potravy pre </w:t>
            </w:r>
            <w:proofErr w:type="spellStart"/>
            <w:r w:rsidRPr="001A7AF8">
              <w:rPr>
                <w:rFonts w:eastAsia="Times New Roman"/>
                <w:color w:val="000000"/>
                <w:sz w:val="20"/>
                <w:szCs w:val="20"/>
                <w:lang w:eastAsia="sk-SK"/>
              </w:rPr>
              <w:t>imága</w:t>
            </w:r>
            <w:proofErr w:type="spellEnd"/>
            <w:r w:rsidRPr="001A7AF8">
              <w:rPr>
                <w:rFonts w:eastAsia="Times New Roman"/>
                <w:color w:val="000000"/>
                <w:sz w:val="20"/>
                <w:szCs w:val="20"/>
                <w:lang w:eastAsia="sk-SK"/>
              </w:rPr>
              <w:t>, predovšetkým kvitnúce kroviny  vtáčieho zobu (</w:t>
            </w:r>
            <w:proofErr w:type="spellStart"/>
            <w:r w:rsidRPr="001A7AF8">
              <w:rPr>
                <w:rFonts w:eastAsia="Times New Roman"/>
                <w:color w:val="000000"/>
                <w:sz w:val="20"/>
                <w:szCs w:val="20"/>
                <w:lang w:eastAsia="sk-SK"/>
              </w:rPr>
              <w:t>Ligustrum</w:t>
            </w:r>
            <w:proofErr w:type="spellEnd"/>
            <w:r w:rsidRPr="001A7AF8">
              <w:rPr>
                <w:rFonts w:eastAsia="Times New Roman"/>
                <w:color w:val="000000"/>
                <w:sz w:val="20"/>
                <w:szCs w:val="20"/>
                <w:lang w:eastAsia="sk-SK"/>
              </w:rPr>
              <w:t xml:space="preserve"> </w:t>
            </w:r>
            <w:proofErr w:type="spellStart"/>
            <w:r w:rsidRPr="001A7AF8">
              <w:rPr>
                <w:rFonts w:eastAsia="Times New Roman"/>
                <w:color w:val="000000"/>
                <w:sz w:val="20"/>
                <w:szCs w:val="20"/>
                <w:lang w:eastAsia="sk-SK"/>
              </w:rPr>
              <w:t>vulgare</w:t>
            </w:r>
            <w:proofErr w:type="spellEnd"/>
            <w:r w:rsidRPr="001A7AF8">
              <w:rPr>
                <w:rFonts w:eastAsia="Times New Roman"/>
                <w:color w:val="000000"/>
                <w:sz w:val="20"/>
                <w:szCs w:val="20"/>
                <w:lang w:eastAsia="sk-SK"/>
              </w:rPr>
              <w:t>) , svíbu krvavého (</w:t>
            </w:r>
            <w:proofErr w:type="spellStart"/>
            <w:r w:rsidRPr="001A7AF8">
              <w:rPr>
                <w:rFonts w:eastAsia="Times New Roman"/>
                <w:color w:val="000000"/>
                <w:sz w:val="20"/>
                <w:szCs w:val="20"/>
                <w:lang w:eastAsia="sk-SK"/>
              </w:rPr>
              <w:t>Swida</w:t>
            </w:r>
            <w:proofErr w:type="spellEnd"/>
            <w:r w:rsidRPr="001A7AF8">
              <w:rPr>
                <w:rFonts w:eastAsia="Times New Roman"/>
                <w:color w:val="000000"/>
                <w:sz w:val="20"/>
                <w:szCs w:val="20"/>
                <w:lang w:eastAsia="sk-SK"/>
              </w:rPr>
              <w:t xml:space="preserve"> </w:t>
            </w:r>
            <w:proofErr w:type="spellStart"/>
            <w:r w:rsidRPr="001A7AF8">
              <w:rPr>
                <w:rFonts w:eastAsia="Times New Roman"/>
                <w:color w:val="000000"/>
                <w:sz w:val="20"/>
                <w:szCs w:val="20"/>
                <w:lang w:eastAsia="sk-SK"/>
              </w:rPr>
              <w:t>sanguinea</w:t>
            </w:r>
            <w:proofErr w:type="spellEnd"/>
            <w:r w:rsidRPr="001A7AF8">
              <w:rPr>
                <w:rFonts w:eastAsia="Times New Roman"/>
                <w:color w:val="000000"/>
                <w:sz w:val="20"/>
                <w:szCs w:val="20"/>
                <w:lang w:eastAsia="sk-SK"/>
              </w:rPr>
              <w:t>), a  ostružín  (</w:t>
            </w:r>
            <w:proofErr w:type="spellStart"/>
            <w:r w:rsidRPr="001A7AF8">
              <w:rPr>
                <w:rFonts w:eastAsia="Times New Roman"/>
                <w:color w:val="000000"/>
                <w:sz w:val="20"/>
                <w:szCs w:val="20"/>
                <w:lang w:eastAsia="sk-SK"/>
              </w:rPr>
              <w:t>Rubus</w:t>
            </w:r>
            <w:proofErr w:type="spellEnd"/>
            <w:r w:rsidRPr="001A7AF8">
              <w:rPr>
                <w:rFonts w:eastAsia="Times New Roman"/>
                <w:color w:val="000000"/>
                <w:sz w:val="20"/>
                <w:szCs w:val="20"/>
                <w:lang w:eastAsia="sk-SK"/>
              </w:rPr>
              <w:t xml:space="preserve"> </w:t>
            </w:r>
            <w:proofErr w:type="spellStart"/>
            <w:r w:rsidRPr="001A7AF8">
              <w:rPr>
                <w:rFonts w:eastAsia="Times New Roman"/>
                <w:color w:val="000000"/>
                <w:sz w:val="20"/>
                <w:szCs w:val="20"/>
                <w:lang w:eastAsia="sk-SK"/>
              </w:rPr>
              <w:t>spp</w:t>
            </w:r>
            <w:proofErr w:type="spellEnd"/>
            <w:r w:rsidRPr="001A7AF8">
              <w:rPr>
                <w:rFonts w:eastAsia="Times New Roman"/>
                <w:color w:val="000000"/>
                <w:sz w:val="20"/>
                <w:szCs w:val="20"/>
                <w:lang w:eastAsia="sk-SK"/>
              </w:rPr>
              <w:t>.)</w:t>
            </w:r>
          </w:p>
        </w:tc>
        <w:tc>
          <w:tcPr>
            <w:tcW w:w="1021" w:type="dxa"/>
            <w:tcBorders>
              <w:top w:val="nil"/>
              <w:left w:val="nil"/>
              <w:bottom w:val="single" w:sz="8" w:space="0" w:color="auto"/>
              <w:right w:val="single" w:sz="4" w:space="0" w:color="auto"/>
            </w:tcBorders>
            <w:shd w:val="clear" w:color="auto" w:fill="auto"/>
            <w:vAlign w:val="center"/>
            <w:hideMark/>
          </w:tcPr>
          <w:p w14:paraId="3790752F" w14:textId="4E06928E" w:rsidR="00592F0A" w:rsidRPr="00A324ED" w:rsidRDefault="00592F0A" w:rsidP="00592F0A">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NIE</w:t>
            </w:r>
          </w:p>
        </w:tc>
        <w:tc>
          <w:tcPr>
            <w:tcW w:w="1518" w:type="dxa"/>
            <w:tcBorders>
              <w:top w:val="nil"/>
              <w:left w:val="nil"/>
              <w:bottom w:val="single" w:sz="8" w:space="0" w:color="auto"/>
              <w:right w:val="single" w:sz="4" w:space="0" w:color="auto"/>
            </w:tcBorders>
            <w:shd w:val="clear" w:color="auto" w:fill="auto"/>
            <w:vAlign w:val="center"/>
            <w:hideMark/>
          </w:tcPr>
          <w:p w14:paraId="3BEC6DB5" w14:textId="14588F62" w:rsidR="00592F0A" w:rsidRPr="00A324ED" w:rsidRDefault="00592F0A" w:rsidP="00592F0A">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&gt;40% plochy TML</w:t>
            </w:r>
          </w:p>
        </w:tc>
        <w:tc>
          <w:tcPr>
            <w:tcW w:w="1380" w:type="dxa"/>
            <w:tcBorders>
              <w:top w:val="nil"/>
              <w:left w:val="nil"/>
              <w:bottom w:val="single" w:sz="8" w:space="0" w:color="auto"/>
              <w:right w:val="single" w:sz="4" w:space="0" w:color="auto"/>
            </w:tcBorders>
            <w:shd w:val="clear" w:color="auto" w:fill="auto"/>
            <w:vAlign w:val="center"/>
            <w:hideMark/>
          </w:tcPr>
          <w:p w14:paraId="7839863A" w14:textId="10AD907E" w:rsidR="00592F0A" w:rsidRPr="00A324ED" w:rsidRDefault="00592F0A" w:rsidP="00592F0A">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10-40% plochy TML</w:t>
            </w:r>
          </w:p>
        </w:tc>
        <w:tc>
          <w:tcPr>
            <w:tcW w:w="1525" w:type="dxa"/>
            <w:tcBorders>
              <w:top w:val="nil"/>
              <w:left w:val="nil"/>
              <w:bottom w:val="single" w:sz="8" w:space="0" w:color="auto"/>
              <w:right w:val="single" w:sz="8" w:space="0" w:color="auto"/>
            </w:tcBorders>
            <w:shd w:val="clear" w:color="auto" w:fill="auto"/>
            <w:vAlign w:val="center"/>
            <w:hideMark/>
          </w:tcPr>
          <w:p w14:paraId="51DF583B" w14:textId="52DBC78F" w:rsidR="00592F0A" w:rsidRPr="00A324ED" w:rsidRDefault="00592F0A" w:rsidP="00592F0A">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&lt; 10%  plochy TML</w:t>
            </w:r>
          </w:p>
        </w:tc>
      </w:tr>
      <w:tr w:rsidR="00592F0A" w:rsidRPr="00A324ED" w14:paraId="2ECBBA8F" w14:textId="77777777" w:rsidTr="00AA1BDD">
        <w:trPr>
          <w:trHeight w:val="600"/>
        </w:trPr>
        <w:tc>
          <w:tcPr>
            <w:tcW w:w="2919"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7CEF06FB" w14:textId="551C32A4" w:rsidR="00592F0A" w:rsidRPr="00A324ED" w:rsidRDefault="00592F0A" w:rsidP="00592F0A">
            <w:pPr>
              <w:spacing w:after="0" w:line="240" w:lineRule="auto"/>
              <w:rPr>
                <w:rFonts w:eastAsia="Times New Roman"/>
                <w:color w:val="000000"/>
                <w:sz w:val="20"/>
                <w:szCs w:val="20"/>
                <w:lang w:eastAsia="sk-SK"/>
              </w:rPr>
            </w:pPr>
            <w:proofErr w:type="spellStart"/>
            <w:r w:rsidRPr="001A7AF8">
              <w:rPr>
                <w:rFonts w:eastAsia="Times New Roman"/>
                <w:color w:val="000000"/>
                <w:sz w:val="20"/>
                <w:szCs w:val="20"/>
                <w:lang w:eastAsia="sk-SK"/>
              </w:rPr>
              <w:t>zapojenosť</w:t>
            </w:r>
            <w:proofErr w:type="spellEnd"/>
            <w:r w:rsidRPr="001A7AF8">
              <w:rPr>
                <w:rFonts w:eastAsia="Times New Roman"/>
                <w:color w:val="000000"/>
                <w:sz w:val="20"/>
                <w:szCs w:val="20"/>
                <w:lang w:eastAsia="sk-SK"/>
              </w:rPr>
              <w:t xml:space="preserve"> lesných porastov</w:t>
            </w:r>
          </w:p>
        </w:tc>
        <w:tc>
          <w:tcPr>
            <w:tcW w:w="1021" w:type="dxa"/>
            <w:tcBorders>
              <w:top w:val="single" w:sz="4" w:space="0" w:color="auto"/>
              <w:left w:val="nil"/>
              <w:bottom w:val="single" w:sz="4" w:space="0" w:color="auto"/>
              <w:right w:val="single" w:sz="4" w:space="0" w:color="auto"/>
            </w:tcBorders>
            <w:shd w:val="clear" w:color="auto" w:fill="auto"/>
            <w:vAlign w:val="center"/>
            <w:hideMark/>
          </w:tcPr>
          <w:p w14:paraId="78EBBECC" w14:textId="7B604DF7" w:rsidR="00592F0A" w:rsidRPr="00A324ED" w:rsidRDefault="00592F0A" w:rsidP="00592F0A">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NIE</w:t>
            </w:r>
          </w:p>
        </w:tc>
        <w:tc>
          <w:tcPr>
            <w:tcW w:w="1518" w:type="dxa"/>
            <w:tcBorders>
              <w:top w:val="single" w:sz="4" w:space="0" w:color="auto"/>
              <w:left w:val="nil"/>
              <w:bottom w:val="single" w:sz="4" w:space="0" w:color="auto"/>
              <w:right w:val="single" w:sz="4" w:space="0" w:color="auto"/>
            </w:tcBorders>
            <w:shd w:val="clear" w:color="auto" w:fill="auto"/>
            <w:vAlign w:val="center"/>
            <w:hideMark/>
          </w:tcPr>
          <w:p w14:paraId="07038AD4" w14:textId="53EFA6CF" w:rsidR="00592F0A" w:rsidRPr="00A324ED" w:rsidRDefault="00592F0A" w:rsidP="00592F0A">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&lt;40% plochy TML</w:t>
            </w:r>
          </w:p>
        </w:tc>
        <w:tc>
          <w:tcPr>
            <w:tcW w:w="1380" w:type="dxa"/>
            <w:tcBorders>
              <w:top w:val="single" w:sz="4" w:space="0" w:color="auto"/>
              <w:left w:val="nil"/>
              <w:bottom w:val="single" w:sz="4" w:space="0" w:color="auto"/>
              <w:right w:val="single" w:sz="4" w:space="0" w:color="auto"/>
            </w:tcBorders>
            <w:shd w:val="clear" w:color="auto" w:fill="auto"/>
            <w:vAlign w:val="center"/>
            <w:hideMark/>
          </w:tcPr>
          <w:p w14:paraId="2DF19E17" w14:textId="2FFA1A53" w:rsidR="00592F0A" w:rsidRPr="00A324ED" w:rsidRDefault="00592F0A" w:rsidP="00592F0A">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40% - 70% plochy TML</w:t>
            </w:r>
          </w:p>
        </w:tc>
        <w:tc>
          <w:tcPr>
            <w:tcW w:w="1525" w:type="dxa"/>
            <w:tcBorders>
              <w:top w:val="single" w:sz="4" w:space="0" w:color="auto"/>
              <w:left w:val="nil"/>
              <w:bottom w:val="single" w:sz="4" w:space="0" w:color="auto"/>
              <w:right w:val="single" w:sz="8" w:space="0" w:color="auto"/>
            </w:tcBorders>
            <w:shd w:val="clear" w:color="auto" w:fill="auto"/>
            <w:vAlign w:val="center"/>
            <w:hideMark/>
          </w:tcPr>
          <w:p w14:paraId="294A9F3D" w14:textId="6B8F2805" w:rsidR="00592F0A" w:rsidRPr="00A324ED" w:rsidRDefault="00592F0A" w:rsidP="00592F0A">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&gt;70% plochy TML</w:t>
            </w:r>
          </w:p>
        </w:tc>
      </w:tr>
    </w:tbl>
    <w:p w14:paraId="58C0B9CB" w14:textId="77777777" w:rsidR="00592F0A" w:rsidRDefault="00592F0A" w:rsidP="00592F0A">
      <w:pPr>
        <w:pStyle w:val="ListParagraph"/>
        <w:autoSpaceDE w:val="0"/>
        <w:autoSpaceDN w:val="0"/>
        <w:adjustRightInd w:val="0"/>
        <w:spacing w:after="0"/>
        <w:jc w:val="both"/>
        <w:rPr>
          <w:rFonts w:eastAsia="Arial Unicode MS" w:cstheme="minorHAnsi"/>
          <w:sz w:val="24"/>
          <w:szCs w:val="24"/>
        </w:rPr>
      </w:pPr>
    </w:p>
    <w:p w14:paraId="74A48346" w14:textId="77777777" w:rsidR="00592F0A" w:rsidRDefault="00592F0A" w:rsidP="00592F0A">
      <w:pPr>
        <w:pStyle w:val="ListParagraph"/>
        <w:autoSpaceDE w:val="0"/>
        <w:autoSpaceDN w:val="0"/>
        <w:adjustRightInd w:val="0"/>
        <w:spacing w:after="0"/>
        <w:jc w:val="both"/>
        <w:rPr>
          <w:rFonts w:eastAsia="Arial Unicode MS" w:cstheme="minorHAnsi"/>
          <w:sz w:val="24"/>
          <w:szCs w:val="24"/>
        </w:rPr>
      </w:pPr>
    </w:p>
    <w:p w14:paraId="664D0F29" w14:textId="77777777" w:rsidR="00592F0A" w:rsidRPr="00817A57" w:rsidRDefault="00592F0A" w:rsidP="00592F0A">
      <w:pPr>
        <w:pStyle w:val="Default"/>
        <w:numPr>
          <w:ilvl w:val="0"/>
          <w:numId w:val="2"/>
        </w:numPr>
        <w:jc w:val="both"/>
        <w:rPr>
          <w:rFonts w:asciiTheme="minorHAnsi" w:eastAsia="Arial Unicode MS" w:hAnsiTheme="minorHAnsi" w:cstheme="minorHAnsi"/>
          <w:b/>
          <w:color w:val="auto"/>
        </w:rPr>
      </w:pPr>
      <w:bookmarkStart w:id="0" w:name="_Hlk181224656"/>
      <w:r>
        <w:rPr>
          <w:rFonts w:asciiTheme="minorHAnsi" w:eastAsia="Arial Unicode MS" w:hAnsiTheme="minorHAnsi" w:cstheme="minorHAnsi"/>
          <w:b/>
          <w:color w:val="auto"/>
        </w:rPr>
        <w:t>Spôsob</w:t>
      </w:r>
      <w:r w:rsidRPr="00817A57">
        <w:rPr>
          <w:rFonts w:asciiTheme="minorHAnsi" w:eastAsia="Arial Unicode MS" w:hAnsiTheme="minorHAnsi" w:cstheme="minorHAnsi"/>
          <w:b/>
          <w:color w:val="auto"/>
        </w:rPr>
        <w:t xml:space="preserve">  </w:t>
      </w:r>
      <w:r>
        <w:rPr>
          <w:rFonts w:asciiTheme="minorHAnsi" w:eastAsia="Arial Unicode MS" w:hAnsiTheme="minorHAnsi" w:cstheme="minorHAnsi"/>
          <w:b/>
          <w:color w:val="auto"/>
        </w:rPr>
        <w:t>h</w:t>
      </w:r>
      <w:r w:rsidRPr="00817A57">
        <w:rPr>
          <w:rFonts w:asciiTheme="minorHAnsi" w:eastAsia="Arial Unicode MS" w:hAnsiTheme="minorHAnsi" w:cstheme="minorHAnsi"/>
          <w:b/>
          <w:color w:val="auto"/>
        </w:rPr>
        <w:t xml:space="preserve">odnotenia vyhliadok do budúcnosti na lokalite     </w:t>
      </w:r>
    </w:p>
    <w:p w14:paraId="354B861D" w14:textId="77777777" w:rsidR="00592F0A" w:rsidRPr="006F2EC0" w:rsidRDefault="00592F0A" w:rsidP="00592F0A">
      <w:pPr>
        <w:tabs>
          <w:tab w:val="left" w:pos="709"/>
        </w:tabs>
        <w:autoSpaceDE w:val="0"/>
        <w:autoSpaceDN w:val="0"/>
        <w:adjustRightInd w:val="0"/>
        <w:spacing w:before="120" w:after="0"/>
        <w:ind w:left="720"/>
        <w:jc w:val="both"/>
      </w:pPr>
      <w:r w:rsidRPr="006F2EC0">
        <w:t xml:space="preserve">Vyhliadky do budúcnosti sa posudzuje na základe nasledovnej matice, ktorú </w:t>
      </w:r>
      <w:proofErr w:type="spellStart"/>
      <w:r w:rsidRPr="006F2EC0">
        <w:t>mapovateľ</w:t>
      </w:r>
      <w:proofErr w:type="spellEnd"/>
      <w:r w:rsidRPr="006F2EC0">
        <w:t xml:space="preserve"> (koordinátor) použije pri rozhodovaní o výslednom hodnotení vyhliadok do budúcnosti:</w:t>
      </w:r>
    </w:p>
    <w:p w14:paraId="131D27BF" w14:textId="77777777" w:rsidR="00592F0A" w:rsidRDefault="00592F0A" w:rsidP="00592F0A">
      <w:pPr>
        <w:spacing w:before="120" w:after="120" w:line="240" w:lineRule="auto"/>
        <w:ind w:left="-142" w:right="-709" w:firstLine="851"/>
        <w:rPr>
          <w:b/>
          <w:bCs/>
          <w:sz w:val="24"/>
          <w:szCs w:val="24"/>
        </w:rPr>
      </w:pPr>
    </w:p>
    <w:p w14:paraId="608A8B6C" w14:textId="77777777" w:rsidR="00592F0A" w:rsidRPr="005C10D2" w:rsidRDefault="00592F0A" w:rsidP="00592F0A">
      <w:pPr>
        <w:spacing w:before="120" w:after="120" w:line="240" w:lineRule="auto"/>
        <w:ind w:left="-142" w:right="-709" w:firstLine="851"/>
        <w:rPr>
          <w:rFonts w:ascii="Times New Roman" w:eastAsia="Times New Roman" w:hAnsi="Times New Roman"/>
          <w:lang w:eastAsia="sk-SK"/>
        </w:rPr>
      </w:pPr>
      <w:r w:rsidRPr="005C10D2">
        <w:rPr>
          <w:b/>
          <w:bCs/>
        </w:rPr>
        <w:t>Tabuľka Hodnotenia vyhliadok do budúcnosti (kroky 1 a 2)</w:t>
      </w:r>
    </w:p>
    <w:tbl>
      <w:tblPr>
        <w:tblW w:w="10465" w:type="dxa"/>
        <w:tblInd w:w="-590" w:type="dxa"/>
        <w:tblLook w:val="04A0" w:firstRow="1" w:lastRow="0" w:firstColumn="1" w:lastColumn="0" w:noHBand="0" w:noVBand="1"/>
      </w:tblPr>
      <w:tblGrid>
        <w:gridCol w:w="4678"/>
        <w:gridCol w:w="2268"/>
        <w:gridCol w:w="1568"/>
        <w:gridCol w:w="930"/>
        <w:gridCol w:w="6"/>
        <w:gridCol w:w="966"/>
        <w:gridCol w:w="49"/>
      </w:tblGrid>
      <w:tr w:rsidR="00592F0A" w14:paraId="3BE140EA" w14:textId="77777777" w:rsidTr="00AA1BDD">
        <w:trPr>
          <w:gridAfter w:val="1"/>
          <w:wAfter w:w="49" w:type="dxa"/>
          <w:trHeight w:val="510"/>
        </w:trPr>
        <w:tc>
          <w:tcPr>
            <w:tcW w:w="6946" w:type="dxa"/>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3E13A18D" w14:textId="77777777" w:rsidR="00592F0A" w:rsidRPr="0034461F" w:rsidRDefault="00592F0A" w:rsidP="00AA1BDD">
            <w:pPr>
              <w:spacing w:before="60" w:after="60" w:line="240" w:lineRule="auto"/>
              <w:rPr>
                <w:rFonts w:eastAsia="Times New Roman"/>
                <w:sz w:val="20"/>
                <w:szCs w:val="20"/>
                <w:lang w:eastAsia="sk-SK"/>
              </w:rPr>
            </w:pPr>
            <w:r w:rsidRPr="0034461F">
              <w:rPr>
                <w:rFonts w:eastAsia="Times New Roman"/>
                <w:b/>
                <w:bCs/>
                <w:color w:val="000000"/>
                <w:sz w:val="20"/>
                <w:szCs w:val="20"/>
                <w:lang w:eastAsia="sk-SK"/>
              </w:rPr>
              <w:t xml:space="preserve">Krok 1 Budúce trendy </w:t>
            </w:r>
          </w:p>
        </w:tc>
        <w:tc>
          <w:tcPr>
            <w:tcW w:w="1568" w:type="dxa"/>
            <w:tcBorders>
              <w:top w:val="nil"/>
              <w:left w:val="single" w:sz="18" w:space="0" w:color="2F5496"/>
              <w:bottom w:val="nil"/>
              <w:right w:val="single" w:sz="18" w:space="0" w:color="2F5496"/>
            </w:tcBorders>
            <w:tcMar>
              <w:top w:w="15" w:type="dxa"/>
              <w:left w:w="60" w:type="dxa"/>
              <w:bottom w:w="0" w:type="dxa"/>
              <w:right w:w="70" w:type="dxa"/>
            </w:tcMar>
            <w:hideMark/>
          </w:tcPr>
          <w:p w14:paraId="1229669B" w14:textId="77777777" w:rsidR="00592F0A" w:rsidRPr="0034461F" w:rsidRDefault="00592F0A" w:rsidP="00AA1BDD">
            <w:pPr>
              <w:rPr>
                <w:rFonts w:eastAsia="Times New Roman"/>
                <w:sz w:val="20"/>
                <w:szCs w:val="20"/>
                <w:lang w:eastAsia="sk-SK"/>
              </w:rPr>
            </w:pPr>
          </w:p>
        </w:tc>
        <w:tc>
          <w:tcPr>
            <w:tcW w:w="1902" w:type="dxa"/>
            <w:gridSpan w:val="3"/>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59520D9E" w14:textId="77777777" w:rsidR="00592F0A" w:rsidRPr="0034461F" w:rsidRDefault="00592F0A" w:rsidP="00AA1BDD">
            <w:pPr>
              <w:spacing w:before="60" w:after="60" w:line="240" w:lineRule="auto"/>
              <w:rPr>
                <w:rFonts w:eastAsia="Times New Roman"/>
                <w:sz w:val="20"/>
                <w:szCs w:val="20"/>
                <w:lang w:eastAsia="sk-SK"/>
              </w:rPr>
            </w:pPr>
            <w:r w:rsidRPr="0034461F">
              <w:rPr>
                <w:rFonts w:eastAsia="Times New Roman"/>
                <w:b/>
                <w:bCs/>
                <w:color w:val="000000"/>
                <w:sz w:val="20"/>
                <w:szCs w:val="20"/>
                <w:lang w:eastAsia="sk-SK"/>
              </w:rPr>
              <w:t xml:space="preserve">Krok 2 Budúce vyhliadky </w:t>
            </w:r>
          </w:p>
        </w:tc>
      </w:tr>
      <w:tr w:rsidR="00592F0A" w:rsidRPr="00EE0B7E" w14:paraId="3DD9DDD2" w14:textId="77777777" w:rsidTr="00AA1BDD">
        <w:trPr>
          <w:trHeight w:val="20"/>
        </w:trPr>
        <w:tc>
          <w:tcPr>
            <w:tcW w:w="4678" w:type="dxa"/>
            <w:tcBorders>
              <w:top w:val="single" w:sz="18" w:space="0" w:color="2F5496"/>
              <w:left w:val="nil"/>
              <w:bottom w:val="single" w:sz="18" w:space="0" w:color="2F5496"/>
              <w:right w:val="nil"/>
            </w:tcBorders>
            <w:tcMar>
              <w:top w:w="15" w:type="dxa"/>
              <w:left w:w="60" w:type="dxa"/>
              <w:bottom w:w="0" w:type="dxa"/>
              <w:right w:w="70" w:type="dxa"/>
            </w:tcMar>
            <w:hideMark/>
          </w:tcPr>
          <w:p w14:paraId="4B8414AB" w14:textId="77777777" w:rsidR="00592F0A" w:rsidRPr="0034461F" w:rsidRDefault="00592F0A" w:rsidP="00AA1BDD">
            <w:pPr>
              <w:spacing w:after="0"/>
              <w:rPr>
                <w:rFonts w:eastAsia="Times New Roman"/>
                <w:sz w:val="16"/>
                <w:szCs w:val="16"/>
                <w:lang w:eastAsia="sk-SK"/>
              </w:rPr>
            </w:pPr>
          </w:p>
        </w:tc>
        <w:tc>
          <w:tcPr>
            <w:tcW w:w="4772" w:type="dxa"/>
            <w:gridSpan w:val="4"/>
            <w:tcBorders>
              <w:top w:val="single" w:sz="18" w:space="0" w:color="2F5496"/>
              <w:left w:val="nil"/>
              <w:bottom w:val="single" w:sz="18" w:space="0" w:color="2F5496"/>
              <w:right w:val="nil"/>
            </w:tcBorders>
            <w:tcMar>
              <w:top w:w="15" w:type="dxa"/>
              <w:left w:w="60" w:type="dxa"/>
              <w:bottom w:w="0" w:type="dxa"/>
              <w:right w:w="70" w:type="dxa"/>
            </w:tcMar>
            <w:hideMark/>
          </w:tcPr>
          <w:p w14:paraId="2519BEC9" w14:textId="77777777" w:rsidR="00592F0A" w:rsidRPr="0034461F" w:rsidRDefault="00592F0A" w:rsidP="00AA1BDD">
            <w:pPr>
              <w:spacing w:after="0"/>
              <w:rPr>
                <w:sz w:val="16"/>
                <w:szCs w:val="16"/>
                <w:lang w:eastAsia="sk-SK"/>
              </w:rPr>
            </w:pPr>
          </w:p>
        </w:tc>
        <w:tc>
          <w:tcPr>
            <w:tcW w:w="1015" w:type="dxa"/>
            <w:gridSpan w:val="2"/>
            <w:tcBorders>
              <w:top w:val="single" w:sz="18" w:space="0" w:color="2F5496"/>
              <w:left w:val="nil"/>
              <w:bottom w:val="single" w:sz="18" w:space="0" w:color="2F5496"/>
              <w:right w:val="nil"/>
            </w:tcBorders>
            <w:tcMar>
              <w:top w:w="15" w:type="dxa"/>
              <w:left w:w="60" w:type="dxa"/>
              <w:bottom w:w="0" w:type="dxa"/>
              <w:right w:w="70" w:type="dxa"/>
            </w:tcMar>
            <w:hideMark/>
          </w:tcPr>
          <w:p w14:paraId="67B8F69D" w14:textId="77777777" w:rsidR="00592F0A" w:rsidRPr="0034461F" w:rsidRDefault="00592F0A" w:rsidP="00AA1BDD">
            <w:pPr>
              <w:spacing w:after="0"/>
              <w:rPr>
                <w:sz w:val="16"/>
                <w:szCs w:val="16"/>
                <w:lang w:eastAsia="sk-SK"/>
              </w:rPr>
            </w:pPr>
          </w:p>
        </w:tc>
      </w:tr>
      <w:tr w:rsidR="00592F0A" w14:paraId="56CD498B" w14:textId="77777777" w:rsidTr="00AA1BDD">
        <w:trPr>
          <w:gridAfter w:val="1"/>
          <w:wAfter w:w="49" w:type="dxa"/>
          <w:trHeight w:val="510"/>
        </w:trPr>
        <w:tc>
          <w:tcPr>
            <w:tcW w:w="4678" w:type="dxa"/>
            <w:tcBorders>
              <w:top w:val="single" w:sz="18" w:space="0" w:color="2F5496"/>
              <w:left w:val="single" w:sz="18" w:space="0" w:color="2F5496"/>
              <w:bottom w:val="single" w:sz="4" w:space="0" w:color="000000"/>
              <w:right w:val="nil"/>
            </w:tcBorders>
            <w:tcMar>
              <w:top w:w="15" w:type="dxa"/>
              <w:left w:w="60" w:type="dxa"/>
              <w:bottom w:w="0" w:type="dxa"/>
              <w:right w:w="70" w:type="dxa"/>
            </w:tcMar>
            <w:hideMark/>
          </w:tcPr>
          <w:p w14:paraId="6A1F93A2"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b/>
                <w:bCs/>
                <w:color w:val="000000"/>
                <w:sz w:val="20"/>
                <w:szCs w:val="20"/>
                <w:lang w:eastAsia="sk-SK"/>
              </w:rPr>
              <w:t>Rovnováha medzi hrozbami a ochranárskymi opatreniami</w:t>
            </w:r>
          </w:p>
        </w:tc>
        <w:tc>
          <w:tcPr>
            <w:tcW w:w="2268" w:type="dxa"/>
            <w:tcBorders>
              <w:top w:val="single" w:sz="18" w:space="0" w:color="2F5496"/>
              <w:left w:val="nil"/>
              <w:bottom w:val="single" w:sz="4" w:space="0" w:color="000000"/>
              <w:right w:val="single" w:sz="18" w:space="0" w:color="2F5496"/>
            </w:tcBorders>
            <w:tcMar>
              <w:top w:w="15" w:type="dxa"/>
              <w:left w:w="60" w:type="dxa"/>
              <w:bottom w:w="0" w:type="dxa"/>
              <w:right w:w="70" w:type="dxa"/>
            </w:tcMar>
            <w:hideMark/>
          </w:tcPr>
          <w:p w14:paraId="586F9F97" w14:textId="77777777" w:rsidR="00592F0A" w:rsidRPr="0034461F" w:rsidRDefault="00592F0A" w:rsidP="00AA1BDD">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Súčasný trend populácie na lokalite</w:t>
            </w:r>
          </w:p>
          <w:p w14:paraId="4D4A59B8"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b/>
                <w:bCs/>
                <w:color w:val="000000"/>
                <w:sz w:val="20"/>
                <w:szCs w:val="20"/>
                <w:lang w:eastAsia="sk-SK"/>
              </w:rPr>
              <w:t>(Hodnotený za posledných 12 rokov)</w:t>
            </w:r>
          </w:p>
        </w:tc>
        <w:tc>
          <w:tcPr>
            <w:tcW w:w="1568" w:type="dxa"/>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3860B6F8" w14:textId="77777777" w:rsidR="00592F0A" w:rsidRPr="0034461F" w:rsidRDefault="00592F0A" w:rsidP="00AA1BDD">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Aktuálny stav ochrany</w:t>
            </w:r>
          </w:p>
          <w:p w14:paraId="71581ABD"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b/>
                <w:bCs/>
                <w:color w:val="000000"/>
                <w:sz w:val="20"/>
                <w:szCs w:val="20"/>
                <w:lang w:eastAsia="sk-SK"/>
              </w:rPr>
              <w:t xml:space="preserve"> (podľa posledného hodnotenia na TML</w:t>
            </w:r>
          </w:p>
        </w:tc>
        <w:tc>
          <w:tcPr>
            <w:tcW w:w="1902" w:type="dxa"/>
            <w:gridSpan w:val="3"/>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5C06ABE9" w14:textId="77777777" w:rsidR="00592F0A" w:rsidRPr="0034461F" w:rsidRDefault="00592F0A" w:rsidP="00AA1BDD">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Výsledok hodnotenia vyhliadok do budúcnosti</w:t>
            </w:r>
          </w:p>
          <w:p w14:paraId="06FDEF2D"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b/>
                <w:bCs/>
                <w:color w:val="000000"/>
                <w:sz w:val="20"/>
                <w:szCs w:val="20"/>
                <w:lang w:eastAsia="sk-SK"/>
              </w:rPr>
              <w:t>(maximálne s víziou 12 rokov)</w:t>
            </w:r>
          </w:p>
        </w:tc>
      </w:tr>
      <w:tr w:rsidR="00592F0A" w14:paraId="23841774" w14:textId="77777777" w:rsidTr="00AA1BDD">
        <w:trPr>
          <w:gridAfter w:val="1"/>
          <w:wAfter w:w="49" w:type="dxa"/>
          <w:trHeight w:val="68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1C8B3C2E"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Existuje rovnováha medzi vplyvmi a ohrozeniami a ochranárskymi opatreniami (väčšinou sa jedná o hrozby s nízkou alebo strednou intenzitou) a ochranárskymi opatreniami (napr. 3 negatívne vplyvy s vysokou intenzitou nad 50 percent plochy monitorovacej lokality, avšak zároveň 3 pozitívne ochranárske aktivity s vysokou intenzitou na viac ako 50% monitorovacej lokality)</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24906CA8"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celkovo stabilný (+-5</w:t>
            </w:r>
            <w:r w:rsidRPr="0034461F">
              <w:rPr>
                <w:rFonts w:eastAsia="Times New Roman"/>
                <w:color w:val="000000"/>
                <w:sz w:val="20"/>
                <w:szCs w:val="20"/>
                <w:lang w:val="en-US" w:eastAsia="sk-SK"/>
              </w:rPr>
              <w:t>%</w:t>
            </w:r>
            <w:r w:rsidRPr="0034461F">
              <w:rPr>
                <w:rFonts w:eastAsia="Times New Roman"/>
                <w:color w:val="000000"/>
                <w:sz w:val="20"/>
                <w:szCs w:val="20"/>
                <w:lang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53A5287F"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vAlign w:val="center"/>
            <w:hideMark/>
          </w:tcPr>
          <w:p w14:paraId="020F6436"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592F0A" w14:paraId="1B9AC3E4" w14:textId="77777777" w:rsidTr="00AA1BDD">
        <w:trPr>
          <w:gridAfter w:val="1"/>
          <w:wAfter w:w="49" w:type="dxa"/>
          <w:trHeight w:val="680"/>
        </w:trPr>
        <w:tc>
          <w:tcPr>
            <w:tcW w:w="4678" w:type="dxa"/>
            <w:vMerge/>
            <w:tcBorders>
              <w:top w:val="single" w:sz="4" w:space="0" w:color="000000"/>
              <w:left w:val="single" w:sz="18" w:space="0" w:color="2F5496"/>
              <w:bottom w:val="single" w:sz="4" w:space="0" w:color="000000"/>
              <w:right w:val="nil"/>
            </w:tcBorders>
            <w:vAlign w:val="center"/>
            <w:hideMark/>
          </w:tcPr>
          <w:p w14:paraId="1D847A96" w14:textId="77777777" w:rsidR="00592F0A" w:rsidRPr="0034461F" w:rsidRDefault="00592F0A"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7E5F94DF" w14:textId="77777777" w:rsidR="00592F0A" w:rsidRPr="0034461F" w:rsidRDefault="00592F0A" w:rsidP="00AA1BDD">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33DF1AAF"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vAlign w:val="center"/>
            <w:hideMark/>
          </w:tcPr>
          <w:p w14:paraId="110F862A"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r>
      <w:tr w:rsidR="00592F0A" w14:paraId="099EB125" w14:textId="77777777" w:rsidTr="00AA1BDD">
        <w:trPr>
          <w:gridAfter w:val="1"/>
          <w:wAfter w:w="49" w:type="dxa"/>
          <w:trHeight w:val="680"/>
        </w:trPr>
        <w:tc>
          <w:tcPr>
            <w:tcW w:w="4678" w:type="dxa"/>
            <w:vMerge/>
            <w:tcBorders>
              <w:top w:val="single" w:sz="4" w:space="0" w:color="000000"/>
              <w:left w:val="single" w:sz="18" w:space="0" w:color="2F5496"/>
              <w:bottom w:val="single" w:sz="4" w:space="0" w:color="000000"/>
              <w:right w:val="nil"/>
            </w:tcBorders>
            <w:vAlign w:val="center"/>
            <w:hideMark/>
          </w:tcPr>
          <w:p w14:paraId="1B59B202" w14:textId="77777777" w:rsidR="00592F0A" w:rsidRPr="0034461F" w:rsidRDefault="00592F0A"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5B0EC8B2" w14:textId="77777777" w:rsidR="00592F0A" w:rsidRPr="0034461F" w:rsidRDefault="00592F0A" w:rsidP="00AA1BDD">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613649ED"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1902" w:type="dxa"/>
            <w:gridSpan w:val="3"/>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vAlign w:val="center"/>
            <w:hideMark/>
          </w:tcPr>
          <w:p w14:paraId="7ABEED33"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592F0A" w14:paraId="1DB3F23B" w14:textId="77777777" w:rsidTr="00AA1BDD">
        <w:trPr>
          <w:gridAfter w:val="1"/>
          <w:wAfter w:w="49" w:type="dxa"/>
          <w:trHeight w:val="34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27FE9669"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Viac ako 3 vplyvy a ohrozenia prevyšujúce počet významných pozitívnych ochranárskych aktivít pôsobiacich s vysokou intenzitou na viac ako 50% plochy monitorovacej lokality </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6CDCF5EF"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Negatívny (-10 </w:t>
            </w:r>
            <w:r w:rsidRPr="0034461F">
              <w:rPr>
                <w:rFonts w:eastAsia="Times New Roman"/>
                <w:color w:val="000000"/>
                <w:sz w:val="20"/>
                <w:szCs w:val="20"/>
                <w:lang w:val="en-US" w:eastAsia="sk-SK"/>
              </w:rPr>
              <w:t>%</w:t>
            </w:r>
            <w:r w:rsidRPr="0034461F">
              <w:rPr>
                <w:rFonts w:eastAsia="Times New Roman"/>
                <w:color w:val="000000"/>
                <w:sz w:val="20"/>
                <w:szCs w:val="20"/>
                <w:lang w:eastAsia="sk-SK"/>
              </w:rPr>
              <w:t xml:space="preserve">) /veľmi negatívny (viac ako -10 </w:t>
            </w:r>
            <w:r w:rsidRPr="0034461F">
              <w:rPr>
                <w:rFonts w:eastAsia="Times New Roman"/>
                <w:color w:val="000000"/>
                <w:sz w:val="20"/>
                <w:szCs w:val="20"/>
                <w:lang w:val="en-US"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73D3D013"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1FE26BA8"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vAlign w:val="center"/>
            <w:hideMark/>
          </w:tcPr>
          <w:p w14:paraId="4C48BE28"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592F0A" w14:paraId="5AE6D887" w14:textId="77777777" w:rsidTr="00AA1BDD">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1B6071EA" w14:textId="77777777" w:rsidR="00592F0A" w:rsidRPr="0034461F" w:rsidRDefault="00592F0A"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5DFEE57D" w14:textId="77777777" w:rsidR="00592F0A" w:rsidRPr="0034461F" w:rsidRDefault="00592F0A" w:rsidP="00AA1BDD">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16B6D131"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7E840409"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vAlign w:val="center"/>
            <w:hideMark/>
          </w:tcPr>
          <w:p w14:paraId="299BD92A"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592F0A" w14:paraId="47E4C410" w14:textId="77777777" w:rsidTr="00AA1BDD">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650D9CB1" w14:textId="77777777" w:rsidR="00592F0A" w:rsidRPr="0034461F" w:rsidRDefault="00592F0A"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5641107C" w14:textId="77777777" w:rsidR="00592F0A" w:rsidRPr="0034461F" w:rsidRDefault="00592F0A" w:rsidP="00AA1BDD">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19224B40"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1902" w:type="dxa"/>
            <w:gridSpan w:val="3"/>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vAlign w:val="center"/>
            <w:hideMark/>
          </w:tcPr>
          <w:p w14:paraId="53ADA6CC"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592F0A" w14:paraId="28C1D757" w14:textId="77777777" w:rsidTr="00AA1BDD">
        <w:trPr>
          <w:gridAfter w:val="1"/>
          <w:wAfter w:w="49" w:type="dxa"/>
          <w:trHeight w:val="34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2E427F7E"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Menej ako 3 vplyvy a ohrozenia prevyšujúce počet významných pozitívnych ochranárskych aktivít pôsobiacich s vysokou intenzitou na viac ako 50% plochy monitorovacej lokality</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4821CAE8"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Pozitívny (+10 </w:t>
            </w:r>
            <w:r w:rsidRPr="0034461F">
              <w:rPr>
                <w:rFonts w:eastAsia="Times New Roman"/>
                <w:color w:val="000000"/>
                <w:sz w:val="20"/>
                <w:szCs w:val="20"/>
                <w:lang w:val="en-US" w:eastAsia="sk-SK"/>
              </w:rPr>
              <w:t>%</w:t>
            </w:r>
            <w:r w:rsidRPr="0034461F">
              <w:rPr>
                <w:rFonts w:eastAsia="Times New Roman"/>
                <w:color w:val="000000"/>
                <w:sz w:val="20"/>
                <w:szCs w:val="20"/>
                <w:lang w:eastAsia="sk-SK"/>
              </w:rPr>
              <w:t xml:space="preserve">) /veľmi pozitívny (viac ako +10 </w:t>
            </w:r>
            <w:r w:rsidRPr="0034461F">
              <w:rPr>
                <w:rFonts w:eastAsia="Times New Roman"/>
                <w:color w:val="000000"/>
                <w:sz w:val="20"/>
                <w:szCs w:val="20"/>
                <w:lang w:val="en-US"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537200B8"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vAlign w:val="center"/>
            <w:hideMark/>
          </w:tcPr>
          <w:p w14:paraId="579275E6"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592F0A" w14:paraId="27852E4E" w14:textId="77777777" w:rsidTr="00AA1BDD">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2F6EF5D4" w14:textId="77777777" w:rsidR="00592F0A" w:rsidRPr="0034461F" w:rsidRDefault="00592F0A"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4ED99BF5" w14:textId="77777777" w:rsidR="00592F0A" w:rsidRPr="0034461F" w:rsidRDefault="00592F0A" w:rsidP="00AA1BDD">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0D40ECF5"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0ECF3C83"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vAlign w:val="center"/>
            <w:hideMark/>
          </w:tcPr>
          <w:p w14:paraId="3F512856"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592F0A" w14:paraId="473CA857" w14:textId="77777777" w:rsidTr="00AA1BDD">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3B4E2F9E" w14:textId="77777777" w:rsidR="00592F0A" w:rsidRPr="0034461F" w:rsidRDefault="00592F0A"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41858C9A" w14:textId="77777777" w:rsidR="00592F0A" w:rsidRPr="0034461F" w:rsidRDefault="00592F0A" w:rsidP="00AA1BDD">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3B6FBF5F"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930" w:type="dxa"/>
            <w:tcBorders>
              <w:top w:val="single" w:sz="4" w:space="0" w:color="000000"/>
              <w:left w:val="single" w:sz="18" w:space="0" w:color="2F5496"/>
              <w:bottom w:val="nil"/>
              <w:right w:val="single" w:sz="4" w:space="0" w:color="000000"/>
            </w:tcBorders>
            <w:shd w:val="clear" w:color="auto" w:fill="FFC000"/>
            <w:tcMar>
              <w:top w:w="15" w:type="dxa"/>
              <w:left w:w="65" w:type="dxa"/>
              <w:bottom w:w="0" w:type="dxa"/>
              <w:right w:w="70" w:type="dxa"/>
            </w:tcMar>
            <w:vAlign w:val="center"/>
            <w:hideMark/>
          </w:tcPr>
          <w:p w14:paraId="490D67AB"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nil"/>
              <w:right w:val="single" w:sz="18" w:space="0" w:color="2F5496"/>
            </w:tcBorders>
            <w:shd w:val="clear" w:color="auto" w:fill="92D050"/>
            <w:tcMar>
              <w:top w:w="15" w:type="dxa"/>
              <w:left w:w="60" w:type="dxa"/>
              <w:bottom w:w="0" w:type="dxa"/>
              <w:right w:w="70" w:type="dxa"/>
            </w:tcMar>
            <w:vAlign w:val="center"/>
            <w:hideMark/>
          </w:tcPr>
          <w:p w14:paraId="224EE1E4" w14:textId="77777777" w:rsidR="00592F0A" w:rsidRPr="0034461F" w:rsidRDefault="00592F0A"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bl>
    <w:p w14:paraId="7D12FA80" w14:textId="77777777" w:rsidR="00592F0A" w:rsidRPr="005C10D2" w:rsidRDefault="00592F0A" w:rsidP="00592F0A">
      <w:pPr>
        <w:suppressAutoHyphens/>
        <w:autoSpaceDE w:val="0"/>
        <w:autoSpaceDN w:val="0"/>
        <w:adjustRightInd w:val="0"/>
        <w:spacing w:before="120" w:after="0"/>
        <w:ind w:left="720" w:right="-711"/>
        <w:jc w:val="both"/>
        <w:rPr>
          <w:b/>
          <w:bCs/>
        </w:rPr>
      </w:pPr>
      <w:r w:rsidRPr="005C10D2">
        <w:rPr>
          <w:b/>
          <w:bCs/>
        </w:rPr>
        <w:t>Krok 3</w:t>
      </w:r>
    </w:p>
    <w:p w14:paraId="5C210C17" w14:textId="77777777" w:rsidR="00592F0A" w:rsidRDefault="00592F0A" w:rsidP="00592F0A">
      <w:pPr>
        <w:tabs>
          <w:tab w:val="left" w:pos="709"/>
        </w:tabs>
        <w:autoSpaceDE w:val="0"/>
        <w:autoSpaceDN w:val="0"/>
        <w:adjustRightInd w:val="0"/>
        <w:spacing w:before="120" w:after="0"/>
        <w:ind w:left="720"/>
        <w:jc w:val="both"/>
      </w:pPr>
      <w:r w:rsidRPr="00B76546">
        <w:t>V prípade, že aktuálny trend populácie je neznámy, tak sa využije len hodnotenie rovnováhy medzi hrozbami a ochranárskymi opatreniami v kombinácii s aktuálnym stavom podľa posledného hodnotenia na TML. Pri prvom hodnotení sa vyhliadky do budúcnosti vyhodnotia len za využitia prvého stĺpca matice. Pri všetkých ďalších hodnoteniach sa už využíva matica ako celok.</w:t>
      </w:r>
    </w:p>
    <w:p w14:paraId="7AD9B77A" w14:textId="77777777" w:rsidR="00592F0A" w:rsidRDefault="00592F0A" w:rsidP="00592F0A">
      <w:pPr>
        <w:spacing w:line="240" w:lineRule="auto"/>
        <w:jc w:val="both"/>
        <w:rPr>
          <w:rFonts w:ascii="Times New Roman" w:hAnsi="Times New Roman"/>
          <w:b/>
          <w:sz w:val="24"/>
          <w:szCs w:val="24"/>
        </w:rPr>
      </w:pPr>
    </w:p>
    <w:p w14:paraId="0D60BD75" w14:textId="77777777" w:rsidR="00592F0A" w:rsidRPr="00817A57" w:rsidRDefault="00592F0A" w:rsidP="00592F0A">
      <w:pPr>
        <w:pStyle w:val="Default"/>
        <w:numPr>
          <w:ilvl w:val="0"/>
          <w:numId w:val="2"/>
        </w:numPr>
        <w:jc w:val="both"/>
        <w:rPr>
          <w:rFonts w:asciiTheme="minorHAnsi" w:eastAsia="Arial Unicode MS" w:hAnsiTheme="minorHAnsi" w:cstheme="minorHAnsi"/>
          <w:b/>
          <w:color w:val="auto"/>
        </w:rPr>
      </w:pPr>
      <w:r w:rsidRPr="00817A57">
        <w:rPr>
          <w:rFonts w:asciiTheme="minorHAnsi" w:eastAsia="Arial Unicode MS" w:hAnsiTheme="minorHAnsi" w:cstheme="minorHAnsi"/>
          <w:b/>
          <w:color w:val="auto"/>
        </w:rPr>
        <w:t xml:space="preserve">Spôsob hodnotenia kvality populácie druhu a kvality biotopu druhu </w:t>
      </w:r>
    </w:p>
    <w:p w14:paraId="5350E7FA" w14:textId="77777777" w:rsidR="00592F0A" w:rsidRPr="00520856" w:rsidRDefault="00592F0A" w:rsidP="00592F0A">
      <w:pPr>
        <w:tabs>
          <w:tab w:val="left" w:pos="709"/>
        </w:tabs>
        <w:autoSpaceDE w:val="0"/>
        <w:autoSpaceDN w:val="0"/>
        <w:adjustRightInd w:val="0"/>
        <w:spacing w:before="120" w:after="0"/>
        <w:ind w:left="720"/>
        <w:jc w:val="both"/>
      </w:pPr>
      <w:r w:rsidRPr="00520856">
        <w:t xml:space="preserve">Hodnotenie kvality populácie druhu a kvality biotopu sa vypočíta ako vážený priemer hodnôt jednotlivých parametrov </w:t>
      </w:r>
      <w:r>
        <w:t>ak sa hodnotí v rámci jedného monitoringu viac parametrov. K</w:t>
      </w:r>
      <w:r w:rsidRPr="00520856">
        <w:t>ľúčové parametre majú dvojnásobnú váhu vzhľadom k nekľúčovým parametrom.</w:t>
      </w:r>
    </w:p>
    <w:p w14:paraId="61E03DAE" w14:textId="77777777" w:rsidR="00592F0A" w:rsidRPr="0027688D" w:rsidRDefault="00592F0A" w:rsidP="00592F0A">
      <w:pPr>
        <w:tabs>
          <w:tab w:val="left" w:pos="709"/>
        </w:tabs>
        <w:autoSpaceDE w:val="0"/>
        <w:autoSpaceDN w:val="0"/>
        <w:adjustRightInd w:val="0"/>
        <w:spacing w:before="120" w:after="0"/>
        <w:ind w:left="720"/>
        <w:jc w:val="both"/>
      </w:pPr>
      <w:r w:rsidRPr="0027688D">
        <w:t>Váha jednotlivých parametrov sa vypočíta podľa nasledujúceho vzorca:</w:t>
      </w:r>
    </w:p>
    <w:p w14:paraId="72AB3092" w14:textId="77777777" w:rsidR="00592F0A" w:rsidRPr="0027688D" w:rsidRDefault="00592F0A" w:rsidP="00592F0A">
      <w:pPr>
        <w:tabs>
          <w:tab w:val="left" w:pos="709"/>
        </w:tabs>
        <w:autoSpaceDE w:val="0"/>
        <w:autoSpaceDN w:val="0"/>
        <w:adjustRightInd w:val="0"/>
        <w:spacing w:before="120" w:after="0"/>
        <w:ind w:left="720"/>
        <w:jc w:val="both"/>
      </w:pPr>
      <w:r w:rsidRPr="0027688D">
        <w:t xml:space="preserve">Váha parametra = 1/(počet parametrov, pričom kľúčové parametre sa počítajú 2 krát; resp. súčet váha pre </w:t>
      </w:r>
      <w:proofErr w:type="spellStart"/>
      <w:r w:rsidRPr="0027688D">
        <w:t>kľúčovosť</w:t>
      </w:r>
      <w:proofErr w:type="spellEnd"/>
      <w:r w:rsidRPr="0027688D">
        <w:t xml:space="preserve">) * váha parametra pre </w:t>
      </w:r>
      <w:proofErr w:type="spellStart"/>
      <w:r w:rsidRPr="0027688D">
        <w:t>kľúčovosť</w:t>
      </w:r>
      <w:proofErr w:type="spellEnd"/>
    </w:p>
    <w:p w14:paraId="2C73549D" w14:textId="77777777" w:rsidR="00592F0A" w:rsidRPr="0027688D" w:rsidRDefault="00592F0A" w:rsidP="00592F0A">
      <w:pPr>
        <w:pStyle w:val="ListParagraph"/>
        <w:numPr>
          <w:ilvl w:val="1"/>
          <w:numId w:val="10"/>
        </w:numPr>
        <w:contextualSpacing/>
        <w:jc w:val="both"/>
        <w:rPr>
          <w:sz w:val="24"/>
          <w:szCs w:val="24"/>
        </w:rPr>
      </w:pPr>
      <w:r w:rsidRPr="0027688D">
        <w:rPr>
          <w:sz w:val="24"/>
          <w:szCs w:val="24"/>
        </w:rPr>
        <w:t xml:space="preserve">váha parametra pre </w:t>
      </w:r>
      <w:proofErr w:type="spellStart"/>
      <w:r w:rsidRPr="0027688D">
        <w:rPr>
          <w:sz w:val="24"/>
          <w:szCs w:val="24"/>
        </w:rPr>
        <w:t>kľúčovosť</w:t>
      </w:r>
      <w:proofErr w:type="spellEnd"/>
      <w:r w:rsidRPr="0027688D">
        <w:rPr>
          <w:sz w:val="24"/>
          <w:szCs w:val="24"/>
        </w:rPr>
        <w:t xml:space="preserve"> je nasledovná pre kľúčový parameter (áno) = 2 a pre nekľúčový parameter (nie) = 1</w:t>
      </w:r>
    </w:p>
    <w:p w14:paraId="5F81E360" w14:textId="77777777" w:rsidR="00592F0A" w:rsidRPr="0027688D" w:rsidRDefault="00592F0A" w:rsidP="00592F0A">
      <w:pPr>
        <w:tabs>
          <w:tab w:val="left" w:pos="709"/>
        </w:tabs>
        <w:autoSpaceDE w:val="0"/>
        <w:autoSpaceDN w:val="0"/>
        <w:adjustRightInd w:val="0"/>
        <w:spacing w:before="120" w:after="0"/>
        <w:ind w:left="720"/>
        <w:jc w:val="both"/>
      </w:pPr>
      <w:r w:rsidRPr="0027688D">
        <w:lastRenderedPageBreak/>
        <w:t xml:space="preserve">Hodnota parametrov je stanovená nasledovne </w:t>
      </w:r>
    </w:p>
    <w:p w14:paraId="14FCB9A3" w14:textId="77777777" w:rsidR="00592F0A" w:rsidRPr="0027688D" w:rsidRDefault="00592F0A" w:rsidP="00592F0A">
      <w:pPr>
        <w:pStyle w:val="ListParagraph"/>
        <w:numPr>
          <w:ilvl w:val="1"/>
          <w:numId w:val="10"/>
        </w:numPr>
        <w:contextualSpacing/>
        <w:jc w:val="both"/>
        <w:rPr>
          <w:sz w:val="24"/>
          <w:szCs w:val="24"/>
        </w:rPr>
      </w:pPr>
      <w:r w:rsidRPr="0027688D">
        <w:rPr>
          <w:sz w:val="24"/>
          <w:szCs w:val="24"/>
        </w:rPr>
        <w:t>dobrá = 3</w:t>
      </w:r>
    </w:p>
    <w:p w14:paraId="3E6A5AF0" w14:textId="77777777" w:rsidR="00592F0A" w:rsidRPr="0027688D" w:rsidRDefault="00592F0A" w:rsidP="00592F0A">
      <w:pPr>
        <w:pStyle w:val="ListParagraph"/>
        <w:numPr>
          <w:ilvl w:val="1"/>
          <w:numId w:val="10"/>
        </w:numPr>
        <w:contextualSpacing/>
        <w:jc w:val="both"/>
        <w:rPr>
          <w:sz w:val="24"/>
          <w:szCs w:val="24"/>
        </w:rPr>
      </w:pPr>
      <w:r w:rsidRPr="0027688D">
        <w:rPr>
          <w:sz w:val="24"/>
          <w:szCs w:val="24"/>
        </w:rPr>
        <w:t>slabá = 2 (ak je parameter rovnaký pre dva stavy, tak sa počíta priemerná hodnota z dvoch stavov, napr. prítomnosť druhu je stanovená ako pozitívne pre stav dobrý aj slabý, tak hodnota sa počíta ako 2,5)</w:t>
      </w:r>
    </w:p>
    <w:p w14:paraId="112F6FEC" w14:textId="77777777" w:rsidR="00592F0A" w:rsidRPr="0027688D" w:rsidRDefault="00592F0A" w:rsidP="00592F0A">
      <w:pPr>
        <w:pStyle w:val="ListParagraph"/>
        <w:numPr>
          <w:ilvl w:val="1"/>
          <w:numId w:val="10"/>
        </w:numPr>
        <w:contextualSpacing/>
        <w:jc w:val="both"/>
        <w:rPr>
          <w:sz w:val="24"/>
          <w:szCs w:val="24"/>
        </w:rPr>
      </w:pPr>
      <w:r w:rsidRPr="0027688D">
        <w:rPr>
          <w:sz w:val="24"/>
          <w:szCs w:val="24"/>
        </w:rPr>
        <w:t>zlá =1</w:t>
      </w:r>
    </w:p>
    <w:p w14:paraId="63E57631" w14:textId="77777777" w:rsidR="00592F0A" w:rsidRPr="0027688D" w:rsidRDefault="00592F0A" w:rsidP="00592F0A">
      <w:pPr>
        <w:tabs>
          <w:tab w:val="left" w:pos="709"/>
        </w:tabs>
        <w:autoSpaceDE w:val="0"/>
        <w:autoSpaceDN w:val="0"/>
        <w:adjustRightInd w:val="0"/>
        <w:spacing w:before="120" w:after="0"/>
        <w:ind w:left="720"/>
        <w:jc w:val="both"/>
      </w:pPr>
      <w:r w:rsidRPr="0027688D">
        <w:t>K výslednej hodnote váženého priemeru pre kvalitu populácie druhu alebo kvalitu biotopu sa potom počíta nasledovne:</w:t>
      </w:r>
    </w:p>
    <w:p w14:paraId="74F41E3F" w14:textId="77777777" w:rsidR="00592F0A" w:rsidRPr="0027688D" w:rsidRDefault="00592F0A" w:rsidP="00592F0A">
      <w:pPr>
        <w:spacing w:after="120" w:line="240" w:lineRule="auto"/>
        <w:ind w:left="357" w:firstLine="351"/>
        <w:jc w:val="both"/>
        <w:rPr>
          <w:b/>
          <w:bCs/>
          <w:sz w:val="24"/>
          <w:szCs w:val="24"/>
        </w:rPr>
      </w:pPr>
      <w:r w:rsidRPr="0027688D">
        <w:rPr>
          <w:b/>
          <w:bCs/>
          <w:sz w:val="24"/>
          <w:szCs w:val="24"/>
        </w:rPr>
        <w:t>VP</w:t>
      </w:r>
      <w:r w:rsidRPr="0027688D">
        <w:rPr>
          <w:b/>
          <w:bCs/>
          <w:sz w:val="24"/>
          <w:szCs w:val="24"/>
          <w:vertAlign w:val="subscript"/>
        </w:rPr>
        <w:t>KPD</w:t>
      </w:r>
      <w:r w:rsidRPr="0027688D">
        <w:rPr>
          <w:b/>
          <w:bCs/>
          <w:sz w:val="24"/>
          <w:szCs w:val="24"/>
        </w:rPr>
        <w:t xml:space="preserve"> = VP</w:t>
      </w:r>
      <w:r w:rsidRPr="0027688D">
        <w:rPr>
          <w:b/>
          <w:bCs/>
          <w:sz w:val="24"/>
          <w:szCs w:val="24"/>
          <w:vertAlign w:val="subscript"/>
        </w:rPr>
        <w:t>KB</w:t>
      </w:r>
      <w:r w:rsidRPr="0027688D">
        <w:rPr>
          <w:b/>
          <w:bCs/>
          <w:sz w:val="24"/>
          <w:szCs w:val="24"/>
        </w:rPr>
        <w:t xml:space="preserve"> = (p1*k1 + p2*k2 + p3*k3 + </w:t>
      </w:r>
      <w:proofErr w:type="spellStart"/>
      <w:r w:rsidRPr="0027688D">
        <w:rPr>
          <w:b/>
          <w:bCs/>
          <w:sz w:val="24"/>
          <w:szCs w:val="24"/>
        </w:rPr>
        <w:t>pN</w:t>
      </w:r>
      <w:proofErr w:type="spellEnd"/>
      <w:r w:rsidRPr="0027688D">
        <w:rPr>
          <w:b/>
          <w:bCs/>
          <w:sz w:val="24"/>
          <w:szCs w:val="24"/>
        </w:rPr>
        <w:t>*</w:t>
      </w:r>
      <w:proofErr w:type="spellStart"/>
      <w:r w:rsidRPr="0027688D">
        <w:rPr>
          <w:b/>
          <w:bCs/>
          <w:sz w:val="24"/>
          <w:szCs w:val="24"/>
        </w:rPr>
        <w:t>kN</w:t>
      </w:r>
      <w:proofErr w:type="spellEnd"/>
      <w:r w:rsidRPr="0027688D">
        <w:rPr>
          <w:b/>
          <w:bCs/>
          <w:sz w:val="24"/>
          <w:szCs w:val="24"/>
        </w:rPr>
        <w:t>) / (k1+k2+k3+kN)</w:t>
      </w:r>
    </w:p>
    <w:p w14:paraId="54395F08" w14:textId="77777777" w:rsidR="00592F0A" w:rsidRPr="0027688D" w:rsidRDefault="00592F0A" w:rsidP="00592F0A">
      <w:pPr>
        <w:pStyle w:val="ListParagraph"/>
        <w:numPr>
          <w:ilvl w:val="0"/>
          <w:numId w:val="13"/>
        </w:numPr>
        <w:spacing w:after="80" w:line="240" w:lineRule="auto"/>
        <w:contextualSpacing/>
        <w:jc w:val="both"/>
        <w:rPr>
          <w:b/>
          <w:sz w:val="24"/>
          <w:szCs w:val="24"/>
        </w:rPr>
      </w:pPr>
      <w:r w:rsidRPr="0027688D">
        <w:rPr>
          <w:sz w:val="24"/>
          <w:szCs w:val="24"/>
        </w:rPr>
        <w:t>VP</w:t>
      </w:r>
      <w:r w:rsidRPr="0027688D">
        <w:rPr>
          <w:sz w:val="24"/>
          <w:szCs w:val="24"/>
          <w:vertAlign w:val="subscript"/>
        </w:rPr>
        <w:t>KPD</w:t>
      </w:r>
      <w:r w:rsidRPr="0027688D">
        <w:rPr>
          <w:sz w:val="24"/>
          <w:szCs w:val="24"/>
        </w:rPr>
        <w:t xml:space="preserve"> = Vážený priemer kvality populácie druhu na TML (TML – trvalá monitorovacia lokalita)</w:t>
      </w:r>
    </w:p>
    <w:p w14:paraId="37FF9165" w14:textId="77777777" w:rsidR="00592F0A" w:rsidRPr="0027688D" w:rsidRDefault="00592F0A" w:rsidP="00592F0A">
      <w:pPr>
        <w:pStyle w:val="ListParagraph"/>
        <w:numPr>
          <w:ilvl w:val="0"/>
          <w:numId w:val="13"/>
        </w:numPr>
        <w:spacing w:after="80" w:line="240" w:lineRule="auto"/>
        <w:contextualSpacing/>
        <w:jc w:val="both"/>
        <w:rPr>
          <w:b/>
          <w:sz w:val="24"/>
          <w:szCs w:val="24"/>
        </w:rPr>
      </w:pPr>
      <w:r w:rsidRPr="0027688D">
        <w:rPr>
          <w:sz w:val="24"/>
          <w:szCs w:val="24"/>
        </w:rPr>
        <w:t>VP</w:t>
      </w:r>
      <w:r w:rsidRPr="0027688D">
        <w:rPr>
          <w:sz w:val="24"/>
          <w:szCs w:val="24"/>
          <w:vertAlign w:val="subscript"/>
        </w:rPr>
        <w:t>KB</w:t>
      </w:r>
      <w:r w:rsidRPr="0027688D">
        <w:rPr>
          <w:sz w:val="24"/>
          <w:szCs w:val="24"/>
        </w:rPr>
        <w:t xml:space="preserve"> = Vážený priemer kvality biotopu druhu na TML </w:t>
      </w:r>
    </w:p>
    <w:p w14:paraId="6279A136" w14:textId="77777777" w:rsidR="00592F0A" w:rsidRPr="0027688D" w:rsidRDefault="00592F0A" w:rsidP="00592F0A">
      <w:pPr>
        <w:pStyle w:val="ListParagraph"/>
        <w:numPr>
          <w:ilvl w:val="0"/>
          <w:numId w:val="13"/>
        </w:numPr>
        <w:spacing w:after="80" w:line="240" w:lineRule="auto"/>
        <w:contextualSpacing/>
        <w:jc w:val="both"/>
        <w:rPr>
          <w:b/>
          <w:sz w:val="24"/>
          <w:szCs w:val="24"/>
        </w:rPr>
      </w:pPr>
      <w:r w:rsidRPr="0027688D">
        <w:rPr>
          <w:sz w:val="24"/>
          <w:szCs w:val="24"/>
        </w:rPr>
        <w:t>Σ je suma</w:t>
      </w:r>
    </w:p>
    <w:p w14:paraId="6F2A866E" w14:textId="77777777" w:rsidR="00592F0A" w:rsidRPr="0027688D" w:rsidRDefault="00592F0A" w:rsidP="00592F0A">
      <w:pPr>
        <w:pStyle w:val="ListParagraph"/>
        <w:numPr>
          <w:ilvl w:val="0"/>
          <w:numId w:val="13"/>
        </w:numPr>
        <w:spacing w:after="80" w:line="240" w:lineRule="auto"/>
        <w:contextualSpacing/>
        <w:jc w:val="both"/>
        <w:rPr>
          <w:b/>
          <w:sz w:val="24"/>
          <w:szCs w:val="24"/>
        </w:rPr>
      </w:pPr>
      <w:r w:rsidRPr="0027688D">
        <w:rPr>
          <w:sz w:val="24"/>
          <w:szCs w:val="24"/>
        </w:rPr>
        <w:t xml:space="preserve">p1, p2 , p3, ..., </w:t>
      </w:r>
      <w:proofErr w:type="spellStart"/>
      <w:r w:rsidRPr="0027688D">
        <w:rPr>
          <w:sz w:val="24"/>
          <w:szCs w:val="24"/>
        </w:rPr>
        <w:t>pN</w:t>
      </w:r>
      <w:proofErr w:type="spellEnd"/>
      <w:r w:rsidRPr="0027688D">
        <w:rPr>
          <w:sz w:val="24"/>
          <w:szCs w:val="24"/>
        </w:rPr>
        <w:t>, .... sú hodnoty jednotlivých parametrov podľa zaradenia parametra dobrá =3, slabá = 2 a zlá = 1</w:t>
      </w:r>
    </w:p>
    <w:p w14:paraId="4D7426CA" w14:textId="77777777" w:rsidR="00592F0A" w:rsidRPr="0027688D" w:rsidRDefault="00592F0A" w:rsidP="00592F0A">
      <w:pPr>
        <w:pStyle w:val="ListParagraph"/>
        <w:numPr>
          <w:ilvl w:val="0"/>
          <w:numId w:val="13"/>
        </w:numPr>
        <w:spacing w:after="80" w:line="240" w:lineRule="auto"/>
        <w:contextualSpacing/>
        <w:jc w:val="both"/>
        <w:rPr>
          <w:b/>
          <w:sz w:val="24"/>
          <w:szCs w:val="24"/>
        </w:rPr>
      </w:pPr>
      <w:r w:rsidRPr="0027688D">
        <w:rPr>
          <w:sz w:val="24"/>
          <w:szCs w:val="24"/>
        </w:rPr>
        <w:t xml:space="preserve">k1, k2, k3, ..., </w:t>
      </w:r>
      <w:proofErr w:type="spellStart"/>
      <w:r w:rsidRPr="0027688D">
        <w:rPr>
          <w:sz w:val="24"/>
          <w:szCs w:val="24"/>
        </w:rPr>
        <w:t>kN</w:t>
      </w:r>
      <w:proofErr w:type="spellEnd"/>
      <w:r w:rsidRPr="0027688D">
        <w:rPr>
          <w:sz w:val="24"/>
          <w:szCs w:val="24"/>
        </w:rPr>
        <w:t xml:space="preserve"> – sú hodnoty pre </w:t>
      </w:r>
      <w:proofErr w:type="spellStart"/>
      <w:r w:rsidRPr="0027688D">
        <w:rPr>
          <w:sz w:val="24"/>
          <w:szCs w:val="24"/>
        </w:rPr>
        <w:t>kľúčovosť</w:t>
      </w:r>
      <w:proofErr w:type="spellEnd"/>
      <w:r w:rsidRPr="0027688D">
        <w:rPr>
          <w:sz w:val="24"/>
          <w:szCs w:val="24"/>
        </w:rPr>
        <w:t xml:space="preserve"> (vážená hodnota); hodnota kľúčového parametra = 2 a nekľúčového = 1</w:t>
      </w:r>
    </w:p>
    <w:p w14:paraId="7C0104E5" w14:textId="77777777" w:rsidR="00592F0A" w:rsidRPr="0027688D" w:rsidRDefault="00592F0A" w:rsidP="00592F0A">
      <w:pPr>
        <w:tabs>
          <w:tab w:val="left" w:pos="709"/>
        </w:tabs>
        <w:autoSpaceDE w:val="0"/>
        <w:autoSpaceDN w:val="0"/>
        <w:adjustRightInd w:val="0"/>
        <w:spacing w:before="120" w:after="0"/>
        <w:ind w:left="720"/>
        <w:jc w:val="both"/>
      </w:pPr>
      <w:r w:rsidRPr="0027688D">
        <w:t>Výsledné hodnoty váženého priemeru pre vyššie uvedené váhy a hodnoty sú v rozsahu od 1 do 3. Pričom najhorší prípad má výslednú hodnotu 1 (ak sú všetky parametre v zlom stave) a najlepší hodnotu 3 (ak sú všetky parametre v dobrom stave). To znamená že celkový rozsah výsledných hodnôt váženého priemeru je 2 a preto bolo stanovené výsledné hodnotenie kvality populácie druhu a kvality biotopu druhu nasledovne:</w:t>
      </w:r>
    </w:p>
    <w:p w14:paraId="4E25CC83" w14:textId="77777777" w:rsidR="00592F0A" w:rsidRPr="0027688D" w:rsidRDefault="00592F0A" w:rsidP="00592F0A">
      <w:pPr>
        <w:pStyle w:val="ListParagraph"/>
        <w:numPr>
          <w:ilvl w:val="1"/>
          <w:numId w:val="10"/>
        </w:numPr>
        <w:contextualSpacing/>
        <w:jc w:val="both"/>
        <w:rPr>
          <w:sz w:val="24"/>
          <w:szCs w:val="24"/>
        </w:rPr>
      </w:pPr>
      <w:r w:rsidRPr="0027688D">
        <w:rPr>
          <w:sz w:val="24"/>
          <w:szCs w:val="24"/>
        </w:rPr>
        <w:t>DOBRÁ = 2,334 až 3</w:t>
      </w:r>
    </w:p>
    <w:p w14:paraId="1B23993B" w14:textId="77777777" w:rsidR="00592F0A" w:rsidRPr="0027688D" w:rsidRDefault="00592F0A" w:rsidP="00592F0A">
      <w:pPr>
        <w:pStyle w:val="ListParagraph"/>
        <w:numPr>
          <w:ilvl w:val="1"/>
          <w:numId w:val="10"/>
        </w:numPr>
        <w:contextualSpacing/>
        <w:jc w:val="both"/>
        <w:rPr>
          <w:sz w:val="24"/>
          <w:szCs w:val="24"/>
        </w:rPr>
      </w:pPr>
      <w:r w:rsidRPr="0027688D">
        <w:rPr>
          <w:sz w:val="24"/>
          <w:szCs w:val="24"/>
        </w:rPr>
        <w:t>SLABÁ = 1,667 až 2,333</w:t>
      </w:r>
    </w:p>
    <w:p w14:paraId="3FBA2588" w14:textId="77777777" w:rsidR="00592F0A" w:rsidRPr="0027688D" w:rsidRDefault="00592F0A" w:rsidP="00592F0A">
      <w:pPr>
        <w:pStyle w:val="ListParagraph"/>
        <w:numPr>
          <w:ilvl w:val="1"/>
          <w:numId w:val="10"/>
        </w:numPr>
        <w:contextualSpacing/>
        <w:jc w:val="both"/>
        <w:rPr>
          <w:sz w:val="24"/>
          <w:szCs w:val="24"/>
        </w:rPr>
      </w:pPr>
      <w:r w:rsidRPr="0027688D">
        <w:rPr>
          <w:sz w:val="24"/>
          <w:szCs w:val="24"/>
        </w:rPr>
        <w:t>ZLÁ = 1 až 1,666</w:t>
      </w:r>
    </w:p>
    <w:p w14:paraId="633E959D" w14:textId="77777777" w:rsidR="00592F0A" w:rsidRPr="0027688D" w:rsidRDefault="00592F0A" w:rsidP="00592F0A">
      <w:pPr>
        <w:spacing w:after="120" w:line="240" w:lineRule="auto"/>
        <w:jc w:val="both"/>
        <w:rPr>
          <w:sz w:val="24"/>
          <w:szCs w:val="24"/>
        </w:rPr>
      </w:pPr>
    </w:p>
    <w:p w14:paraId="72FEA59D" w14:textId="77777777" w:rsidR="00592F0A" w:rsidRDefault="00592F0A" w:rsidP="00592F0A">
      <w:pPr>
        <w:pStyle w:val="ListParagraph"/>
        <w:spacing w:after="280"/>
        <w:ind w:left="0"/>
        <w:rPr>
          <w:rFonts w:ascii="Times New Roman" w:hAnsi="Times New Roman"/>
          <w:bCs/>
          <w:i/>
          <w:iCs/>
          <w:shd w:val="clear" w:color="auto" w:fill="CCCCCC"/>
        </w:rPr>
      </w:pPr>
    </w:p>
    <w:bookmarkEnd w:id="0"/>
    <w:p w14:paraId="2E24625C" w14:textId="77777777" w:rsidR="00592F0A" w:rsidRDefault="00592F0A" w:rsidP="00592F0A">
      <w:pPr>
        <w:pStyle w:val="ListParagraph"/>
        <w:spacing w:after="280"/>
        <w:ind w:left="0"/>
        <w:rPr>
          <w:rFonts w:ascii="Times New Roman" w:hAnsi="Times New Roman"/>
          <w:bCs/>
          <w:i/>
          <w:iCs/>
          <w:shd w:val="clear" w:color="auto" w:fill="CCCCCC"/>
        </w:rPr>
      </w:pPr>
    </w:p>
    <w:p w14:paraId="44DE33AC" w14:textId="77777777" w:rsidR="00592F0A" w:rsidRDefault="00592F0A" w:rsidP="00592F0A">
      <w:pPr>
        <w:pStyle w:val="ListParagraph"/>
        <w:spacing w:after="280"/>
        <w:ind w:left="0"/>
        <w:rPr>
          <w:rFonts w:ascii="Times New Roman" w:hAnsi="Times New Roman"/>
          <w:bCs/>
          <w:i/>
          <w:iCs/>
          <w:shd w:val="clear" w:color="auto" w:fill="CCCCCC"/>
        </w:rPr>
      </w:pPr>
    </w:p>
    <w:p w14:paraId="1B711591" w14:textId="77777777" w:rsidR="00592F0A" w:rsidRPr="00A324ED" w:rsidRDefault="00592F0A" w:rsidP="00592F0A">
      <w:pPr>
        <w:pStyle w:val="ListParagraph"/>
        <w:autoSpaceDE w:val="0"/>
        <w:autoSpaceDN w:val="0"/>
        <w:adjustRightInd w:val="0"/>
        <w:spacing w:after="0"/>
        <w:jc w:val="both"/>
        <w:rPr>
          <w:rFonts w:eastAsia="Arial Unicode MS" w:cstheme="minorHAnsi"/>
          <w:sz w:val="24"/>
          <w:szCs w:val="24"/>
        </w:rPr>
      </w:pPr>
    </w:p>
    <w:p w14:paraId="5C552B79" w14:textId="77777777" w:rsidR="00592F0A" w:rsidRDefault="00592F0A" w:rsidP="00592F0A">
      <w:pPr>
        <w:pStyle w:val="Default"/>
        <w:pageBreakBefore/>
        <w:numPr>
          <w:ilvl w:val="0"/>
          <w:numId w:val="2"/>
        </w:numPr>
        <w:ind w:left="714" w:hanging="357"/>
        <w:jc w:val="both"/>
        <w:rPr>
          <w:rFonts w:asciiTheme="minorHAnsi" w:eastAsia="Arial Unicode MS" w:hAnsiTheme="minorHAnsi" w:cstheme="minorHAnsi"/>
          <w:b/>
        </w:rPr>
      </w:pPr>
      <w:r w:rsidRPr="0027688D">
        <w:rPr>
          <w:rFonts w:asciiTheme="minorHAnsi" w:eastAsia="Arial Unicode MS" w:hAnsiTheme="minorHAnsi" w:cstheme="minorHAnsi"/>
          <w:b/>
        </w:rPr>
        <w:lastRenderedPageBreak/>
        <w:t>Návrh unifikovaného formulára pre realizáciu monitoringu v</w:t>
      </w:r>
      <w:r>
        <w:rPr>
          <w:rFonts w:asciiTheme="minorHAnsi" w:eastAsia="Arial Unicode MS" w:hAnsiTheme="minorHAnsi" w:cstheme="minorHAnsi"/>
          <w:b/>
        </w:rPr>
        <w:t> </w:t>
      </w:r>
      <w:r w:rsidRPr="0027688D">
        <w:rPr>
          <w:rFonts w:asciiTheme="minorHAnsi" w:eastAsia="Arial Unicode MS" w:hAnsiTheme="minorHAnsi" w:cstheme="minorHAnsi"/>
          <w:b/>
        </w:rPr>
        <w:t>teréne</w:t>
      </w:r>
    </w:p>
    <w:p w14:paraId="4A71ABF4" w14:textId="77777777" w:rsidR="00592F0A" w:rsidRPr="003F3051" w:rsidRDefault="00592F0A" w:rsidP="00592F0A">
      <w:pPr>
        <w:numPr>
          <w:ilvl w:val="0"/>
          <w:numId w:val="12"/>
        </w:numPr>
        <w:suppressAutoHyphens/>
        <w:spacing w:after="0" w:line="240" w:lineRule="auto"/>
        <w:jc w:val="both"/>
        <w:rPr>
          <w:rFonts w:ascii="Times New Roman" w:hAnsi="Times New Roman"/>
          <w:b/>
          <w:color w:val="000000"/>
          <w:sz w:val="8"/>
          <w:szCs w:val="8"/>
        </w:rPr>
      </w:pPr>
      <w:bookmarkStart w:id="1" w:name="_Hlk170808792"/>
    </w:p>
    <w:tbl>
      <w:tblPr>
        <w:tblW w:w="11199" w:type="dxa"/>
        <w:tblInd w:w="-10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824"/>
        <w:gridCol w:w="20"/>
        <w:gridCol w:w="729"/>
        <w:gridCol w:w="688"/>
        <w:gridCol w:w="258"/>
        <w:gridCol w:w="309"/>
        <w:gridCol w:w="567"/>
        <w:gridCol w:w="264"/>
        <w:gridCol w:w="851"/>
        <w:gridCol w:w="141"/>
        <w:gridCol w:w="20"/>
        <w:gridCol w:w="567"/>
        <w:gridCol w:w="1016"/>
        <w:gridCol w:w="382"/>
        <w:gridCol w:w="20"/>
        <w:gridCol w:w="425"/>
        <w:gridCol w:w="425"/>
        <w:gridCol w:w="832"/>
        <w:gridCol w:w="160"/>
        <w:gridCol w:w="426"/>
        <w:gridCol w:w="270"/>
        <w:gridCol w:w="1005"/>
      </w:tblGrid>
      <w:tr w:rsidR="00592F0A" w14:paraId="69BC6ABE" w14:textId="77777777" w:rsidTr="00592F0A">
        <w:trPr>
          <w:trHeight w:val="570"/>
        </w:trPr>
        <w:tc>
          <w:tcPr>
            <w:tcW w:w="2573" w:type="dxa"/>
            <w:gridSpan w:val="3"/>
            <w:tcBorders>
              <w:top w:val="single" w:sz="12" w:space="0" w:color="auto"/>
              <w:bottom w:val="single" w:sz="12" w:space="0" w:color="auto"/>
              <w:right w:val="single" w:sz="4" w:space="0" w:color="auto"/>
            </w:tcBorders>
            <w:shd w:val="clear" w:color="auto" w:fill="auto"/>
          </w:tcPr>
          <w:p w14:paraId="05DE982B" w14:textId="77777777" w:rsidR="00592F0A" w:rsidRDefault="00592F0A" w:rsidP="00AA1BDD">
            <w:pPr>
              <w:spacing w:before="20" w:after="60" w:line="240" w:lineRule="auto"/>
              <w:textDirection w:val="btLr"/>
              <w:rPr>
                <w:sz w:val="20"/>
                <w:szCs w:val="20"/>
              </w:rPr>
            </w:pPr>
            <w:r>
              <w:rPr>
                <w:b/>
                <w:color w:val="000000"/>
                <w:sz w:val="20"/>
                <w:szCs w:val="20"/>
              </w:rPr>
              <w:t>Kód TML:</w:t>
            </w:r>
            <w:r>
              <w:rPr>
                <w:color w:val="000000"/>
                <w:sz w:val="20"/>
                <w:szCs w:val="20"/>
              </w:rPr>
              <w:t xml:space="preserve">     </w:t>
            </w:r>
            <w:r>
              <w:rPr>
                <w:i/>
                <w:color w:val="A6A6A6"/>
                <w:sz w:val="20"/>
                <w:szCs w:val="20"/>
              </w:rPr>
              <w:t>Vypĺňa KIMS</w:t>
            </w:r>
          </w:p>
        </w:tc>
        <w:tc>
          <w:tcPr>
            <w:tcW w:w="5083" w:type="dxa"/>
            <w:gridSpan w:val="12"/>
            <w:tcBorders>
              <w:top w:val="single" w:sz="12" w:space="0" w:color="auto"/>
              <w:left w:val="single" w:sz="4" w:space="0" w:color="auto"/>
              <w:bottom w:val="single" w:sz="12" w:space="0" w:color="auto"/>
              <w:right w:val="single" w:sz="4" w:space="0" w:color="auto"/>
            </w:tcBorders>
            <w:shd w:val="clear" w:color="auto" w:fill="auto"/>
          </w:tcPr>
          <w:p w14:paraId="47806C02" w14:textId="77777777" w:rsidR="00592F0A" w:rsidRDefault="00592F0A" w:rsidP="00AA1BDD">
            <w:pPr>
              <w:spacing w:before="20" w:after="60" w:line="240" w:lineRule="auto"/>
              <w:textDirection w:val="btLr"/>
              <w:rPr>
                <w:sz w:val="20"/>
                <w:szCs w:val="20"/>
              </w:rPr>
            </w:pPr>
            <w:r>
              <w:rPr>
                <w:b/>
                <w:color w:val="000000"/>
                <w:sz w:val="20"/>
                <w:szCs w:val="20"/>
              </w:rPr>
              <w:t>Kód a názov druhu:</w:t>
            </w:r>
            <w:r>
              <w:rPr>
                <w:color w:val="000000"/>
                <w:sz w:val="20"/>
                <w:szCs w:val="20"/>
              </w:rPr>
              <w:t xml:space="preserve">      </w:t>
            </w:r>
            <w:r>
              <w:rPr>
                <w:i/>
                <w:color w:val="A6A6A6"/>
                <w:sz w:val="20"/>
                <w:szCs w:val="20"/>
              </w:rPr>
              <w:t>Vypĺňa KIMS</w:t>
            </w:r>
          </w:p>
        </w:tc>
        <w:tc>
          <w:tcPr>
            <w:tcW w:w="3543" w:type="dxa"/>
            <w:gridSpan w:val="7"/>
            <w:tcBorders>
              <w:top w:val="single" w:sz="12" w:space="0" w:color="auto"/>
              <w:left w:val="single" w:sz="4" w:space="0" w:color="auto"/>
              <w:bottom w:val="single" w:sz="12" w:space="0" w:color="auto"/>
            </w:tcBorders>
            <w:shd w:val="clear" w:color="auto" w:fill="auto"/>
          </w:tcPr>
          <w:p w14:paraId="24BC6005" w14:textId="77777777" w:rsidR="00592F0A" w:rsidRDefault="00592F0A" w:rsidP="00AA1BDD">
            <w:pPr>
              <w:spacing w:before="20" w:after="60" w:line="240" w:lineRule="auto"/>
              <w:rPr>
                <w:b/>
                <w:color w:val="000000"/>
                <w:sz w:val="24"/>
                <w:szCs w:val="24"/>
              </w:rPr>
            </w:pPr>
            <w:r>
              <w:rPr>
                <w:b/>
                <w:color w:val="000000"/>
                <w:sz w:val="20"/>
                <w:szCs w:val="20"/>
              </w:rPr>
              <w:t>Dátum:</w:t>
            </w:r>
          </w:p>
        </w:tc>
      </w:tr>
      <w:tr w:rsidR="00592F0A" w14:paraId="3B0C83AE" w14:textId="77777777" w:rsidTr="00592F0A">
        <w:trPr>
          <w:trHeight w:val="679"/>
        </w:trPr>
        <w:tc>
          <w:tcPr>
            <w:tcW w:w="5671" w:type="dxa"/>
            <w:gridSpan w:val="11"/>
            <w:tcBorders>
              <w:top w:val="single" w:sz="12" w:space="0" w:color="auto"/>
              <w:bottom w:val="single" w:sz="12" w:space="0" w:color="auto"/>
              <w:right w:val="single" w:sz="4" w:space="0" w:color="auto"/>
            </w:tcBorders>
            <w:shd w:val="clear" w:color="auto" w:fill="auto"/>
          </w:tcPr>
          <w:p w14:paraId="7C57ED70" w14:textId="77777777" w:rsidR="00592F0A" w:rsidRDefault="00592F0A" w:rsidP="00AA1BDD">
            <w:pPr>
              <w:spacing w:before="20" w:after="60" w:line="240" w:lineRule="auto"/>
              <w:textDirection w:val="btLr"/>
              <w:rPr>
                <w:sz w:val="20"/>
                <w:szCs w:val="20"/>
              </w:rPr>
            </w:pPr>
            <w:r>
              <w:rPr>
                <w:b/>
                <w:color w:val="000000"/>
                <w:sz w:val="20"/>
                <w:szCs w:val="20"/>
              </w:rPr>
              <w:t xml:space="preserve">Meno </w:t>
            </w:r>
            <w:proofErr w:type="spellStart"/>
            <w:r>
              <w:rPr>
                <w:b/>
                <w:color w:val="000000"/>
                <w:sz w:val="20"/>
                <w:szCs w:val="20"/>
              </w:rPr>
              <w:t>mapovateľa</w:t>
            </w:r>
            <w:proofErr w:type="spellEnd"/>
            <w:r>
              <w:rPr>
                <w:b/>
                <w:color w:val="000000"/>
                <w:sz w:val="20"/>
                <w:szCs w:val="20"/>
              </w:rPr>
              <w:t>:</w:t>
            </w:r>
            <w:r>
              <w:rPr>
                <w:color w:val="000000"/>
                <w:sz w:val="20"/>
                <w:szCs w:val="20"/>
              </w:rPr>
              <w:t xml:space="preserve">            </w:t>
            </w:r>
            <w:r>
              <w:rPr>
                <w:i/>
                <w:color w:val="A6A6A6"/>
                <w:sz w:val="20"/>
                <w:szCs w:val="20"/>
              </w:rPr>
              <w:t>Vypĺňa KIMS</w:t>
            </w:r>
          </w:p>
        </w:tc>
        <w:tc>
          <w:tcPr>
            <w:tcW w:w="5528" w:type="dxa"/>
            <w:gridSpan w:val="11"/>
            <w:tcBorders>
              <w:top w:val="single" w:sz="12" w:space="0" w:color="auto"/>
              <w:left w:val="single" w:sz="4" w:space="0" w:color="auto"/>
              <w:bottom w:val="single" w:sz="12" w:space="0" w:color="auto"/>
            </w:tcBorders>
            <w:shd w:val="clear" w:color="auto" w:fill="auto"/>
          </w:tcPr>
          <w:p w14:paraId="543CC98A" w14:textId="77777777" w:rsidR="00592F0A" w:rsidRDefault="00592F0A" w:rsidP="00AA1BDD">
            <w:pPr>
              <w:spacing w:before="20" w:after="60" w:line="240" w:lineRule="auto"/>
              <w:rPr>
                <w:b/>
                <w:color w:val="000000"/>
                <w:sz w:val="24"/>
                <w:szCs w:val="24"/>
              </w:rPr>
            </w:pPr>
            <w:r>
              <w:rPr>
                <w:b/>
                <w:color w:val="000000"/>
                <w:sz w:val="20"/>
                <w:szCs w:val="20"/>
              </w:rPr>
              <w:t>Názov lokality:</w:t>
            </w:r>
          </w:p>
        </w:tc>
      </w:tr>
      <w:tr w:rsidR="00592F0A" w14:paraId="176EC6F0" w14:textId="77777777" w:rsidTr="00592F0A">
        <w:trPr>
          <w:trHeight w:val="916"/>
        </w:trPr>
        <w:tc>
          <w:tcPr>
            <w:tcW w:w="11199" w:type="dxa"/>
            <w:gridSpan w:val="22"/>
            <w:tcBorders>
              <w:top w:val="single" w:sz="12" w:space="0" w:color="auto"/>
              <w:bottom w:val="single" w:sz="12" w:space="0" w:color="auto"/>
            </w:tcBorders>
            <w:shd w:val="clear" w:color="auto" w:fill="auto"/>
          </w:tcPr>
          <w:p w14:paraId="6A248E2A" w14:textId="77777777" w:rsidR="00592F0A" w:rsidRDefault="00592F0A" w:rsidP="00AA1BDD">
            <w:pPr>
              <w:spacing w:before="20" w:after="60" w:line="240" w:lineRule="auto"/>
              <w:textDirection w:val="btLr"/>
              <w:rPr>
                <w:b/>
                <w:sz w:val="20"/>
                <w:szCs w:val="20"/>
              </w:rPr>
            </w:pPr>
            <w:r>
              <w:rPr>
                <w:b/>
                <w:color w:val="000000"/>
                <w:sz w:val="20"/>
                <w:szCs w:val="20"/>
              </w:rPr>
              <w:t>Typ biotopu druhu (Kód podľa Katalógu biotopov, alebo opis):</w:t>
            </w:r>
          </w:p>
        </w:tc>
      </w:tr>
      <w:tr w:rsidR="00592F0A" w14:paraId="1360D25F" w14:textId="77777777" w:rsidTr="00AA1BDD">
        <w:trPr>
          <w:trHeight w:val="229"/>
        </w:trPr>
        <w:tc>
          <w:tcPr>
            <w:tcW w:w="5671" w:type="dxa"/>
            <w:gridSpan w:val="11"/>
            <w:tcBorders>
              <w:top w:val="single" w:sz="12" w:space="0" w:color="auto"/>
              <w:bottom w:val="single" w:sz="12" w:space="0" w:color="auto"/>
              <w:right w:val="single" w:sz="4" w:space="0" w:color="auto"/>
            </w:tcBorders>
            <w:shd w:val="clear" w:color="auto" w:fill="auto"/>
          </w:tcPr>
          <w:p w14:paraId="0FD2AB53" w14:textId="77777777" w:rsidR="00592F0A" w:rsidRDefault="00592F0A" w:rsidP="00AA1BDD">
            <w:pPr>
              <w:spacing w:before="20" w:after="60" w:line="240" w:lineRule="auto"/>
              <w:textDirection w:val="btLr"/>
              <w:rPr>
                <w:sz w:val="20"/>
                <w:szCs w:val="20"/>
              </w:rPr>
            </w:pPr>
            <w:r>
              <w:rPr>
                <w:b/>
                <w:color w:val="000000"/>
                <w:sz w:val="20"/>
                <w:szCs w:val="20"/>
              </w:rPr>
              <w:t>Kvalita biotopu druhu na lokalite</w:t>
            </w:r>
            <w:r>
              <w:rPr>
                <w:color w:val="000000"/>
                <w:sz w:val="20"/>
                <w:szCs w:val="20"/>
              </w:rPr>
              <w:t xml:space="preserve">  </w:t>
            </w:r>
            <w:r>
              <w:rPr>
                <w:i/>
                <w:color w:val="A6A6A6"/>
                <w:sz w:val="20"/>
                <w:szCs w:val="20"/>
              </w:rPr>
              <w:t>(X)</w:t>
            </w:r>
          </w:p>
        </w:tc>
        <w:tc>
          <w:tcPr>
            <w:tcW w:w="1965" w:type="dxa"/>
            <w:gridSpan w:val="3"/>
            <w:tcBorders>
              <w:top w:val="single" w:sz="12" w:space="0" w:color="auto"/>
              <w:left w:val="single" w:sz="4" w:space="0" w:color="auto"/>
              <w:bottom w:val="single" w:sz="12" w:space="0" w:color="auto"/>
              <w:right w:val="single" w:sz="4" w:space="0" w:color="auto"/>
            </w:tcBorders>
            <w:shd w:val="clear" w:color="auto" w:fill="auto"/>
          </w:tcPr>
          <w:p w14:paraId="2003433B" w14:textId="77777777" w:rsidR="00592F0A" w:rsidRDefault="00592F0A" w:rsidP="00AA1BDD">
            <w:pPr>
              <w:spacing w:before="20" w:after="60" w:line="240" w:lineRule="auto"/>
              <w:textDirection w:val="btLr"/>
              <w:rPr>
                <w:sz w:val="20"/>
                <w:szCs w:val="20"/>
              </w:rPr>
            </w:pPr>
            <w:r>
              <w:rPr>
                <w:color w:val="000000"/>
                <w:sz w:val="20"/>
                <w:szCs w:val="20"/>
              </w:rPr>
              <w:t>dobrá:</w:t>
            </w:r>
          </w:p>
        </w:tc>
        <w:tc>
          <w:tcPr>
            <w:tcW w:w="2558" w:type="dxa"/>
            <w:gridSpan w:val="7"/>
            <w:tcBorders>
              <w:top w:val="single" w:sz="12" w:space="0" w:color="auto"/>
              <w:left w:val="single" w:sz="4" w:space="0" w:color="auto"/>
              <w:bottom w:val="single" w:sz="12" w:space="0" w:color="auto"/>
              <w:right w:val="single" w:sz="4" w:space="0" w:color="auto"/>
            </w:tcBorders>
            <w:shd w:val="clear" w:color="auto" w:fill="auto"/>
          </w:tcPr>
          <w:p w14:paraId="3836EB20" w14:textId="77777777" w:rsidR="00592F0A" w:rsidRDefault="00592F0A" w:rsidP="00AA1BDD">
            <w:pPr>
              <w:spacing w:before="20" w:after="60" w:line="240" w:lineRule="auto"/>
              <w:textDirection w:val="btLr"/>
              <w:rPr>
                <w:sz w:val="20"/>
                <w:szCs w:val="20"/>
              </w:rPr>
            </w:pPr>
            <w:r>
              <w:rPr>
                <w:color w:val="000000"/>
                <w:sz w:val="20"/>
                <w:szCs w:val="20"/>
              </w:rPr>
              <w:t>slabá:</w:t>
            </w:r>
          </w:p>
        </w:tc>
        <w:tc>
          <w:tcPr>
            <w:tcW w:w="1005" w:type="dxa"/>
            <w:tcBorders>
              <w:top w:val="single" w:sz="12" w:space="0" w:color="auto"/>
              <w:left w:val="single" w:sz="4" w:space="0" w:color="auto"/>
              <w:bottom w:val="single" w:sz="12" w:space="0" w:color="auto"/>
            </w:tcBorders>
            <w:shd w:val="clear" w:color="auto" w:fill="auto"/>
          </w:tcPr>
          <w:p w14:paraId="2DE70969" w14:textId="77777777" w:rsidR="00592F0A" w:rsidRDefault="00592F0A" w:rsidP="00AA1BDD">
            <w:pPr>
              <w:spacing w:before="20" w:after="60" w:line="240" w:lineRule="auto"/>
              <w:textDirection w:val="btLr"/>
              <w:rPr>
                <w:sz w:val="20"/>
                <w:szCs w:val="20"/>
              </w:rPr>
            </w:pPr>
            <w:r>
              <w:rPr>
                <w:color w:val="000000"/>
                <w:sz w:val="20"/>
                <w:szCs w:val="20"/>
              </w:rPr>
              <w:t>zlá:</w:t>
            </w:r>
          </w:p>
        </w:tc>
      </w:tr>
      <w:tr w:rsidR="00592F0A" w:rsidRPr="001C2DA9" w14:paraId="536D0BCE" w14:textId="77777777" w:rsidTr="00AA1BDD">
        <w:trPr>
          <w:trHeight w:val="851"/>
        </w:trPr>
        <w:tc>
          <w:tcPr>
            <w:tcW w:w="3261" w:type="dxa"/>
            <w:gridSpan w:val="4"/>
            <w:tcBorders>
              <w:top w:val="single" w:sz="12" w:space="0" w:color="auto"/>
              <w:left w:val="single" w:sz="12" w:space="0" w:color="auto"/>
              <w:bottom w:val="single" w:sz="12" w:space="0" w:color="auto"/>
              <w:right w:val="single" w:sz="6" w:space="0" w:color="auto"/>
            </w:tcBorders>
            <w:shd w:val="clear" w:color="auto" w:fill="D9D9D9" w:themeFill="background1" w:themeFillShade="D9"/>
            <w:noWrap/>
            <w:vAlign w:val="center"/>
          </w:tcPr>
          <w:p w14:paraId="04733618" w14:textId="77777777" w:rsidR="00592F0A" w:rsidRDefault="00592F0A" w:rsidP="00AA1BDD">
            <w:pPr>
              <w:spacing w:before="20" w:after="60" w:line="240" w:lineRule="auto"/>
              <w:rPr>
                <w:rFonts w:eastAsia="Times New Roman"/>
                <w:b/>
                <w:bCs/>
                <w:color w:val="000000"/>
                <w:sz w:val="20"/>
                <w:szCs w:val="20"/>
                <w:lang w:eastAsia="sk-SK"/>
              </w:rPr>
            </w:pPr>
            <w:bookmarkStart w:id="2" w:name="_Hlk170728068"/>
            <w:r w:rsidRPr="00A324ED">
              <w:rPr>
                <w:rFonts w:eastAsia="Times New Roman"/>
                <w:b/>
                <w:bCs/>
                <w:color w:val="000000"/>
                <w:sz w:val="20"/>
                <w:szCs w:val="20"/>
                <w:lang w:eastAsia="sk-SK"/>
              </w:rPr>
              <w:t>Kvalita biotopu druhu</w:t>
            </w:r>
          </w:p>
          <w:p w14:paraId="52EEF74E" w14:textId="77777777" w:rsidR="00592F0A" w:rsidRDefault="00592F0A" w:rsidP="00AA1BDD">
            <w:pPr>
              <w:spacing w:before="20" w:after="60" w:line="240" w:lineRule="auto"/>
              <w:textDirection w:val="btLr"/>
              <w:rPr>
                <w:b/>
                <w:color w:val="000000"/>
                <w:sz w:val="20"/>
                <w:szCs w:val="20"/>
              </w:rPr>
            </w:pPr>
          </w:p>
          <w:p w14:paraId="34925B34" w14:textId="77777777" w:rsidR="00592F0A" w:rsidRDefault="00592F0A" w:rsidP="00AA1BDD">
            <w:pPr>
              <w:spacing w:before="20" w:after="60" w:line="240" w:lineRule="auto"/>
              <w:rPr>
                <w:rFonts w:ascii="Aptos" w:eastAsia="Times New Roman" w:hAnsi="Aptos" w:cs="Aptos"/>
                <w:b/>
                <w:sz w:val="20"/>
                <w:szCs w:val="20"/>
                <w:lang w:eastAsia="sk-SK"/>
              </w:rPr>
            </w:pPr>
            <w:r>
              <w:rPr>
                <w:b/>
                <w:color w:val="000000"/>
                <w:sz w:val="20"/>
                <w:szCs w:val="20"/>
              </w:rPr>
              <w:t>Parameter</w:t>
            </w:r>
          </w:p>
        </w:tc>
        <w:tc>
          <w:tcPr>
            <w:tcW w:w="1134" w:type="dxa"/>
            <w:gridSpan w:val="3"/>
            <w:tcBorders>
              <w:top w:val="single" w:sz="12" w:space="0" w:color="auto"/>
              <w:left w:val="single" w:sz="6" w:space="0" w:color="auto"/>
              <w:bottom w:val="single" w:sz="12" w:space="0" w:color="auto"/>
              <w:right w:val="single" w:sz="12" w:space="0" w:color="auto"/>
            </w:tcBorders>
            <w:shd w:val="clear" w:color="auto" w:fill="D9D9D9" w:themeFill="background1" w:themeFillShade="D9"/>
            <w:vAlign w:val="center"/>
          </w:tcPr>
          <w:p w14:paraId="6DC1BAFF" w14:textId="77777777" w:rsidR="00592F0A" w:rsidRDefault="00592F0A" w:rsidP="00AA1BDD">
            <w:pPr>
              <w:spacing w:before="20" w:after="60" w:line="240" w:lineRule="auto"/>
              <w:jc w:val="center"/>
              <w:rPr>
                <w:rFonts w:ascii="Aptos" w:eastAsia="Times New Roman" w:hAnsi="Aptos" w:cs="Aptos"/>
                <w:b/>
                <w:sz w:val="20"/>
                <w:szCs w:val="20"/>
                <w:lang w:eastAsia="sk-SK"/>
              </w:rPr>
            </w:pPr>
            <w:r w:rsidRPr="00A324ED">
              <w:rPr>
                <w:rFonts w:eastAsia="Times New Roman"/>
                <w:b/>
                <w:bCs/>
                <w:color w:val="000000"/>
                <w:sz w:val="20"/>
                <w:szCs w:val="20"/>
                <w:lang w:eastAsia="sk-SK"/>
              </w:rPr>
              <w:t>kľúčový parameter (áno/nie)</w:t>
            </w:r>
          </w:p>
        </w:tc>
        <w:tc>
          <w:tcPr>
            <w:tcW w:w="1843" w:type="dxa"/>
            <w:gridSpan w:val="5"/>
            <w:tcBorders>
              <w:top w:val="single" w:sz="12" w:space="0" w:color="auto"/>
              <w:left w:val="single" w:sz="12" w:space="0" w:color="auto"/>
              <w:bottom w:val="single" w:sz="12" w:space="0" w:color="auto"/>
              <w:right w:val="single" w:sz="6" w:space="0" w:color="auto"/>
            </w:tcBorders>
            <w:shd w:val="clear" w:color="auto" w:fill="D9D9D9" w:themeFill="background1" w:themeFillShade="D9"/>
            <w:vAlign w:val="center"/>
          </w:tcPr>
          <w:p w14:paraId="3C2FB210" w14:textId="77777777" w:rsidR="00592F0A" w:rsidRDefault="00592F0A" w:rsidP="00AA1BDD">
            <w:pPr>
              <w:spacing w:before="20" w:after="60" w:line="240" w:lineRule="auto"/>
              <w:jc w:val="center"/>
              <w:rPr>
                <w:rFonts w:ascii="Aptos" w:eastAsia="Times New Roman" w:hAnsi="Aptos" w:cs="Aptos"/>
                <w:b/>
                <w:sz w:val="20"/>
                <w:szCs w:val="20"/>
                <w:lang w:eastAsia="sk-SK"/>
              </w:rPr>
            </w:pPr>
            <w:r w:rsidRPr="00A324ED">
              <w:rPr>
                <w:rFonts w:eastAsia="Times New Roman"/>
                <w:b/>
                <w:bCs/>
                <w:color w:val="000000"/>
                <w:sz w:val="20"/>
                <w:szCs w:val="20"/>
                <w:lang w:eastAsia="sk-SK"/>
              </w:rPr>
              <w:t>dobrá</w:t>
            </w:r>
          </w:p>
        </w:tc>
        <w:tc>
          <w:tcPr>
            <w:tcW w:w="1843" w:type="dxa"/>
            <w:gridSpan w:val="4"/>
            <w:tcBorders>
              <w:top w:val="single" w:sz="12" w:space="0" w:color="auto"/>
              <w:left w:val="single" w:sz="6" w:space="0" w:color="auto"/>
              <w:bottom w:val="single" w:sz="12" w:space="0" w:color="auto"/>
              <w:right w:val="single" w:sz="6" w:space="0" w:color="auto"/>
            </w:tcBorders>
            <w:shd w:val="clear" w:color="auto" w:fill="D9D9D9" w:themeFill="background1" w:themeFillShade="D9"/>
            <w:noWrap/>
            <w:vAlign w:val="center"/>
          </w:tcPr>
          <w:p w14:paraId="0CCED92C" w14:textId="77777777" w:rsidR="00592F0A" w:rsidRDefault="00592F0A" w:rsidP="00AA1BDD">
            <w:pPr>
              <w:spacing w:before="20" w:after="60" w:line="240" w:lineRule="auto"/>
              <w:jc w:val="center"/>
              <w:rPr>
                <w:rFonts w:ascii="Aptos" w:eastAsia="Times New Roman" w:hAnsi="Aptos" w:cs="Aptos"/>
                <w:b/>
                <w:sz w:val="20"/>
                <w:szCs w:val="20"/>
                <w:lang w:eastAsia="sk-SK"/>
              </w:rPr>
            </w:pPr>
            <w:r>
              <w:rPr>
                <w:rFonts w:eastAsia="Times New Roman"/>
                <w:b/>
                <w:bCs/>
                <w:color w:val="000000"/>
                <w:sz w:val="20"/>
                <w:szCs w:val="20"/>
                <w:lang w:eastAsia="sk-SK"/>
              </w:rPr>
              <w:t>slabá</w:t>
            </w:r>
          </w:p>
        </w:tc>
        <w:tc>
          <w:tcPr>
            <w:tcW w:w="1843" w:type="dxa"/>
            <w:gridSpan w:val="4"/>
            <w:tcBorders>
              <w:top w:val="single" w:sz="12" w:space="0" w:color="auto"/>
              <w:left w:val="single" w:sz="6" w:space="0" w:color="auto"/>
              <w:bottom w:val="single" w:sz="12" w:space="0" w:color="auto"/>
              <w:right w:val="single" w:sz="8" w:space="0" w:color="auto"/>
            </w:tcBorders>
            <w:shd w:val="clear" w:color="auto" w:fill="D9D9D9" w:themeFill="background1" w:themeFillShade="D9"/>
            <w:noWrap/>
            <w:vAlign w:val="center"/>
          </w:tcPr>
          <w:p w14:paraId="766E19CA" w14:textId="77777777" w:rsidR="00592F0A" w:rsidRDefault="00592F0A" w:rsidP="00AA1BDD">
            <w:pPr>
              <w:spacing w:before="20" w:after="60" w:line="240" w:lineRule="auto"/>
              <w:jc w:val="center"/>
              <w:rPr>
                <w:rFonts w:ascii="Aptos" w:eastAsia="Times New Roman" w:hAnsi="Aptos" w:cs="Aptos"/>
                <w:b/>
                <w:sz w:val="20"/>
                <w:szCs w:val="20"/>
                <w:lang w:eastAsia="sk-SK"/>
              </w:rPr>
            </w:pPr>
            <w:r w:rsidRPr="00A324ED">
              <w:rPr>
                <w:rFonts w:eastAsia="Times New Roman"/>
                <w:b/>
                <w:bCs/>
                <w:color w:val="000000"/>
                <w:sz w:val="20"/>
                <w:szCs w:val="20"/>
                <w:lang w:eastAsia="sk-SK"/>
              </w:rPr>
              <w:t>zlá</w:t>
            </w:r>
          </w:p>
        </w:tc>
        <w:tc>
          <w:tcPr>
            <w:tcW w:w="1275" w:type="dxa"/>
            <w:gridSpan w:val="2"/>
            <w:tcBorders>
              <w:top w:val="single" w:sz="12" w:space="0" w:color="auto"/>
              <w:left w:val="single" w:sz="12" w:space="0" w:color="auto"/>
              <w:bottom w:val="single" w:sz="12" w:space="0" w:color="auto"/>
            </w:tcBorders>
            <w:shd w:val="clear" w:color="auto" w:fill="F2F2F2"/>
            <w:noWrap/>
          </w:tcPr>
          <w:p w14:paraId="78E04C0C" w14:textId="77777777" w:rsidR="00592F0A" w:rsidRPr="00403ED7" w:rsidRDefault="00592F0A" w:rsidP="00AA1BDD">
            <w:pPr>
              <w:spacing w:after="0" w:line="240" w:lineRule="auto"/>
              <w:jc w:val="center"/>
              <w:rPr>
                <w:b/>
                <w:bCs/>
                <w:color w:val="000000"/>
                <w:sz w:val="18"/>
                <w:szCs w:val="18"/>
              </w:rPr>
            </w:pPr>
            <w:r w:rsidRPr="00403ED7">
              <w:rPr>
                <w:b/>
                <w:bCs/>
                <w:color w:val="000000"/>
                <w:sz w:val="18"/>
                <w:szCs w:val="18"/>
              </w:rPr>
              <w:t>Kvalita parametra na lokalite</w:t>
            </w:r>
          </w:p>
          <w:p w14:paraId="4FD25754" w14:textId="77777777" w:rsidR="00592F0A" w:rsidRDefault="00592F0A" w:rsidP="00AA1BDD">
            <w:pPr>
              <w:spacing w:after="0" w:line="240" w:lineRule="auto"/>
              <w:jc w:val="center"/>
              <w:rPr>
                <w:rFonts w:ascii="Aptos" w:hAnsi="Aptos" w:cs="Aptos"/>
                <w:b/>
                <w:bCs/>
                <w:color w:val="000000"/>
                <w:sz w:val="20"/>
                <w:szCs w:val="20"/>
              </w:rPr>
            </w:pPr>
            <w:r w:rsidRPr="00403ED7">
              <w:rPr>
                <w:i/>
                <w:color w:val="A6A6A6"/>
                <w:sz w:val="18"/>
                <w:szCs w:val="18"/>
              </w:rPr>
              <w:t>(A/B/C)</w:t>
            </w:r>
          </w:p>
        </w:tc>
      </w:tr>
      <w:tr w:rsidR="00592F0A" w:rsidRPr="00685C99" w14:paraId="5B413E68" w14:textId="77777777" w:rsidTr="00AA1BDD">
        <w:trPr>
          <w:trHeight w:val="698"/>
        </w:trPr>
        <w:tc>
          <w:tcPr>
            <w:tcW w:w="3261" w:type="dxa"/>
            <w:gridSpan w:val="4"/>
            <w:tcBorders>
              <w:top w:val="single" w:sz="12" w:space="0" w:color="auto"/>
              <w:left w:val="single" w:sz="12" w:space="0" w:color="auto"/>
              <w:bottom w:val="single" w:sz="6" w:space="0" w:color="auto"/>
              <w:right w:val="single" w:sz="6" w:space="0" w:color="auto"/>
            </w:tcBorders>
            <w:shd w:val="clear" w:color="auto" w:fill="auto"/>
            <w:noWrap/>
            <w:vAlign w:val="center"/>
          </w:tcPr>
          <w:p w14:paraId="196AB2F5" w14:textId="7AEB4691" w:rsidR="00592F0A" w:rsidRPr="00954B8E" w:rsidRDefault="00592F0A" w:rsidP="00592F0A">
            <w:pPr>
              <w:spacing w:after="60" w:line="240" w:lineRule="auto"/>
              <w:rPr>
                <w:rFonts w:ascii="Aptos" w:eastAsia="Times New Roman" w:hAnsi="Aptos" w:cs="Aptos"/>
                <w:sz w:val="20"/>
                <w:szCs w:val="20"/>
                <w:lang w:eastAsia="sk-SK"/>
              </w:rPr>
            </w:pPr>
            <w:bookmarkStart w:id="3" w:name="_Hlk170728121"/>
            <w:bookmarkEnd w:id="2"/>
            <w:r w:rsidRPr="001A7AF8">
              <w:rPr>
                <w:rFonts w:eastAsia="Times New Roman"/>
                <w:color w:val="000000"/>
                <w:sz w:val="20"/>
                <w:szCs w:val="20"/>
                <w:lang w:eastAsia="sk-SK"/>
              </w:rPr>
              <w:t>zastúpenie živných rastlín húseníc -  jaseňa štíhleho (</w:t>
            </w:r>
            <w:proofErr w:type="spellStart"/>
            <w:r w:rsidRPr="001A7AF8">
              <w:rPr>
                <w:rFonts w:eastAsia="Times New Roman"/>
                <w:color w:val="000000"/>
                <w:sz w:val="20"/>
                <w:szCs w:val="20"/>
                <w:lang w:eastAsia="sk-SK"/>
              </w:rPr>
              <w:t>Fraxinus</w:t>
            </w:r>
            <w:proofErr w:type="spellEnd"/>
            <w:r w:rsidRPr="001A7AF8">
              <w:rPr>
                <w:rFonts w:eastAsia="Times New Roman"/>
                <w:color w:val="000000"/>
                <w:sz w:val="20"/>
                <w:szCs w:val="20"/>
                <w:lang w:eastAsia="sk-SK"/>
              </w:rPr>
              <w:t xml:space="preserve"> </w:t>
            </w:r>
            <w:proofErr w:type="spellStart"/>
            <w:r w:rsidRPr="001A7AF8">
              <w:rPr>
                <w:rFonts w:eastAsia="Times New Roman"/>
                <w:color w:val="000000"/>
                <w:sz w:val="20"/>
                <w:szCs w:val="20"/>
                <w:lang w:eastAsia="sk-SK"/>
              </w:rPr>
              <w:t>excelsior</w:t>
            </w:r>
            <w:proofErr w:type="spellEnd"/>
            <w:r w:rsidRPr="001A7AF8">
              <w:rPr>
                <w:rFonts w:eastAsia="Times New Roman"/>
                <w:color w:val="000000"/>
                <w:sz w:val="20"/>
                <w:szCs w:val="20"/>
                <w:lang w:eastAsia="sk-SK"/>
              </w:rPr>
              <w:t>) a vtáčieho zobu (</w:t>
            </w:r>
            <w:proofErr w:type="spellStart"/>
            <w:r w:rsidRPr="001A7AF8">
              <w:rPr>
                <w:rFonts w:eastAsia="Times New Roman"/>
                <w:color w:val="000000"/>
                <w:sz w:val="20"/>
                <w:szCs w:val="20"/>
                <w:lang w:eastAsia="sk-SK"/>
              </w:rPr>
              <w:t>Ligustrum</w:t>
            </w:r>
            <w:proofErr w:type="spellEnd"/>
            <w:r w:rsidRPr="001A7AF8">
              <w:rPr>
                <w:rFonts w:eastAsia="Times New Roman"/>
                <w:color w:val="000000"/>
                <w:sz w:val="20"/>
                <w:szCs w:val="20"/>
                <w:lang w:eastAsia="sk-SK"/>
              </w:rPr>
              <w:t xml:space="preserve"> </w:t>
            </w:r>
            <w:proofErr w:type="spellStart"/>
            <w:r w:rsidRPr="001A7AF8">
              <w:rPr>
                <w:rFonts w:eastAsia="Times New Roman"/>
                <w:color w:val="000000"/>
                <w:sz w:val="20"/>
                <w:szCs w:val="20"/>
                <w:lang w:eastAsia="sk-SK"/>
              </w:rPr>
              <w:t>vulgare</w:t>
            </w:r>
            <w:proofErr w:type="spellEnd"/>
            <w:r w:rsidRPr="001A7AF8">
              <w:rPr>
                <w:rFonts w:eastAsia="Times New Roman"/>
                <w:color w:val="000000"/>
                <w:sz w:val="20"/>
                <w:szCs w:val="20"/>
                <w:lang w:eastAsia="sk-SK"/>
              </w:rPr>
              <w:t xml:space="preserve">). </w:t>
            </w:r>
          </w:p>
        </w:tc>
        <w:tc>
          <w:tcPr>
            <w:tcW w:w="1134" w:type="dxa"/>
            <w:gridSpan w:val="3"/>
            <w:tcBorders>
              <w:top w:val="single" w:sz="12" w:space="0" w:color="auto"/>
              <w:left w:val="single" w:sz="6" w:space="0" w:color="auto"/>
              <w:bottom w:val="single" w:sz="6" w:space="0" w:color="auto"/>
              <w:right w:val="single" w:sz="12" w:space="0" w:color="auto"/>
            </w:tcBorders>
            <w:shd w:val="clear" w:color="auto" w:fill="auto"/>
            <w:vAlign w:val="center"/>
          </w:tcPr>
          <w:p w14:paraId="2D6021AB" w14:textId="0F7F3E17" w:rsidR="00592F0A" w:rsidRPr="00276B6E" w:rsidRDefault="00592F0A" w:rsidP="00592F0A">
            <w:pPr>
              <w:spacing w:after="60" w:line="240" w:lineRule="auto"/>
              <w:jc w:val="center"/>
              <w:rPr>
                <w:sz w:val="16"/>
              </w:rPr>
            </w:pPr>
            <w:r w:rsidRPr="001A7AF8">
              <w:rPr>
                <w:rFonts w:eastAsia="Times New Roman"/>
                <w:color w:val="000000"/>
                <w:sz w:val="20"/>
                <w:szCs w:val="20"/>
                <w:lang w:eastAsia="sk-SK"/>
              </w:rPr>
              <w:t>ÁNO</w:t>
            </w:r>
          </w:p>
        </w:tc>
        <w:tc>
          <w:tcPr>
            <w:tcW w:w="1843" w:type="dxa"/>
            <w:gridSpan w:val="5"/>
            <w:tcBorders>
              <w:top w:val="single" w:sz="12" w:space="0" w:color="auto"/>
              <w:left w:val="single" w:sz="12" w:space="0" w:color="auto"/>
              <w:bottom w:val="single" w:sz="4" w:space="0" w:color="auto"/>
              <w:right w:val="single" w:sz="4" w:space="0" w:color="auto"/>
            </w:tcBorders>
            <w:shd w:val="clear" w:color="auto" w:fill="auto"/>
            <w:vAlign w:val="center"/>
          </w:tcPr>
          <w:p w14:paraId="5BF86D98" w14:textId="3389384D" w:rsidR="00592F0A" w:rsidRPr="00F74310" w:rsidRDefault="00592F0A" w:rsidP="00592F0A">
            <w:pPr>
              <w:spacing w:after="60" w:line="240" w:lineRule="auto"/>
              <w:jc w:val="center"/>
              <w:rPr>
                <w:rFonts w:ascii="Aptos" w:eastAsia="Times New Roman" w:hAnsi="Aptos" w:cs="Aptos"/>
                <w:sz w:val="16"/>
                <w:szCs w:val="16"/>
                <w:lang w:eastAsia="sk-SK"/>
              </w:rPr>
            </w:pPr>
            <w:r w:rsidRPr="001A7AF8">
              <w:rPr>
                <w:rFonts w:eastAsia="Times New Roman"/>
                <w:color w:val="000000"/>
                <w:sz w:val="20"/>
                <w:szCs w:val="20"/>
                <w:lang w:eastAsia="sk-SK"/>
              </w:rPr>
              <w:t>&gt;40% plochy TML</w:t>
            </w:r>
          </w:p>
        </w:tc>
        <w:tc>
          <w:tcPr>
            <w:tcW w:w="1843" w:type="dxa"/>
            <w:gridSpan w:val="4"/>
            <w:tcBorders>
              <w:top w:val="single" w:sz="12" w:space="0" w:color="auto"/>
              <w:left w:val="nil"/>
              <w:bottom w:val="single" w:sz="4" w:space="0" w:color="auto"/>
              <w:right w:val="single" w:sz="4" w:space="0" w:color="auto"/>
            </w:tcBorders>
            <w:shd w:val="clear" w:color="auto" w:fill="auto"/>
            <w:noWrap/>
            <w:vAlign w:val="center"/>
          </w:tcPr>
          <w:p w14:paraId="64913D34" w14:textId="1E1414A5" w:rsidR="00592F0A" w:rsidRPr="00E47508" w:rsidRDefault="00592F0A" w:rsidP="00592F0A">
            <w:pPr>
              <w:spacing w:after="60" w:line="240" w:lineRule="auto"/>
              <w:jc w:val="center"/>
              <w:rPr>
                <w:rFonts w:ascii="Aptos" w:eastAsia="Times New Roman" w:hAnsi="Aptos" w:cs="Aptos"/>
                <w:sz w:val="16"/>
                <w:szCs w:val="16"/>
                <w:lang w:eastAsia="sk-SK"/>
              </w:rPr>
            </w:pPr>
            <w:r w:rsidRPr="001A7AF8">
              <w:rPr>
                <w:rFonts w:eastAsia="Times New Roman"/>
                <w:color w:val="000000"/>
                <w:sz w:val="20"/>
                <w:szCs w:val="20"/>
                <w:lang w:eastAsia="sk-SK"/>
              </w:rPr>
              <w:t>10-40% plochy TML</w:t>
            </w:r>
          </w:p>
        </w:tc>
        <w:tc>
          <w:tcPr>
            <w:tcW w:w="1843" w:type="dxa"/>
            <w:gridSpan w:val="4"/>
            <w:tcBorders>
              <w:top w:val="single" w:sz="12" w:space="0" w:color="auto"/>
              <w:left w:val="nil"/>
              <w:bottom w:val="single" w:sz="4" w:space="0" w:color="auto"/>
              <w:right w:val="single" w:sz="8" w:space="0" w:color="auto"/>
            </w:tcBorders>
            <w:shd w:val="clear" w:color="auto" w:fill="auto"/>
            <w:noWrap/>
            <w:vAlign w:val="center"/>
          </w:tcPr>
          <w:p w14:paraId="32E5DDB1" w14:textId="6240097B" w:rsidR="00592F0A" w:rsidRPr="00E47508" w:rsidRDefault="00592F0A" w:rsidP="00592F0A">
            <w:pPr>
              <w:spacing w:after="60" w:line="240" w:lineRule="auto"/>
              <w:jc w:val="center"/>
              <w:rPr>
                <w:rFonts w:ascii="Aptos" w:eastAsia="Times New Roman" w:hAnsi="Aptos" w:cs="Aptos"/>
                <w:sz w:val="16"/>
                <w:szCs w:val="16"/>
                <w:lang w:eastAsia="sk-SK"/>
              </w:rPr>
            </w:pPr>
            <w:r w:rsidRPr="001A7AF8">
              <w:rPr>
                <w:rFonts w:eastAsia="Times New Roman"/>
                <w:color w:val="000000"/>
                <w:sz w:val="20"/>
                <w:szCs w:val="20"/>
                <w:lang w:eastAsia="sk-SK"/>
              </w:rPr>
              <w:t>&lt; 10%  plochy TML</w:t>
            </w:r>
          </w:p>
        </w:tc>
        <w:tc>
          <w:tcPr>
            <w:tcW w:w="1275" w:type="dxa"/>
            <w:gridSpan w:val="2"/>
            <w:tcBorders>
              <w:top w:val="single" w:sz="12" w:space="0" w:color="auto"/>
              <w:left w:val="single" w:sz="12" w:space="0" w:color="auto"/>
              <w:bottom w:val="single" w:sz="6" w:space="0" w:color="auto"/>
              <w:right w:val="single" w:sz="12" w:space="0" w:color="auto"/>
            </w:tcBorders>
            <w:shd w:val="clear" w:color="auto" w:fill="auto"/>
            <w:noWrap/>
          </w:tcPr>
          <w:p w14:paraId="3776950F" w14:textId="77777777" w:rsidR="00592F0A" w:rsidRDefault="00592F0A" w:rsidP="00592F0A">
            <w:pPr>
              <w:spacing w:after="60" w:line="240" w:lineRule="auto"/>
              <w:rPr>
                <w:rFonts w:ascii="Aptos" w:eastAsia="Times New Roman" w:hAnsi="Aptos" w:cs="Aptos"/>
                <w:sz w:val="20"/>
                <w:szCs w:val="20"/>
                <w:lang w:eastAsia="sk-SK"/>
              </w:rPr>
            </w:pPr>
          </w:p>
        </w:tc>
      </w:tr>
      <w:tr w:rsidR="00592F0A" w:rsidRPr="00685C99" w14:paraId="2958F020" w14:textId="77777777" w:rsidTr="00AA1BDD">
        <w:trPr>
          <w:trHeight w:val="531"/>
        </w:trPr>
        <w:tc>
          <w:tcPr>
            <w:tcW w:w="3261" w:type="dxa"/>
            <w:gridSpan w:val="4"/>
            <w:tcBorders>
              <w:top w:val="single" w:sz="6" w:space="0" w:color="auto"/>
              <w:left w:val="single" w:sz="12" w:space="0" w:color="auto"/>
              <w:bottom w:val="single" w:sz="6" w:space="0" w:color="auto"/>
              <w:right w:val="single" w:sz="6" w:space="0" w:color="auto"/>
            </w:tcBorders>
            <w:shd w:val="clear" w:color="auto" w:fill="auto"/>
            <w:noWrap/>
            <w:vAlign w:val="center"/>
          </w:tcPr>
          <w:p w14:paraId="57D62133" w14:textId="4DB8A486" w:rsidR="00592F0A" w:rsidRPr="00A324ED" w:rsidRDefault="00592F0A" w:rsidP="00592F0A">
            <w:pPr>
              <w:spacing w:after="60" w:line="240" w:lineRule="auto"/>
              <w:rPr>
                <w:rFonts w:eastAsia="Times New Roman"/>
                <w:color w:val="000000"/>
                <w:sz w:val="20"/>
                <w:szCs w:val="20"/>
                <w:lang w:eastAsia="sk-SK"/>
              </w:rPr>
            </w:pPr>
            <w:r w:rsidRPr="001A7AF8">
              <w:rPr>
                <w:rFonts w:eastAsia="Times New Roman"/>
                <w:color w:val="000000"/>
                <w:sz w:val="20"/>
                <w:szCs w:val="20"/>
                <w:lang w:eastAsia="sk-SK"/>
              </w:rPr>
              <w:t>vekové a výškové zloženie porastu jaseňa štíhleho (</w:t>
            </w:r>
            <w:proofErr w:type="spellStart"/>
            <w:r w:rsidRPr="001A7AF8">
              <w:rPr>
                <w:rFonts w:eastAsia="Times New Roman"/>
                <w:i/>
                <w:iCs/>
                <w:color w:val="000000"/>
                <w:sz w:val="20"/>
                <w:szCs w:val="20"/>
                <w:lang w:eastAsia="sk-SK"/>
              </w:rPr>
              <w:t>Fraxinus</w:t>
            </w:r>
            <w:proofErr w:type="spellEnd"/>
            <w:r w:rsidRPr="001A7AF8">
              <w:rPr>
                <w:rFonts w:eastAsia="Times New Roman"/>
                <w:color w:val="000000"/>
                <w:sz w:val="20"/>
                <w:szCs w:val="20"/>
                <w:lang w:eastAsia="sk-SK"/>
              </w:rPr>
              <w:t xml:space="preserve"> </w:t>
            </w:r>
            <w:proofErr w:type="spellStart"/>
            <w:r w:rsidRPr="001A7AF8">
              <w:rPr>
                <w:rFonts w:eastAsia="Times New Roman"/>
                <w:i/>
                <w:iCs/>
                <w:color w:val="000000"/>
                <w:sz w:val="20"/>
                <w:szCs w:val="20"/>
                <w:lang w:eastAsia="sk-SK"/>
              </w:rPr>
              <w:t>excelsior</w:t>
            </w:r>
            <w:proofErr w:type="spellEnd"/>
            <w:r w:rsidRPr="001A7AF8">
              <w:rPr>
                <w:rFonts w:eastAsia="Times New Roman"/>
                <w:color w:val="000000"/>
                <w:sz w:val="20"/>
                <w:szCs w:val="20"/>
                <w:lang w:eastAsia="sk-SK"/>
              </w:rPr>
              <w:t>)  - viac ako 7 m výška</w:t>
            </w:r>
          </w:p>
        </w:tc>
        <w:tc>
          <w:tcPr>
            <w:tcW w:w="1134" w:type="dxa"/>
            <w:gridSpan w:val="3"/>
            <w:tcBorders>
              <w:top w:val="single" w:sz="6" w:space="0" w:color="auto"/>
              <w:left w:val="single" w:sz="6" w:space="0" w:color="auto"/>
              <w:bottom w:val="single" w:sz="6" w:space="0" w:color="auto"/>
              <w:right w:val="single" w:sz="12" w:space="0" w:color="auto"/>
            </w:tcBorders>
            <w:shd w:val="clear" w:color="auto" w:fill="auto"/>
            <w:vAlign w:val="center"/>
          </w:tcPr>
          <w:p w14:paraId="4CC47B4A" w14:textId="3F8C97A6" w:rsidR="00592F0A" w:rsidRPr="00A324ED" w:rsidRDefault="00592F0A" w:rsidP="00592F0A">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ÁNO</w:t>
            </w:r>
          </w:p>
        </w:tc>
        <w:tc>
          <w:tcPr>
            <w:tcW w:w="1843" w:type="dxa"/>
            <w:gridSpan w:val="5"/>
            <w:tcBorders>
              <w:top w:val="nil"/>
              <w:left w:val="single" w:sz="12" w:space="0" w:color="auto"/>
              <w:bottom w:val="single" w:sz="8" w:space="0" w:color="auto"/>
              <w:right w:val="single" w:sz="4" w:space="0" w:color="auto"/>
            </w:tcBorders>
            <w:shd w:val="clear" w:color="auto" w:fill="auto"/>
            <w:vAlign w:val="center"/>
          </w:tcPr>
          <w:p w14:paraId="28BAB6F4" w14:textId="0FA29586" w:rsidR="00592F0A" w:rsidRPr="00A324ED" w:rsidRDefault="00592F0A" w:rsidP="00592F0A">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&lt;50% plochy TML</w:t>
            </w:r>
          </w:p>
        </w:tc>
        <w:tc>
          <w:tcPr>
            <w:tcW w:w="1843" w:type="dxa"/>
            <w:gridSpan w:val="4"/>
            <w:tcBorders>
              <w:top w:val="nil"/>
              <w:left w:val="nil"/>
              <w:bottom w:val="single" w:sz="8" w:space="0" w:color="auto"/>
              <w:right w:val="single" w:sz="4" w:space="0" w:color="auto"/>
            </w:tcBorders>
            <w:shd w:val="clear" w:color="auto" w:fill="auto"/>
            <w:noWrap/>
            <w:vAlign w:val="center"/>
          </w:tcPr>
          <w:p w14:paraId="1E0965CA" w14:textId="6B4EDD77" w:rsidR="00592F0A" w:rsidRPr="00A324ED" w:rsidRDefault="00592F0A" w:rsidP="00592F0A">
            <w:pPr>
              <w:snapToGrid w:val="0"/>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50% - 75% plochy TML</w:t>
            </w:r>
          </w:p>
        </w:tc>
        <w:tc>
          <w:tcPr>
            <w:tcW w:w="1843" w:type="dxa"/>
            <w:gridSpan w:val="4"/>
            <w:tcBorders>
              <w:top w:val="nil"/>
              <w:left w:val="nil"/>
              <w:bottom w:val="single" w:sz="8" w:space="0" w:color="auto"/>
              <w:right w:val="single" w:sz="8" w:space="0" w:color="auto"/>
            </w:tcBorders>
            <w:shd w:val="clear" w:color="auto" w:fill="auto"/>
            <w:noWrap/>
            <w:vAlign w:val="center"/>
          </w:tcPr>
          <w:p w14:paraId="6992C43B" w14:textId="4B930961" w:rsidR="00592F0A" w:rsidRPr="00A324ED" w:rsidRDefault="00592F0A" w:rsidP="00592F0A">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&gt;75% plochy TML</w:t>
            </w:r>
          </w:p>
        </w:tc>
        <w:tc>
          <w:tcPr>
            <w:tcW w:w="1275" w:type="dxa"/>
            <w:gridSpan w:val="2"/>
            <w:tcBorders>
              <w:top w:val="single" w:sz="6" w:space="0" w:color="auto"/>
              <w:left w:val="single" w:sz="12" w:space="0" w:color="auto"/>
              <w:bottom w:val="single" w:sz="6" w:space="0" w:color="auto"/>
              <w:right w:val="single" w:sz="12" w:space="0" w:color="auto"/>
            </w:tcBorders>
            <w:shd w:val="clear" w:color="auto" w:fill="auto"/>
            <w:noWrap/>
            <w:vAlign w:val="center"/>
          </w:tcPr>
          <w:p w14:paraId="3E7F0112" w14:textId="77777777" w:rsidR="00592F0A" w:rsidRDefault="00592F0A" w:rsidP="00592F0A">
            <w:pPr>
              <w:spacing w:after="60" w:line="240" w:lineRule="auto"/>
              <w:rPr>
                <w:rFonts w:ascii="Aptos" w:eastAsia="Times New Roman" w:hAnsi="Aptos" w:cs="Aptos"/>
                <w:sz w:val="20"/>
                <w:szCs w:val="20"/>
                <w:lang w:eastAsia="sk-SK"/>
              </w:rPr>
            </w:pPr>
          </w:p>
        </w:tc>
      </w:tr>
      <w:tr w:rsidR="00592F0A" w:rsidRPr="00685C99" w14:paraId="16A4F240" w14:textId="77777777" w:rsidTr="00AA1BDD">
        <w:trPr>
          <w:trHeight w:val="531"/>
        </w:trPr>
        <w:tc>
          <w:tcPr>
            <w:tcW w:w="3261" w:type="dxa"/>
            <w:gridSpan w:val="4"/>
            <w:tcBorders>
              <w:top w:val="single" w:sz="6" w:space="0" w:color="auto"/>
              <w:left w:val="single" w:sz="12" w:space="0" w:color="auto"/>
              <w:bottom w:val="single" w:sz="6" w:space="0" w:color="auto"/>
              <w:right w:val="single" w:sz="6" w:space="0" w:color="auto"/>
            </w:tcBorders>
            <w:shd w:val="clear" w:color="auto" w:fill="auto"/>
            <w:noWrap/>
            <w:vAlign w:val="center"/>
          </w:tcPr>
          <w:p w14:paraId="71041370" w14:textId="1E5BE97E" w:rsidR="00592F0A" w:rsidRPr="00954B8E" w:rsidRDefault="00592F0A" w:rsidP="00592F0A">
            <w:pPr>
              <w:spacing w:after="60" w:line="240" w:lineRule="auto"/>
              <w:rPr>
                <w:sz w:val="20"/>
                <w:szCs w:val="20"/>
              </w:rPr>
            </w:pPr>
            <w:r w:rsidRPr="001A7AF8">
              <w:rPr>
                <w:rFonts w:eastAsia="Times New Roman"/>
                <w:color w:val="000000"/>
                <w:sz w:val="20"/>
                <w:szCs w:val="20"/>
                <w:lang w:eastAsia="sk-SK"/>
              </w:rPr>
              <w:t xml:space="preserve">zastúpenie kvitnúcich </w:t>
            </w:r>
            <w:proofErr w:type="spellStart"/>
            <w:r w:rsidRPr="001A7AF8">
              <w:rPr>
                <w:rFonts w:eastAsia="Times New Roman"/>
                <w:color w:val="000000"/>
                <w:sz w:val="20"/>
                <w:szCs w:val="20"/>
                <w:lang w:eastAsia="sk-SK"/>
              </w:rPr>
              <w:t>nektáronosných</w:t>
            </w:r>
            <w:proofErr w:type="spellEnd"/>
            <w:r w:rsidRPr="001A7AF8">
              <w:rPr>
                <w:rFonts w:eastAsia="Times New Roman"/>
                <w:color w:val="000000"/>
                <w:sz w:val="20"/>
                <w:szCs w:val="20"/>
                <w:lang w:eastAsia="sk-SK"/>
              </w:rPr>
              <w:t xml:space="preserve"> bylín ako zdroja potravy pre </w:t>
            </w:r>
            <w:proofErr w:type="spellStart"/>
            <w:r w:rsidRPr="001A7AF8">
              <w:rPr>
                <w:rFonts w:eastAsia="Times New Roman"/>
                <w:color w:val="000000"/>
                <w:sz w:val="20"/>
                <w:szCs w:val="20"/>
                <w:lang w:eastAsia="sk-SK"/>
              </w:rPr>
              <w:t>imága</w:t>
            </w:r>
            <w:proofErr w:type="spellEnd"/>
            <w:r w:rsidRPr="001A7AF8">
              <w:rPr>
                <w:rFonts w:eastAsia="Times New Roman"/>
                <w:color w:val="000000"/>
                <w:sz w:val="20"/>
                <w:szCs w:val="20"/>
                <w:lang w:eastAsia="sk-SK"/>
              </w:rPr>
              <w:t>, predovšetkým kvitnúce kroviny  vtáčieho zobu (</w:t>
            </w:r>
            <w:proofErr w:type="spellStart"/>
            <w:r w:rsidRPr="001A7AF8">
              <w:rPr>
                <w:rFonts w:eastAsia="Times New Roman"/>
                <w:color w:val="000000"/>
                <w:sz w:val="20"/>
                <w:szCs w:val="20"/>
                <w:lang w:eastAsia="sk-SK"/>
              </w:rPr>
              <w:t>Ligustrum</w:t>
            </w:r>
            <w:proofErr w:type="spellEnd"/>
            <w:r w:rsidRPr="001A7AF8">
              <w:rPr>
                <w:rFonts w:eastAsia="Times New Roman"/>
                <w:color w:val="000000"/>
                <w:sz w:val="20"/>
                <w:szCs w:val="20"/>
                <w:lang w:eastAsia="sk-SK"/>
              </w:rPr>
              <w:t xml:space="preserve"> </w:t>
            </w:r>
            <w:proofErr w:type="spellStart"/>
            <w:r w:rsidRPr="001A7AF8">
              <w:rPr>
                <w:rFonts w:eastAsia="Times New Roman"/>
                <w:color w:val="000000"/>
                <w:sz w:val="20"/>
                <w:szCs w:val="20"/>
                <w:lang w:eastAsia="sk-SK"/>
              </w:rPr>
              <w:t>vulgare</w:t>
            </w:r>
            <w:proofErr w:type="spellEnd"/>
            <w:r w:rsidRPr="001A7AF8">
              <w:rPr>
                <w:rFonts w:eastAsia="Times New Roman"/>
                <w:color w:val="000000"/>
                <w:sz w:val="20"/>
                <w:szCs w:val="20"/>
                <w:lang w:eastAsia="sk-SK"/>
              </w:rPr>
              <w:t>) , svíbu krvavého (</w:t>
            </w:r>
            <w:proofErr w:type="spellStart"/>
            <w:r w:rsidRPr="001A7AF8">
              <w:rPr>
                <w:rFonts w:eastAsia="Times New Roman"/>
                <w:color w:val="000000"/>
                <w:sz w:val="20"/>
                <w:szCs w:val="20"/>
                <w:lang w:eastAsia="sk-SK"/>
              </w:rPr>
              <w:t>Swida</w:t>
            </w:r>
            <w:proofErr w:type="spellEnd"/>
            <w:r w:rsidRPr="001A7AF8">
              <w:rPr>
                <w:rFonts w:eastAsia="Times New Roman"/>
                <w:color w:val="000000"/>
                <w:sz w:val="20"/>
                <w:szCs w:val="20"/>
                <w:lang w:eastAsia="sk-SK"/>
              </w:rPr>
              <w:t xml:space="preserve"> </w:t>
            </w:r>
            <w:proofErr w:type="spellStart"/>
            <w:r w:rsidRPr="001A7AF8">
              <w:rPr>
                <w:rFonts w:eastAsia="Times New Roman"/>
                <w:color w:val="000000"/>
                <w:sz w:val="20"/>
                <w:szCs w:val="20"/>
                <w:lang w:eastAsia="sk-SK"/>
              </w:rPr>
              <w:t>sanguinea</w:t>
            </w:r>
            <w:proofErr w:type="spellEnd"/>
            <w:r w:rsidRPr="001A7AF8">
              <w:rPr>
                <w:rFonts w:eastAsia="Times New Roman"/>
                <w:color w:val="000000"/>
                <w:sz w:val="20"/>
                <w:szCs w:val="20"/>
                <w:lang w:eastAsia="sk-SK"/>
              </w:rPr>
              <w:t>), a  ostružín  (</w:t>
            </w:r>
            <w:proofErr w:type="spellStart"/>
            <w:r w:rsidRPr="001A7AF8">
              <w:rPr>
                <w:rFonts w:eastAsia="Times New Roman"/>
                <w:color w:val="000000"/>
                <w:sz w:val="20"/>
                <w:szCs w:val="20"/>
                <w:lang w:eastAsia="sk-SK"/>
              </w:rPr>
              <w:t>Rubus</w:t>
            </w:r>
            <w:proofErr w:type="spellEnd"/>
            <w:r w:rsidRPr="001A7AF8">
              <w:rPr>
                <w:rFonts w:eastAsia="Times New Roman"/>
                <w:color w:val="000000"/>
                <w:sz w:val="20"/>
                <w:szCs w:val="20"/>
                <w:lang w:eastAsia="sk-SK"/>
              </w:rPr>
              <w:t xml:space="preserve"> </w:t>
            </w:r>
            <w:proofErr w:type="spellStart"/>
            <w:r w:rsidRPr="001A7AF8">
              <w:rPr>
                <w:rFonts w:eastAsia="Times New Roman"/>
                <w:color w:val="000000"/>
                <w:sz w:val="20"/>
                <w:szCs w:val="20"/>
                <w:lang w:eastAsia="sk-SK"/>
              </w:rPr>
              <w:t>spp</w:t>
            </w:r>
            <w:proofErr w:type="spellEnd"/>
            <w:r w:rsidRPr="001A7AF8">
              <w:rPr>
                <w:rFonts w:eastAsia="Times New Roman"/>
                <w:color w:val="000000"/>
                <w:sz w:val="20"/>
                <w:szCs w:val="20"/>
                <w:lang w:eastAsia="sk-SK"/>
              </w:rPr>
              <w:t>.)</w:t>
            </w:r>
          </w:p>
        </w:tc>
        <w:tc>
          <w:tcPr>
            <w:tcW w:w="1134" w:type="dxa"/>
            <w:gridSpan w:val="3"/>
            <w:tcBorders>
              <w:top w:val="single" w:sz="6" w:space="0" w:color="auto"/>
              <w:left w:val="single" w:sz="6" w:space="0" w:color="auto"/>
              <w:bottom w:val="single" w:sz="6" w:space="0" w:color="auto"/>
              <w:right w:val="single" w:sz="12" w:space="0" w:color="auto"/>
            </w:tcBorders>
            <w:shd w:val="clear" w:color="auto" w:fill="auto"/>
            <w:vAlign w:val="center"/>
          </w:tcPr>
          <w:p w14:paraId="446AB2F6" w14:textId="321B0A0A" w:rsidR="00592F0A" w:rsidRPr="00276B6E" w:rsidRDefault="00592F0A" w:rsidP="00592F0A">
            <w:pPr>
              <w:spacing w:after="0" w:line="240" w:lineRule="auto"/>
              <w:jc w:val="center"/>
              <w:rPr>
                <w:sz w:val="16"/>
              </w:rPr>
            </w:pPr>
            <w:r w:rsidRPr="001A7AF8">
              <w:rPr>
                <w:rFonts w:eastAsia="Times New Roman"/>
                <w:color w:val="000000"/>
                <w:sz w:val="20"/>
                <w:szCs w:val="20"/>
                <w:lang w:eastAsia="sk-SK"/>
              </w:rPr>
              <w:t>NIE</w:t>
            </w:r>
          </w:p>
        </w:tc>
        <w:tc>
          <w:tcPr>
            <w:tcW w:w="1843" w:type="dxa"/>
            <w:gridSpan w:val="5"/>
            <w:tcBorders>
              <w:top w:val="nil"/>
              <w:left w:val="single" w:sz="12" w:space="0" w:color="auto"/>
              <w:bottom w:val="single" w:sz="8" w:space="0" w:color="auto"/>
              <w:right w:val="single" w:sz="4" w:space="0" w:color="auto"/>
            </w:tcBorders>
            <w:shd w:val="clear" w:color="auto" w:fill="auto"/>
            <w:vAlign w:val="center"/>
          </w:tcPr>
          <w:p w14:paraId="4C606A32" w14:textId="509BCB7F" w:rsidR="00592F0A" w:rsidRPr="006C427F" w:rsidRDefault="00592F0A" w:rsidP="00592F0A">
            <w:pPr>
              <w:spacing w:after="0" w:line="240" w:lineRule="auto"/>
              <w:jc w:val="center"/>
              <w:rPr>
                <w:sz w:val="16"/>
                <w:szCs w:val="16"/>
              </w:rPr>
            </w:pPr>
            <w:r w:rsidRPr="001A7AF8">
              <w:rPr>
                <w:rFonts w:eastAsia="Times New Roman"/>
                <w:color w:val="000000"/>
                <w:sz w:val="20"/>
                <w:szCs w:val="20"/>
                <w:lang w:eastAsia="sk-SK"/>
              </w:rPr>
              <w:t>&gt;40% plochy TML</w:t>
            </w:r>
          </w:p>
        </w:tc>
        <w:tc>
          <w:tcPr>
            <w:tcW w:w="1843" w:type="dxa"/>
            <w:gridSpan w:val="4"/>
            <w:tcBorders>
              <w:top w:val="nil"/>
              <w:left w:val="nil"/>
              <w:bottom w:val="single" w:sz="8" w:space="0" w:color="auto"/>
              <w:right w:val="single" w:sz="4" w:space="0" w:color="auto"/>
            </w:tcBorders>
            <w:shd w:val="clear" w:color="auto" w:fill="auto"/>
            <w:noWrap/>
            <w:vAlign w:val="center"/>
          </w:tcPr>
          <w:p w14:paraId="29D6F069" w14:textId="74FCACE3" w:rsidR="00592F0A" w:rsidRPr="006C427F" w:rsidRDefault="00592F0A" w:rsidP="00592F0A">
            <w:pPr>
              <w:snapToGrid w:val="0"/>
              <w:spacing w:after="0" w:line="240" w:lineRule="auto"/>
              <w:jc w:val="center"/>
              <w:rPr>
                <w:rFonts w:ascii="Times New Roman" w:eastAsia="Times New Roman" w:hAnsi="Times New Roman"/>
                <w:sz w:val="16"/>
                <w:szCs w:val="16"/>
              </w:rPr>
            </w:pPr>
            <w:r w:rsidRPr="001A7AF8">
              <w:rPr>
                <w:rFonts w:eastAsia="Times New Roman"/>
                <w:color w:val="000000"/>
                <w:sz w:val="20"/>
                <w:szCs w:val="20"/>
                <w:lang w:eastAsia="sk-SK"/>
              </w:rPr>
              <w:t>10-40% plochy TML</w:t>
            </w:r>
          </w:p>
        </w:tc>
        <w:tc>
          <w:tcPr>
            <w:tcW w:w="1843" w:type="dxa"/>
            <w:gridSpan w:val="4"/>
            <w:tcBorders>
              <w:top w:val="nil"/>
              <w:left w:val="nil"/>
              <w:bottom w:val="single" w:sz="8" w:space="0" w:color="auto"/>
              <w:right w:val="single" w:sz="8" w:space="0" w:color="auto"/>
            </w:tcBorders>
            <w:shd w:val="clear" w:color="auto" w:fill="auto"/>
            <w:noWrap/>
            <w:vAlign w:val="center"/>
          </w:tcPr>
          <w:p w14:paraId="35D1A35E" w14:textId="2D2109AA" w:rsidR="00592F0A" w:rsidRPr="006C427F" w:rsidRDefault="00592F0A" w:rsidP="00592F0A">
            <w:pPr>
              <w:spacing w:after="0" w:line="240" w:lineRule="auto"/>
              <w:jc w:val="center"/>
              <w:rPr>
                <w:sz w:val="16"/>
                <w:szCs w:val="16"/>
              </w:rPr>
            </w:pPr>
            <w:r w:rsidRPr="001A7AF8">
              <w:rPr>
                <w:rFonts w:eastAsia="Times New Roman"/>
                <w:color w:val="000000"/>
                <w:sz w:val="20"/>
                <w:szCs w:val="20"/>
                <w:lang w:eastAsia="sk-SK"/>
              </w:rPr>
              <w:t>&lt; 10%  plochy TML</w:t>
            </w:r>
          </w:p>
        </w:tc>
        <w:tc>
          <w:tcPr>
            <w:tcW w:w="1275" w:type="dxa"/>
            <w:gridSpan w:val="2"/>
            <w:tcBorders>
              <w:top w:val="single" w:sz="6" w:space="0" w:color="auto"/>
              <w:left w:val="single" w:sz="12" w:space="0" w:color="auto"/>
              <w:bottom w:val="single" w:sz="6" w:space="0" w:color="auto"/>
              <w:right w:val="single" w:sz="12" w:space="0" w:color="auto"/>
            </w:tcBorders>
            <w:shd w:val="clear" w:color="auto" w:fill="auto"/>
            <w:noWrap/>
            <w:vAlign w:val="center"/>
          </w:tcPr>
          <w:p w14:paraId="467521F8" w14:textId="77777777" w:rsidR="00592F0A" w:rsidRDefault="00592F0A" w:rsidP="00592F0A">
            <w:pPr>
              <w:spacing w:after="60" w:line="240" w:lineRule="auto"/>
              <w:rPr>
                <w:rFonts w:ascii="Aptos" w:eastAsia="Times New Roman" w:hAnsi="Aptos" w:cs="Aptos"/>
                <w:sz w:val="20"/>
                <w:szCs w:val="20"/>
                <w:lang w:eastAsia="sk-SK"/>
              </w:rPr>
            </w:pPr>
          </w:p>
        </w:tc>
      </w:tr>
      <w:bookmarkEnd w:id="3"/>
      <w:tr w:rsidR="00592F0A" w:rsidRPr="00685C99" w14:paraId="67429D15" w14:textId="77777777" w:rsidTr="00AA1BDD">
        <w:trPr>
          <w:trHeight w:val="631"/>
        </w:trPr>
        <w:tc>
          <w:tcPr>
            <w:tcW w:w="3261" w:type="dxa"/>
            <w:gridSpan w:val="4"/>
            <w:tcBorders>
              <w:top w:val="single" w:sz="6" w:space="0" w:color="auto"/>
              <w:left w:val="single" w:sz="12" w:space="0" w:color="auto"/>
              <w:bottom w:val="single" w:sz="12" w:space="0" w:color="auto"/>
              <w:right w:val="single" w:sz="6" w:space="0" w:color="auto"/>
            </w:tcBorders>
            <w:shd w:val="clear" w:color="auto" w:fill="auto"/>
            <w:noWrap/>
            <w:vAlign w:val="center"/>
          </w:tcPr>
          <w:p w14:paraId="50EE3BD8" w14:textId="31981B86" w:rsidR="00592F0A" w:rsidRPr="00954B8E" w:rsidRDefault="00592F0A" w:rsidP="00592F0A">
            <w:pPr>
              <w:spacing w:after="60" w:line="240" w:lineRule="auto"/>
              <w:rPr>
                <w:rFonts w:ascii="Aptos" w:eastAsia="Times New Roman" w:hAnsi="Aptos" w:cs="Aptos"/>
                <w:sz w:val="20"/>
                <w:szCs w:val="20"/>
                <w:lang w:eastAsia="sk-SK"/>
              </w:rPr>
            </w:pPr>
            <w:proofErr w:type="spellStart"/>
            <w:r w:rsidRPr="001A7AF8">
              <w:rPr>
                <w:rFonts w:eastAsia="Times New Roman"/>
                <w:color w:val="000000"/>
                <w:sz w:val="20"/>
                <w:szCs w:val="20"/>
                <w:lang w:eastAsia="sk-SK"/>
              </w:rPr>
              <w:t>zapojenosť</w:t>
            </w:r>
            <w:proofErr w:type="spellEnd"/>
            <w:r w:rsidRPr="001A7AF8">
              <w:rPr>
                <w:rFonts w:eastAsia="Times New Roman"/>
                <w:color w:val="000000"/>
                <w:sz w:val="20"/>
                <w:szCs w:val="20"/>
                <w:lang w:eastAsia="sk-SK"/>
              </w:rPr>
              <w:t xml:space="preserve"> lesných porastov</w:t>
            </w:r>
          </w:p>
        </w:tc>
        <w:tc>
          <w:tcPr>
            <w:tcW w:w="1134" w:type="dxa"/>
            <w:gridSpan w:val="3"/>
            <w:tcBorders>
              <w:top w:val="single" w:sz="6" w:space="0" w:color="auto"/>
              <w:left w:val="single" w:sz="6" w:space="0" w:color="auto"/>
              <w:bottom w:val="single" w:sz="12" w:space="0" w:color="auto"/>
              <w:right w:val="single" w:sz="12" w:space="0" w:color="auto"/>
            </w:tcBorders>
            <w:shd w:val="clear" w:color="auto" w:fill="auto"/>
            <w:vAlign w:val="center"/>
          </w:tcPr>
          <w:p w14:paraId="5E7AA8F4" w14:textId="381867E6" w:rsidR="00592F0A" w:rsidRPr="00A35702" w:rsidRDefault="00592F0A" w:rsidP="00592F0A">
            <w:pPr>
              <w:spacing w:after="60" w:line="240" w:lineRule="auto"/>
              <w:jc w:val="center"/>
              <w:rPr>
                <w:b/>
                <w:bCs/>
                <w:sz w:val="16"/>
              </w:rPr>
            </w:pPr>
            <w:r w:rsidRPr="001A7AF8">
              <w:rPr>
                <w:rFonts w:eastAsia="Times New Roman"/>
                <w:color w:val="000000"/>
                <w:sz w:val="20"/>
                <w:szCs w:val="20"/>
                <w:lang w:eastAsia="sk-SK"/>
              </w:rPr>
              <w:t>NIE</w:t>
            </w:r>
          </w:p>
        </w:tc>
        <w:tc>
          <w:tcPr>
            <w:tcW w:w="1843" w:type="dxa"/>
            <w:gridSpan w:val="5"/>
            <w:tcBorders>
              <w:top w:val="single" w:sz="4" w:space="0" w:color="auto"/>
              <w:left w:val="single" w:sz="12" w:space="0" w:color="auto"/>
              <w:bottom w:val="single" w:sz="4" w:space="0" w:color="auto"/>
              <w:right w:val="single" w:sz="4" w:space="0" w:color="auto"/>
            </w:tcBorders>
            <w:shd w:val="clear" w:color="auto" w:fill="auto"/>
            <w:vAlign w:val="center"/>
          </w:tcPr>
          <w:p w14:paraId="22B09087" w14:textId="6794F6BC" w:rsidR="00592F0A" w:rsidRPr="006C427F" w:rsidRDefault="00592F0A" w:rsidP="00592F0A">
            <w:pPr>
              <w:spacing w:after="60" w:line="240" w:lineRule="auto"/>
              <w:jc w:val="center"/>
              <w:rPr>
                <w:rFonts w:ascii="Aptos" w:eastAsia="Times New Roman" w:hAnsi="Aptos" w:cs="Aptos"/>
                <w:sz w:val="16"/>
                <w:szCs w:val="16"/>
                <w:lang w:eastAsia="sk-SK"/>
              </w:rPr>
            </w:pPr>
            <w:r w:rsidRPr="001A7AF8">
              <w:rPr>
                <w:rFonts w:eastAsia="Times New Roman"/>
                <w:color w:val="000000"/>
                <w:sz w:val="20"/>
                <w:szCs w:val="20"/>
                <w:lang w:eastAsia="sk-SK"/>
              </w:rPr>
              <w:t>&lt;40% plochy TML</w:t>
            </w:r>
          </w:p>
        </w:tc>
        <w:tc>
          <w:tcPr>
            <w:tcW w:w="1843" w:type="dxa"/>
            <w:gridSpan w:val="4"/>
            <w:tcBorders>
              <w:top w:val="single" w:sz="4" w:space="0" w:color="auto"/>
              <w:left w:val="nil"/>
              <w:bottom w:val="single" w:sz="4" w:space="0" w:color="auto"/>
              <w:right w:val="single" w:sz="4" w:space="0" w:color="auto"/>
            </w:tcBorders>
            <w:shd w:val="clear" w:color="auto" w:fill="auto"/>
            <w:noWrap/>
            <w:vAlign w:val="center"/>
          </w:tcPr>
          <w:p w14:paraId="6AA5567E" w14:textId="6ABA9E7E" w:rsidR="00592F0A" w:rsidRPr="006C427F" w:rsidRDefault="00592F0A" w:rsidP="00592F0A">
            <w:pPr>
              <w:spacing w:after="60" w:line="240" w:lineRule="auto"/>
              <w:jc w:val="center"/>
              <w:rPr>
                <w:rFonts w:ascii="Aptos" w:eastAsia="Times New Roman" w:hAnsi="Aptos" w:cs="Aptos"/>
                <w:sz w:val="16"/>
                <w:szCs w:val="16"/>
                <w:lang w:eastAsia="sk-SK"/>
              </w:rPr>
            </w:pPr>
            <w:r w:rsidRPr="001A7AF8">
              <w:rPr>
                <w:rFonts w:eastAsia="Times New Roman"/>
                <w:color w:val="000000"/>
                <w:sz w:val="20"/>
                <w:szCs w:val="20"/>
                <w:lang w:eastAsia="sk-SK"/>
              </w:rPr>
              <w:t>40% - 70% plochy TML</w:t>
            </w:r>
          </w:p>
        </w:tc>
        <w:tc>
          <w:tcPr>
            <w:tcW w:w="1843" w:type="dxa"/>
            <w:gridSpan w:val="4"/>
            <w:tcBorders>
              <w:top w:val="single" w:sz="4" w:space="0" w:color="auto"/>
              <w:left w:val="nil"/>
              <w:bottom w:val="single" w:sz="4" w:space="0" w:color="auto"/>
              <w:right w:val="single" w:sz="8" w:space="0" w:color="auto"/>
            </w:tcBorders>
            <w:shd w:val="clear" w:color="auto" w:fill="auto"/>
            <w:noWrap/>
            <w:vAlign w:val="center"/>
          </w:tcPr>
          <w:p w14:paraId="63F41C9A" w14:textId="238D53B2" w:rsidR="00592F0A" w:rsidRPr="006C427F" w:rsidRDefault="00592F0A" w:rsidP="00592F0A">
            <w:pPr>
              <w:spacing w:after="60" w:line="240" w:lineRule="auto"/>
              <w:jc w:val="center"/>
              <w:rPr>
                <w:rFonts w:ascii="Aptos" w:eastAsia="Times New Roman" w:hAnsi="Aptos" w:cs="Aptos"/>
                <w:sz w:val="16"/>
                <w:szCs w:val="16"/>
                <w:lang w:eastAsia="sk-SK"/>
              </w:rPr>
            </w:pPr>
            <w:r w:rsidRPr="001A7AF8">
              <w:rPr>
                <w:rFonts w:eastAsia="Times New Roman"/>
                <w:color w:val="000000"/>
                <w:sz w:val="20"/>
                <w:szCs w:val="20"/>
                <w:lang w:eastAsia="sk-SK"/>
              </w:rPr>
              <w:t>&gt;70% plochy TML</w:t>
            </w:r>
          </w:p>
        </w:tc>
        <w:tc>
          <w:tcPr>
            <w:tcW w:w="1275" w:type="dxa"/>
            <w:gridSpan w:val="2"/>
            <w:tcBorders>
              <w:top w:val="single" w:sz="6" w:space="0" w:color="auto"/>
              <w:left w:val="single" w:sz="12" w:space="0" w:color="auto"/>
              <w:bottom w:val="single" w:sz="12" w:space="0" w:color="auto"/>
              <w:right w:val="single" w:sz="12" w:space="0" w:color="auto"/>
            </w:tcBorders>
            <w:shd w:val="clear" w:color="auto" w:fill="auto"/>
            <w:noWrap/>
            <w:vAlign w:val="center"/>
          </w:tcPr>
          <w:p w14:paraId="26FA3150" w14:textId="77777777" w:rsidR="00592F0A" w:rsidRDefault="00592F0A" w:rsidP="00592F0A">
            <w:pPr>
              <w:spacing w:after="60" w:line="240" w:lineRule="auto"/>
              <w:rPr>
                <w:rFonts w:ascii="Aptos" w:eastAsia="Times New Roman" w:hAnsi="Aptos" w:cs="Aptos"/>
                <w:sz w:val="20"/>
                <w:szCs w:val="20"/>
                <w:lang w:eastAsia="sk-SK"/>
              </w:rPr>
            </w:pPr>
          </w:p>
        </w:tc>
      </w:tr>
      <w:tr w:rsidR="00592F0A" w:rsidRPr="00685C99" w14:paraId="357A2432" w14:textId="77777777" w:rsidTr="00AA1BDD">
        <w:trPr>
          <w:trHeight w:val="343"/>
        </w:trPr>
        <w:tc>
          <w:tcPr>
            <w:tcW w:w="11199" w:type="dxa"/>
            <w:gridSpan w:val="22"/>
            <w:tcBorders>
              <w:top w:val="single" w:sz="12" w:space="0" w:color="auto"/>
              <w:bottom w:val="single" w:sz="4" w:space="0" w:color="auto"/>
            </w:tcBorders>
            <w:shd w:val="clear" w:color="auto" w:fill="auto"/>
            <w:noWrap/>
            <w:vAlign w:val="center"/>
          </w:tcPr>
          <w:p w14:paraId="0191125D" w14:textId="77777777" w:rsidR="00592F0A" w:rsidRDefault="00592F0A" w:rsidP="00AA1BDD">
            <w:pPr>
              <w:spacing w:after="60" w:line="240" w:lineRule="auto"/>
              <w:jc w:val="center"/>
              <w:textDirection w:val="btLr"/>
              <w:rPr>
                <w:rFonts w:ascii="Aptos" w:eastAsia="Times New Roman" w:hAnsi="Aptos" w:cs="Aptos"/>
                <w:b/>
                <w:sz w:val="20"/>
                <w:szCs w:val="20"/>
                <w:lang w:eastAsia="sk-SK"/>
              </w:rPr>
            </w:pPr>
            <w:r>
              <w:rPr>
                <w:b/>
                <w:color w:val="000000"/>
                <w:sz w:val="20"/>
                <w:szCs w:val="20"/>
              </w:rPr>
              <w:t>Aktivity na lokalite a jej potenciálne ohrozenie</w:t>
            </w:r>
          </w:p>
        </w:tc>
      </w:tr>
      <w:tr w:rsidR="00592F0A" w:rsidRPr="00685C99" w14:paraId="5CE4AC62" w14:textId="77777777" w:rsidTr="00AA1BDD">
        <w:trPr>
          <w:trHeight w:val="699"/>
        </w:trPr>
        <w:tc>
          <w:tcPr>
            <w:tcW w:w="1824" w:type="dxa"/>
            <w:tcBorders>
              <w:top w:val="single" w:sz="4" w:space="0" w:color="auto"/>
              <w:bottom w:val="single" w:sz="4" w:space="0" w:color="auto"/>
              <w:right w:val="single" w:sz="4" w:space="0" w:color="auto"/>
            </w:tcBorders>
            <w:shd w:val="clear" w:color="auto" w:fill="auto"/>
            <w:noWrap/>
          </w:tcPr>
          <w:p w14:paraId="29CB64AA" w14:textId="77777777" w:rsidR="00592F0A" w:rsidRDefault="00592F0A" w:rsidP="00AA1BDD">
            <w:pPr>
              <w:spacing w:before="20" w:after="60" w:line="240" w:lineRule="auto"/>
              <w:textDirection w:val="btLr"/>
            </w:pPr>
            <w:r>
              <w:rPr>
                <w:color w:val="000000"/>
                <w:sz w:val="20"/>
                <w:szCs w:val="20"/>
              </w:rPr>
              <w:t>Aktivita na lokalite</w:t>
            </w:r>
            <w:r>
              <w:rPr>
                <w:color w:val="000000"/>
              </w:rPr>
              <w:t xml:space="preserve"> </w:t>
            </w:r>
            <w:r>
              <w:rPr>
                <w:color w:val="000000"/>
                <w:sz w:val="16"/>
              </w:rPr>
              <w:t>(kód podľa ŠDF)</w:t>
            </w:r>
          </w:p>
        </w:tc>
        <w:tc>
          <w:tcPr>
            <w:tcW w:w="1695" w:type="dxa"/>
            <w:gridSpan w:val="4"/>
            <w:tcBorders>
              <w:top w:val="single" w:sz="4" w:space="0" w:color="auto"/>
              <w:left w:val="single" w:sz="4" w:space="0" w:color="auto"/>
              <w:bottom w:val="single" w:sz="4" w:space="0" w:color="auto"/>
              <w:right w:val="single" w:sz="4" w:space="0" w:color="auto"/>
            </w:tcBorders>
            <w:shd w:val="clear" w:color="auto" w:fill="auto"/>
            <w:noWrap/>
          </w:tcPr>
          <w:p w14:paraId="7AE18C2B" w14:textId="77777777" w:rsidR="00592F0A" w:rsidRDefault="00592F0A" w:rsidP="00AA1BDD">
            <w:pPr>
              <w:spacing w:before="20" w:after="60" w:line="240" w:lineRule="auto"/>
              <w:textDirection w:val="btLr"/>
              <w:rPr>
                <w:sz w:val="20"/>
                <w:szCs w:val="20"/>
              </w:rPr>
            </w:pPr>
            <w:r>
              <w:rPr>
                <w:color w:val="000000"/>
                <w:sz w:val="20"/>
                <w:szCs w:val="20"/>
              </w:rPr>
              <w:t>Miera vplyvu</w:t>
            </w:r>
          </w:p>
          <w:p w14:paraId="39CB5996" w14:textId="77777777" w:rsidR="00592F0A" w:rsidRDefault="00592F0A" w:rsidP="00AA1BDD">
            <w:pPr>
              <w:spacing w:before="20" w:after="60" w:line="240" w:lineRule="auto"/>
              <w:textDirection w:val="btLr"/>
            </w:pPr>
            <w:r>
              <w:rPr>
                <w:color w:val="000000"/>
                <w:sz w:val="16"/>
              </w:rPr>
              <w:t>Vysoká/Stredná/Nízka</w:t>
            </w:r>
          </w:p>
        </w:tc>
        <w:tc>
          <w:tcPr>
            <w:tcW w:w="1140" w:type="dxa"/>
            <w:gridSpan w:val="3"/>
            <w:tcBorders>
              <w:top w:val="single" w:sz="4" w:space="0" w:color="auto"/>
              <w:left w:val="single" w:sz="4" w:space="0" w:color="auto"/>
              <w:bottom w:val="single" w:sz="4" w:space="0" w:color="auto"/>
              <w:right w:val="single" w:sz="4" w:space="0" w:color="auto"/>
            </w:tcBorders>
            <w:shd w:val="clear" w:color="auto" w:fill="auto"/>
            <w:noWrap/>
          </w:tcPr>
          <w:p w14:paraId="4938B505" w14:textId="77777777" w:rsidR="00592F0A" w:rsidRDefault="00592F0A" w:rsidP="00AA1BDD">
            <w:pPr>
              <w:spacing w:before="20" w:after="60" w:line="240" w:lineRule="auto"/>
              <w:textDirection w:val="btLr"/>
              <w:rPr>
                <w:sz w:val="20"/>
                <w:szCs w:val="20"/>
              </w:rPr>
            </w:pPr>
            <w:r>
              <w:rPr>
                <w:color w:val="000000"/>
                <w:sz w:val="20"/>
                <w:szCs w:val="20"/>
              </w:rPr>
              <w:t>% plochy</w:t>
            </w:r>
          </w:p>
        </w:tc>
        <w:tc>
          <w:tcPr>
            <w:tcW w:w="992" w:type="dxa"/>
            <w:gridSpan w:val="2"/>
            <w:tcBorders>
              <w:top w:val="single" w:sz="4" w:space="0" w:color="auto"/>
              <w:left w:val="single" w:sz="4" w:space="0" w:color="auto"/>
              <w:bottom w:val="single" w:sz="4" w:space="0" w:color="auto"/>
              <w:right w:val="single" w:sz="12" w:space="0" w:color="auto"/>
            </w:tcBorders>
            <w:shd w:val="clear" w:color="auto" w:fill="auto"/>
            <w:noWrap/>
          </w:tcPr>
          <w:p w14:paraId="1F855F61" w14:textId="77777777" w:rsidR="00592F0A" w:rsidRDefault="00592F0A" w:rsidP="00AA1BDD">
            <w:pPr>
              <w:spacing w:before="20" w:after="60" w:line="240" w:lineRule="auto"/>
              <w:textDirection w:val="btLr"/>
            </w:pPr>
            <w:r>
              <w:rPr>
                <w:color w:val="000000"/>
              </w:rPr>
              <w:t>V</w:t>
            </w:r>
            <w:r>
              <w:rPr>
                <w:color w:val="000000"/>
                <w:sz w:val="16"/>
              </w:rPr>
              <w:t>plyv</w:t>
            </w:r>
            <w:r>
              <w:rPr>
                <w:color w:val="000000"/>
              </w:rPr>
              <w:t>/O</w:t>
            </w:r>
            <w:r>
              <w:rPr>
                <w:color w:val="000000"/>
                <w:sz w:val="16"/>
              </w:rPr>
              <w:t>hrozenie</w:t>
            </w:r>
          </w:p>
        </w:tc>
        <w:tc>
          <w:tcPr>
            <w:tcW w:w="1985" w:type="dxa"/>
            <w:gridSpan w:val="4"/>
            <w:tcBorders>
              <w:top w:val="single" w:sz="4" w:space="0" w:color="auto"/>
              <w:left w:val="single" w:sz="12" w:space="0" w:color="auto"/>
              <w:bottom w:val="single" w:sz="4" w:space="0" w:color="auto"/>
              <w:right w:val="single" w:sz="4" w:space="0" w:color="auto"/>
            </w:tcBorders>
            <w:shd w:val="clear" w:color="auto" w:fill="auto"/>
            <w:noWrap/>
          </w:tcPr>
          <w:p w14:paraId="5AA8C88E" w14:textId="77777777" w:rsidR="00592F0A" w:rsidRDefault="00592F0A" w:rsidP="00AA1BDD">
            <w:pPr>
              <w:spacing w:before="20" w:after="60" w:line="240" w:lineRule="auto"/>
              <w:textDirection w:val="btLr"/>
            </w:pPr>
            <w:r>
              <w:rPr>
                <w:color w:val="000000"/>
                <w:sz w:val="20"/>
                <w:szCs w:val="20"/>
              </w:rPr>
              <w:t>Aktivita na lokalite</w:t>
            </w:r>
            <w:r>
              <w:rPr>
                <w:color w:val="000000"/>
              </w:rPr>
              <w:t xml:space="preserve"> </w:t>
            </w:r>
            <w:r>
              <w:rPr>
                <w:color w:val="000000"/>
                <w:sz w:val="16"/>
              </w:rPr>
              <w:t>(kód podľa ŠDF)</w:t>
            </w:r>
          </w:p>
        </w:tc>
        <w:tc>
          <w:tcPr>
            <w:tcW w:w="1702" w:type="dxa"/>
            <w:gridSpan w:val="4"/>
            <w:tcBorders>
              <w:top w:val="single" w:sz="4" w:space="0" w:color="auto"/>
              <w:left w:val="single" w:sz="4" w:space="0" w:color="auto"/>
              <w:bottom w:val="single" w:sz="4" w:space="0" w:color="auto"/>
              <w:right w:val="single" w:sz="4" w:space="0" w:color="auto"/>
            </w:tcBorders>
            <w:shd w:val="clear" w:color="auto" w:fill="auto"/>
            <w:noWrap/>
          </w:tcPr>
          <w:p w14:paraId="1822D1E5" w14:textId="77777777" w:rsidR="00592F0A" w:rsidRDefault="00592F0A" w:rsidP="00AA1BDD">
            <w:pPr>
              <w:spacing w:before="20" w:after="60" w:line="240" w:lineRule="auto"/>
              <w:textDirection w:val="btLr"/>
              <w:rPr>
                <w:sz w:val="20"/>
                <w:szCs w:val="20"/>
              </w:rPr>
            </w:pPr>
            <w:r>
              <w:rPr>
                <w:color w:val="000000"/>
                <w:sz w:val="20"/>
                <w:szCs w:val="20"/>
              </w:rPr>
              <w:t>Miera vplyvu</w:t>
            </w:r>
          </w:p>
          <w:p w14:paraId="0ADAFDA9" w14:textId="77777777" w:rsidR="00592F0A" w:rsidRDefault="00592F0A" w:rsidP="00AA1BDD">
            <w:pPr>
              <w:spacing w:before="20" w:after="60" w:line="240" w:lineRule="auto"/>
              <w:textDirection w:val="btLr"/>
            </w:pPr>
            <w:r>
              <w:rPr>
                <w:color w:val="000000"/>
                <w:sz w:val="16"/>
              </w:rPr>
              <w:t>Vysoká/Stredná/Nízka</w:t>
            </w:r>
          </w:p>
        </w:tc>
        <w:tc>
          <w:tcPr>
            <w:tcW w:w="856" w:type="dxa"/>
            <w:gridSpan w:val="3"/>
            <w:tcBorders>
              <w:top w:val="single" w:sz="4" w:space="0" w:color="auto"/>
              <w:left w:val="single" w:sz="4" w:space="0" w:color="auto"/>
              <w:bottom w:val="single" w:sz="4" w:space="0" w:color="auto"/>
              <w:right w:val="single" w:sz="4" w:space="0" w:color="auto"/>
            </w:tcBorders>
            <w:shd w:val="clear" w:color="auto" w:fill="auto"/>
          </w:tcPr>
          <w:p w14:paraId="0E41EA1B" w14:textId="77777777" w:rsidR="00592F0A" w:rsidRDefault="00592F0A" w:rsidP="00AA1BDD">
            <w:pPr>
              <w:spacing w:before="20" w:after="60" w:line="240" w:lineRule="auto"/>
              <w:textDirection w:val="btLr"/>
              <w:rPr>
                <w:sz w:val="20"/>
                <w:szCs w:val="20"/>
              </w:rPr>
            </w:pPr>
            <w:r>
              <w:rPr>
                <w:color w:val="000000"/>
                <w:sz w:val="20"/>
                <w:szCs w:val="20"/>
              </w:rPr>
              <w:t>% plochy</w:t>
            </w:r>
          </w:p>
        </w:tc>
        <w:tc>
          <w:tcPr>
            <w:tcW w:w="1005" w:type="dxa"/>
            <w:tcBorders>
              <w:top w:val="single" w:sz="4" w:space="0" w:color="auto"/>
              <w:left w:val="single" w:sz="4" w:space="0" w:color="auto"/>
              <w:bottom w:val="single" w:sz="4" w:space="0" w:color="auto"/>
            </w:tcBorders>
            <w:shd w:val="clear" w:color="auto" w:fill="auto"/>
          </w:tcPr>
          <w:p w14:paraId="11BEB9A5" w14:textId="77777777" w:rsidR="00592F0A" w:rsidRDefault="00592F0A" w:rsidP="00AA1BDD">
            <w:pPr>
              <w:spacing w:before="20" w:after="60" w:line="240" w:lineRule="auto"/>
              <w:textDirection w:val="btLr"/>
            </w:pPr>
            <w:r>
              <w:rPr>
                <w:color w:val="000000"/>
              </w:rPr>
              <w:t>V</w:t>
            </w:r>
            <w:r>
              <w:rPr>
                <w:color w:val="000000"/>
                <w:sz w:val="16"/>
              </w:rPr>
              <w:t>plyv</w:t>
            </w:r>
            <w:r>
              <w:rPr>
                <w:color w:val="000000"/>
              </w:rPr>
              <w:t>/O</w:t>
            </w:r>
            <w:r>
              <w:rPr>
                <w:color w:val="000000"/>
                <w:sz w:val="16"/>
              </w:rPr>
              <w:t>hrozenie</w:t>
            </w:r>
          </w:p>
        </w:tc>
      </w:tr>
      <w:tr w:rsidR="00592F0A" w:rsidRPr="00685C99" w14:paraId="7ACE203E" w14:textId="77777777" w:rsidTr="00AA1BDD">
        <w:trPr>
          <w:trHeight w:val="263"/>
        </w:trPr>
        <w:tc>
          <w:tcPr>
            <w:tcW w:w="1824" w:type="dxa"/>
            <w:tcBorders>
              <w:top w:val="single" w:sz="4" w:space="0" w:color="auto"/>
              <w:bottom w:val="single" w:sz="4" w:space="0" w:color="auto"/>
              <w:right w:val="single" w:sz="4" w:space="0" w:color="auto"/>
            </w:tcBorders>
            <w:shd w:val="clear" w:color="auto" w:fill="auto"/>
            <w:noWrap/>
          </w:tcPr>
          <w:p w14:paraId="4BB60358" w14:textId="77777777" w:rsidR="00592F0A" w:rsidRPr="009F419C" w:rsidRDefault="00592F0A" w:rsidP="00AA1BDD">
            <w:pPr>
              <w:spacing w:before="20" w:after="60" w:line="240" w:lineRule="auto"/>
              <w:textDirection w:val="btLr"/>
              <w:rPr>
                <w:color w:val="000000"/>
                <w:sz w:val="18"/>
                <w:szCs w:val="18"/>
              </w:rPr>
            </w:pPr>
          </w:p>
        </w:tc>
        <w:tc>
          <w:tcPr>
            <w:tcW w:w="1695" w:type="dxa"/>
            <w:gridSpan w:val="4"/>
            <w:tcBorders>
              <w:top w:val="single" w:sz="4" w:space="0" w:color="auto"/>
              <w:left w:val="single" w:sz="4" w:space="0" w:color="auto"/>
              <w:bottom w:val="single" w:sz="4" w:space="0" w:color="auto"/>
              <w:right w:val="single" w:sz="4" w:space="0" w:color="auto"/>
            </w:tcBorders>
            <w:shd w:val="clear" w:color="auto" w:fill="auto"/>
            <w:noWrap/>
          </w:tcPr>
          <w:p w14:paraId="20AB1559" w14:textId="77777777" w:rsidR="00592F0A" w:rsidRPr="009F419C" w:rsidRDefault="00592F0A" w:rsidP="00AA1BDD">
            <w:pPr>
              <w:spacing w:before="20" w:after="60" w:line="240" w:lineRule="auto"/>
              <w:textDirection w:val="btLr"/>
              <w:rPr>
                <w:color w:val="000000"/>
                <w:sz w:val="18"/>
                <w:szCs w:val="18"/>
              </w:rPr>
            </w:pPr>
          </w:p>
        </w:tc>
        <w:tc>
          <w:tcPr>
            <w:tcW w:w="1140" w:type="dxa"/>
            <w:gridSpan w:val="3"/>
            <w:tcBorders>
              <w:top w:val="single" w:sz="4" w:space="0" w:color="auto"/>
              <w:left w:val="single" w:sz="4" w:space="0" w:color="auto"/>
              <w:bottom w:val="single" w:sz="4" w:space="0" w:color="auto"/>
              <w:right w:val="single" w:sz="4" w:space="0" w:color="auto"/>
            </w:tcBorders>
            <w:shd w:val="clear" w:color="auto" w:fill="auto"/>
            <w:noWrap/>
          </w:tcPr>
          <w:p w14:paraId="5E5EAAA8" w14:textId="77777777" w:rsidR="00592F0A" w:rsidRPr="009F419C" w:rsidRDefault="00592F0A" w:rsidP="00AA1BDD">
            <w:pPr>
              <w:spacing w:before="20" w:after="60" w:line="240" w:lineRule="auto"/>
              <w:textDirection w:val="btLr"/>
              <w:rPr>
                <w:color w:val="000000"/>
                <w:sz w:val="18"/>
                <w:szCs w:val="18"/>
              </w:rPr>
            </w:pPr>
          </w:p>
        </w:tc>
        <w:tc>
          <w:tcPr>
            <w:tcW w:w="992" w:type="dxa"/>
            <w:gridSpan w:val="2"/>
            <w:tcBorders>
              <w:top w:val="single" w:sz="4" w:space="0" w:color="auto"/>
              <w:left w:val="single" w:sz="4" w:space="0" w:color="auto"/>
              <w:bottom w:val="single" w:sz="4" w:space="0" w:color="auto"/>
              <w:right w:val="single" w:sz="12" w:space="0" w:color="auto"/>
            </w:tcBorders>
            <w:shd w:val="clear" w:color="auto" w:fill="auto"/>
            <w:noWrap/>
          </w:tcPr>
          <w:p w14:paraId="70C5D921" w14:textId="77777777" w:rsidR="00592F0A" w:rsidRPr="009F419C" w:rsidRDefault="00592F0A" w:rsidP="00AA1BDD">
            <w:pPr>
              <w:spacing w:before="20" w:after="60" w:line="240" w:lineRule="auto"/>
              <w:textDirection w:val="btLr"/>
              <w:rPr>
                <w:color w:val="000000"/>
                <w:sz w:val="18"/>
                <w:szCs w:val="18"/>
              </w:rPr>
            </w:pPr>
          </w:p>
        </w:tc>
        <w:tc>
          <w:tcPr>
            <w:tcW w:w="1985" w:type="dxa"/>
            <w:gridSpan w:val="4"/>
            <w:tcBorders>
              <w:top w:val="single" w:sz="4" w:space="0" w:color="auto"/>
              <w:left w:val="single" w:sz="12" w:space="0" w:color="auto"/>
              <w:bottom w:val="single" w:sz="4" w:space="0" w:color="auto"/>
              <w:right w:val="single" w:sz="4" w:space="0" w:color="auto"/>
            </w:tcBorders>
            <w:shd w:val="clear" w:color="auto" w:fill="auto"/>
            <w:noWrap/>
          </w:tcPr>
          <w:p w14:paraId="7127A89E" w14:textId="77777777" w:rsidR="00592F0A" w:rsidRPr="009F419C" w:rsidRDefault="00592F0A" w:rsidP="00AA1BDD">
            <w:pPr>
              <w:spacing w:before="20" w:after="60" w:line="240" w:lineRule="auto"/>
              <w:textDirection w:val="btLr"/>
              <w:rPr>
                <w:color w:val="000000"/>
                <w:sz w:val="18"/>
                <w:szCs w:val="18"/>
              </w:rPr>
            </w:pPr>
          </w:p>
        </w:tc>
        <w:tc>
          <w:tcPr>
            <w:tcW w:w="1702" w:type="dxa"/>
            <w:gridSpan w:val="4"/>
            <w:tcBorders>
              <w:top w:val="single" w:sz="4" w:space="0" w:color="auto"/>
              <w:left w:val="single" w:sz="4" w:space="0" w:color="auto"/>
              <w:bottom w:val="single" w:sz="4" w:space="0" w:color="auto"/>
              <w:right w:val="single" w:sz="4" w:space="0" w:color="auto"/>
            </w:tcBorders>
            <w:shd w:val="clear" w:color="auto" w:fill="auto"/>
            <w:noWrap/>
          </w:tcPr>
          <w:p w14:paraId="197CA951" w14:textId="77777777" w:rsidR="00592F0A" w:rsidRPr="009F419C" w:rsidRDefault="00592F0A" w:rsidP="00AA1BDD">
            <w:pPr>
              <w:spacing w:before="20" w:after="60" w:line="240" w:lineRule="auto"/>
              <w:textDirection w:val="btLr"/>
              <w:rPr>
                <w:color w:val="000000"/>
                <w:sz w:val="18"/>
                <w:szCs w:val="18"/>
              </w:rPr>
            </w:pPr>
          </w:p>
        </w:tc>
        <w:tc>
          <w:tcPr>
            <w:tcW w:w="856" w:type="dxa"/>
            <w:gridSpan w:val="3"/>
            <w:tcBorders>
              <w:top w:val="single" w:sz="4" w:space="0" w:color="auto"/>
              <w:left w:val="single" w:sz="4" w:space="0" w:color="auto"/>
              <w:bottom w:val="single" w:sz="4" w:space="0" w:color="auto"/>
              <w:right w:val="single" w:sz="4" w:space="0" w:color="auto"/>
            </w:tcBorders>
            <w:shd w:val="clear" w:color="auto" w:fill="auto"/>
          </w:tcPr>
          <w:p w14:paraId="5E783BE6" w14:textId="77777777" w:rsidR="00592F0A" w:rsidRPr="009F419C" w:rsidRDefault="00592F0A" w:rsidP="00AA1BDD">
            <w:pPr>
              <w:spacing w:before="20" w:after="60" w:line="240" w:lineRule="auto"/>
              <w:textDirection w:val="btLr"/>
              <w:rPr>
                <w:color w:val="000000"/>
                <w:sz w:val="18"/>
                <w:szCs w:val="18"/>
              </w:rPr>
            </w:pPr>
          </w:p>
        </w:tc>
        <w:tc>
          <w:tcPr>
            <w:tcW w:w="1005" w:type="dxa"/>
            <w:tcBorders>
              <w:top w:val="single" w:sz="4" w:space="0" w:color="auto"/>
              <w:left w:val="single" w:sz="4" w:space="0" w:color="auto"/>
              <w:bottom w:val="single" w:sz="4" w:space="0" w:color="auto"/>
            </w:tcBorders>
            <w:shd w:val="clear" w:color="auto" w:fill="auto"/>
          </w:tcPr>
          <w:p w14:paraId="459EDE97" w14:textId="77777777" w:rsidR="00592F0A" w:rsidRPr="009F419C" w:rsidRDefault="00592F0A" w:rsidP="00AA1BDD">
            <w:pPr>
              <w:spacing w:before="20" w:after="60" w:line="240" w:lineRule="auto"/>
              <w:textDirection w:val="btLr"/>
              <w:rPr>
                <w:color w:val="000000"/>
                <w:sz w:val="18"/>
                <w:szCs w:val="18"/>
              </w:rPr>
            </w:pPr>
          </w:p>
        </w:tc>
      </w:tr>
      <w:tr w:rsidR="00592F0A" w:rsidRPr="00685C99" w14:paraId="46CE081B" w14:textId="77777777" w:rsidTr="00AA1BDD">
        <w:trPr>
          <w:trHeight w:val="227"/>
        </w:trPr>
        <w:tc>
          <w:tcPr>
            <w:tcW w:w="1824" w:type="dxa"/>
            <w:tcBorders>
              <w:top w:val="single" w:sz="4" w:space="0" w:color="auto"/>
              <w:bottom w:val="single" w:sz="4" w:space="0" w:color="auto"/>
              <w:right w:val="single" w:sz="4" w:space="0" w:color="auto"/>
            </w:tcBorders>
            <w:shd w:val="clear" w:color="auto" w:fill="auto"/>
            <w:noWrap/>
          </w:tcPr>
          <w:p w14:paraId="50B7DF1C" w14:textId="77777777" w:rsidR="00592F0A" w:rsidRPr="009F419C" w:rsidRDefault="00592F0A" w:rsidP="00AA1BDD">
            <w:pPr>
              <w:spacing w:before="20" w:after="60" w:line="240" w:lineRule="auto"/>
              <w:textDirection w:val="btLr"/>
              <w:rPr>
                <w:color w:val="000000"/>
                <w:sz w:val="18"/>
                <w:szCs w:val="18"/>
              </w:rPr>
            </w:pPr>
          </w:p>
        </w:tc>
        <w:tc>
          <w:tcPr>
            <w:tcW w:w="1695" w:type="dxa"/>
            <w:gridSpan w:val="4"/>
            <w:tcBorders>
              <w:top w:val="single" w:sz="4" w:space="0" w:color="auto"/>
              <w:left w:val="single" w:sz="4" w:space="0" w:color="auto"/>
              <w:bottom w:val="single" w:sz="4" w:space="0" w:color="auto"/>
              <w:right w:val="single" w:sz="4" w:space="0" w:color="auto"/>
            </w:tcBorders>
            <w:shd w:val="clear" w:color="auto" w:fill="auto"/>
            <w:noWrap/>
          </w:tcPr>
          <w:p w14:paraId="38F7274A" w14:textId="77777777" w:rsidR="00592F0A" w:rsidRPr="009F419C" w:rsidRDefault="00592F0A" w:rsidP="00AA1BDD">
            <w:pPr>
              <w:spacing w:before="20" w:after="60" w:line="240" w:lineRule="auto"/>
              <w:textDirection w:val="btLr"/>
              <w:rPr>
                <w:color w:val="000000"/>
                <w:sz w:val="18"/>
                <w:szCs w:val="18"/>
              </w:rPr>
            </w:pPr>
          </w:p>
        </w:tc>
        <w:tc>
          <w:tcPr>
            <w:tcW w:w="1140" w:type="dxa"/>
            <w:gridSpan w:val="3"/>
            <w:tcBorders>
              <w:top w:val="single" w:sz="4" w:space="0" w:color="auto"/>
              <w:left w:val="single" w:sz="4" w:space="0" w:color="auto"/>
              <w:bottom w:val="single" w:sz="4" w:space="0" w:color="auto"/>
              <w:right w:val="single" w:sz="4" w:space="0" w:color="auto"/>
            </w:tcBorders>
            <w:shd w:val="clear" w:color="auto" w:fill="auto"/>
            <w:noWrap/>
          </w:tcPr>
          <w:p w14:paraId="7CAB0DDB" w14:textId="77777777" w:rsidR="00592F0A" w:rsidRPr="009F419C" w:rsidRDefault="00592F0A" w:rsidP="00AA1BDD">
            <w:pPr>
              <w:spacing w:before="20" w:after="60" w:line="240" w:lineRule="auto"/>
              <w:textDirection w:val="btLr"/>
              <w:rPr>
                <w:color w:val="000000"/>
                <w:sz w:val="18"/>
                <w:szCs w:val="18"/>
              </w:rPr>
            </w:pPr>
          </w:p>
        </w:tc>
        <w:tc>
          <w:tcPr>
            <w:tcW w:w="992" w:type="dxa"/>
            <w:gridSpan w:val="2"/>
            <w:tcBorders>
              <w:top w:val="single" w:sz="4" w:space="0" w:color="auto"/>
              <w:left w:val="single" w:sz="4" w:space="0" w:color="auto"/>
              <w:bottom w:val="single" w:sz="4" w:space="0" w:color="auto"/>
              <w:right w:val="single" w:sz="12" w:space="0" w:color="auto"/>
            </w:tcBorders>
            <w:shd w:val="clear" w:color="auto" w:fill="auto"/>
            <w:noWrap/>
          </w:tcPr>
          <w:p w14:paraId="493F91CE" w14:textId="77777777" w:rsidR="00592F0A" w:rsidRPr="009F419C" w:rsidRDefault="00592F0A" w:rsidP="00AA1BDD">
            <w:pPr>
              <w:spacing w:before="20" w:after="60" w:line="240" w:lineRule="auto"/>
              <w:textDirection w:val="btLr"/>
              <w:rPr>
                <w:color w:val="000000"/>
                <w:sz w:val="18"/>
                <w:szCs w:val="18"/>
              </w:rPr>
            </w:pPr>
          </w:p>
        </w:tc>
        <w:tc>
          <w:tcPr>
            <w:tcW w:w="1985" w:type="dxa"/>
            <w:gridSpan w:val="4"/>
            <w:tcBorders>
              <w:top w:val="single" w:sz="4" w:space="0" w:color="auto"/>
              <w:left w:val="single" w:sz="12" w:space="0" w:color="auto"/>
              <w:bottom w:val="single" w:sz="4" w:space="0" w:color="auto"/>
              <w:right w:val="single" w:sz="4" w:space="0" w:color="auto"/>
            </w:tcBorders>
            <w:shd w:val="clear" w:color="auto" w:fill="auto"/>
            <w:noWrap/>
          </w:tcPr>
          <w:p w14:paraId="26C9606F" w14:textId="77777777" w:rsidR="00592F0A" w:rsidRPr="009F419C" w:rsidRDefault="00592F0A" w:rsidP="00AA1BDD">
            <w:pPr>
              <w:spacing w:before="20" w:after="60" w:line="240" w:lineRule="auto"/>
              <w:textDirection w:val="btLr"/>
              <w:rPr>
                <w:color w:val="000000"/>
                <w:sz w:val="18"/>
                <w:szCs w:val="18"/>
              </w:rPr>
            </w:pPr>
          </w:p>
        </w:tc>
        <w:tc>
          <w:tcPr>
            <w:tcW w:w="1702" w:type="dxa"/>
            <w:gridSpan w:val="4"/>
            <w:tcBorders>
              <w:top w:val="single" w:sz="4" w:space="0" w:color="auto"/>
              <w:left w:val="single" w:sz="4" w:space="0" w:color="auto"/>
              <w:bottom w:val="single" w:sz="4" w:space="0" w:color="auto"/>
              <w:right w:val="single" w:sz="4" w:space="0" w:color="auto"/>
            </w:tcBorders>
            <w:shd w:val="clear" w:color="auto" w:fill="auto"/>
            <w:noWrap/>
          </w:tcPr>
          <w:p w14:paraId="16853893" w14:textId="77777777" w:rsidR="00592F0A" w:rsidRPr="009F419C" w:rsidRDefault="00592F0A" w:rsidP="00AA1BDD">
            <w:pPr>
              <w:spacing w:before="20" w:after="60" w:line="240" w:lineRule="auto"/>
              <w:textDirection w:val="btLr"/>
              <w:rPr>
                <w:color w:val="000000"/>
                <w:sz w:val="18"/>
                <w:szCs w:val="18"/>
              </w:rPr>
            </w:pPr>
          </w:p>
        </w:tc>
        <w:tc>
          <w:tcPr>
            <w:tcW w:w="856" w:type="dxa"/>
            <w:gridSpan w:val="3"/>
            <w:tcBorders>
              <w:top w:val="single" w:sz="4" w:space="0" w:color="auto"/>
              <w:left w:val="single" w:sz="4" w:space="0" w:color="auto"/>
              <w:bottom w:val="single" w:sz="4" w:space="0" w:color="auto"/>
              <w:right w:val="single" w:sz="4" w:space="0" w:color="auto"/>
            </w:tcBorders>
            <w:shd w:val="clear" w:color="auto" w:fill="auto"/>
          </w:tcPr>
          <w:p w14:paraId="0FD8265D" w14:textId="77777777" w:rsidR="00592F0A" w:rsidRPr="009F419C" w:rsidRDefault="00592F0A" w:rsidP="00AA1BDD">
            <w:pPr>
              <w:spacing w:before="20" w:after="60" w:line="240" w:lineRule="auto"/>
              <w:textDirection w:val="btLr"/>
              <w:rPr>
                <w:color w:val="000000"/>
                <w:sz w:val="18"/>
                <w:szCs w:val="18"/>
              </w:rPr>
            </w:pPr>
          </w:p>
        </w:tc>
        <w:tc>
          <w:tcPr>
            <w:tcW w:w="1005" w:type="dxa"/>
            <w:tcBorders>
              <w:top w:val="single" w:sz="4" w:space="0" w:color="auto"/>
              <w:left w:val="single" w:sz="4" w:space="0" w:color="auto"/>
              <w:bottom w:val="single" w:sz="4" w:space="0" w:color="auto"/>
            </w:tcBorders>
            <w:shd w:val="clear" w:color="auto" w:fill="auto"/>
          </w:tcPr>
          <w:p w14:paraId="724471C8" w14:textId="77777777" w:rsidR="00592F0A" w:rsidRPr="009F419C" w:rsidRDefault="00592F0A" w:rsidP="00AA1BDD">
            <w:pPr>
              <w:spacing w:before="20" w:after="60" w:line="240" w:lineRule="auto"/>
              <w:textDirection w:val="btLr"/>
              <w:rPr>
                <w:color w:val="000000"/>
                <w:sz w:val="18"/>
                <w:szCs w:val="18"/>
              </w:rPr>
            </w:pPr>
          </w:p>
        </w:tc>
      </w:tr>
      <w:tr w:rsidR="00592F0A" w:rsidRPr="00685C99" w14:paraId="01C4AD29" w14:textId="77777777" w:rsidTr="00AA1BDD">
        <w:trPr>
          <w:trHeight w:val="215"/>
        </w:trPr>
        <w:tc>
          <w:tcPr>
            <w:tcW w:w="1824" w:type="dxa"/>
            <w:tcBorders>
              <w:top w:val="single" w:sz="4" w:space="0" w:color="auto"/>
              <w:bottom w:val="single" w:sz="12" w:space="0" w:color="auto"/>
              <w:right w:val="single" w:sz="4" w:space="0" w:color="auto"/>
            </w:tcBorders>
            <w:shd w:val="clear" w:color="auto" w:fill="auto"/>
            <w:noWrap/>
          </w:tcPr>
          <w:p w14:paraId="6919D6C9" w14:textId="77777777" w:rsidR="00592F0A" w:rsidRPr="009F419C" w:rsidRDefault="00592F0A" w:rsidP="00AA1BDD">
            <w:pPr>
              <w:spacing w:before="20" w:after="60" w:line="240" w:lineRule="auto"/>
              <w:textDirection w:val="btLr"/>
              <w:rPr>
                <w:color w:val="000000"/>
                <w:sz w:val="18"/>
                <w:szCs w:val="18"/>
              </w:rPr>
            </w:pPr>
          </w:p>
        </w:tc>
        <w:tc>
          <w:tcPr>
            <w:tcW w:w="1695" w:type="dxa"/>
            <w:gridSpan w:val="4"/>
            <w:tcBorders>
              <w:top w:val="single" w:sz="4" w:space="0" w:color="auto"/>
              <w:left w:val="single" w:sz="4" w:space="0" w:color="auto"/>
              <w:bottom w:val="single" w:sz="12" w:space="0" w:color="auto"/>
              <w:right w:val="single" w:sz="4" w:space="0" w:color="auto"/>
            </w:tcBorders>
            <w:shd w:val="clear" w:color="auto" w:fill="auto"/>
            <w:noWrap/>
          </w:tcPr>
          <w:p w14:paraId="1F51DB33" w14:textId="77777777" w:rsidR="00592F0A" w:rsidRPr="009F419C" w:rsidRDefault="00592F0A" w:rsidP="00AA1BDD">
            <w:pPr>
              <w:spacing w:before="20" w:after="60" w:line="240" w:lineRule="auto"/>
              <w:textDirection w:val="btLr"/>
              <w:rPr>
                <w:color w:val="000000"/>
                <w:sz w:val="18"/>
                <w:szCs w:val="18"/>
              </w:rPr>
            </w:pPr>
          </w:p>
        </w:tc>
        <w:tc>
          <w:tcPr>
            <w:tcW w:w="1140" w:type="dxa"/>
            <w:gridSpan w:val="3"/>
            <w:tcBorders>
              <w:top w:val="single" w:sz="4" w:space="0" w:color="auto"/>
              <w:left w:val="single" w:sz="4" w:space="0" w:color="auto"/>
              <w:bottom w:val="single" w:sz="12" w:space="0" w:color="auto"/>
              <w:right w:val="single" w:sz="4" w:space="0" w:color="auto"/>
            </w:tcBorders>
            <w:shd w:val="clear" w:color="auto" w:fill="auto"/>
            <w:noWrap/>
          </w:tcPr>
          <w:p w14:paraId="225308DF" w14:textId="77777777" w:rsidR="00592F0A" w:rsidRPr="009F419C" w:rsidRDefault="00592F0A" w:rsidP="00AA1BDD">
            <w:pPr>
              <w:spacing w:before="20" w:after="60" w:line="240" w:lineRule="auto"/>
              <w:textDirection w:val="btLr"/>
              <w:rPr>
                <w:color w:val="000000"/>
                <w:sz w:val="18"/>
                <w:szCs w:val="18"/>
              </w:rPr>
            </w:pPr>
          </w:p>
        </w:tc>
        <w:tc>
          <w:tcPr>
            <w:tcW w:w="992" w:type="dxa"/>
            <w:gridSpan w:val="2"/>
            <w:tcBorders>
              <w:top w:val="single" w:sz="4" w:space="0" w:color="auto"/>
              <w:left w:val="single" w:sz="4" w:space="0" w:color="auto"/>
              <w:bottom w:val="single" w:sz="12" w:space="0" w:color="auto"/>
              <w:right w:val="single" w:sz="12" w:space="0" w:color="auto"/>
            </w:tcBorders>
            <w:shd w:val="clear" w:color="auto" w:fill="auto"/>
            <w:noWrap/>
          </w:tcPr>
          <w:p w14:paraId="66882894" w14:textId="77777777" w:rsidR="00592F0A" w:rsidRPr="009F419C" w:rsidRDefault="00592F0A" w:rsidP="00AA1BDD">
            <w:pPr>
              <w:spacing w:before="20" w:after="60" w:line="240" w:lineRule="auto"/>
              <w:textDirection w:val="btLr"/>
              <w:rPr>
                <w:color w:val="000000"/>
                <w:sz w:val="18"/>
                <w:szCs w:val="18"/>
              </w:rPr>
            </w:pPr>
          </w:p>
        </w:tc>
        <w:tc>
          <w:tcPr>
            <w:tcW w:w="1985" w:type="dxa"/>
            <w:gridSpan w:val="4"/>
            <w:tcBorders>
              <w:top w:val="single" w:sz="4" w:space="0" w:color="auto"/>
              <w:left w:val="single" w:sz="12" w:space="0" w:color="auto"/>
              <w:bottom w:val="single" w:sz="12" w:space="0" w:color="auto"/>
              <w:right w:val="single" w:sz="4" w:space="0" w:color="auto"/>
            </w:tcBorders>
            <w:shd w:val="clear" w:color="auto" w:fill="auto"/>
            <w:noWrap/>
          </w:tcPr>
          <w:p w14:paraId="1089A03E" w14:textId="77777777" w:rsidR="00592F0A" w:rsidRPr="009F419C" w:rsidRDefault="00592F0A" w:rsidP="00AA1BDD">
            <w:pPr>
              <w:spacing w:before="20" w:after="60" w:line="240" w:lineRule="auto"/>
              <w:textDirection w:val="btLr"/>
              <w:rPr>
                <w:color w:val="000000"/>
                <w:sz w:val="18"/>
                <w:szCs w:val="18"/>
              </w:rPr>
            </w:pPr>
          </w:p>
        </w:tc>
        <w:tc>
          <w:tcPr>
            <w:tcW w:w="1702" w:type="dxa"/>
            <w:gridSpan w:val="4"/>
            <w:tcBorders>
              <w:top w:val="single" w:sz="4" w:space="0" w:color="auto"/>
              <w:left w:val="single" w:sz="4" w:space="0" w:color="auto"/>
              <w:bottom w:val="single" w:sz="12" w:space="0" w:color="auto"/>
              <w:right w:val="single" w:sz="4" w:space="0" w:color="auto"/>
            </w:tcBorders>
            <w:shd w:val="clear" w:color="auto" w:fill="auto"/>
            <w:noWrap/>
          </w:tcPr>
          <w:p w14:paraId="0AD52246" w14:textId="77777777" w:rsidR="00592F0A" w:rsidRPr="009F419C" w:rsidRDefault="00592F0A" w:rsidP="00AA1BDD">
            <w:pPr>
              <w:spacing w:before="20" w:after="60" w:line="240" w:lineRule="auto"/>
              <w:textDirection w:val="btLr"/>
              <w:rPr>
                <w:color w:val="000000"/>
                <w:sz w:val="18"/>
                <w:szCs w:val="18"/>
              </w:rPr>
            </w:pPr>
          </w:p>
        </w:tc>
        <w:tc>
          <w:tcPr>
            <w:tcW w:w="856" w:type="dxa"/>
            <w:gridSpan w:val="3"/>
            <w:tcBorders>
              <w:top w:val="single" w:sz="4" w:space="0" w:color="auto"/>
              <w:left w:val="single" w:sz="4" w:space="0" w:color="auto"/>
              <w:bottom w:val="single" w:sz="12" w:space="0" w:color="auto"/>
              <w:right w:val="single" w:sz="4" w:space="0" w:color="auto"/>
            </w:tcBorders>
            <w:shd w:val="clear" w:color="auto" w:fill="auto"/>
          </w:tcPr>
          <w:p w14:paraId="2D90904D" w14:textId="77777777" w:rsidR="00592F0A" w:rsidRPr="009F419C" w:rsidRDefault="00592F0A" w:rsidP="00AA1BDD">
            <w:pPr>
              <w:spacing w:before="20" w:after="60" w:line="240" w:lineRule="auto"/>
              <w:textDirection w:val="btLr"/>
              <w:rPr>
                <w:color w:val="000000"/>
                <w:sz w:val="18"/>
                <w:szCs w:val="18"/>
              </w:rPr>
            </w:pPr>
          </w:p>
        </w:tc>
        <w:tc>
          <w:tcPr>
            <w:tcW w:w="1005" w:type="dxa"/>
            <w:tcBorders>
              <w:top w:val="single" w:sz="4" w:space="0" w:color="auto"/>
              <w:left w:val="single" w:sz="4" w:space="0" w:color="auto"/>
              <w:bottom w:val="single" w:sz="12" w:space="0" w:color="auto"/>
            </w:tcBorders>
            <w:shd w:val="clear" w:color="auto" w:fill="auto"/>
          </w:tcPr>
          <w:p w14:paraId="1DFCAEA5" w14:textId="77777777" w:rsidR="00592F0A" w:rsidRPr="009F419C" w:rsidRDefault="00592F0A" w:rsidP="00AA1BDD">
            <w:pPr>
              <w:spacing w:before="20" w:after="60" w:line="240" w:lineRule="auto"/>
              <w:textDirection w:val="btLr"/>
              <w:rPr>
                <w:color w:val="000000"/>
                <w:sz w:val="18"/>
                <w:szCs w:val="18"/>
              </w:rPr>
            </w:pPr>
          </w:p>
        </w:tc>
      </w:tr>
      <w:tr w:rsidR="00592F0A" w:rsidRPr="00EC6FF4" w14:paraId="2882C956" w14:textId="77777777" w:rsidTr="00AA1BDD">
        <w:trPr>
          <w:trHeight w:val="540"/>
        </w:trPr>
        <w:tc>
          <w:tcPr>
            <w:tcW w:w="5671" w:type="dxa"/>
            <w:gridSpan w:val="11"/>
            <w:tcBorders>
              <w:top w:val="single" w:sz="12" w:space="0" w:color="auto"/>
              <w:bottom w:val="single" w:sz="12" w:space="0" w:color="auto"/>
              <w:right w:val="single" w:sz="4" w:space="0" w:color="auto"/>
            </w:tcBorders>
            <w:shd w:val="clear" w:color="auto" w:fill="auto"/>
          </w:tcPr>
          <w:p w14:paraId="7133C0BA" w14:textId="77777777" w:rsidR="00592F0A" w:rsidRDefault="00592F0A" w:rsidP="00AA1BDD">
            <w:pPr>
              <w:spacing w:before="20" w:after="60" w:line="240" w:lineRule="auto"/>
              <w:textDirection w:val="btLr"/>
              <w:rPr>
                <w:sz w:val="20"/>
                <w:szCs w:val="20"/>
              </w:rPr>
            </w:pPr>
            <w:r>
              <w:rPr>
                <w:b/>
                <w:color w:val="000000"/>
                <w:sz w:val="20"/>
                <w:szCs w:val="20"/>
              </w:rPr>
              <w:t>Vyhliadky biotopu druhu do budúcnosti na lokalite</w:t>
            </w:r>
            <w:r>
              <w:rPr>
                <w:color w:val="000000"/>
                <w:sz w:val="20"/>
                <w:szCs w:val="20"/>
              </w:rPr>
              <w:t xml:space="preserve"> (v % z celkovej plochy TML)</w:t>
            </w:r>
          </w:p>
        </w:tc>
        <w:tc>
          <w:tcPr>
            <w:tcW w:w="1583" w:type="dxa"/>
            <w:gridSpan w:val="2"/>
            <w:tcBorders>
              <w:top w:val="single" w:sz="12" w:space="0" w:color="auto"/>
              <w:left w:val="single" w:sz="4" w:space="0" w:color="auto"/>
              <w:bottom w:val="single" w:sz="12" w:space="0" w:color="auto"/>
              <w:right w:val="single" w:sz="4" w:space="0" w:color="auto"/>
            </w:tcBorders>
            <w:shd w:val="clear" w:color="auto" w:fill="auto"/>
          </w:tcPr>
          <w:p w14:paraId="6975A0AC" w14:textId="77777777" w:rsidR="00592F0A" w:rsidRDefault="00592F0A" w:rsidP="00AA1BDD">
            <w:pPr>
              <w:spacing w:before="20" w:after="60" w:line="240" w:lineRule="auto"/>
              <w:textDirection w:val="btLr"/>
              <w:rPr>
                <w:sz w:val="20"/>
                <w:szCs w:val="20"/>
              </w:rPr>
            </w:pPr>
            <w:r>
              <w:rPr>
                <w:color w:val="000000"/>
                <w:sz w:val="20"/>
                <w:szCs w:val="20"/>
              </w:rPr>
              <w:t>dobré:</w:t>
            </w:r>
          </w:p>
        </w:tc>
        <w:tc>
          <w:tcPr>
            <w:tcW w:w="2940" w:type="dxa"/>
            <w:gridSpan w:val="8"/>
            <w:tcBorders>
              <w:top w:val="single" w:sz="12" w:space="0" w:color="auto"/>
              <w:left w:val="single" w:sz="4" w:space="0" w:color="auto"/>
              <w:bottom w:val="single" w:sz="12" w:space="0" w:color="auto"/>
              <w:right w:val="single" w:sz="4" w:space="0" w:color="auto"/>
            </w:tcBorders>
            <w:shd w:val="clear" w:color="auto" w:fill="auto"/>
          </w:tcPr>
          <w:p w14:paraId="60A1D60D" w14:textId="77777777" w:rsidR="00592F0A" w:rsidRDefault="00592F0A" w:rsidP="00AA1BDD">
            <w:pPr>
              <w:spacing w:before="20" w:after="60" w:line="240" w:lineRule="auto"/>
              <w:textDirection w:val="btLr"/>
              <w:rPr>
                <w:sz w:val="20"/>
                <w:szCs w:val="20"/>
              </w:rPr>
            </w:pPr>
            <w:r>
              <w:rPr>
                <w:color w:val="000000"/>
                <w:sz w:val="20"/>
                <w:szCs w:val="20"/>
              </w:rPr>
              <w:t>slabé:</w:t>
            </w:r>
          </w:p>
        </w:tc>
        <w:tc>
          <w:tcPr>
            <w:tcW w:w="1005" w:type="dxa"/>
            <w:tcBorders>
              <w:top w:val="single" w:sz="12" w:space="0" w:color="auto"/>
              <w:left w:val="single" w:sz="4" w:space="0" w:color="auto"/>
              <w:bottom w:val="single" w:sz="12" w:space="0" w:color="auto"/>
            </w:tcBorders>
            <w:shd w:val="clear" w:color="auto" w:fill="auto"/>
          </w:tcPr>
          <w:p w14:paraId="3B9D9C52" w14:textId="77777777" w:rsidR="00592F0A" w:rsidRDefault="00592F0A" w:rsidP="00AA1BDD">
            <w:pPr>
              <w:spacing w:before="20" w:after="60" w:line="240" w:lineRule="auto"/>
              <w:textDirection w:val="btLr"/>
              <w:rPr>
                <w:sz w:val="20"/>
                <w:szCs w:val="20"/>
              </w:rPr>
            </w:pPr>
            <w:r>
              <w:rPr>
                <w:color w:val="000000"/>
                <w:sz w:val="20"/>
                <w:szCs w:val="20"/>
              </w:rPr>
              <w:t>zlé:</w:t>
            </w:r>
          </w:p>
        </w:tc>
      </w:tr>
      <w:tr w:rsidR="00592F0A" w:rsidRPr="00EC6FF4" w14:paraId="2DD074FE" w14:textId="77777777" w:rsidTr="00AA1BDD">
        <w:trPr>
          <w:trHeight w:val="127"/>
        </w:trPr>
        <w:tc>
          <w:tcPr>
            <w:tcW w:w="5671" w:type="dxa"/>
            <w:gridSpan w:val="11"/>
            <w:tcBorders>
              <w:top w:val="single" w:sz="12" w:space="0" w:color="auto"/>
              <w:bottom w:val="single" w:sz="12" w:space="0" w:color="auto"/>
              <w:right w:val="single" w:sz="4" w:space="0" w:color="auto"/>
            </w:tcBorders>
            <w:shd w:val="clear" w:color="auto" w:fill="auto"/>
          </w:tcPr>
          <w:p w14:paraId="3C72B006" w14:textId="77777777" w:rsidR="00592F0A" w:rsidRDefault="00592F0A" w:rsidP="00AA1BDD">
            <w:pPr>
              <w:spacing w:before="20" w:after="60" w:line="240" w:lineRule="auto"/>
              <w:textDirection w:val="btLr"/>
              <w:rPr>
                <w:sz w:val="20"/>
                <w:szCs w:val="20"/>
              </w:rPr>
            </w:pPr>
            <w:r>
              <w:rPr>
                <w:b/>
                <w:color w:val="000000"/>
                <w:sz w:val="20"/>
                <w:szCs w:val="20"/>
              </w:rPr>
              <w:t>Kvalita populácie druhu na lokalite</w:t>
            </w:r>
            <w:r>
              <w:rPr>
                <w:color w:val="000000"/>
                <w:sz w:val="20"/>
                <w:szCs w:val="20"/>
              </w:rPr>
              <w:t xml:space="preserve"> (X)</w:t>
            </w:r>
          </w:p>
        </w:tc>
        <w:tc>
          <w:tcPr>
            <w:tcW w:w="1583" w:type="dxa"/>
            <w:gridSpan w:val="2"/>
            <w:tcBorders>
              <w:top w:val="single" w:sz="12" w:space="0" w:color="auto"/>
              <w:left w:val="single" w:sz="4" w:space="0" w:color="auto"/>
              <w:bottom w:val="single" w:sz="12" w:space="0" w:color="auto"/>
              <w:right w:val="single" w:sz="4" w:space="0" w:color="auto"/>
            </w:tcBorders>
            <w:shd w:val="clear" w:color="auto" w:fill="auto"/>
          </w:tcPr>
          <w:p w14:paraId="16D7B079" w14:textId="77777777" w:rsidR="00592F0A" w:rsidRDefault="00592F0A" w:rsidP="00AA1BDD">
            <w:pPr>
              <w:spacing w:before="20" w:after="60" w:line="240" w:lineRule="auto"/>
              <w:textDirection w:val="btLr"/>
              <w:rPr>
                <w:sz w:val="20"/>
                <w:szCs w:val="20"/>
              </w:rPr>
            </w:pPr>
            <w:r>
              <w:rPr>
                <w:color w:val="000000"/>
                <w:sz w:val="20"/>
                <w:szCs w:val="20"/>
              </w:rPr>
              <w:t>dobrá:</w:t>
            </w:r>
          </w:p>
        </w:tc>
        <w:tc>
          <w:tcPr>
            <w:tcW w:w="2940" w:type="dxa"/>
            <w:gridSpan w:val="8"/>
            <w:tcBorders>
              <w:top w:val="single" w:sz="12" w:space="0" w:color="auto"/>
              <w:left w:val="single" w:sz="4" w:space="0" w:color="auto"/>
              <w:bottom w:val="single" w:sz="12" w:space="0" w:color="auto"/>
              <w:right w:val="single" w:sz="4" w:space="0" w:color="auto"/>
            </w:tcBorders>
            <w:shd w:val="clear" w:color="auto" w:fill="auto"/>
          </w:tcPr>
          <w:p w14:paraId="6B99C0B6" w14:textId="77777777" w:rsidR="00592F0A" w:rsidRDefault="00592F0A" w:rsidP="00AA1BDD">
            <w:pPr>
              <w:spacing w:before="20" w:after="60" w:line="240" w:lineRule="auto"/>
              <w:textDirection w:val="btLr"/>
              <w:rPr>
                <w:sz w:val="20"/>
                <w:szCs w:val="20"/>
              </w:rPr>
            </w:pPr>
            <w:r>
              <w:rPr>
                <w:color w:val="000000"/>
                <w:sz w:val="20"/>
                <w:szCs w:val="20"/>
              </w:rPr>
              <w:t>slabá:</w:t>
            </w:r>
          </w:p>
        </w:tc>
        <w:tc>
          <w:tcPr>
            <w:tcW w:w="1005" w:type="dxa"/>
            <w:tcBorders>
              <w:top w:val="single" w:sz="12" w:space="0" w:color="auto"/>
              <w:left w:val="single" w:sz="4" w:space="0" w:color="auto"/>
              <w:bottom w:val="single" w:sz="12" w:space="0" w:color="auto"/>
            </w:tcBorders>
            <w:shd w:val="clear" w:color="auto" w:fill="auto"/>
          </w:tcPr>
          <w:p w14:paraId="0482ED26" w14:textId="77777777" w:rsidR="00592F0A" w:rsidRDefault="00592F0A" w:rsidP="00AA1BDD">
            <w:pPr>
              <w:spacing w:before="20" w:after="60" w:line="240" w:lineRule="auto"/>
              <w:textDirection w:val="btLr"/>
              <w:rPr>
                <w:sz w:val="20"/>
                <w:szCs w:val="20"/>
              </w:rPr>
            </w:pPr>
            <w:r>
              <w:rPr>
                <w:color w:val="000000"/>
                <w:sz w:val="20"/>
                <w:szCs w:val="20"/>
              </w:rPr>
              <w:t>zlá:</w:t>
            </w:r>
          </w:p>
        </w:tc>
      </w:tr>
      <w:tr w:rsidR="00592F0A" w:rsidRPr="00EC6FF4" w14:paraId="6F01D08E" w14:textId="77777777" w:rsidTr="00AA1BDD">
        <w:trPr>
          <w:trHeight w:val="335"/>
        </w:trPr>
        <w:tc>
          <w:tcPr>
            <w:tcW w:w="3261" w:type="dxa"/>
            <w:gridSpan w:val="4"/>
            <w:tcBorders>
              <w:top w:val="single" w:sz="12" w:space="0" w:color="auto"/>
              <w:left w:val="single" w:sz="12" w:space="0" w:color="auto"/>
              <w:bottom w:val="single" w:sz="12" w:space="0" w:color="auto"/>
              <w:right w:val="single" w:sz="6" w:space="0" w:color="auto"/>
            </w:tcBorders>
            <w:shd w:val="clear" w:color="auto" w:fill="F2F2F2"/>
          </w:tcPr>
          <w:p w14:paraId="3124F1DE" w14:textId="77777777" w:rsidR="00592F0A" w:rsidRPr="006F10C3" w:rsidRDefault="00592F0A" w:rsidP="00AA1BDD">
            <w:pPr>
              <w:spacing w:before="20" w:after="60" w:line="240" w:lineRule="auto"/>
              <w:textDirection w:val="btLr"/>
              <w:rPr>
                <w:rFonts w:eastAsia="Times New Roman"/>
                <w:b/>
                <w:bCs/>
                <w:color w:val="000000"/>
                <w:sz w:val="20"/>
                <w:szCs w:val="20"/>
                <w:lang w:eastAsia="sk-SK"/>
              </w:rPr>
            </w:pPr>
            <w:r w:rsidRPr="006F10C3">
              <w:rPr>
                <w:rFonts w:eastAsia="Times New Roman"/>
                <w:b/>
                <w:bCs/>
                <w:color w:val="000000"/>
                <w:sz w:val="20"/>
                <w:szCs w:val="20"/>
                <w:lang w:eastAsia="sk-SK"/>
              </w:rPr>
              <w:t>Kvalita populácie druhu na lokalite</w:t>
            </w:r>
          </w:p>
          <w:p w14:paraId="715F90F6" w14:textId="77777777" w:rsidR="00592F0A" w:rsidRPr="006F10C3" w:rsidRDefault="00592F0A" w:rsidP="00AA1BDD">
            <w:pPr>
              <w:spacing w:before="20" w:after="60" w:line="240" w:lineRule="auto"/>
              <w:textDirection w:val="btLr"/>
              <w:rPr>
                <w:rFonts w:eastAsia="Times New Roman"/>
                <w:b/>
                <w:bCs/>
                <w:color w:val="000000"/>
                <w:sz w:val="20"/>
                <w:szCs w:val="20"/>
                <w:lang w:eastAsia="sk-SK"/>
              </w:rPr>
            </w:pPr>
          </w:p>
          <w:p w14:paraId="7A4919DC" w14:textId="77777777" w:rsidR="00592F0A" w:rsidRPr="006F10C3" w:rsidRDefault="00592F0A" w:rsidP="00AA1BDD">
            <w:pPr>
              <w:spacing w:before="20" w:after="60" w:line="240" w:lineRule="auto"/>
              <w:textDirection w:val="btLr"/>
              <w:rPr>
                <w:rFonts w:eastAsia="Times New Roman"/>
                <w:b/>
                <w:bCs/>
                <w:color w:val="000000"/>
                <w:sz w:val="20"/>
                <w:szCs w:val="20"/>
                <w:lang w:eastAsia="sk-SK"/>
              </w:rPr>
            </w:pPr>
            <w:r w:rsidRPr="006F10C3">
              <w:rPr>
                <w:rFonts w:eastAsia="Times New Roman"/>
                <w:b/>
                <w:bCs/>
                <w:color w:val="000000"/>
                <w:sz w:val="20"/>
                <w:szCs w:val="20"/>
                <w:lang w:eastAsia="sk-SK"/>
              </w:rPr>
              <w:t>Parameter</w:t>
            </w:r>
          </w:p>
        </w:tc>
        <w:tc>
          <w:tcPr>
            <w:tcW w:w="1134" w:type="dxa"/>
            <w:gridSpan w:val="3"/>
            <w:tcBorders>
              <w:top w:val="single" w:sz="12" w:space="0" w:color="auto"/>
              <w:left w:val="single" w:sz="6" w:space="0" w:color="auto"/>
              <w:bottom w:val="single" w:sz="12" w:space="0" w:color="auto"/>
              <w:right w:val="single" w:sz="12" w:space="0" w:color="auto"/>
            </w:tcBorders>
            <w:shd w:val="clear" w:color="auto" w:fill="F2F2F2"/>
          </w:tcPr>
          <w:p w14:paraId="61720DB9" w14:textId="77777777" w:rsidR="00592F0A" w:rsidRPr="006F10C3" w:rsidRDefault="00592F0A" w:rsidP="00AA1BDD">
            <w:pPr>
              <w:spacing w:before="20" w:after="60" w:line="240" w:lineRule="auto"/>
              <w:jc w:val="center"/>
              <w:textDirection w:val="btLr"/>
              <w:rPr>
                <w:rFonts w:eastAsia="Times New Roman"/>
                <w:b/>
                <w:bCs/>
                <w:color w:val="000000"/>
                <w:sz w:val="20"/>
                <w:szCs w:val="20"/>
                <w:lang w:eastAsia="sk-SK"/>
              </w:rPr>
            </w:pPr>
            <w:r w:rsidRPr="00A324ED">
              <w:rPr>
                <w:rFonts w:eastAsia="Times New Roman"/>
                <w:b/>
                <w:bCs/>
                <w:color w:val="000000"/>
                <w:sz w:val="20"/>
                <w:szCs w:val="20"/>
                <w:lang w:eastAsia="sk-SK"/>
              </w:rPr>
              <w:t>kľúčový parameter (áno/nie)</w:t>
            </w:r>
          </w:p>
        </w:tc>
        <w:tc>
          <w:tcPr>
            <w:tcW w:w="1843" w:type="dxa"/>
            <w:gridSpan w:val="5"/>
            <w:tcBorders>
              <w:top w:val="single" w:sz="12" w:space="0" w:color="auto"/>
              <w:left w:val="single" w:sz="12" w:space="0" w:color="auto"/>
              <w:bottom w:val="single" w:sz="12" w:space="0" w:color="auto"/>
              <w:right w:val="single" w:sz="6" w:space="0" w:color="auto"/>
            </w:tcBorders>
            <w:shd w:val="clear" w:color="auto" w:fill="F2F2F2"/>
          </w:tcPr>
          <w:p w14:paraId="6F855556" w14:textId="77777777" w:rsidR="00592F0A" w:rsidRPr="006F10C3" w:rsidRDefault="00592F0A" w:rsidP="00AA1BDD">
            <w:pPr>
              <w:spacing w:before="20" w:after="60" w:line="240" w:lineRule="auto"/>
              <w:jc w:val="center"/>
              <w:textDirection w:val="btLr"/>
              <w:rPr>
                <w:rFonts w:eastAsia="Times New Roman"/>
                <w:b/>
                <w:bCs/>
                <w:color w:val="000000"/>
                <w:sz w:val="20"/>
                <w:szCs w:val="20"/>
                <w:lang w:eastAsia="sk-SK"/>
              </w:rPr>
            </w:pPr>
            <w:r w:rsidRPr="006F10C3">
              <w:rPr>
                <w:rFonts w:eastAsia="Times New Roman"/>
                <w:b/>
                <w:bCs/>
                <w:color w:val="000000"/>
                <w:sz w:val="20"/>
                <w:szCs w:val="20"/>
                <w:lang w:eastAsia="sk-SK"/>
              </w:rPr>
              <w:t xml:space="preserve">Dobrá </w:t>
            </w:r>
          </w:p>
          <w:p w14:paraId="6927A9FE" w14:textId="77777777" w:rsidR="00592F0A" w:rsidRPr="006F10C3" w:rsidRDefault="00592F0A" w:rsidP="00AA1BDD">
            <w:pPr>
              <w:spacing w:before="20" w:after="60" w:line="240" w:lineRule="auto"/>
              <w:jc w:val="center"/>
              <w:textDirection w:val="btLr"/>
              <w:rPr>
                <w:rFonts w:eastAsia="Times New Roman"/>
                <w:b/>
                <w:bCs/>
                <w:color w:val="000000"/>
                <w:sz w:val="20"/>
                <w:szCs w:val="20"/>
                <w:lang w:eastAsia="sk-SK"/>
              </w:rPr>
            </w:pPr>
            <w:r w:rsidRPr="006F10C3">
              <w:rPr>
                <w:rFonts w:eastAsia="Times New Roman"/>
                <w:b/>
                <w:bCs/>
                <w:color w:val="000000"/>
                <w:sz w:val="20"/>
                <w:szCs w:val="20"/>
                <w:lang w:eastAsia="sk-SK"/>
              </w:rPr>
              <w:t>A</w:t>
            </w:r>
          </w:p>
        </w:tc>
        <w:tc>
          <w:tcPr>
            <w:tcW w:w="1843" w:type="dxa"/>
            <w:gridSpan w:val="4"/>
            <w:tcBorders>
              <w:top w:val="single" w:sz="12" w:space="0" w:color="auto"/>
              <w:left w:val="single" w:sz="6" w:space="0" w:color="auto"/>
              <w:bottom w:val="single" w:sz="12" w:space="0" w:color="auto"/>
              <w:right w:val="single" w:sz="6" w:space="0" w:color="auto"/>
            </w:tcBorders>
            <w:shd w:val="clear" w:color="auto" w:fill="F2F2F2"/>
          </w:tcPr>
          <w:p w14:paraId="31B168E4" w14:textId="77777777" w:rsidR="00592F0A" w:rsidRPr="006F10C3" w:rsidRDefault="00592F0A" w:rsidP="00AA1BDD">
            <w:pPr>
              <w:spacing w:before="20" w:after="60" w:line="240" w:lineRule="auto"/>
              <w:jc w:val="center"/>
              <w:textDirection w:val="btLr"/>
              <w:rPr>
                <w:rFonts w:eastAsia="Times New Roman"/>
                <w:b/>
                <w:bCs/>
                <w:color w:val="000000"/>
                <w:sz w:val="20"/>
                <w:szCs w:val="20"/>
                <w:lang w:eastAsia="sk-SK"/>
              </w:rPr>
            </w:pPr>
            <w:r w:rsidRPr="006F10C3">
              <w:rPr>
                <w:rFonts w:eastAsia="Times New Roman"/>
                <w:b/>
                <w:bCs/>
                <w:color w:val="000000"/>
                <w:sz w:val="20"/>
                <w:szCs w:val="20"/>
                <w:lang w:eastAsia="sk-SK"/>
              </w:rPr>
              <w:t>Slabá</w:t>
            </w:r>
          </w:p>
          <w:p w14:paraId="7E11B0B7" w14:textId="77777777" w:rsidR="00592F0A" w:rsidRPr="006F10C3" w:rsidRDefault="00592F0A" w:rsidP="00AA1BDD">
            <w:pPr>
              <w:spacing w:before="20" w:after="60" w:line="240" w:lineRule="auto"/>
              <w:jc w:val="center"/>
              <w:textDirection w:val="btLr"/>
              <w:rPr>
                <w:rFonts w:eastAsia="Times New Roman"/>
                <w:b/>
                <w:bCs/>
                <w:color w:val="000000"/>
                <w:sz w:val="20"/>
                <w:szCs w:val="20"/>
                <w:lang w:eastAsia="sk-SK"/>
              </w:rPr>
            </w:pPr>
            <w:r w:rsidRPr="006F10C3">
              <w:rPr>
                <w:rFonts w:eastAsia="Times New Roman"/>
                <w:b/>
                <w:bCs/>
                <w:color w:val="000000"/>
                <w:sz w:val="20"/>
                <w:szCs w:val="20"/>
                <w:lang w:eastAsia="sk-SK"/>
              </w:rPr>
              <w:t>B</w:t>
            </w:r>
          </w:p>
        </w:tc>
        <w:tc>
          <w:tcPr>
            <w:tcW w:w="1843" w:type="dxa"/>
            <w:gridSpan w:val="4"/>
            <w:tcBorders>
              <w:top w:val="single" w:sz="12" w:space="0" w:color="auto"/>
              <w:left w:val="single" w:sz="6" w:space="0" w:color="auto"/>
              <w:bottom w:val="single" w:sz="12" w:space="0" w:color="auto"/>
              <w:right w:val="single" w:sz="6" w:space="0" w:color="auto"/>
            </w:tcBorders>
            <w:shd w:val="clear" w:color="auto" w:fill="F2F2F2"/>
          </w:tcPr>
          <w:p w14:paraId="07B55E09" w14:textId="77777777" w:rsidR="00592F0A" w:rsidRPr="006F10C3" w:rsidRDefault="00592F0A" w:rsidP="00AA1BDD">
            <w:pPr>
              <w:spacing w:before="20" w:after="60" w:line="240" w:lineRule="auto"/>
              <w:jc w:val="center"/>
              <w:textDirection w:val="btLr"/>
              <w:rPr>
                <w:rFonts w:eastAsia="Times New Roman"/>
                <w:b/>
                <w:bCs/>
                <w:color w:val="000000"/>
                <w:sz w:val="20"/>
                <w:szCs w:val="20"/>
                <w:lang w:eastAsia="sk-SK"/>
              </w:rPr>
            </w:pPr>
            <w:r w:rsidRPr="006F10C3">
              <w:rPr>
                <w:rFonts w:eastAsia="Times New Roman"/>
                <w:b/>
                <w:bCs/>
                <w:color w:val="000000"/>
                <w:sz w:val="20"/>
                <w:szCs w:val="20"/>
                <w:lang w:eastAsia="sk-SK"/>
              </w:rPr>
              <w:t>Zlá</w:t>
            </w:r>
          </w:p>
          <w:p w14:paraId="53E534FE" w14:textId="77777777" w:rsidR="00592F0A" w:rsidRPr="006F10C3" w:rsidRDefault="00592F0A" w:rsidP="00AA1BDD">
            <w:pPr>
              <w:spacing w:before="20" w:after="60" w:line="240" w:lineRule="auto"/>
              <w:jc w:val="center"/>
              <w:textDirection w:val="btLr"/>
              <w:rPr>
                <w:rFonts w:eastAsia="Times New Roman"/>
                <w:b/>
                <w:bCs/>
                <w:color w:val="000000"/>
                <w:sz w:val="20"/>
                <w:szCs w:val="20"/>
                <w:lang w:eastAsia="sk-SK"/>
              </w:rPr>
            </w:pPr>
            <w:r w:rsidRPr="006F10C3">
              <w:rPr>
                <w:rFonts w:eastAsia="Times New Roman"/>
                <w:b/>
                <w:bCs/>
                <w:color w:val="000000"/>
                <w:sz w:val="20"/>
                <w:szCs w:val="20"/>
                <w:lang w:eastAsia="sk-SK"/>
              </w:rPr>
              <w:t>C</w:t>
            </w:r>
          </w:p>
        </w:tc>
        <w:tc>
          <w:tcPr>
            <w:tcW w:w="1275" w:type="dxa"/>
            <w:gridSpan w:val="2"/>
            <w:tcBorders>
              <w:top w:val="single" w:sz="12" w:space="0" w:color="auto"/>
              <w:left w:val="single" w:sz="6" w:space="0" w:color="auto"/>
              <w:bottom w:val="single" w:sz="12" w:space="0" w:color="auto"/>
              <w:right w:val="single" w:sz="12" w:space="0" w:color="auto"/>
            </w:tcBorders>
            <w:shd w:val="clear" w:color="auto" w:fill="F2F2F2"/>
          </w:tcPr>
          <w:p w14:paraId="1B2ED72E" w14:textId="77777777" w:rsidR="00592F0A" w:rsidRPr="00403ED7" w:rsidRDefault="00592F0A" w:rsidP="00AA1BDD">
            <w:pPr>
              <w:spacing w:after="0" w:line="240" w:lineRule="auto"/>
              <w:textDirection w:val="btLr"/>
              <w:rPr>
                <w:color w:val="000000"/>
                <w:sz w:val="18"/>
                <w:szCs w:val="18"/>
              </w:rPr>
            </w:pPr>
            <w:r w:rsidRPr="00403ED7">
              <w:rPr>
                <w:b/>
                <w:sz w:val="18"/>
                <w:szCs w:val="18"/>
              </w:rPr>
              <w:t xml:space="preserve">Kvalita parametra na lokalite </w:t>
            </w:r>
            <w:r w:rsidRPr="00403ED7">
              <w:rPr>
                <w:i/>
                <w:color w:val="A6A6A6"/>
                <w:sz w:val="18"/>
                <w:szCs w:val="18"/>
              </w:rPr>
              <w:t>(ÁNO/NIE)</w:t>
            </w:r>
          </w:p>
        </w:tc>
      </w:tr>
      <w:tr w:rsidR="00592F0A" w:rsidRPr="00EC6FF4" w14:paraId="442D0003" w14:textId="77777777" w:rsidTr="00AA1BDD">
        <w:tc>
          <w:tcPr>
            <w:tcW w:w="3261" w:type="dxa"/>
            <w:gridSpan w:val="4"/>
            <w:tcBorders>
              <w:top w:val="single" w:sz="12" w:space="0" w:color="auto"/>
              <w:left w:val="single" w:sz="12" w:space="0" w:color="auto"/>
              <w:bottom w:val="single" w:sz="6" w:space="0" w:color="auto"/>
              <w:right w:val="single" w:sz="6" w:space="0" w:color="auto"/>
            </w:tcBorders>
            <w:shd w:val="clear" w:color="auto" w:fill="auto"/>
            <w:vAlign w:val="center"/>
          </w:tcPr>
          <w:p w14:paraId="33AAD76A" w14:textId="77777777" w:rsidR="00592F0A" w:rsidRPr="006F10C3" w:rsidRDefault="00592F0A" w:rsidP="00AA1BDD">
            <w:pPr>
              <w:spacing w:after="60" w:line="240" w:lineRule="auto"/>
              <w:textDirection w:val="btLr"/>
              <w:rPr>
                <w:rFonts w:eastAsia="Times New Roman"/>
                <w:color w:val="000000"/>
                <w:sz w:val="20"/>
                <w:szCs w:val="20"/>
                <w:lang w:eastAsia="sk-SK"/>
              </w:rPr>
            </w:pPr>
            <w:r w:rsidRPr="006F10C3">
              <w:rPr>
                <w:rFonts w:eastAsia="Times New Roman"/>
                <w:color w:val="000000"/>
                <w:sz w:val="20"/>
                <w:szCs w:val="20"/>
                <w:lang w:eastAsia="sk-SK"/>
              </w:rPr>
              <w:t xml:space="preserve">Počet pozorovaných </w:t>
            </w:r>
            <w:proofErr w:type="spellStart"/>
            <w:r w:rsidRPr="006F10C3">
              <w:rPr>
                <w:rFonts w:eastAsia="Times New Roman"/>
                <w:color w:val="000000"/>
                <w:sz w:val="20"/>
                <w:szCs w:val="20"/>
                <w:lang w:eastAsia="sk-SK"/>
              </w:rPr>
              <w:t>imág</w:t>
            </w:r>
            <w:proofErr w:type="spellEnd"/>
            <w:r w:rsidRPr="006F10C3">
              <w:rPr>
                <w:rFonts w:eastAsia="Times New Roman"/>
                <w:color w:val="000000"/>
                <w:sz w:val="20"/>
                <w:szCs w:val="20"/>
                <w:lang w:eastAsia="sk-SK"/>
              </w:rPr>
              <w:t xml:space="preserve"> v TML</w:t>
            </w:r>
          </w:p>
        </w:tc>
        <w:tc>
          <w:tcPr>
            <w:tcW w:w="1134" w:type="dxa"/>
            <w:gridSpan w:val="3"/>
            <w:tcBorders>
              <w:top w:val="single" w:sz="12" w:space="0" w:color="auto"/>
              <w:left w:val="single" w:sz="6" w:space="0" w:color="auto"/>
              <w:bottom w:val="single" w:sz="6" w:space="0" w:color="auto"/>
              <w:right w:val="single" w:sz="12" w:space="0" w:color="auto"/>
            </w:tcBorders>
            <w:shd w:val="clear" w:color="auto" w:fill="auto"/>
            <w:vAlign w:val="center"/>
          </w:tcPr>
          <w:p w14:paraId="3C16D2DA" w14:textId="77777777" w:rsidR="00592F0A" w:rsidRPr="00954B8E" w:rsidRDefault="00592F0A" w:rsidP="00AA1BDD">
            <w:pPr>
              <w:spacing w:after="60" w:line="240" w:lineRule="auto"/>
              <w:jc w:val="center"/>
              <w:textDirection w:val="btLr"/>
              <w:rPr>
                <w:sz w:val="20"/>
                <w:szCs w:val="20"/>
              </w:rPr>
            </w:pPr>
            <w:r w:rsidRPr="00A324ED">
              <w:rPr>
                <w:rFonts w:eastAsia="Times New Roman"/>
                <w:color w:val="000000"/>
                <w:lang w:eastAsia="sk-SK"/>
              </w:rPr>
              <w:t>ÁNO</w:t>
            </w:r>
          </w:p>
        </w:tc>
        <w:tc>
          <w:tcPr>
            <w:tcW w:w="1843" w:type="dxa"/>
            <w:gridSpan w:val="5"/>
            <w:tcBorders>
              <w:top w:val="single" w:sz="12" w:space="0" w:color="auto"/>
              <w:left w:val="single" w:sz="12" w:space="0" w:color="auto"/>
              <w:bottom w:val="single" w:sz="6" w:space="0" w:color="auto"/>
              <w:right w:val="single" w:sz="6" w:space="0" w:color="auto"/>
            </w:tcBorders>
            <w:shd w:val="clear" w:color="auto" w:fill="auto"/>
            <w:vAlign w:val="center"/>
          </w:tcPr>
          <w:p w14:paraId="52A3CAC3" w14:textId="77777777" w:rsidR="00592F0A" w:rsidRPr="00954B8E" w:rsidRDefault="00592F0A" w:rsidP="00AA1BDD">
            <w:pPr>
              <w:spacing w:after="60" w:line="240" w:lineRule="auto"/>
              <w:jc w:val="center"/>
              <w:textDirection w:val="btLr"/>
              <w:rPr>
                <w:sz w:val="20"/>
                <w:szCs w:val="20"/>
              </w:rPr>
            </w:pPr>
            <w:r w:rsidRPr="00A324ED">
              <w:rPr>
                <w:rFonts w:eastAsia="Times New Roman"/>
                <w:color w:val="000000"/>
                <w:lang w:eastAsia="sk-SK"/>
              </w:rPr>
              <w:t>&gt;10</w:t>
            </w:r>
          </w:p>
        </w:tc>
        <w:tc>
          <w:tcPr>
            <w:tcW w:w="1843" w:type="dxa"/>
            <w:gridSpan w:val="4"/>
            <w:tcBorders>
              <w:top w:val="single" w:sz="12" w:space="0" w:color="auto"/>
              <w:left w:val="single" w:sz="6" w:space="0" w:color="auto"/>
              <w:bottom w:val="single" w:sz="6" w:space="0" w:color="auto"/>
              <w:right w:val="single" w:sz="6" w:space="0" w:color="auto"/>
            </w:tcBorders>
            <w:shd w:val="clear" w:color="auto" w:fill="auto"/>
            <w:vAlign w:val="center"/>
          </w:tcPr>
          <w:p w14:paraId="70A6854F" w14:textId="77777777" w:rsidR="00592F0A" w:rsidRPr="00954B8E" w:rsidRDefault="00592F0A" w:rsidP="00AA1BDD">
            <w:pPr>
              <w:spacing w:after="60" w:line="240" w:lineRule="auto"/>
              <w:jc w:val="center"/>
              <w:textDirection w:val="btLr"/>
              <w:rPr>
                <w:sz w:val="20"/>
                <w:szCs w:val="20"/>
              </w:rPr>
            </w:pPr>
            <w:r w:rsidRPr="00A324ED">
              <w:rPr>
                <w:rFonts w:eastAsia="Times New Roman"/>
                <w:color w:val="000000"/>
                <w:lang w:eastAsia="sk-SK"/>
              </w:rPr>
              <w:t>1-10</w:t>
            </w:r>
          </w:p>
        </w:tc>
        <w:tc>
          <w:tcPr>
            <w:tcW w:w="1843" w:type="dxa"/>
            <w:gridSpan w:val="4"/>
            <w:tcBorders>
              <w:top w:val="single" w:sz="12" w:space="0" w:color="auto"/>
              <w:left w:val="single" w:sz="6" w:space="0" w:color="auto"/>
              <w:bottom w:val="single" w:sz="6" w:space="0" w:color="auto"/>
              <w:right w:val="single" w:sz="8" w:space="0" w:color="auto"/>
            </w:tcBorders>
            <w:shd w:val="clear" w:color="auto" w:fill="auto"/>
            <w:vAlign w:val="center"/>
          </w:tcPr>
          <w:p w14:paraId="3F552C2C" w14:textId="77777777" w:rsidR="00592F0A" w:rsidRPr="00954B8E" w:rsidRDefault="00592F0A" w:rsidP="00AA1BDD">
            <w:pPr>
              <w:spacing w:after="60" w:line="240" w:lineRule="auto"/>
              <w:jc w:val="center"/>
              <w:textDirection w:val="btLr"/>
              <w:rPr>
                <w:sz w:val="20"/>
                <w:szCs w:val="20"/>
              </w:rPr>
            </w:pPr>
            <w:r w:rsidRPr="00A324ED">
              <w:rPr>
                <w:rFonts w:eastAsia="Times New Roman"/>
                <w:color w:val="000000"/>
                <w:lang w:eastAsia="sk-SK"/>
              </w:rPr>
              <w:t>0</w:t>
            </w:r>
          </w:p>
        </w:tc>
        <w:tc>
          <w:tcPr>
            <w:tcW w:w="1275" w:type="dxa"/>
            <w:gridSpan w:val="2"/>
            <w:tcBorders>
              <w:top w:val="single" w:sz="12" w:space="0" w:color="auto"/>
              <w:left w:val="single" w:sz="12" w:space="0" w:color="auto"/>
              <w:bottom w:val="single" w:sz="6" w:space="0" w:color="auto"/>
              <w:right w:val="single" w:sz="12" w:space="0" w:color="auto"/>
            </w:tcBorders>
            <w:shd w:val="clear" w:color="auto" w:fill="auto"/>
            <w:vAlign w:val="center"/>
          </w:tcPr>
          <w:p w14:paraId="418C7338" w14:textId="77777777" w:rsidR="00592F0A" w:rsidRDefault="00592F0A" w:rsidP="00AA1BDD">
            <w:pPr>
              <w:spacing w:after="60" w:line="240" w:lineRule="auto"/>
              <w:textDirection w:val="btLr"/>
              <w:rPr>
                <w:b/>
                <w:sz w:val="20"/>
                <w:szCs w:val="20"/>
              </w:rPr>
            </w:pPr>
          </w:p>
        </w:tc>
      </w:tr>
      <w:tr w:rsidR="00592F0A" w:rsidRPr="00EC6FF4" w14:paraId="160E5380" w14:textId="77777777" w:rsidTr="00AA1BDD">
        <w:tc>
          <w:tcPr>
            <w:tcW w:w="3261" w:type="dxa"/>
            <w:gridSpan w:val="4"/>
            <w:tcBorders>
              <w:top w:val="single" w:sz="6" w:space="0" w:color="auto"/>
              <w:left w:val="single" w:sz="12" w:space="0" w:color="auto"/>
              <w:bottom w:val="single" w:sz="12" w:space="0" w:color="auto"/>
              <w:right w:val="single" w:sz="6" w:space="0" w:color="auto"/>
            </w:tcBorders>
            <w:shd w:val="clear" w:color="auto" w:fill="auto"/>
            <w:vAlign w:val="center"/>
          </w:tcPr>
          <w:p w14:paraId="0D6656AC" w14:textId="3CD402AF" w:rsidR="00592F0A" w:rsidRPr="006F10C3" w:rsidRDefault="00592F0A" w:rsidP="00592F0A">
            <w:pPr>
              <w:spacing w:after="60" w:line="240" w:lineRule="auto"/>
              <w:textDirection w:val="btLr"/>
              <w:rPr>
                <w:rFonts w:eastAsia="Times New Roman"/>
                <w:color w:val="000000"/>
                <w:sz w:val="20"/>
                <w:szCs w:val="20"/>
                <w:lang w:eastAsia="sk-SK"/>
              </w:rPr>
            </w:pPr>
            <w:r w:rsidRPr="001A7AF8">
              <w:rPr>
                <w:rFonts w:eastAsia="Times New Roman"/>
                <w:color w:val="000000"/>
                <w:lang w:eastAsia="sk-SK"/>
              </w:rPr>
              <w:t>Počet pozorovaných hniezd húseníc v TML</w:t>
            </w:r>
          </w:p>
        </w:tc>
        <w:tc>
          <w:tcPr>
            <w:tcW w:w="1134" w:type="dxa"/>
            <w:gridSpan w:val="3"/>
            <w:tcBorders>
              <w:top w:val="single" w:sz="6" w:space="0" w:color="auto"/>
              <w:left w:val="single" w:sz="6" w:space="0" w:color="auto"/>
              <w:bottom w:val="single" w:sz="12" w:space="0" w:color="auto"/>
              <w:right w:val="single" w:sz="12" w:space="0" w:color="auto"/>
            </w:tcBorders>
            <w:shd w:val="clear" w:color="auto" w:fill="auto"/>
            <w:vAlign w:val="center"/>
          </w:tcPr>
          <w:p w14:paraId="2A17C752" w14:textId="0C2CC061" w:rsidR="00592F0A" w:rsidRPr="00954B8E" w:rsidRDefault="00592F0A" w:rsidP="00592F0A">
            <w:pPr>
              <w:spacing w:after="60" w:line="240" w:lineRule="auto"/>
              <w:jc w:val="center"/>
              <w:textDirection w:val="btLr"/>
              <w:rPr>
                <w:sz w:val="20"/>
                <w:szCs w:val="20"/>
              </w:rPr>
            </w:pPr>
            <w:r w:rsidRPr="001A7AF8">
              <w:rPr>
                <w:rFonts w:eastAsia="Times New Roman"/>
                <w:color w:val="000000"/>
                <w:lang w:eastAsia="sk-SK"/>
              </w:rPr>
              <w:t>ÁNO</w:t>
            </w:r>
          </w:p>
        </w:tc>
        <w:tc>
          <w:tcPr>
            <w:tcW w:w="1843" w:type="dxa"/>
            <w:gridSpan w:val="5"/>
            <w:tcBorders>
              <w:top w:val="single" w:sz="6" w:space="0" w:color="auto"/>
              <w:left w:val="single" w:sz="12" w:space="0" w:color="auto"/>
              <w:bottom w:val="single" w:sz="12" w:space="0" w:color="auto"/>
              <w:right w:val="single" w:sz="6" w:space="0" w:color="auto"/>
            </w:tcBorders>
            <w:shd w:val="clear" w:color="auto" w:fill="auto"/>
            <w:vAlign w:val="center"/>
          </w:tcPr>
          <w:p w14:paraId="6D466F86" w14:textId="59E012BE" w:rsidR="00592F0A" w:rsidRPr="00A07F8A" w:rsidRDefault="00592F0A" w:rsidP="00592F0A">
            <w:pPr>
              <w:spacing w:after="60" w:line="240" w:lineRule="auto"/>
              <w:jc w:val="center"/>
              <w:textDirection w:val="btLr"/>
              <w:rPr>
                <w:sz w:val="20"/>
                <w:szCs w:val="20"/>
              </w:rPr>
            </w:pPr>
            <w:r w:rsidRPr="001A7AF8">
              <w:rPr>
                <w:rFonts w:eastAsia="Times New Roman"/>
                <w:color w:val="000000"/>
                <w:lang w:eastAsia="sk-SK"/>
              </w:rPr>
              <w:t>&gt;5</w:t>
            </w:r>
          </w:p>
        </w:tc>
        <w:tc>
          <w:tcPr>
            <w:tcW w:w="1843" w:type="dxa"/>
            <w:gridSpan w:val="4"/>
            <w:tcBorders>
              <w:top w:val="single" w:sz="6" w:space="0" w:color="auto"/>
              <w:left w:val="single" w:sz="6" w:space="0" w:color="auto"/>
              <w:bottom w:val="single" w:sz="12" w:space="0" w:color="auto"/>
              <w:right w:val="single" w:sz="6" w:space="0" w:color="auto"/>
            </w:tcBorders>
            <w:shd w:val="clear" w:color="auto" w:fill="auto"/>
            <w:vAlign w:val="center"/>
          </w:tcPr>
          <w:p w14:paraId="4231669C" w14:textId="0AB6D7E1" w:rsidR="00592F0A" w:rsidRPr="00954B8E" w:rsidRDefault="00592F0A" w:rsidP="00592F0A">
            <w:pPr>
              <w:spacing w:after="60" w:line="240" w:lineRule="auto"/>
              <w:jc w:val="center"/>
              <w:textDirection w:val="btLr"/>
              <w:rPr>
                <w:sz w:val="20"/>
                <w:szCs w:val="20"/>
              </w:rPr>
            </w:pPr>
            <w:r w:rsidRPr="001A7AF8">
              <w:rPr>
                <w:rFonts w:eastAsia="Times New Roman"/>
                <w:color w:val="000000"/>
                <w:lang w:eastAsia="sk-SK"/>
              </w:rPr>
              <w:t>1-5</w:t>
            </w:r>
          </w:p>
        </w:tc>
        <w:tc>
          <w:tcPr>
            <w:tcW w:w="1843" w:type="dxa"/>
            <w:gridSpan w:val="4"/>
            <w:tcBorders>
              <w:top w:val="single" w:sz="6" w:space="0" w:color="auto"/>
              <w:left w:val="single" w:sz="6" w:space="0" w:color="auto"/>
              <w:bottom w:val="single" w:sz="12" w:space="0" w:color="auto"/>
              <w:right w:val="single" w:sz="12" w:space="0" w:color="auto"/>
            </w:tcBorders>
            <w:shd w:val="clear" w:color="auto" w:fill="auto"/>
            <w:vAlign w:val="center"/>
          </w:tcPr>
          <w:p w14:paraId="7C3A3D1E" w14:textId="2E379C7D" w:rsidR="00592F0A" w:rsidRPr="00954B8E" w:rsidRDefault="00592F0A" w:rsidP="00592F0A">
            <w:pPr>
              <w:spacing w:after="60" w:line="240" w:lineRule="auto"/>
              <w:jc w:val="center"/>
              <w:textDirection w:val="btLr"/>
              <w:rPr>
                <w:sz w:val="20"/>
                <w:szCs w:val="20"/>
              </w:rPr>
            </w:pPr>
            <w:r w:rsidRPr="001A7AF8">
              <w:rPr>
                <w:rFonts w:eastAsia="Times New Roman"/>
                <w:color w:val="000000"/>
                <w:lang w:eastAsia="sk-SK"/>
              </w:rPr>
              <w:t>0</w:t>
            </w:r>
          </w:p>
        </w:tc>
        <w:tc>
          <w:tcPr>
            <w:tcW w:w="1275" w:type="dxa"/>
            <w:gridSpan w:val="2"/>
            <w:tcBorders>
              <w:top w:val="single" w:sz="6" w:space="0" w:color="auto"/>
              <w:left w:val="single" w:sz="12" w:space="0" w:color="auto"/>
              <w:bottom w:val="single" w:sz="12" w:space="0" w:color="auto"/>
              <w:right w:val="single" w:sz="12" w:space="0" w:color="auto"/>
            </w:tcBorders>
            <w:shd w:val="clear" w:color="auto" w:fill="auto"/>
            <w:vAlign w:val="center"/>
          </w:tcPr>
          <w:p w14:paraId="6147AEEB" w14:textId="77777777" w:rsidR="00592F0A" w:rsidRDefault="00592F0A" w:rsidP="00592F0A">
            <w:pPr>
              <w:spacing w:after="60" w:line="240" w:lineRule="auto"/>
              <w:textDirection w:val="btLr"/>
              <w:rPr>
                <w:b/>
                <w:sz w:val="20"/>
                <w:szCs w:val="20"/>
              </w:rPr>
            </w:pPr>
          </w:p>
        </w:tc>
      </w:tr>
      <w:tr w:rsidR="00592F0A" w:rsidRPr="00EC6FF4" w14:paraId="06032A58" w14:textId="77777777" w:rsidTr="00592F0A">
        <w:trPr>
          <w:trHeight w:val="1387"/>
        </w:trPr>
        <w:tc>
          <w:tcPr>
            <w:tcW w:w="11199" w:type="dxa"/>
            <w:gridSpan w:val="22"/>
            <w:tcBorders>
              <w:top w:val="single" w:sz="12" w:space="0" w:color="auto"/>
              <w:left w:val="single" w:sz="12" w:space="0" w:color="auto"/>
              <w:bottom w:val="single" w:sz="12" w:space="0" w:color="auto"/>
              <w:right w:val="single" w:sz="12" w:space="0" w:color="auto"/>
            </w:tcBorders>
            <w:shd w:val="clear" w:color="auto" w:fill="auto"/>
          </w:tcPr>
          <w:p w14:paraId="3EA61F14" w14:textId="77777777" w:rsidR="00592F0A" w:rsidRDefault="00592F0A" w:rsidP="00AA1BDD">
            <w:pPr>
              <w:spacing w:before="20" w:afterLines="60" w:after="144" w:line="240" w:lineRule="auto"/>
              <w:rPr>
                <w:color w:val="000000"/>
                <w:sz w:val="20"/>
              </w:rPr>
            </w:pPr>
            <w:r>
              <w:rPr>
                <w:b/>
                <w:color w:val="000000"/>
                <w:sz w:val="20"/>
                <w:szCs w:val="20"/>
              </w:rPr>
              <w:t>Počasie</w:t>
            </w:r>
            <w:r>
              <w:rPr>
                <w:color w:val="000000"/>
              </w:rPr>
              <w:t xml:space="preserve"> </w:t>
            </w:r>
            <w:r>
              <w:rPr>
                <w:color w:val="000000"/>
                <w:sz w:val="20"/>
                <w:szCs w:val="20"/>
              </w:rPr>
              <w:t>(slnečno, polojasno, polooblačno, oblačno, mrholenie, dážď) / Teplota v tieni:</w:t>
            </w:r>
          </w:p>
        </w:tc>
      </w:tr>
      <w:tr w:rsidR="00592F0A" w:rsidRPr="00E42761" w14:paraId="316D244D" w14:textId="77777777" w:rsidTr="00592F0A">
        <w:tblPrEx>
          <w:tblLook w:val="0400" w:firstRow="0" w:lastRow="0" w:firstColumn="0" w:lastColumn="0" w:noHBand="0" w:noVBand="1"/>
        </w:tblPrEx>
        <w:trPr>
          <w:cantSplit/>
          <w:trHeight w:val="284"/>
        </w:trPr>
        <w:tc>
          <w:tcPr>
            <w:tcW w:w="11199" w:type="dxa"/>
            <w:gridSpan w:val="22"/>
            <w:tcBorders>
              <w:top w:val="single" w:sz="12" w:space="0" w:color="auto"/>
              <w:left w:val="nil"/>
              <w:bottom w:val="nil"/>
              <w:right w:val="nil"/>
            </w:tcBorders>
            <w:vAlign w:val="center"/>
          </w:tcPr>
          <w:p w14:paraId="427C30E9" w14:textId="77777777" w:rsidR="00592F0A" w:rsidRPr="00641F77" w:rsidRDefault="00592F0A" w:rsidP="00AA1BDD">
            <w:pPr>
              <w:spacing w:afterLines="20" w:after="48" w:line="240" w:lineRule="auto"/>
              <w:jc w:val="center"/>
              <w:rPr>
                <w:b/>
                <w:color w:val="000000"/>
                <w:sz w:val="20"/>
                <w:szCs w:val="20"/>
              </w:rPr>
            </w:pPr>
          </w:p>
        </w:tc>
      </w:tr>
      <w:tr w:rsidR="00592F0A" w:rsidRPr="00E42761" w14:paraId="4D6CF5D9" w14:textId="77777777" w:rsidTr="00AA1BDD">
        <w:tblPrEx>
          <w:tblLook w:val="0400" w:firstRow="0" w:lastRow="0" w:firstColumn="0" w:lastColumn="0" w:noHBand="0" w:noVBand="1"/>
        </w:tblPrEx>
        <w:trPr>
          <w:cantSplit/>
          <w:trHeight w:val="253"/>
        </w:trPr>
        <w:tc>
          <w:tcPr>
            <w:tcW w:w="11199" w:type="dxa"/>
            <w:gridSpan w:val="22"/>
            <w:tcBorders>
              <w:top w:val="nil"/>
              <w:left w:val="nil"/>
              <w:bottom w:val="single" w:sz="12" w:space="0" w:color="auto"/>
              <w:right w:val="nil"/>
            </w:tcBorders>
            <w:vAlign w:val="center"/>
          </w:tcPr>
          <w:p w14:paraId="431666A7" w14:textId="77777777" w:rsidR="00592F0A" w:rsidRPr="00641F77" w:rsidRDefault="00592F0A" w:rsidP="00AA1BDD">
            <w:pPr>
              <w:spacing w:afterLines="20" w:after="48" w:line="240" w:lineRule="auto"/>
              <w:jc w:val="center"/>
              <w:rPr>
                <w:b/>
                <w:color w:val="000000"/>
                <w:sz w:val="20"/>
                <w:szCs w:val="20"/>
              </w:rPr>
            </w:pPr>
          </w:p>
        </w:tc>
      </w:tr>
      <w:tr w:rsidR="00592F0A" w:rsidRPr="00E42761" w14:paraId="4064543B" w14:textId="77777777" w:rsidTr="00AA1BDD">
        <w:tblPrEx>
          <w:tblLook w:val="0400" w:firstRow="0" w:lastRow="0" w:firstColumn="0" w:lastColumn="0" w:noHBand="0" w:noVBand="1"/>
        </w:tblPrEx>
        <w:trPr>
          <w:trHeight w:val="270"/>
        </w:trPr>
        <w:tc>
          <w:tcPr>
            <w:tcW w:w="11199" w:type="dxa"/>
            <w:gridSpan w:val="22"/>
            <w:tcBorders>
              <w:top w:val="single" w:sz="12" w:space="0" w:color="auto"/>
              <w:bottom w:val="single" w:sz="6" w:space="0" w:color="auto"/>
            </w:tcBorders>
            <w:vAlign w:val="center"/>
          </w:tcPr>
          <w:p w14:paraId="68207639" w14:textId="77777777" w:rsidR="00592F0A" w:rsidRPr="0083044C" w:rsidRDefault="00592F0A" w:rsidP="00AA1BDD">
            <w:pPr>
              <w:spacing w:afterLines="20" w:after="48" w:line="240" w:lineRule="auto"/>
              <w:jc w:val="center"/>
              <w:rPr>
                <w:rFonts w:ascii="Aptos" w:hAnsi="Aptos" w:cs="Aptos"/>
                <w:b/>
                <w:sz w:val="20"/>
                <w:szCs w:val="20"/>
              </w:rPr>
            </w:pPr>
            <w:r w:rsidRPr="00641F77">
              <w:rPr>
                <w:b/>
                <w:color w:val="000000"/>
                <w:sz w:val="20"/>
                <w:szCs w:val="20"/>
              </w:rPr>
              <w:t>Iné fotografie v rámci TML</w:t>
            </w:r>
          </w:p>
        </w:tc>
      </w:tr>
      <w:tr w:rsidR="00592F0A" w:rsidRPr="00E42761" w14:paraId="772640BD" w14:textId="77777777" w:rsidTr="00AA1BDD">
        <w:tblPrEx>
          <w:tblLook w:val="0400" w:firstRow="0" w:lastRow="0" w:firstColumn="0" w:lastColumn="0" w:noHBand="0" w:noVBand="1"/>
        </w:tblPrEx>
        <w:tc>
          <w:tcPr>
            <w:tcW w:w="1844" w:type="dxa"/>
            <w:gridSpan w:val="2"/>
            <w:tcBorders>
              <w:top w:val="single" w:sz="6" w:space="0" w:color="auto"/>
              <w:bottom w:val="single" w:sz="6" w:space="0" w:color="auto"/>
              <w:right w:val="single" w:sz="6" w:space="0" w:color="auto"/>
            </w:tcBorders>
          </w:tcPr>
          <w:p w14:paraId="64002802" w14:textId="77777777" w:rsidR="00592F0A" w:rsidRPr="00641F77" w:rsidRDefault="00592F0A" w:rsidP="00AA1BDD">
            <w:pPr>
              <w:spacing w:afterLines="20" w:after="48" w:line="240" w:lineRule="auto"/>
              <w:rPr>
                <w:color w:val="000000"/>
                <w:sz w:val="20"/>
                <w:szCs w:val="20"/>
              </w:rPr>
            </w:pPr>
            <w:r w:rsidRPr="00641F77">
              <w:rPr>
                <w:color w:val="000000"/>
                <w:sz w:val="20"/>
                <w:szCs w:val="20"/>
              </w:rPr>
              <w:t>Názov súboru fotky</w:t>
            </w:r>
          </w:p>
        </w:tc>
        <w:tc>
          <w:tcPr>
            <w:tcW w:w="1675" w:type="dxa"/>
            <w:gridSpan w:val="3"/>
            <w:tcBorders>
              <w:top w:val="single" w:sz="6" w:space="0" w:color="auto"/>
              <w:left w:val="single" w:sz="6" w:space="0" w:color="auto"/>
              <w:bottom w:val="single" w:sz="6" w:space="0" w:color="auto"/>
              <w:right w:val="single" w:sz="6" w:space="0" w:color="auto"/>
            </w:tcBorders>
          </w:tcPr>
          <w:p w14:paraId="750BC6FD" w14:textId="77777777" w:rsidR="00592F0A" w:rsidRPr="00641F77" w:rsidRDefault="00592F0A" w:rsidP="00AA1BDD">
            <w:pPr>
              <w:spacing w:afterLines="20" w:after="48" w:line="240" w:lineRule="auto"/>
              <w:rPr>
                <w:color w:val="000000"/>
                <w:sz w:val="20"/>
                <w:szCs w:val="20"/>
              </w:rPr>
            </w:pPr>
            <w:r w:rsidRPr="00641F77">
              <w:rPr>
                <w:color w:val="000000"/>
                <w:sz w:val="20"/>
                <w:szCs w:val="20"/>
              </w:rPr>
              <w:t>Objekt fotenia</w:t>
            </w:r>
          </w:p>
        </w:tc>
        <w:tc>
          <w:tcPr>
            <w:tcW w:w="1991" w:type="dxa"/>
            <w:gridSpan w:val="4"/>
            <w:tcBorders>
              <w:top w:val="single" w:sz="6" w:space="0" w:color="auto"/>
              <w:left w:val="single" w:sz="6" w:space="0" w:color="auto"/>
              <w:bottom w:val="single" w:sz="6" w:space="0" w:color="auto"/>
              <w:right w:val="single" w:sz="6" w:space="0" w:color="auto"/>
            </w:tcBorders>
          </w:tcPr>
          <w:p w14:paraId="5FDDD830" w14:textId="77777777" w:rsidR="00592F0A" w:rsidRPr="00641F77" w:rsidRDefault="00592F0A" w:rsidP="00AA1BDD">
            <w:pPr>
              <w:spacing w:afterLines="20" w:after="48" w:line="240" w:lineRule="auto"/>
              <w:rPr>
                <w:color w:val="000000"/>
                <w:sz w:val="20"/>
                <w:szCs w:val="20"/>
              </w:rPr>
            </w:pPr>
            <w:r w:rsidRPr="00641F77">
              <w:rPr>
                <w:color w:val="000000"/>
                <w:sz w:val="20"/>
                <w:szCs w:val="20"/>
              </w:rPr>
              <w:t>Názov súboru fotky</w:t>
            </w:r>
          </w:p>
        </w:tc>
        <w:tc>
          <w:tcPr>
            <w:tcW w:w="2126" w:type="dxa"/>
            <w:gridSpan w:val="5"/>
            <w:tcBorders>
              <w:top w:val="single" w:sz="6" w:space="0" w:color="auto"/>
              <w:left w:val="single" w:sz="6" w:space="0" w:color="auto"/>
              <w:bottom w:val="single" w:sz="6" w:space="0" w:color="auto"/>
              <w:right w:val="single" w:sz="6" w:space="0" w:color="auto"/>
            </w:tcBorders>
          </w:tcPr>
          <w:p w14:paraId="5CBB8214" w14:textId="77777777" w:rsidR="00592F0A" w:rsidRPr="00641F77" w:rsidRDefault="00592F0A" w:rsidP="00AA1BDD">
            <w:pPr>
              <w:spacing w:afterLines="20" w:after="48" w:line="240" w:lineRule="auto"/>
              <w:rPr>
                <w:color w:val="000000"/>
                <w:sz w:val="20"/>
                <w:szCs w:val="20"/>
              </w:rPr>
            </w:pPr>
            <w:r w:rsidRPr="00641F77">
              <w:rPr>
                <w:color w:val="000000"/>
                <w:sz w:val="20"/>
                <w:szCs w:val="20"/>
              </w:rPr>
              <w:t>Objekt fotenia</w:t>
            </w:r>
          </w:p>
        </w:tc>
        <w:tc>
          <w:tcPr>
            <w:tcW w:w="1862" w:type="dxa"/>
            <w:gridSpan w:val="5"/>
            <w:tcBorders>
              <w:top w:val="single" w:sz="6" w:space="0" w:color="auto"/>
              <w:left w:val="single" w:sz="6" w:space="0" w:color="auto"/>
              <w:bottom w:val="single" w:sz="6" w:space="0" w:color="auto"/>
              <w:right w:val="single" w:sz="6" w:space="0" w:color="auto"/>
            </w:tcBorders>
          </w:tcPr>
          <w:p w14:paraId="207A0E89" w14:textId="77777777" w:rsidR="00592F0A" w:rsidRPr="00641F77" w:rsidRDefault="00592F0A" w:rsidP="00AA1BDD">
            <w:pPr>
              <w:spacing w:afterLines="20" w:after="48" w:line="240" w:lineRule="auto"/>
              <w:rPr>
                <w:color w:val="000000"/>
                <w:sz w:val="20"/>
                <w:szCs w:val="20"/>
              </w:rPr>
            </w:pPr>
            <w:r w:rsidRPr="00641F77">
              <w:rPr>
                <w:color w:val="000000"/>
                <w:sz w:val="20"/>
                <w:szCs w:val="20"/>
              </w:rPr>
              <w:t>Názov súboru fotky</w:t>
            </w:r>
          </w:p>
        </w:tc>
        <w:tc>
          <w:tcPr>
            <w:tcW w:w="1701" w:type="dxa"/>
            <w:gridSpan w:val="3"/>
            <w:tcBorders>
              <w:top w:val="single" w:sz="6" w:space="0" w:color="auto"/>
              <w:left w:val="single" w:sz="6" w:space="0" w:color="auto"/>
              <w:bottom w:val="single" w:sz="6" w:space="0" w:color="auto"/>
              <w:right w:val="single" w:sz="12" w:space="0" w:color="auto"/>
            </w:tcBorders>
          </w:tcPr>
          <w:p w14:paraId="058C6C60" w14:textId="77777777" w:rsidR="00592F0A" w:rsidRPr="00641F77" w:rsidRDefault="00592F0A" w:rsidP="00AA1BDD">
            <w:pPr>
              <w:spacing w:afterLines="20" w:after="48" w:line="240" w:lineRule="auto"/>
              <w:rPr>
                <w:color w:val="000000"/>
                <w:sz w:val="20"/>
                <w:szCs w:val="20"/>
              </w:rPr>
            </w:pPr>
            <w:r w:rsidRPr="00641F77">
              <w:rPr>
                <w:color w:val="000000"/>
                <w:sz w:val="20"/>
                <w:szCs w:val="20"/>
              </w:rPr>
              <w:t>Objekt fotenia</w:t>
            </w:r>
          </w:p>
        </w:tc>
      </w:tr>
      <w:tr w:rsidR="00592F0A" w:rsidRPr="00E42761" w14:paraId="6B813AC3" w14:textId="77777777" w:rsidTr="00AA1BDD">
        <w:tblPrEx>
          <w:tblLook w:val="0400" w:firstRow="0" w:lastRow="0" w:firstColumn="0" w:lastColumn="0" w:noHBand="0" w:noVBand="1"/>
        </w:tblPrEx>
        <w:tc>
          <w:tcPr>
            <w:tcW w:w="1844" w:type="dxa"/>
            <w:gridSpan w:val="2"/>
            <w:tcBorders>
              <w:top w:val="single" w:sz="6" w:space="0" w:color="auto"/>
              <w:bottom w:val="single" w:sz="6" w:space="0" w:color="auto"/>
              <w:right w:val="single" w:sz="6" w:space="0" w:color="auto"/>
            </w:tcBorders>
          </w:tcPr>
          <w:p w14:paraId="118E96C3" w14:textId="77777777" w:rsidR="00592F0A" w:rsidRPr="0083044C" w:rsidRDefault="00592F0A" w:rsidP="00AA1BDD">
            <w:pPr>
              <w:spacing w:afterLines="20" w:after="48" w:line="240" w:lineRule="auto"/>
              <w:jc w:val="center"/>
              <w:rPr>
                <w:rFonts w:ascii="Aptos" w:hAnsi="Aptos" w:cs="Aptos"/>
                <w:b/>
                <w:sz w:val="20"/>
                <w:szCs w:val="20"/>
              </w:rPr>
            </w:pPr>
          </w:p>
        </w:tc>
        <w:tc>
          <w:tcPr>
            <w:tcW w:w="1675" w:type="dxa"/>
            <w:gridSpan w:val="3"/>
            <w:tcBorders>
              <w:top w:val="single" w:sz="6" w:space="0" w:color="auto"/>
              <w:left w:val="single" w:sz="6" w:space="0" w:color="auto"/>
              <w:bottom w:val="single" w:sz="6" w:space="0" w:color="auto"/>
              <w:right w:val="single" w:sz="6" w:space="0" w:color="auto"/>
            </w:tcBorders>
          </w:tcPr>
          <w:p w14:paraId="263A734F" w14:textId="77777777" w:rsidR="00592F0A" w:rsidRPr="0083044C" w:rsidRDefault="00592F0A" w:rsidP="00AA1BDD">
            <w:pPr>
              <w:spacing w:afterLines="20" w:after="48" w:line="240" w:lineRule="auto"/>
              <w:jc w:val="center"/>
              <w:rPr>
                <w:rFonts w:ascii="Aptos" w:hAnsi="Aptos" w:cs="Aptos"/>
                <w:b/>
                <w:sz w:val="20"/>
                <w:szCs w:val="20"/>
              </w:rPr>
            </w:pPr>
          </w:p>
        </w:tc>
        <w:tc>
          <w:tcPr>
            <w:tcW w:w="1991" w:type="dxa"/>
            <w:gridSpan w:val="4"/>
            <w:tcBorders>
              <w:top w:val="single" w:sz="6" w:space="0" w:color="auto"/>
              <w:left w:val="single" w:sz="6" w:space="0" w:color="auto"/>
              <w:bottom w:val="single" w:sz="6" w:space="0" w:color="auto"/>
              <w:right w:val="single" w:sz="6" w:space="0" w:color="auto"/>
            </w:tcBorders>
          </w:tcPr>
          <w:p w14:paraId="2B666795" w14:textId="77777777" w:rsidR="00592F0A" w:rsidRPr="0083044C" w:rsidRDefault="00592F0A" w:rsidP="00AA1BDD">
            <w:pPr>
              <w:spacing w:afterLines="20" w:after="48" w:line="240" w:lineRule="auto"/>
              <w:jc w:val="center"/>
              <w:rPr>
                <w:rFonts w:ascii="Aptos" w:hAnsi="Aptos" w:cs="Aptos"/>
                <w:b/>
                <w:sz w:val="20"/>
                <w:szCs w:val="20"/>
              </w:rPr>
            </w:pPr>
          </w:p>
        </w:tc>
        <w:tc>
          <w:tcPr>
            <w:tcW w:w="2126" w:type="dxa"/>
            <w:gridSpan w:val="5"/>
            <w:tcBorders>
              <w:top w:val="single" w:sz="6" w:space="0" w:color="auto"/>
              <w:left w:val="single" w:sz="6" w:space="0" w:color="auto"/>
              <w:bottom w:val="single" w:sz="6" w:space="0" w:color="auto"/>
              <w:right w:val="single" w:sz="6" w:space="0" w:color="auto"/>
            </w:tcBorders>
          </w:tcPr>
          <w:p w14:paraId="12A0765B" w14:textId="77777777" w:rsidR="00592F0A" w:rsidRPr="0083044C" w:rsidRDefault="00592F0A" w:rsidP="00AA1BDD">
            <w:pPr>
              <w:spacing w:afterLines="20" w:after="48" w:line="240" w:lineRule="auto"/>
              <w:jc w:val="center"/>
              <w:rPr>
                <w:rFonts w:ascii="Aptos" w:hAnsi="Aptos" w:cs="Aptos"/>
                <w:b/>
                <w:sz w:val="20"/>
                <w:szCs w:val="20"/>
              </w:rPr>
            </w:pPr>
          </w:p>
        </w:tc>
        <w:tc>
          <w:tcPr>
            <w:tcW w:w="1862" w:type="dxa"/>
            <w:gridSpan w:val="5"/>
            <w:tcBorders>
              <w:top w:val="single" w:sz="6" w:space="0" w:color="auto"/>
              <w:left w:val="single" w:sz="6" w:space="0" w:color="auto"/>
              <w:bottom w:val="single" w:sz="6" w:space="0" w:color="auto"/>
              <w:right w:val="single" w:sz="6" w:space="0" w:color="auto"/>
            </w:tcBorders>
          </w:tcPr>
          <w:p w14:paraId="30E92F84" w14:textId="77777777" w:rsidR="00592F0A" w:rsidRPr="0083044C" w:rsidRDefault="00592F0A" w:rsidP="00AA1BDD">
            <w:pPr>
              <w:spacing w:afterLines="20" w:after="48" w:line="240" w:lineRule="auto"/>
              <w:jc w:val="center"/>
              <w:rPr>
                <w:rFonts w:ascii="Aptos" w:hAnsi="Aptos" w:cs="Aptos"/>
                <w:b/>
                <w:sz w:val="20"/>
                <w:szCs w:val="20"/>
              </w:rPr>
            </w:pPr>
          </w:p>
        </w:tc>
        <w:tc>
          <w:tcPr>
            <w:tcW w:w="1701" w:type="dxa"/>
            <w:gridSpan w:val="3"/>
            <w:tcBorders>
              <w:top w:val="single" w:sz="6" w:space="0" w:color="auto"/>
              <w:left w:val="single" w:sz="6" w:space="0" w:color="auto"/>
              <w:bottom w:val="single" w:sz="6" w:space="0" w:color="auto"/>
            </w:tcBorders>
          </w:tcPr>
          <w:p w14:paraId="7CD0A61A" w14:textId="77777777" w:rsidR="00592F0A" w:rsidRPr="0083044C" w:rsidRDefault="00592F0A" w:rsidP="00AA1BDD">
            <w:pPr>
              <w:spacing w:afterLines="20" w:after="48" w:line="240" w:lineRule="auto"/>
              <w:jc w:val="center"/>
              <w:rPr>
                <w:rFonts w:ascii="Aptos" w:hAnsi="Aptos" w:cs="Aptos"/>
                <w:b/>
                <w:sz w:val="20"/>
                <w:szCs w:val="20"/>
              </w:rPr>
            </w:pPr>
          </w:p>
        </w:tc>
      </w:tr>
      <w:tr w:rsidR="00592F0A" w:rsidRPr="00E42761" w14:paraId="0CDA9303" w14:textId="77777777" w:rsidTr="00AA1BDD">
        <w:tblPrEx>
          <w:tblLook w:val="0400" w:firstRow="0" w:lastRow="0" w:firstColumn="0" w:lastColumn="0" w:noHBand="0" w:noVBand="1"/>
        </w:tblPrEx>
        <w:tc>
          <w:tcPr>
            <w:tcW w:w="1844" w:type="dxa"/>
            <w:gridSpan w:val="2"/>
            <w:tcBorders>
              <w:top w:val="single" w:sz="6" w:space="0" w:color="auto"/>
              <w:bottom w:val="single" w:sz="6" w:space="0" w:color="auto"/>
              <w:right w:val="single" w:sz="6" w:space="0" w:color="auto"/>
            </w:tcBorders>
          </w:tcPr>
          <w:p w14:paraId="57B84CD7" w14:textId="77777777" w:rsidR="00592F0A" w:rsidRPr="0083044C" w:rsidRDefault="00592F0A" w:rsidP="00AA1BDD">
            <w:pPr>
              <w:spacing w:afterLines="20" w:after="48" w:line="240" w:lineRule="auto"/>
              <w:jc w:val="center"/>
              <w:rPr>
                <w:rFonts w:ascii="Aptos" w:hAnsi="Aptos" w:cs="Aptos"/>
                <w:b/>
                <w:sz w:val="20"/>
                <w:szCs w:val="20"/>
              </w:rPr>
            </w:pPr>
          </w:p>
        </w:tc>
        <w:tc>
          <w:tcPr>
            <w:tcW w:w="1675" w:type="dxa"/>
            <w:gridSpan w:val="3"/>
            <w:tcBorders>
              <w:top w:val="single" w:sz="6" w:space="0" w:color="auto"/>
              <w:left w:val="single" w:sz="6" w:space="0" w:color="auto"/>
              <w:bottom w:val="single" w:sz="6" w:space="0" w:color="auto"/>
              <w:right w:val="single" w:sz="6" w:space="0" w:color="auto"/>
            </w:tcBorders>
          </w:tcPr>
          <w:p w14:paraId="5468B3A3" w14:textId="77777777" w:rsidR="00592F0A" w:rsidRPr="0083044C" w:rsidRDefault="00592F0A" w:rsidP="00AA1BDD">
            <w:pPr>
              <w:spacing w:afterLines="20" w:after="48" w:line="240" w:lineRule="auto"/>
              <w:jc w:val="center"/>
              <w:rPr>
                <w:rFonts w:ascii="Aptos" w:hAnsi="Aptos" w:cs="Aptos"/>
                <w:b/>
                <w:sz w:val="20"/>
                <w:szCs w:val="20"/>
              </w:rPr>
            </w:pPr>
          </w:p>
        </w:tc>
        <w:tc>
          <w:tcPr>
            <w:tcW w:w="1991" w:type="dxa"/>
            <w:gridSpan w:val="4"/>
            <w:tcBorders>
              <w:top w:val="single" w:sz="6" w:space="0" w:color="auto"/>
              <w:left w:val="single" w:sz="6" w:space="0" w:color="auto"/>
              <w:bottom w:val="single" w:sz="6" w:space="0" w:color="auto"/>
              <w:right w:val="single" w:sz="6" w:space="0" w:color="auto"/>
            </w:tcBorders>
          </w:tcPr>
          <w:p w14:paraId="4FC064C2" w14:textId="77777777" w:rsidR="00592F0A" w:rsidRPr="0083044C" w:rsidRDefault="00592F0A" w:rsidP="00AA1BDD">
            <w:pPr>
              <w:spacing w:afterLines="20" w:after="48" w:line="240" w:lineRule="auto"/>
              <w:jc w:val="center"/>
              <w:rPr>
                <w:rFonts w:ascii="Aptos" w:hAnsi="Aptos" w:cs="Aptos"/>
                <w:b/>
                <w:sz w:val="20"/>
                <w:szCs w:val="20"/>
              </w:rPr>
            </w:pPr>
          </w:p>
        </w:tc>
        <w:tc>
          <w:tcPr>
            <w:tcW w:w="2126" w:type="dxa"/>
            <w:gridSpan w:val="5"/>
            <w:tcBorders>
              <w:top w:val="single" w:sz="6" w:space="0" w:color="auto"/>
              <w:left w:val="single" w:sz="6" w:space="0" w:color="auto"/>
              <w:bottom w:val="single" w:sz="6" w:space="0" w:color="auto"/>
              <w:right w:val="single" w:sz="6" w:space="0" w:color="auto"/>
            </w:tcBorders>
          </w:tcPr>
          <w:p w14:paraId="22E63993" w14:textId="77777777" w:rsidR="00592F0A" w:rsidRPr="0083044C" w:rsidRDefault="00592F0A" w:rsidP="00AA1BDD">
            <w:pPr>
              <w:spacing w:afterLines="20" w:after="48" w:line="240" w:lineRule="auto"/>
              <w:jc w:val="center"/>
              <w:rPr>
                <w:rFonts w:ascii="Aptos" w:hAnsi="Aptos" w:cs="Aptos"/>
                <w:b/>
                <w:sz w:val="20"/>
                <w:szCs w:val="20"/>
              </w:rPr>
            </w:pPr>
          </w:p>
        </w:tc>
        <w:tc>
          <w:tcPr>
            <w:tcW w:w="1862" w:type="dxa"/>
            <w:gridSpan w:val="5"/>
            <w:tcBorders>
              <w:top w:val="single" w:sz="6" w:space="0" w:color="auto"/>
              <w:left w:val="single" w:sz="6" w:space="0" w:color="auto"/>
              <w:bottom w:val="single" w:sz="6" w:space="0" w:color="auto"/>
              <w:right w:val="single" w:sz="6" w:space="0" w:color="auto"/>
            </w:tcBorders>
          </w:tcPr>
          <w:p w14:paraId="753B80BC" w14:textId="77777777" w:rsidR="00592F0A" w:rsidRPr="0083044C" w:rsidRDefault="00592F0A" w:rsidP="00AA1BDD">
            <w:pPr>
              <w:spacing w:afterLines="20" w:after="48" w:line="240" w:lineRule="auto"/>
              <w:jc w:val="center"/>
              <w:rPr>
                <w:rFonts w:ascii="Aptos" w:hAnsi="Aptos" w:cs="Aptos"/>
                <w:b/>
                <w:sz w:val="20"/>
                <w:szCs w:val="20"/>
              </w:rPr>
            </w:pPr>
          </w:p>
        </w:tc>
        <w:tc>
          <w:tcPr>
            <w:tcW w:w="1701" w:type="dxa"/>
            <w:gridSpan w:val="3"/>
            <w:tcBorders>
              <w:top w:val="single" w:sz="6" w:space="0" w:color="auto"/>
              <w:left w:val="single" w:sz="6" w:space="0" w:color="auto"/>
              <w:bottom w:val="single" w:sz="6" w:space="0" w:color="auto"/>
            </w:tcBorders>
          </w:tcPr>
          <w:p w14:paraId="06C69F51" w14:textId="77777777" w:rsidR="00592F0A" w:rsidRPr="0083044C" w:rsidRDefault="00592F0A" w:rsidP="00AA1BDD">
            <w:pPr>
              <w:spacing w:afterLines="20" w:after="48" w:line="240" w:lineRule="auto"/>
              <w:jc w:val="center"/>
              <w:rPr>
                <w:rFonts w:ascii="Aptos" w:hAnsi="Aptos" w:cs="Aptos"/>
                <w:b/>
                <w:sz w:val="20"/>
                <w:szCs w:val="20"/>
              </w:rPr>
            </w:pPr>
          </w:p>
        </w:tc>
      </w:tr>
      <w:tr w:rsidR="00592F0A" w:rsidRPr="00E42761" w14:paraId="563AF16E" w14:textId="77777777" w:rsidTr="00AA1BDD">
        <w:tblPrEx>
          <w:tblLook w:val="0400" w:firstRow="0" w:lastRow="0" w:firstColumn="0" w:lastColumn="0" w:noHBand="0" w:noVBand="1"/>
        </w:tblPrEx>
        <w:tc>
          <w:tcPr>
            <w:tcW w:w="1844" w:type="dxa"/>
            <w:gridSpan w:val="2"/>
            <w:tcBorders>
              <w:top w:val="single" w:sz="6" w:space="0" w:color="auto"/>
              <w:bottom w:val="single" w:sz="12" w:space="0" w:color="auto"/>
              <w:right w:val="single" w:sz="6" w:space="0" w:color="auto"/>
            </w:tcBorders>
          </w:tcPr>
          <w:p w14:paraId="3846907D" w14:textId="77777777" w:rsidR="00592F0A" w:rsidRPr="0083044C" w:rsidRDefault="00592F0A" w:rsidP="00AA1BDD">
            <w:pPr>
              <w:spacing w:afterLines="20" w:after="48" w:line="240" w:lineRule="auto"/>
              <w:jc w:val="center"/>
              <w:rPr>
                <w:rFonts w:ascii="Aptos" w:hAnsi="Aptos" w:cs="Aptos"/>
                <w:b/>
                <w:sz w:val="20"/>
                <w:szCs w:val="20"/>
              </w:rPr>
            </w:pPr>
          </w:p>
        </w:tc>
        <w:tc>
          <w:tcPr>
            <w:tcW w:w="1675" w:type="dxa"/>
            <w:gridSpan w:val="3"/>
            <w:tcBorders>
              <w:top w:val="single" w:sz="6" w:space="0" w:color="auto"/>
              <w:left w:val="single" w:sz="6" w:space="0" w:color="auto"/>
              <w:bottom w:val="single" w:sz="12" w:space="0" w:color="auto"/>
              <w:right w:val="single" w:sz="6" w:space="0" w:color="auto"/>
            </w:tcBorders>
          </w:tcPr>
          <w:p w14:paraId="0621E04F" w14:textId="77777777" w:rsidR="00592F0A" w:rsidRPr="0083044C" w:rsidRDefault="00592F0A" w:rsidP="00AA1BDD">
            <w:pPr>
              <w:spacing w:afterLines="20" w:after="48" w:line="240" w:lineRule="auto"/>
              <w:jc w:val="center"/>
              <w:rPr>
                <w:rFonts w:ascii="Aptos" w:hAnsi="Aptos" w:cs="Aptos"/>
                <w:b/>
                <w:sz w:val="20"/>
                <w:szCs w:val="20"/>
              </w:rPr>
            </w:pPr>
          </w:p>
        </w:tc>
        <w:tc>
          <w:tcPr>
            <w:tcW w:w="1991" w:type="dxa"/>
            <w:gridSpan w:val="4"/>
            <w:tcBorders>
              <w:top w:val="single" w:sz="6" w:space="0" w:color="auto"/>
              <w:left w:val="single" w:sz="6" w:space="0" w:color="auto"/>
              <w:bottom w:val="single" w:sz="12" w:space="0" w:color="auto"/>
              <w:right w:val="single" w:sz="6" w:space="0" w:color="auto"/>
            </w:tcBorders>
          </w:tcPr>
          <w:p w14:paraId="5CA6E275" w14:textId="77777777" w:rsidR="00592F0A" w:rsidRPr="0083044C" w:rsidRDefault="00592F0A" w:rsidP="00AA1BDD">
            <w:pPr>
              <w:spacing w:afterLines="20" w:after="48" w:line="240" w:lineRule="auto"/>
              <w:jc w:val="center"/>
              <w:rPr>
                <w:rFonts w:ascii="Aptos" w:hAnsi="Aptos" w:cs="Aptos"/>
                <w:b/>
                <w:sz w:val="20"/>
                <w:szCs w:val="20"/>
              </w:rPr>
            </w:pPr>
          </w:p>
        </w:tc>
        <w:tc>
          <w:tcPr>
            <w:tcW w:w="2126" w:type="dxa"/>
            <w:gridSpan w:val="5"/>
            <w:tcBorders>
              <w:top w:val="single" w:sz="6" w:space="0" w:color="auto"/>
              <w:left w:val="single" w:sz="6" w:space="0" w:color="auto"/>
              <w:bottom w:val="single" w:sz="12" w:space="0" w:color="auto"/>
              <w:right w:val="single" w:sz="6" w:space="0" w:color="auto"/>
            </w:tcBorders>
          </w:tcPr>
          <w:p w14:paraId="094A7F58" w14:textId="77777777" w:rsidR="00592F0A" w:rsidRPr="0083044C" w:rsidRDefault="00592F0A" w:rsidP="00AA1BDD">
            <w:pPr>
              <w:spacing w:afterLines="20" w:after="48" w:line="240" w:lineRule="auto"/>
              <w:jc w:val="center"/>
              <w:rPr>
                <w:rFonts w:ascii="Aptos" w:hAnsi="Aptos" w:cs="Aptos"/>
                <w:b/>
                <w:sz w:val="20"/>
                <w:szCs w:val="20"/>
              </w:rPr>
            </w:pPr>
          </w:p>
        </w:tc>
        <w:tc>
          <w:tcPr>
            <w:tcW w:w="1862" w:type="dxa"/>
            <w:gridSpan w:val="5"/>
            <w:tcBorders>
              <w:top w:val="single" w:sz="6" w:space="0" w:color="auto"/>
              <w:left w:val="single" w:sz="6" w:space="0" w:color="auto"/>
              <w:bottom w:val="single" w:sz="12" w:space="0" w:color="auto"/>
              <w:right w:val="single" w:sz="6" w:space="0" w:color="auto"/>
            </w:tcBorders>
          </w:tcPr>
          <w:p w14:paraId="0A040879" w14:textId="77777777" w:rsidR="00592F0A" w:rsidRPr="0083044C" w:rsidRDefault="00592F0A" w:rsidP="00AA1BDD">
            <w:pPr>
              <w:spacing w:afterLines="20" w:after="48" w:line="240" w:lineRule="auto"/>
              <w:jc w:val="center"/>
              <w:rPr>
                <w:rFonts w:ascii="Aptos" w:hAnsi="Aptos" w:cs="Aptos"/>
                <w:b/>
                <w:sz w:val="20"/>
                <w:szCs w:val="20"/>
              </w:rPr>
            </w:pPr>
          </w:p>
        </w:tc>
        <w:tc>
          <w:tcPr>
            <w:tcW w:w="1701" w:type="dxa"/>
            <w:gridSpan w:val="3"/>
            <w:tcBorders>
              <w:top w:val="single" w:sz="6" w:space="0" w:color="auto"/>
              <w:left w:val="single" w:sz="6" w:space="0" w:color="auto"/>
              <w:bottom w:val="single" w:sz="12" w:space="0" w:color="auto"/>
            </w:tcBorders>
          </w:tcPr>
          <w:p w14:paraId="57C5B198" w14:textId="77777777" w:rsidR="00592F0A" w:rsidRPr="0083044C" w:rsidRDefault="00592F0A" w:rsidP="00AA1BDD">
            <w:pPr>
              <w:spacing w:afterLines="20" w:after="48" w:line="240" w:lineRule="auto"/>
              <w:jc w:val="center"/>
              <w:rPr>
                <w:rFonts w:ascii="Aptos" w:hAnsi="Aptos" w:cs="Aptos"/>
                <w:b/>
                <w:sz w:val="20"/>
                <w:szCs w:val="20"/>
              </w:rPr>
            </w:pPr>
          </w:p>
        </w:tc>
      </w:tr>
      <w:tr w:rsidR="00592F0A" w:rsidRPr="00E42761" w14:paraId="566C26BB" w14:textId="77777777" w:rsidTr="00AA1BDD">
        <w:tblPrEx>
          <w:tblLook w:val="0400" w:firstRow="0" w:lastRow="0" w:firstColumn="0" w:lastColumn="0" w:noHBand="0" w:noVBand="1"/>
        </w:tblPrEx>
        <w:trPr>
          <w:trHeight w:val="1477"/>
        </w:trPr>
        <w:tc>
          <w:tcPr>
            <w:tcW w:w="11199" w:type="dxa"/>
            <w:gridSpan w:val="22"/>
            <w:tcBorders>
              <w:top w:val="single" w:sz="12" w:space="0" w:color="auto"/>
              <w:bottom w:val="single" w:sz="12" w:space="0" w:color="auto"/>
            </w:tcBorders>
          </w:tcPr>
          <w:p w14:paraId="2E4CE14E" w14:textId="77777777" w:rsidR="00592F0A" w:rsidRPr="00562631" w:rsidRDefault="00592F0A" w:rsidP="00AA1BDD">
            <w:pPr>
              <w:spacing w:afterLines="20" w:after="48" w:line="240" w:lineRule="auto"/>
              <w:textDirection w:val="btLr"/>
              <w:rPr>
                <w:b/>
                <w:sz w:val="20"/>
                <w:szCs w:val="20"/>
              </w:rPr>
            </w:pPr>
            <w:r w:rsidRPr="00562631">
              <w:rPr>
                <w:b/>
                <w:color w:val="000000"/>
                <w:sz w:val="20"/>
                <w:szCs w:val="20"/>
              </w:rPr>
              <w:t>Poznámka:</w:t>
            </w:r>
          </w:p>
        </w:tc>
      </w:tr>
      <w:tr w:rsidR="00592F0A" w:rsidRPr="00E42761" w14:paraId="17DE8D8D" w14:textId="77777777" w:rsidTr="00AA1BDD">
        <w:tblPrEx>
          <w:tblLook w:val="0400" w:firstRow="0" w:lastRow="0" w:firstColumn="0" w:lastColumn="0" w:noHBand="0" w:noVBand="1"/>
        </w:tblPrEx>
        <w:trPr>
          <w:trHeight w:val="395"/>
        </w:trPr>
        <w:tc>
          <w:tcPr>
            <w:tcW w:w="11199" w:type="dxa"/>
            <w:gridSpan w:val="22"/>
            <w:tcBorders>
              <w:top w:val="single" w:sz="12" w:space="0" w:color="auto"/>
              <w:left w:val="single" w:sz="12" w:space="0" w:color="auto"/>
              <w:bottom w:val="single" w:sz="4" w:space="0" w:color="auto"/>
              <w:right w:val="single" w:sz="12" w:space="0" w:color="auto"/>
            </w:tcBorders>
          </w:tcPr>
          <w:p w14:paraId="0E16B305" w14:textId="77777777" w:rsidR="00592F0A" w:rsidRPr="0083044C" w:rsidRDefault="00592F0A" w:rsidP="00AA1BDD">
            <w:pPr>
              <w:spacing w:afterLines="20" w:after="48" w:line="240" w:lineRule="auto"/>
              <w:jc w:val="center"/>
              <w:rPr>
                <w:rFonts w:ascii="Aptos" w:hAnsi="Aptos" w:cs="Aptos"/>
                <w:b/>
                <w:sz w:val="20"/>
                <w:szCs w:val="20"/>
              </w:rPr>
            </w:pPr>
            <w:r>
              <w:rPr>
                <w:b/>
                <w:color w:val="000000"/>
              </w:rPr>
              <w:t xml:space="preserve">Zoznam </w:t>
            </w:r>
            <w:proofErr w:type="spellStart"/>
            <w:r>
              <w:rPr>
                <w:b/>
                <w:color w:val="000000"/>
              </w:rPr>
              <w:t>taxónov</w:t>
            </w:r>
            <w:proofErr w:type="spellEnd"/>
            <w:r>
              <w:rPr>
                <w:b/>
                <w:color w:val="000000"/>
              </w:rPr>
              <w:t xml:space="preserve"> vo vzorke, ich početnosť a charakteristika nálezov</w:t>
            </w:r>
          </w:p>
        </w:tc>
      </w:tr>
      <w:tr w:rsidR="00592F0A" w:rsidRPr="00E42761" w14:paraId="30C56B65"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4FE91FAE" w14:textId="77777777" w:rsidR="00592F0A" w:rsidRPr="0083044C" w:rsidRDefault="00592F0A" w:rsidP="00AA1BDD">
            <w:pPr>
              <w:spacing w:afterLines="20" w:after="48" w:line="240" w:lineRule="auto"/>
              <w:jc w:val="center"/>
              <w:rPr>
                <w:rFonts w:ascii="Aptos" w:hAnsi="Aptos" w:cs="Aptos"/>
                <w:sz w:val="20"/>
                <w:szCs w:val="20"/>
              </w:rPr>
            </w:pPr>
            <w:r>
              <w:rPr>
                <w:b/>
                <w:color w:val="000000"/>
              </w:rPr>
              <w:t xml:space="preserve">Názov </w:t>
            </w:r>
            <w:proofErr w:type="spellStart"/>
            <w:r>
              <w:rPr>
                <w:b/>
                <w:color w:val="000000"/>
              </w:rPr>
              <w:t>taxónu</w:t>
            </w:r>
            <w:proofErr w:type="spellEnd"/>
          </w:p>
        </w:tc>
        <w:tc>
          <w:tcPr>
            <w:tcW w:w="1843" w:type="dxa"/>
            <w:gridSpan w:val="5"/>
            <w:tcBorders>
              <w:top w:val="single" w:sz="4" w:space="0" w:color="auto"/>
              <w:left w:val="single" w:sz="4" w:space="0" w:color="auto"/>
              <w:bottom w:val="single" w:sz="4" w:space="0" w:color="auto"/>
              <w:right w:val="single" w:sz="4" w:space="0" w:color="auto"/>
            </w:tcBorders>
          </w:tcPr>
          <w:p w14:paraId="3D713EA9" w14:textId="77777777" w:rsidR="00592F0A" w:rsidRPr="0083044C" w:rsidRDefault="00592F0A" w:rsidP="00AA1BDD">
            <w:pPr>
              <w:spacing w:afterLines="20" w:after="48" w:line="240" w:lineRule="auto"/>
              <w:jc w:val="center"/>
              <w:rPr>
                <w:rFonts w:ascii="Aptos" w:hAnsi="Aptos" w:cs="Aptos"/>
                <w:sz w:val="20"/>
                <w:szCs w:val="20"/>
              </w:rPr>
            </w:pPr>
            <w:r>
              <w:rPr>
                <w:b/>
              </w:rPr>
              <w:t>Početnosť v TML</w:t>
            </w:r>
          </w:p>
        </w:tc>
        <w:tc>
          <w:tcPr>
            <w:tcW w:w="2835" w:type="dxa"/>
            <w:gridSpan w:val="6"/>
            <w:tcBorders>
              <w:top w:val="single" w:sz="4" w:space="0" w:color="auto"/>
              <w:left w:val="single" w:sz="4" w:space="0" w:color="auto"/>
              <w:bottom w:val="single" w:sz="4" w:space="0" w:color="auto"/>
              <w:right w:val="single" w:sz="4" w:space="0" w:color="auto"/>
            </w:tcBorders>
          </w:tcPr>
          <w:p w14:paraId="3C7DBB2D" w14:textId="77777777" w:rsidR="00592F0A" w:rsidRPr="0083044C" w:rsidRDefault="00592F0A" w:rsidP="00AA1BDD">
            <w:pPr>
              <w:spacing w:afterLines="20" w:after="48" w:line="240" w:lineRule="auto"/>
              <w:jc w:val="center"/>
              <w:rPr>
                <w:rFonts w:ascii="Aptos" w:hAnsi="Aptos" w:cs="Aptos"/>
                <w:sz w:val="20"/>
                <w:szCs w:val="20"/>
              </w:rPr>
            </w:pPr>
            <w:r>
              <w:rPr>
                <w:b/>
              </w:rPr>
              <w:t>Spôsob zberu</w:t>
            </w:r>
          </w:p>
        </w:tc>
        <w:tc>
          <w:tcPr>
            <w:tcW w:w="2693" w:type="dxa"/>
            <w:gridSpan w:val="5"/>
            <w:tcBorders>
              <w:top w:val="single" w:sz="4" w:space="0" w:color="auto"/>
              <w:left w:val="single" w:sz="4" w:space="0" w:color="auto"/>
              <w:bottom w:val="single" w:sz="4" w:space="0" w:color="auto"/>
              <w:right w:val="single" w:sz="12" w:space="0" w:color="auto"/>
            </w:tcBorders>
          </w:tcPr>
          <w:p w14:paraId="3E8288C3" w14:textId="77777777" w:rsidR="00592F0A" w:rsidRPr="0083044C" w:rsidRDefault="00592F0A" w:rsidP="00AA1BDD">
            <w:pPr>
              <w:spacing w:afterLines="20" w:after="48" w:line="240" w:lineRule="auto"/>
              <w:jc w:val="center"/>
              <w:rPr>
                <w:rFonts w:ascii="Aptos" w:hAnsi="Aptos" w:cs="Aptos"/>
                <w:sz w:val="20"/>
                <w:szCs w:val="20"/>
              </w:rPr>
            </w:pPr>
            <w:r>
              <w:rPr>
                <w:b/>
                <w:color w:val="000000"/>
              </w:rPr>
              <w:t>Charakteristika</w:t>
            </w:r>
          </w:p>
        </w:tc>
      </w:tr>
      <w:tr w:rsidR="00592F0A" w:rsidRPr="00E42761" w14:paraId="690CFF2D"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20B5D144"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7A29F3CB"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367AA7A3"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1A7DD97B"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4D7AD8F3"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32A643BB"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2F81235E"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08369D1A"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32359AA7"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21A81313"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7CE1CBC6"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7D53618A"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02D1D9A8"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4797B282"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095161DD"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47F09552"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739D4753"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73C62180"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13003080"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5C73D99D"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12241A14"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0E092CFD"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110F9079"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1D262C07"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38C3EDAE"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63704A67"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65E3409C"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5A328FCA"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60C32088"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55C67D50"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4F81F1BE"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4723F571"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498BCDB6"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135F9AE8"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6FD48C2F"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3AC24765"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4A39C5A8"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2560A150"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07194764"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588A306A"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4812E481"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17D50567"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623D0068"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59457444"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4EEDA859"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487038EF"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14450E48"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38419163"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46734367"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2B0A0401"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0E6047AF"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1EAAC6E3"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189CC2CA"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50E98E6E"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2A123892"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3A485F5F"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057FA485"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0CD7301A"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365D083F"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7109E5E6"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18111128"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61CBF662"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68B7F90C"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74DA2D54"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6DA7D58C"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23C5A876"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70DC6CBD"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53447F80"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05DC409F"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080E6FD0"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5AB84821"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6AB405F5"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17557E65"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45DE9BDE"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577737D3"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2CE44213"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4BC79FA1"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4443BD54"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75C3112F"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7F8C78A9"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13A58E52"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51518C25"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407A55A9"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303515A7"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4AC47B65"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4AFDF929"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0C4C66D9"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6A125B36"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5D42124A"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2A449C37"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6EBEBBB6"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26343625"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3C0DFB30"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7F6A40CB"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221D8DFD"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2529B62F"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4C3EF87F"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26D00EA8"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16CF19CD"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2B0A43C4"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62DCE572"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4F5B2BA4"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77A61BA0"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3A7EBC4A"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0EB8997C"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43D68AB9"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1894B0DA"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1B516647"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1CCD656C"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6D2C7C4A"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5AE4D4D4"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17C5BE5B"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18246DC5"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4893E7B2"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39A8085D"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5EA920E9"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19607891"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24FE1810"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42EDD8EE"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095BFC03"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7E55B2D2"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38BA16BA"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5606C1E6"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5C4976B6"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0D293142"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28DFB50A"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29311215"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5A8F741D"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4C66571F"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78D62875"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00536129"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19C30D81"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6AE9DCC3"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28C71750"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77FADDA5"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4ADB0CE2"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508A2805"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5F2E3390"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0A7CFCCC"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2650F30E"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6E160457"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5DB1721E"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7B73D41E"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259D8055"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6E08B5E1"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0A892014"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49A05763"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27454CAE"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289B6F47"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31891596"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5F3676B1"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47744B2D"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5374E63F"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46B1E41D"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783F49C1"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4" w:space="0" w:color="auto"/>
              <w:right w:val="single" w:sz="4" w:space="0" w:color="auto"/>
            </w:tcBorders>
          </w:tcPr>
          <w:p w14:paraId="730DE84A" w14:textId="77777777" w:rsidR="00592F0A" w:rsidRPr="0083044C" w:rsidRDefault="00592F0A" w:rsidP="00AA1BDD">
            <w:pPr>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4" w:space="0" w:color="auto"/>
              <w:right w:val="single" w:sz="4" w:space="0" w:color="auto"/>
            </w:tcBorders>
          </w:tcPr>
          <w:p w14:paraId="7795660D" w14:textId="77777777" w:rsidR="00592F0A" w:rsidRPr="0083044C" w:rsidRDefault="00592F0A" w:rsidP="00AA1BDD">
            <w:pPr>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4" w:space="0" w:color="auto"/>
              <w:right w:val="single" w:sz="4" w:space="0" w:color="auto"/>
            </w:tcBorders>
          </w:tcPr>
          <w:p w14:paraId="3978F4A3" w14:textId="77777777" w:rsidR="00592F0A" w:rsidRPr="0083044C" w:rsidRDefault="00592F0A" w:rsidP="00AA1BDD">
            <w:pPr>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4" w:space="0" w:color="auto"/>
              <w:right w:val="single" w:sz="12" w:space="0" w:color="auto"/>
            </w:tcBorders>
          </w:tcPr>
          <w:p w14:paraId="704DEB0D" w14:textId="77777777" w:rsidR="00592F0A" w:rsidRPr="0083044C" w:rsidRDefault="00592F0A" w:rsidP="00AA1BDD">
            <w:pPr>
              <w:spacing w:afterLines="20" w:after="48" w:line="240" w:lineRule="auto"/>
              <w:rPr>
                <w:rFonts w:ascii="Aptos" w:hAnsi="Aptos" w:cs="Aptos"/>
                <w:sz w:val="20"/>
                <w:szCs w:val="20"/>
              </w:rPr>
            </w:pPr>
          </w:p>
        </w:tc>
      </w:tr>
      <w:tr w:rsidR="00592F0A" w:rsidRPr="00E42761" w14:paraId="493E5B8E" w14:textId="77777777" w:rsidTr="00AA1BDD">
        <w:tblPrEx>
          <w:tblLook w:val="0400" w:firstRow="0" w:lastRow="0" w:firstColumn="0" w:lastColumn="0" w:noHBand="0" w:noVBand="1"/>
        </w:tblPrEx>
        <w:tc>
          <w:tcPr>
            <w:tcW w:w="3828" w:type="dxa"/>
            <w:gridSpan w:val="6"/>
            <w:tcBorders>
              <w:top w:val="single" w:sz="4" w:space="0" w:color="auto"/>
              <w:left w:val="single" w:sz="12" w:space="0" w:color="auto"/>
              <w:bottom w:val="single" w:sz="12" w:space="0" w:color="auto"/>
              <w:right w:val="single" w:sz="4" w:space="0" w:color="auto"/>
            </w:tcBorders>
          </w:tcPr>
          <w:p w14:paraId="2EFD7104" w14:textId="77777777" w:rsidR="00592F0A" w:rsidRPr="0083044C" w:rsidRDefault="00592F0A" w:rsidP="00AA1BDD">
            <w:pPr>
              <w:tabs>
                <w:tab w:val="left" w:pos="3150"/>
              </w:tabs>
              <w:spacing w:afterLines="20" w:after="48" w:line="240" w:lineRule="auto"/>
              <w:rPr>
                <w:rFonts w:ascii="Aptos" w:hAnsi="Aptos" w:cs="Aptos"/>
                <w:sz w:val="20"/>
                <w:szCs w:val="20"/>
              </w:rPr>
            </w:pPr>
          </w:p>
        </w:tc>
        <w:tc>
          <w:tcPr>
            <w:tcW w:w="1843" w:type="dxa"/>
            <w:gridSpan w:val="5"/>
            <w:tcBorders>
              <w:top w:val="single" w:sz="4" w:space="0" w:color="auto"/>
              <w:left w:val="single" w:sz="4" w:space="0" w:color="auto"/>
              <w:bottom w:val="single" w:sz="12" w:space="0" w:color="auto"/>
              <w:right w:val="single" w:sz="4" w:space="0" w:color="auto"/>
            </w:tcBorders>
          </w:tcPr>
          <w:p w14:paraId="4BE582B0" w14:textId="77777777" w:rsidR="00592F0A" w:rsidRPr="0083044C" w:rsidRDefault="00592F0A" w:rsidP="00AA1BDD">
            <w:pPr>
              <w:tabs>
                <w:tab w:val="left" w:pos="3150"/>
              </w:tabs>
              <w:spacing w:afterLines="20" w:after="48" w:line="240" w:lineRule="auto"/>
              <w:rPr>
                <w:rFonts w:ascii="Aptos" w:hAnsi="Aptos" w:cs="Aptos"/>
                <w:sz w:val="20"/>
                <w:szCs w:val="20"/>
              </w:rPr>
            </w:pPr>
          </w:p>
        </w:tc>
        <w:tc>
          <w:tcPr>
            <w:tcW w:w="2835" w:type="dxa"/>
            <w:gridSpan w:val="6"/>
            <w:tcBorders>
              <w:top w:val="single" w:sz="4" w:space="0" w:color="auto"/>
              <w:left w:val="single" w:sz="4" w:space="0" w:color="auto"/>
              <w:bottom w:val="single" w:sz="12" w:space="0" w:color="auto"/>
              <w:right w:val="single" w:sz="4" w:space="0" w:color="auto"/>
            </w:tcBorders>
          </w:tcPr>
          <w:p w14:paraId="3ED38AC8" w14:textId="77777777" w:rsidR="00592F0A" w:rsidRPr="0083044C" w:rsidRDefault="00592F0A" w:rsidP="00AA1BDD">
            <w:pPr>
              <w:tabs>
                <w:tab w:val="left" w:pos="3150"/>
              </w:tabs>
              <w:spacing w:afterLines="20" w:after="48" w:line="240" w:lineRule="auto"/>
              <w:rPr>
                <w:rFonts w:ascii="Aptos" w:hAnsi="Aptos" w:cs="Aptos"/>
                <w:sz w:val="20"/>
                <w:szCs w:val="20"/>
              </w:rPr>
            </w:pPr>
          </w:p>
        </w:tc>
        <w:tc>
          <w:tcPr>
            <w:tcW w:w="2693" w:type="dxa"/>
            <w:gridSpan w:val="5"/>
            <w:tcBorders>
              <w:top w:val="single" w:sz="4" w:space="0" w:color="auto"/>
              <w:left w:val="single" w:sz="4" w:space="0" w:color="auto"/>
              <w:bottom w:val="single" w:sz="12" w:space="0" w:color="auto"/>
              <w:right w:val="single" w:sz="12" w:space="0" w:color="auto"/>
            </w:tcBorders>
          </w:tcPr>
          <w:p w14:paraId="547FE343" w14:textId="77777777" w:rsidR="00592F0A" w:rsidRPr="0083044C" w:rsidRDefault="00592F0A" w:rsidP="00AA1BDD">
            <w:pPr>
              <w:tabs>
                <w:tab w:val="left" w:pos="3150"/>
              </w:tabs>
              <w:spacing w:afterLines="20" w:after="48" w:line="240" w:lineRule="auto"/>
              <w:rPr>
                <w:rFonts w:ascii="Aptos" w:hAnsi="Aptos" w:cs="Aptos"/>
                <w:sz w:val="20"/>
                <w:szCs w:val="20"/>
              </w:rPr>
            </w:pPr>
          </w:p>
        </w:tc>
      </w:tr>
      <w:bookmarkEnd w:id="1"/>
    </w:tbl>
    <w:p w14:paraId="784B24BC" w14:textId="77777777" w:rsidR="00592F0A" w:rsidRDefault="00592F0A" w:rsidP="00592F0A">
      <w:pPr>
        <w:pStyle w:val="ListParagraph"/>
        <w:spacing w:after="100" w:afterAutospacing="1"/>
        <w:ind w:left="1069"/>
        <w:outlineLvl w:val="0"/>
        <w:rPr>
          <w:b/>
          <w:bCs/>
        </w:rPr>
      </w:pPr>
    </w:p>
    <w:p w14:paraId="454D422F" w14:textId="77777777" w:rsidR="00BA57A6" w:rsidRPr="00CD15A3" w:rsidRDefault="00BA57A6" w:rsidP="00DF6C9D">
      <w:pPr>
        <w:spacing w:after="0" w:line="240" w:lineRule="auto"/>
        <w:ind w:right="-709"/>
      </w:pPr>
    </w:p>
    <w:p w14:paraId="3FF0DB2B" w14:textId="77777777" w:rsidR="00BA57A6" w:rsidRPr="00CD15A3" w:rsidRDefault="00BA57A6" w:rsidP="00DF6C9D">
      <w:pPr>
        <w:numPr>
          <w:ilvl w:val="0"/>
          <w:numId w:val="2"/>
        </w:numPr>
        <w:spacing w:after="0" w:line="240" w:lineRule="auto"/>
        <w:jc w:val="both"/>
        <w:rPr>
          <w:rFonts w:ascii="Arial" w:hAnsi="Arial" w:cs="Arial"/>
          <w:b/>
          <w:bCs/>
          <w:sz w:val="20"/>
          <w:szCs w:val="20"/>
        </w:rPr>
      </w:pPr>
      <w:r w:rsidRPr="00CD15A3">
        <w:rPr>
          <w:rFonts w:ascii="Arial" w:hAnsi="Arial" w:cs="Arial"/>
          <w:b/>
          <w:bCs/>
          <w:sz w:val="20"/>
          <w:szCs w:val="20"/>
        </w:rPr>
        <w:t>Vysvetlivky k formuláru</w:t>
      </w:r>
    </w:p>
    <w:p w14:paraId="1614CF26" w14:textId="77777777" w:rsidR="00BA57A6" w:rsidRPr="00CD15A3" w:rsidRDefault="00BA57A6" w:rsidP="00DF6C9D">
      <w:pPr>
        <w:spacing w:after="0" w:line="240" w:lineRule="auto"/>
        <w:jc w:val="both"/>
        <w:rPr>
          <w:rFonts w:ascii="Arial" w:hAnsi="Arial" w:cs="Arial"/>
          <w:b/>
          <w:bCs/>
          <w:sz w:val="20"/>
          <w:szCs w:val="20"/>
        </w:rPr>
      </w:pPr>
    </w:p>
    <w:p w14:paraId="375BA611" w14:textId="77777777" w:rsidR="00BA57A6" w:rsidRPr="00CD15A3" w:rsidRDefault="00BA57A6" w:rsidP="00D75C8E">
      <w:pPr>
        <w:pStyle w:val="ListParagraph"/>
        <w:autoSpaceDE w:val="0"/>
        <w:autoSpaceDN w:val="0"/>
        <w:adjustRightInd w:val="0"/>
        <w:spacing w:after="0"/>
        <w:jc w:val="both"/>
      </w:pPr>
      <w:r w:rsidRPr="00CD15A3">
        <w:rPr>
          <w:b/>
          <w:bCs/>
        </w:rPr>
        <w:t>Kód TML</w:t>
      </w:r>
      <w:r w:rsidRPr="00CD15A3">
        <w:t xml:space="preserve"> – kód generuje Komplexný informačný a monitorovací systém (KIMS). Je možné si pred návštevou TML formulár dopredu vytlačiť spolu s vygenerovaným kódom. Pole je povinné a pri tlačení formulára z prostredia KIMS-u je vyplnené automaticky, pri použití prázdneho formulára v teréne vyplní príslušný monitorovací pracovník toto pole ručne.</w:t>
      </w:r>
    </w:p>
    <w:p w14:paraId="51FEBC08" w14:textId="77777777" w:rsidR="00BA57A6" w:rsidRPr="00CD15A3" w:rsidRDefault="00BA57A6" w:rsidP="00D75C8E">
      <w:pPr>
        <w:pStyle w:val="ListParagraph"/>
        <w:autoSpaceDE w:val="0"/>
        <w:autoSpaceDN w:val="0"/>
        <w:adjustRightInd w:val="0"/>
        <w:spacing w:after="0"/>
        <w:jc w:val="both"/>
        <w:rPr>
          <w:sz w:val="24"/>
          <w:szCs w:val="24"/>
        </w:rPr>
      </w:pPr>
    </w:p>
    <w:p w14:paraId="3480614A" w14:textId="77777777" w:rsidR="00BA57A6" w:rsidRPr="00CD15A3" w:rsidRDefault="00BA57A6" w:rsidP="00D75C8E">
      <w:pPr>
        <w:pStyle w:val="ListParagraph"/>
        <w:autoSpaceDE w:val="0"/>
        <w:autoSpaceDN w:val="0"/>
        <w:adjustRightInd w:val="0"/>
        <w:spacing w:after="0"/>
        <w:jc w:val="both"/>
      </w:pPr>
      <w:r w:rsidRPr="00CD15A3">
        <w:rPr>
          <w:b/>
          <w:bCs/>
        </w:rPr>
        <w:t>Kód a názov druhu</w:t>
      </w:r>
      <w:r w:rsidRPr="00CD15A3">
        <w:t xml:space="preserve"> – kód a plný názov generuje Komplexný informačný a monitorovací systém (KIMS), v teréne zapíše kód príslušný monitorovací pracovník ručne. Je možné si pred návštevou TML formulár dopredu vytlačiť spolu s vygenerovaným kódom a názvom druhu. Pole je povinné a pri tlačení formulára z prostredia KIMS-u je vyplnené automaticky.</w:t>
      </w:r>
    </w:p>
    <w:p w14:paraId="3C211A51" w14:textId="77777777" w:rsidR="00BA57A6" w:rsidRPr="00CD15A3" w:rsidRDefault="00BA57A6" w:rsidP="00D75C8E">
      <w:pPr>
        <w:pStyle w:val="ListParagraph"/>
        <w:autoSpaceDE w:val="0"/>
        <w:autoSpaceDN w:val="0"/>
        <w:adjustRightInd w:val="0"/>
        <w:spacing w:after="0"/>
        <w:jc w:val="both"/>
      </w:pPr>
    </w:p>
    <w:p w14:paraId="5CFB655F" w14:textId="77777777" w:rsidR="00BA57A6" w:rsidRPr="00CD15A3" w:rsidRDefault="00BA57A6" w:rsidP="00D75C8E">
      <w:pPr>
        <w:pStyle w:val="ListParagraph"/>
        <w:autoSpaceDE w:val="0"/>
        <w:autoSpaceDN w:val="0"/>
        <w:adjustRightInd w:val="0"/>
        <w:spacing w:after="0"/>
        <w:jc w:val="both"/>
      </w:pPr>
      <w:r w:rsidRPr="00CD15A3">
        <w:rPr>
          <w:b/>
          <w:bCs/>
        </w:rPr>
        <w:t>Plocha TML</w:t>
      </w:r>
      <w:r w:rsidRPr="00CD15A3">
        <w:t xml:space="preserve"> – plocha v metroch štvorcových vyrátaná z </w:t>
      </w:r>
      <w:proofErr w:type="spellStart"/>
      <w:r w:rsidRPr="00CD15A3">
        <w:t>GISu</w:t>
      </w:r>
      <w:proofErr w:type="spellEnd"/>
      <w:r w:rsidRPr="00CD15A3">
        <w:t>. Pri tlačení formulára z prostredia KIMS-u je vyplnené automaticky po zadaní kódu TML. Do prázdneho formulára v teréne nie je potrebné toto pole vypĺňať.</w:t>
      </w:r>
    </w:p>
    <w:p w14:paraId="336CE672" w14:textId="77777777" w:rsidR="00BA57A6" w:rsidRPr="00CD15A3" w:rsidRDefault="00BA57A6" w:rsidP="00D75C8E">
      <w:pPr>
        <w:pStyle w:val="ListParagraph"/>
        <w:autoSpaceDE w:val="0"/>
        <w:autoSpaceDN w:val="0"/>
        <w:adjustRightInd w:val="0"/>
        <w:spacing w:after="0"/>
        <w:jc w:val="both"/>
      </w:pPr>
    </w:p>
    <w:p w14:paraId="73D183B2" w14:textId="77777777" w:rsidR="00BA57A6" w:rsidRPr="00CD15A3" w:rsidRDefault="00BA57A6" w:rsidP="00D75C8E">
      <w:pPr>
        <w:pStyle w:val="ListParagraph"/>
        <w:autoSpaceDE w:val="0"/>
        <w:autoSpaceDN w:val="0"/>
        <w:adjustRightInd w:val="0"/>
        <w:spacing w:after="0"/>
        <w:jc w:val="both"/>
      </w:pPr>
      <w:r w:rsidRPr="00CD15A3">
        <w:rPr>
          <w:b/>
          <w:bCs/>
        </w:rPr>
        <w:t xml:space="preserve">Meno </w:t>
      </w:r>
      <w:proofErr w:type="spellStart"/>
      <w:r w:rsidRPr="00CD15A3">
        <w:rPr>
          <w:b/>
          <w:bCs/>
        </w:rPr>
        <w:t>mapovateľa</w:t>
      </w:r>
      <w:proofErr w:type="spellEnd"/>
      <w:r w:rsidRPr="00CD15A3">
        <w:t xml:space="preserve"> – meno terénneho </w:t>
      </w:r>
      <w:proofErr w:type="spellStart"/>
      <w:r w:rsidRPr="00CD15A3">
        <w:t>mapovateľa</w:t>
      </w:r>
      <w:proofErr w:type="spellEnd"/>
      <w:r w:rsidRPr="00CD15A3">
        <w:t xml:space="preserve"> danej TML. Pri tlačení formulára z prostredia KIMS-u je vyplnené automaticky, pri použití prázdneho formulára v teréne vyplní príslušný monitorovací pracovník toto pole ručne.</w:t>
      </w:r>
    </w:p>
    <w:p w14:paraId="47B62D2A" w14:textId="77777777" w:rsidR="00BA57A6" w:rsidRPr="00CD15A3" w:rsidRDefault="00BA57A6" w:rsidP="00D75C8E">
      <w:pPr>
        <w:pStyle w:val="ListParagraph"/>
        <w:autoSpaceDE w:val="0"/>
        <w:autoSpaceDN w:val="0"/>
        <w:adjustRightInd w:val="0"/>
        <w:spacing w:after="0"/>
        <w:jc w:val="both"/>
      </w:pPr>
    </w:p>
    <w:p w14:paraId="32EF7482" w14:textId="77777777" w:rsidR="00BA57A6" w:rsidRPr="00CD15A3" w:rsidRDefault="00BA57A6" w:rsidP="00D75C8E">
      <w:pPr>
        <w:pStyle w:val="ListParagraph"/>
        <w:autoSpaceDE w:val="0"/>
        <w:autoSpaceDN w:val="0"/>
        <w:adjustRightInd w:val="0"/>
        <w:spacing w:after="0"/>
        <w:jc w:val="both"/>
      </w:pPr>
      <w:r w:rsidRPr="00CD15A3">
        <w:rPr>
          <w:b/>
          <w:bCs/>
        </w:rPr>
        <w:t>Súradnice stredu TML</w:t>
      </w:r>
      <w:r w:rsidRPr="00CD15A3">
        <w:t xml:space="preserve"> – súradnice (zemepisná dĺžka x zemepisná šírka) stredu TML vyrátané z </w:t>
      </w:r>
      <w:proofErr w:type="spellStart"/>
      <w:r w:rsidRPr="00CD15A3">
        <w:t>GISu</w:t>
      </w:r>
      <w:proofErr w:type="spellEnd"/>
      <w:r w:rsidRPr="00CD15A3">
        <w:t xml:space="preserve"> v systéme WGS-84 v desatinných stupňoch. Pri tlačení formulára z prostredia KIMS-u je vyplnené automaticky. Do prázdneho formulára v teréne nie je potrebné toto pole vypĺňať.</w:t>
      </w:r>
    </w:p>
    <w:p w14:paraId="2755674F" w14:textId="77777777" w:rsidR="00BA57A6" w:rsidRPr="00CD15A3" w:rsidRDefault="00BA57A6" w:rsidP="00D75C8E">
      <w:pPr>
        <w:pStyle w:val="ListParagraph"/>
        <w:autoSpaceDE w:val="0"/>
        <w:autoSpaceDN w:val="0"/>
        <w:adjustRightInd w:val="0"/>
        <w:spacing w:after="0"/>
        <w:jc w:val="both"/>
      </w:pPr>
    </w:p>
    <w:p w14:paraId="12691180" w14:textId="77777777" w:rsidR="00BA57A6" w:rsidRPr="00CD15A3" w:rsidRDefault="00BA57A6" w:rsidP="00D75C8E">
      <w:pPr>
        <w:pStyle w:val="ListParagraph"/>
        <w:autoSpaceDE w:val="0"/>
        <w:autoSpaceDN w:val="0"/>
        <w:adjustRightInd w:val="0"/>
        <w:spacing w:after="0"/>
        <w:jc w:val="both"/>
      </w:pPr>
      <w:r w:rsidRPr="00CD15A3">
        <w:rPr>
          <w:b/>
          <w:bCs/>
        </w:rPr>
        <w:t>Dátum</w:t>
      </w:r>
      <w:r w:rsidRPr="00CD15A3">
        <w:t xml:space="preserve"> – dátum terénneho monitorovania.</w:t>
      </w:r>
    </w:p>
    <w:p w14:paraId="63D12022" w14:textId="77777777" w:rsidR="00BA57A6" w:rsidRPr="00CD15A3" w:rsidRDefault="00BA57A6" w:rsidP="00D75C8E">
      <w:pPr>
        <w:pStyle w:val="ListParagraph"/>
        <w:autoSpaceDE w:val="0"/>
        <w:autoSpaceDN w:val="0"/>
        <w:adjustRightInd w:val="0"/>
        <w:spacing w:after="0"/>
        <w:jc w:val="both"/>
      </w:pPr>
    </w:p>
    <w:p w14:paraId="68CAA0E0" w14:textId="77777777" w:rsidR="00BA57A6" w:rsidRPr="00CD15A3" w:rsidRDefault="00BA57A6" w:rsidP="00D75C8E">
      <w:pPr>
        <w:pStyle w:val="ListParagraph"/>
        <w:autoSpaceDE w:val="0"/>
        <w:autoSpaceDN w:val="0"/>
        <w:adjustRightInd w:val="0"/>
        <w:spacing w:after="0"/>
        <w:jc w:val="both"/>
      </w:pPr>
      <w:r w:rsidRPr="00CD15A3">
        <w:rPr>
          <w:b/>
          <w:bCs/>
        </w:rPr>
        <w:t>Názov lokality</w:t>
      </w:r>
      <w:r w:rsidRPr="00CD15A3">
        <w:t xml:space="preserve"> – ak je známy názov územia, v ktorom sa TML nachádza, tak zapíšeme názov lokality. Pole nie je povinné.</w:t>
      </w:r>
    </w:p>
    <w:p w14:paraId="408A9A20" w14:textId="77777777" w:rsidR="00BA57A6" w:rsidRPr="00CD15A3" w:rsidRDefault="00BA57A6" w:rsidP="00D75C8E">
      <w:pPr>
        <w:pStyle w:val="ListParagraph"/>
        <w:autoSpaceDE w:val="0"/>
        <w:autoSpaceDN w:val="0"/>
        <w:adjustRightInd w:val="0"/>
        <w:spacing w:after="0"/>
        <w:jc w:val="both"/>
      </w:pPr>
    </w:p>
    <w:p w14:paraId="204794EB" w14:textId="77777777" w:rsidR="00BA57A6" w:rsidRPr="00CD15A3" w:rsidRDefault="00BA57A6" w:rsidP="00D75C8E">
      <w:pPr>
        <w:pStyle w:val="ListParagraph"/>
        <w:autoSpaceDE w:val="0"/>
        <w:autoSpaceDN w:val="0"/>
        <w:adjustRightInd w:val="0"/>
        <w:spacing w:after="0"/>
        <w:jc w:val="both"/>
      </w:pPr>
      <w:r w:rsidRPr="00CD15A3">
        <w:rPr>
          <w:b/>
          <w:bCs/>
        </w:rPr>
        <w:t>Typ biotopu druhu (Kód podľa Katalógu biotopov, alebo opis)</w:t>
      </w:r>
      <w:r w:rsidRPr="00CD15A3">
        <w:t xml:space="preserve"> – uvedie sa kód biotopu podľa Katalógu biotopov (Stanová, Valachovič 2002) Pri zadávaní kódov je potrebné uviesť aspoň základné kategórie, napr. </w:t>
      </w:r>
      <w:proofErr w:type="spellStart"/>
      <w:r w:rsidRPr="00CD15A3">
        <w:rPr>
          <w:i/>
          <w:iCs/>
        </w:rPr>
        <w:t>Lk</w:t>
      </w:r>
      <w:proofErr w:type="spellEnd"/>
      <w:r w:rsidRPr="00CD15A3">
        <w:rPr>
          <w:i/>
          <w:iCs/>
        </w:rPr>
        <w:t xml:space="preserve"> Lúky a pasienky</w:t>
      </w:r>
      <w:r w:rsidRPr="00CD15A3">
        <w:t xml:space="preserve">, </w:t>
      </w:r>
      <w:proofErr w:type="spellStart"/>
      <w:r w:rsidRPr="00CD15A3">
        <w:rPr>
          <w:i/>
          <w:iCs/>
        </w:rPr>
        <w:t>Tr</w:t>
      </w:r>
      <w:proofErr w:type="spellEnd"/>
      <w:r w:rsidRPr="00CD15A3">
        <w:rPr>
          <w:i/>
          <w:iCs/>
        </w:rPr>
        <w:t xml:space="preserve"> Teplo a suchomilné </w:t>
      </w:r>
      <w:proofErr w:type="spellStart"/>
      <w:r w:rsidRPr="00CD15A3">
        <w:rPr>
          <w:i/>
          <w:iCs/>
        </w:rPr>
        <w:t>travinno</w:t>
      </w:r>
      <w:proofErr w:type="spellEnd"/>
      <w:r w:rsidRPr="00CD15A3">
        <w:rPr>
          <w:i/>
          <w:iCs/>
        </w:rPr>
        <w:t>-bylinné porasty</w:t>
      </w:r>
      <w:r w:rsidRPr="00CD15A3">
        <w:t xml:space="preserve">, </w:t>
      </w:r>
      <w:proofErr w:type="spellStart"/>
      <w:r w:rsidRPr="00CD15A3">
        <w:rPr>
          <w:i/>
          <w:iCs/>
        </w:rPr>
        <w:t>Ls</w:t>
      </w:r>
      <w:proofErr w:type="spellEnd"/>
      <w:r w:rsidRPr="00CD15A3">
        <w:rPr>
          <w:i/>
          <w:iCs/>
        </w:rPr>
        <w:t xml:space="preserve"> Lesy</w:t>
      </w:r>
      <w:r w:rsidRPr="00CD15A3">
        <w:t xml:space="preserve"> a podobne. Ak nie je možné prideliť kód biotopu, použije sa jeho opis.</w:t>
      </w:r>
    </w:p>
    <w:p w14:paraId="7528C64C" w14:textId="77777777" w:rsidR="00BA57A6" w:rsidRPr="00CD15A3" w:rsidRDefault="00BA57A6" w:rsidP="00D75C8E">
      <w:pPr>
        <w:pStyle w:val="ListParagraph"/>
        <w:autoSpaceDE w:val="0"/>
        <w:autoSpaceDN w:val="0"/>
        <w:adjustRightInd w:val="0"/>
        <w:spacing w:after="0"/>
        <w:jc w:val="both"/>
      </w:pPr>
    </w:p>
    <w:p w14:paraId="384C4407" w14:textId="77777777" w:rsidR="00CD15A3" w:rsidRPr="001A7AF8" w:rsidRDefault="00CD15A3" w:rsidP="00CD15A3">
      <w:pPr>
        <w:pStyle w:val="ListParagraph"/>
        <w:autoSpaceDE w:val="0"/>
        <w:autoSpaceDN w:val="0"/>
        <w:adjustRightInd w:val="0"/>
        <w:spacing w:after="0"/>
        <w:jc w:val="both"/>
      </w:pPr>
      <w:r w:rsidRPr="001A7AF8">
        <w:rPr>
          <w:b/>
          <w:bCs/>
        </w:rPr>
        <w:t xml:space="preserve">Kvalita biotopu druhu na lokalite </w:t>
      </w:r>
      <w:r w:rsidRPr="001A7AF8">
        <w:t>– hodnotia sa jednotlivé parametre kvality biotopu zvlášť na základe referenčnej tabuľky uvedenej nižšie. Pre každý parameter sa uvedie jedna z troch kategórií kvality biotopu („dobrá“, „</w:t>
      </w:r>
      <w:r w:rsidR="001A7AF8">
        <w:t>slabá</w:t>
      </w:r>
      <w:r w:rsidRPr="001A7AF8">
        <w:t xml:space="preserve">“, „zlá“). Pri celkovom hodnotení kvality biotopu bude použité </w:t>
      </w:r>
      <w:proofErr w:type="spellStart"/>
      <w:r w:rsidRPr="001A7AF8">
        <w:t>váhovanie</w:t>
      </w:r>
      <w:proofErr w:type="spellEnd"/>
      <w:r w:rsidRPr="001A7AF8">
        <w:t xml:space="preserve"> v prospech kľúčových parametrov kvality biotopu.</w:t>
      </w:r>
    </w:p>
    <w:p w14:paraId="60DA821B" w14:textId="77777777" w:rsidR="00BA57A6" w:rsidRPr="001A7AF8" w:rsidRDefault="001A7AF8" w:rsidP="001A7AF8">
      <w:pPr>
        <w:spacing w:before="120" w:after="120" w:line="240" w:lineRule="auto"/>
        <w:ind w:left="-142" w:right="-709" w:firstLine="851"/>
        <w:rPr>
          <w:b/>
          <w:bCs/>
          <w:sz w:val="24"/>
          <w:szCs w:val="24"/>
        </w:rPr>
      </w:pPr>
      <w:r w:rsidRPr="00D27295">
        <w:rPr>
          <w:b/>
          <w:bCs/>
          <w:sz w:val="24"/>
          <w:szCs w:val="24"/>
        </w:rPr>
        <w:t>Hodnotiaca tabuľka kvality biotopu druhu</w:t>
      </w:r>
    </w:p>
    <w:tbl>
      <w:tblPr>
        <w:tblW w:w="8363" w:type="dxa"/>
        <w:tblInd w:w="779" w:type="dxa"/>
        <w:tblCellMar>
          <w:left w:w="70" w:type="dxa"/>
          <w:right w:w="70" w:type="dxa"/>
        </w:tblCellMar>
        <w:tblLook w:val="04A0" w:firstRow="1" w:lastRow="0" w:firstColumn="1" w:lastColumn="0" w:noHBand="0" w:noVBand="1"/>
      </w:tblPr>
      <w:tblGrid>
        <w:gridCol w:w="3250"/>
        <w:gridCol w:w="1133"/>
        <w:gridCol w:w="1272"/>
        <w:gridCol w:w="1433"/>
        <w:gridCol w:w="1275"/>
      </w:tblGrid>
      <w:tr w:rsidR="00CD15A3" w:rsidRPr="001A7AF8" w14:paraId="454289EC" w14:textId="77777777" w:rsidTr="00CD15A3">
        <w:trPr>
          <w:trHeight w:val="300"/>
          <w:tblHeader/>
        </w:trPr>
        <w:tc>
          <w:tcPr>
            <w:tcW w:w="3250"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39BE1D2D" w14:textId="77777777" w:rsidR="00CD15A3" w:rsidRPr="001A7AF8" w:rsidRDefault="00CD15A3" w:rsidP="00CD15A3">
            <w:pPr>
              <w:spacing w:after="0" w:line="240" w:lineRule="auto"/>
              <w:rPr>
                <w:rFonts w:eastAsia="Times New Roman"/>
                <w:b/>
                <w:bCs/>
                <w:color w:val="000000"/>
                <w:sz w:val="20"/>
                <w:szCs w:val="20"/>
                <w:lang w:eastAsia="sk-SK"/>
              </w:rPr>
            </w:pPr>
            <w:r w:rsidRPr="001A7AF8">
              <w:rPr>
                <w:rFonts w:eastAsia="Times New Roman"/>
                <w:b/>
                <w:bCs/>
                <w:color w:val="000000"/>
                <w:sz w:val="20"/>
                <w:szCs w:val="20"/>
                <w:lang w:eastAsia="sk-SK"/>
              </w:rPr>
              <w:t>Kvalita biotopu druhu</w:t>
            </w:r>
          </w:p>
        </w:tc>
        <w:tc>
          <w:tcPr>
            <w:tcW w:w="1133" w:type="dxa"/>
            <w:tcBorders>
              <w:top w:val="single" w:sz="8" w:space="0" w:color="auto"/>
              <w:left w:val="nil"/>
              <w:bottom w:val="single" w:sz="4" w:space="0" w:color="auto"/>
              <w:right w:val="single" w:sz="4" w:space="0" w:color="auto"/>
            </w:tcBorders>
            <w:shd w:val="clear" w:color="000000" w:fill="D9D9D9"/>
            <w:vAlign w:val="center"/>
            <w:hideMark/>
          </w:tcPr>
          <w:p w14:paraId="4D72193E" w14:textId="77777777" w:rsidR="00CD15A3" w:rsidRPr="001A7AF8" w:rsidRDefault="00CD15A3" w:rsidP="00CD15A3">
            <w:pPr>
              <w:spacing w:after="0" w:line="240" w:lineRule="auto"/>
              <w:jc w:val="center"/>
              <w:rPr>
                <w:rFonts w:eastAsia="Times New Roman"/>
                <w:b/>
                <w:bCs/>
                <w:color w:val="000000"/>
                <w:sz w:val="20"/>
                <w:szCs w:val="20"/>
                <w:lang w:eastAsia="sk-SK"/>
              </w:rPr>
            </w:pPr>
            <w:r w:rsidRPr="001A7AF8">
              <w:rPr>
                <w:rFonts w:eastAsia="Times New Roman"/>
                <w:b/>
                <w:bCs/>
                <w:color w:val="000000"/>
                <w:sz w:val="20"/>
                <w:szCs w:val="20"/>
                <w:lang w:eastAsia="sk-SK"/>
              </w:rPr>
              <w:t>kľúčový parameter (áno/nie)</w:t>
            </w:r>
          </w:p>
        </w:tc>
        <w:tc>
          <w:tcPr>
            <w:tcW w:w="1272" w:type="dxa"/>
            <w:tcBorders>
              <w:top w:val="single" w:sz="8" w:space="0" w:color="auto"/>
              <w:left w:val="nil"/>
              <w:bottom w:val="single" w:sz="4" w:space="0" w:color="auto"/>
              <w:right w:val="single" w:sz="4" w:space="0" w:color="auto"/>
            </w:tcBorders>
            <w:shd w:val="clear" w:color="000000" w:fill="D9D9D9"/>
            <w:vAlign w:val="center"/>
            <w:hideMark/>
          </w:tcPr>
          <w:p w14:paraId="2D3F4DD2" w14:textId="77777777" w:rsidR="00CD15A3" w:rsidRPr="001A7AF8" w:rsidRDefault="00CD15A3" w:rsidP="00CD15A3">
            <w:pPr>
              <w:spacing w:after="0" w:line="240" w:lineRule="auto"/>
              <w:jc w:val="center"/>
              <w:rPr>
                <w:rFonts w:eastAsia="Times New Roman"/>
                <w:b/>
                <w:bCs/>
                <w:color w:val="000000"/>
                <w:sz w:val="20"/>
                <w:szCs w:val="20"/>
                <w:lang w:eastAsia="sk-SK"/>
              </w:rPr>
            </w:pPr>
            <w:r w:rsidRPr="001A7AF8">
              <w:rPr>
                <w:rFonts w:eastAsia="Times New Roman"/>
                <w:b/>
                <w:bCs/>
                <w:color w:val="000000"/>
                <w:sz w:val="20"/>
                <w:szCs w:val="20"/>
                <w:lang w:eastAsia="sk-SK"/>
              </w:rPr>
              <w:t>dobrá</w:t>
            </w:r>
          </w:p>
        </w:tc>
        <w:tc>
          <w:tcPr>
            <w:tcW w:w="1433" w:type="dxa"/>
            <w:tcBorders>
              <w:top w:val="single" w:sz="8" w:space="0" w:color="auto"/>
              <w:left w:val="nil"/>
              <w:bottom w:val="single" w:sz="4" w:space="0" w:color="auto"/>
              <w:right w:val="single" w:sz="4" w:space="0" w:color="auto"/>
            </w:tcBorders>
            <w:shd w:val="clear" w:color="000000" w:fill="D9D9D9"/>
            <w:vAlign w:val="center"/>
            <w:hideMark/>
          </w:tcPr>
          <w:p w14:paraId="70993326" w14:textId="77777777" w:rsidR="00CD15A3" w:rsidRPr="001A7AF8" w:rsidRDefault="001A7AF8" w:rsidP="00CD15A3">
            <w:pPr>
              <w:spacing w:after="0" w:line="240" w:lineRule="auto"/>
              <w:jc w:val="center"/>
              <w:rPr>
                <w:rFonts w:eastAsia="Times New Roman"/>
                <w:b/>
                <w:bCs/>
                <w:color w:val="000000"/>
                <w:sz w:val="20"/>
                <w:szCs w:val="20"/>
                <w:lang w:eastAsia="sk-SK"/>
              </w:rPr>
            </w:pPr>
            <w:r>
              <w:rPr>
                <w:rFonts w:eastAsia="Times New Roman"/>
                <w:b/>
                <w:bCs/>
                <w:color w:val="000000"/>
                <w:sz w:val="20"/>
                <w:szCs w:val="20"/>
                <w:lang w:eastAsia="sk-SK"/>
              </w:rPr>
              <w:t>slabá</w:t>
            </w:r>
          </w:p>
        </w:tc>
        <w:tc>
          <w:tcPr>
            <w:tcW w:w="1275" w:type="dxa"/>
            <w:tcBorders>
              <w:top w:val="single" w:sz="8" w:space="0" w:color="auto"/>
              <w:left w:val="nil"/>
              <w:bottom w:val="single" w:sz="4" w:space="0" w:color="auto"/>
              <w:right w:val="single" w:sz="8" w:space="0" w:color="auto"/>
            </w:tcBorders>
            <w:shd w:val="clear" w:color="000000" w:fill="D9D9D9"/>
            <w:vAlign w:val="center"/>
            <w:hideMark/>
          </w:tcPr>
          <w:p w14:paraId="404C2C0B" w14:textId="77777777" w:rsidR="00CD15A3" w:rsidRPr="001A7AF8" w:rsidRDefault="00CD15A3" w:rsidP="00CD15A3">
            <w:pPr>
              <w:spacing w:after="0" w:line="240" w:lineRule="auto"/>
              <w:jc w:val="center"/>
              <w:rPr>
                <w:rFonts w:eastAsia="Times New Roman"/>
                <w:b/>
                <w:bCs/>
                <w:color w:val="000000"/>
                <w:sz w:val="20"/>
                <w:szCs w:val="20"/>
                <w:lang w:eastAsia="sk-SK"/>
              </w:rPr>
            </w:pPr>
            <w:r w:rsidRPr="001A7AF8">
              <w:rPr>
                <w:rFonts w:eastAsia="Times New Roman"/>
                <w:b/>
                <w:bCs/>
                <w:color w:val="000000"/>
                <w:sz w:val="20"/>
                <w:szCs w:val="20"/>
                <w:lang w:eastAsia="sk-SK"/>
              </w:rPr>
              <w:t>zlá</w:t>
            </w:r>
          </w:p>
        </w:tc>
      </w:tr>
      <w:tr w:rsidR="00CD15A3" w:rsidRPr="001A7AF8" w14:paraId="355A1D2F" w14:textId="77777777" w:rsidTr="00CD15A3">
        <w:trPr>
          <w:trHeight w:val="900"/>
        </w:trPr>
        <w:tc>
          <w:tcPr>
            <w:tcW w:w="3250" w:type="dxa"/>
            <w:tcBorders>
              <w:top w:val="nil"/>
              <w:left w:val="single" w:sz="8" w:space="0" w:color="auto"/>
              <w:bottom w:val="single" w:sz="4" w:space="0" w:color="auto"/>
              <w:right w:val="single" w:sz="4" w:space="0" w:color="auto"/>
            </w:tcBorders>
            <w:shd w:val="clear" w:color="auto" w:fill="auto"/>
            <w:vAlign w:val="center"/>
            <w:hideMark/>
          </w:tcPr>
          <w:p w14:paraId="24B1FA1A" w14:textId="77777777" w:rsidR="00CD15A3" w:rsidRPr="001A7AF8" w:rsidRDefault="00CD15A3" w:rsidP="00CD15A3">
            <w:pPr>
              <w:spacing w:after="0" w:line="240" w:lineRule="auto"/>
              <w:rPr>
                <w:rFonts w:eastAsia="Times New Roman"/>
                <w:color w:val="000000"/>
                <w:sz w:val="20"/>
                <w:szCs w:val="20"/>
                <w:lang w:eastAsia="sk-SK"/>
              </w:rPr>
            </w:pPr>
            <w:r w:rsidRPr="001A7AF8">
              <w:rPr>
                <w:rFonts w:eastAsia="Times New Roman"/>
                <w:color w:val="000000"/>
                <w:sz w:val="20"/>
                <w:szCs w:val="20"/>
                <w:lang w:eastAsia="sk-SK"/>
              </w:rPr>
              <w:t>zastúpenie živných rastlín húseníc -  jaseňa štíhleho (</w:t>
            </w:r>
            <w:proofErr w:type="spellStart"/>
            <w:r w:rsidRPr="001A7AF8">
              <w:rPr>
                <w:rFonts w:eastAsia="Times New Roman"/>
                <w:color w:val="000000"/>
                <w:sz w:val="20"/>
                <w:szCs w:val="20"/>
                <w:lang w:eastAsia="sk-SK"/>
              </w:rPr>
              <w:t>Fraxinus</w:t>
            </w:r>
            <w:proofErr w:type="spellEnd"/>
            <w:r w:rsidRPr="001A7AF8">
              <w:rPr>
                <w:rFonts w:eastAsia="Times New Roman"/>
                <w:color w:val="000000"/>
                <w:sz w:val="20"/>
                <w:szCs w:val="20"/>
                <w:lang w:eastAsia="sk-SK"/>
              </w:rPr>
              <w:t xml:space="preserve"> </w:t>
            </w:r>
            <w:proofErr w:type="spellStart"/>
            <w:r w:rsidRPr="001A7AF8">
              <w:rPr>
                <w:rFonts w:eastAsia="Times New Roman"/>
                <w:color w:val="000000"/>
                <w:sz w:val="20"/>
                <w:szCs w:val="20"/>
                <w:lang w:eastAsia="sk-SK"/>
              </w:rPr>
              <w:t>excelsior</w:t>
            </w:r>
            <w:proofErr w:type="spellEnd"/>
            <w:r w:rsidRPr="001A7AF8">
              <w:rPr>
                <w:rFonts w:eastAsia="Times New Roman"/>
                <w:color w:val="000000"/>
                <w:sz w:val="20"/>
                <w:szCs w:val="20"/>
                <w:lang w:eastAsia="sk-SK"/>
              </w:rPr>
              <w:t>) a vtáčieho zobu (</w:t>
            </w:r>
            <w:proofErr w:type="spellStart"/>
            <w:r w:rsidRPr="001A7AF8">
              <w:rPr>
                <w:rFonts w:eastAsia="Times New Roman"/>
                <w:color w:val="000000"/>
                <w:sz w:val="20"/>
                <w:szCs w:val="20"/>
                <w:lang w:eastAsia="sk-SK"/>
              </w:rPr>
              <w:t>Ligustrum</w:t>
            </w:r>
            <w:proofErr w:type="spellEnd"/>
            <w:r w:rsidRPr="001A7AF8">
              <w:rPr>
                <w:rFonts w:eastAsia="Times New Roman"/>
                <w:color w:val="000000"/>
                <w:sz w:val="20"/>
                <w:szCs w:val="20"/>
                <w:lang w:eastAsia="sk-SK"/>
              </w:rPr>
              <w:t xml:space="preserve"> </w:t>
            </w:r>
            <w:proofErr w:type="spellStart"/>
            <w:r w:rsidRPr="001A7AF8">
              <w:rPr>
                <w:rFonts w:eastAsia="Times New Roman"/>
                <w:color w:val="000000"/>
                <w:sz w:val="20"/>
                <w:szCs w:val="20"/>
                <w:lang w:eastAsia="sk-SK"/>
              </w:rPr>
              <w:t>vulgare</w:t>
            </w:r>
            <w:proofErr w:type="spellEnd"/>
            <w:r w:rsidRPr="001A7AF8">
              <w:rPr>
                <w:rFonts w:eastAsia="Times New Roman"/>
                <w:color w:val="000000"/>
                <w:sz w:val="20"/>
                <w:szCs w:val="20"/>
                <w:lang w:eastAsia="sk-SK"/>
              </w:rPr>
              <w:t xml:space="preserve">). </w:t>
            </w:r>
          </w:p>
        </w:tc>
        <w:tc>
          <w:tcPr>
            <w:tcW w:w="1133" w:type="dxa"/>
            <w:tcBorders>
              <w:top w:val="nil"/>
              <w:left w:val="nil"/>
              <w:bottom w:val="single" w:sz="4" w:space="0" w:color="auto"/>
              <w:right w:val="single" w:sz="4" w:space="0" w:color="auto"/>
            </w:tcBorders>
            <w:shd w:val="clear" w:color="auto" w:fill="auto"/>
            <w:vAlign w:val="center"/>
            <w:hideMark/>
          </w:tcPr>
          <w:p w14:paraId="5AD48957" w14:textId="77777777" w:rsidR="00CD15A3" w:rsidRPr="001A7AF8" w:rsidRDefault="00CD15A3" w:rsidP="00CD15A3">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ÁNO</w:t>
            </w:r>
          </w:p>
        </w:tc>
        <w:tc>
          <w:tcPr>
            <w:tcW w:w="1272" w:type="dxa"/>
            <w:tcBorders>
              <w:top w:val="nil"/>
              <w:left w:val="nil"/>
              <w:bottom w:val="single" w:sz="4" w:space="0" w:color="auto"/>
              <w:right w:val="single" w:sz="4" w:space="0" w:color="auto"/>
            </w:tcBorders>
            <w:shd w:val="clear" w:color="auto" w:fill="auto"/>
            <w:vAlign w:val="center"/>
            <w:hideMark/>
          </w:tcPr>
          <w:p w14:paraId="26A5BCE7" w14:textId="77777777" w:rsidR="00CD15A3" w:rsidRPr="001A7AF8" w:rsidRDefault="00CD15A3" w:rsidP="00CD15A3">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&gt;40% plochy TML</w:t>
            </w:r>
          </w:p>
        </w:tc>
        <w:tc>
          <w:tcPr>
            <w:tcW w:w="1433" w:type="dxa"/>
            <w:tcBorders>
              <w:top w:val="nil"/>
              <w:left w:val="nil"/>
              <w:bottom w:val="single" w:sz="4" w:space="0" w:color="auto"/>
              <w:right w:val="single" w:sz="4" w:space="0" w:color="auto"/>
            </w:tcBorders>
            <w:shd w:val="clear" w:color="auto" w:fill="auto"/>
            <w:vAlign w:val="center"/>
            <w:hideMark/>
          </w:tcPr>
          <w:p w14:paraId="3F4CABC8" w14:textId="77777777" w:rsidR="00CD15A3" w:rsidRPr="001A7AF8" w:rsidRDefault="00CD15A3" w:rsidP="00CD15A3">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10-40% plochy TML</w:t>
            </w:r>
          </w:p>
        </w:tc>
        <w:tc>
          <w:tcPr>
            <w:tcW w:w="1275" w:type="dxa"/>
            <w:tcBorders>
              <w:top w:val="nil"/>
              <w:left w:val="nil"/>
              <w:bottom w:val="single" w:sz="4" w:space="0" w:color="auto"/>
              <w:right w:val="single" w:sz="8" w:space="0" w:color="auto"/>
            </w:tcBorders>
            <w:shd w:val="clear" w:color="auto" w:fill="auto"/>
            <w:vAlign w:val="center"/>
            <w:hideMark/>
          </w:tcPr>
          <w:p w14:paraId="7B66E488" w14:textId="77777777" w:rsidR="00CD15A3" w:rsidRPr="001A7AF8" w:rsidRDefault="00CD15A3" w:rsidP="00CD15A3">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&lt; 10%  plochy TML</w:t>
            </w:r>
          </w:p>
        </w:tc>
      </w:tr>
      <w:tr w:rsidR="00CD15A3" w:rsidRPr="001A7AF8" w14:paraId="517CFEEC" w14:textId="77777777" w:rsidTr="00CD15A3">
        <w:trPr>
          <w:trHeight w:val="915"/>
        </w:trPr>
        <w:tc>
          <w:tcPr>
            <w:tcW w:w="3250" w:type="dxa"/>
            <w:tcBorders>
              <w:top w:val="nil"/>
              <w:left w:val="single" w:sz="8" w:space="0" w:color="auto"/>
              <w:bottom w:val="single" w:sz="8" w:space="0" w:color="auto"/>
              <w:right w:val="single" w:sz="4" w:space="0" w:color="auto"/>
            </w:tcBorders>
            <w:shd w:val="clear" w:color="auto" w:fill="auto"/>
            <w:vAlign w:val="center"/>
            <w:hideMark/>
          </w:tcPr>
          <w:p w14:paraId="5D1E5D94" w14:textId="77777777" w:rsidR="00CD15A3" w:rsidRPr="001A7AF8" w:rsidRDefault="00CD15A3" w:rsidP="00CD15A3">
            <w:pPr>
              <w:spacing w:after="0" w:line="240" w:lineRule="auto"/>
              <w:rPr>
                <w:rFonts w:eastAsia="Times New Roman"/>
                <w:color w:val="000000"/>
                <w:sz w:val="20"/>
                <w:szCs w:val="20"/>
                <w:lang w:eastAsia="sk-SK"/>
              </w:rPr>
            </w:pPr>
            <w:r w:rsidRPr="001A7AF8">
              <w:rPr>
                <w:rFonts w:eastAsia="Times New Roman"/>
                <w:color w:val="000000"/>
                <w:sz w:val="20"/>
                <w:szCs w:val="20"/>
                <w:lang w:eastAsia="sk-SK"/>
              </w:rPr>
              <w:lastRenderedPageBreak/>
              <w:t>vekové a výškové zloženie porastu jaseňa štíhleho (</w:t>
            </w:r>
            <w:proofErr w:type="spellStart"/>
            <w:r w:rsidRPr="001A7AF8">
              <w:rPr>
                <w:rFonts w:eastAsia="Times New Roman"/>
                <w:i/>
                <w:iCs/>
                <w:color w:val="000000"/>
                <w:sz w:val="20"/>
                <w:szCs w:val="20"/>
                <w:lang w:eastAsia="sk-SK"/>
              </w:rPr>
              <w:t>Fraxinus</w:t>
            </w:r>
            <w:proofErr w:type="spellEnd"/>
            <w:r w:rsidRPr="001A7AF8">
              <w:rPr>
                <w:rFonts w:eastAsia="Times New Roman"/>
                <w:color w:val="000000"/>
                <w:sz w:val="20"/>
                <w:szCs w:val="20"/>
                <w:lang w:eastAsia="sk-SK"/>
              </w:rPr>
              <w:t xml:space="preserve"> </w:t>
            </w:r>
            <w:proofErr w:type="spellStart"/>
            <w:r w:rsidRPr="001A7AF8">
              <w:rPr>
                <w:rFonts w:eastAsia="Times New Roman"/>
                <w:i/>
                <w:iCs/>
                <w:color w:val="000000"/>
                <w:sz w:val="20"/>
                <w:szCs w:val="20"/>
                <w:lang w:eastAsia="sk-SK"/>
              </w:rPr>
              <w:t>excelsior</w:t>
            </w:r>
            <w:proofErr w:type="spellEnd"/>
            <w:r w:rsidRPr="001A7AF8">
              <w:rPr>
                <w:rFonts w:eastAsia="Times New Roman"/>
                <w:color w:val="000000"/>
                <w:sz w:val="20"/>
                <w:szCs w:val="20"/>
                <w:lang w:eastAsia="sk-SK"/>
              </w:rPr>
              <w:t>)  - viac ako 7 m výška</w:t>
            </w:r>
          </w:p>
        </w:tc>
        <w:tc>
          <w:tcPr>
            <w:tcW w:w="1133" w:type="dxa"/>
            <w:tcBorders>
              <w:top w:val="nil"/>
              <w:left w:val="nil"/>
              <w:bottom w:val="single" w:sz="8" w:space="0" w:color="auto"/>
              <w:right w:val="single" w:sz="4" w:space="0" w:color="auto"/>
            </w:tcBorders>
            <w:shd w:val="clear" w:color="auto" w:fill="auto"/>
            <w:vAlign w:val="center"/>
            <w:hideMark/>
          </w:tcPr>
          <w:p w14:paraId="70F8D7DF" w14:textId="77777777" w:rsidR="00CD15A3" w:rsidRPr="001A7AF8" w:rsidRDefault="00CD15A3" w:rsidP="00CD15A3">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ÁNO</w:t>
            </w:r>
          </w:p>
        </w:tc>
        <w:tc>
          <w:tcPr>
            <w:tcW w:w="1272" w:type="dxa"/>
            <w:tcBorders>
              <w:top w:val="nil"/>
              <w:left w:val="nil"/>
              <w:bottom w:val="single" w:sz="8" w:space="0" w:color="auto"/>
              <w:right w:val="single" w:sz="4" w:space="0" w:color="auto"/>
            </w:tcBorders>
            <w:shd w:val="clear" w:color="auto" w:fill="auto"/>
            <w:vAlign w:val="center"/>
            <w:hideMark/>
          </w:tcPr>
          <w:p w14:paraId="157E6F70" w14:textId="77777777" w:rsidR="00CD15A3" w:rsidRPr="001A7AF8" w:rsidRDefault="00CD15A3" w:rsidP="00CD15A3">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&lt;50% plochy TML</w:t>
            </w:r>
          </w:p>
        </w:tc>
        <w:tc>
          <w:tcPr>
            <w:tcW w:w="1433" w:type="dxa"/>
            <w:tcBorders>
              <w:top w:val="nil"/>
              <w:left w:val="nil"/>
              <w:bottom w:val="single" w:sz="8" w:space="0" w:color="auto"/>
              <w:right w:val="single" w:sz="4" w:space="0" w:color="auto"/>
            </w:tcBorders>
            <w:shd w:val="clear" w:color="auto" w:fill="auto"/>
            <w:vAlign w:val="center"/>
            <w:hideMark/>
          </w:tcPr>
          <w:p w14:paraId="2E85E50B" w14:textId="77777777" w:rsidR="00CD15A3" w:rsidRPr="001A7AF8" w:rsidRDefault="00CD15A3" w:rsidP="00CD15A3">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50% - 75% plochy TML</w:t>
            </w:r>
          </w:p>
        </w:tc>
        <w:tc>
          <w:tcPr>
            <w:tcW w:w="1275" w:type="dxa"/>
            <w:tcBorders>
              <w:top w:val="nil"/>
              <w:left w:val="nil"/>
              <w:bottom w:val="single" w:sz="8" w:space="0" w:color="auto"/>
              <w:right w:val="single" w:sz="8" w:space="0" w:color="auto"/>
            </w:tcBorders>
            <w:shd w:val="clear" w:color="auto" w:fill="auto"/>
            <w:vAlign w:val="center"/>
            <w:hideMark/>
          </w:tcPr>
          <w:p w14:paraId="61B0AA2A" w14:textId="77777777" w:rsidR="00CD15A3" w:rsidRPr="001A7AF8" w:rsidRDefault="00CD15A3" w:rsidP="00CD15A3">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&gt;75% plochy TML</w:t>
            </w:r>
          </w:p>
        </w:tc>
      </w:tr>
      <w:tr w:rsidR="00CD15A3" w:rsidRPr="001A7AF8" w14:paraId="591A6EBC" w14:textId="77777777" w:rsidTr="00CD15A3">
        <w:trPr>
          <w:trHeight w:val="1500"/>
        </w:trPr>
        <w:tc>
          <w:tcPr>
            <w:tcW w:w="3250" w:type="dxa"/>
            <w:tcBorders>
              <w:top w:val="single" w:sz="4" w:space="0" w:color="auto"/>
              <w:left w:val="single" w:sz="8" w:space="0" w:color="auto"/>
              <w:bottom w:val="single" w:sz="4" w:space="0" w:color="auto"/>
              <w:right w:val="single" w:sz="4" w:space="0" w:color="auto"/>
            </w:tcBorders>
            <w:shd w:val="clear" w:color="auto" w:fill="auto"/>
            <w:vAlign w:val="center"/>
            <w:hideMark/>
          </w:tcPr>
          <w:p w14:paraId="434C92A1" w14:textId="77777777" w:rsidR="00CD15A3" w:rsidRPr="001A7AF8" w:rsidRDefault="00CD15A3" w:rsidP="00CD15A3">
            <w:pPr>
              <w:spacing w:after="0" w:line="240" w:lineRule="auto"/>
              <w:rPr>
                <w:rFonts w:eastAsia="Times New Roman"/>
                <w:color w:val="000000"/>
                <w:sz w:val="20"/>
                <w:szCs w:val="20"/>
                <w:lang w:eastAsia="sk-SK"/>
              </w:rPr>
            </w:pPr>
            <w:r w:rsidRPr="001A7AF8">
              <w:rPr>
                <w:rFonts w:eastAsia="Times New Roman"/>
                <w:color w:val="000000"/>
                <w:sz w:val="20"/>
                <w:szCs w:val="20"/>
                <w:lang w:eastAsia="sk-SK"/>
              </w:rPr>
              <w:t xml:space="preserve">zastúpenie kvitnúcich </w:t>
            </w:r>
            <w:proofErr w:type="spellStart"/>
            <w:r w:rsidRPr="001A7AF8">
              <w:rPr>
                <w:rFonts w:eastAsia="Times New Roman"/>
                <w:color w:val="000000"/>
                <w:sz w:val="20"/>
                <w:szCs w:val="20"/>
                <w:lang w:eastAsia="sk-SK"/>
              </w:rPr>
              <w:t>nektáronosných</w:t>
            </w:r>
            <w:proofErr w:type="spellEnd"/>
            <w:r w:rsidRPr="001A7AF8">
              <w:rPr>
                <w:rFonts w:eastAsia="Times New Roman"/>
                <w:color w:val="000000"/>
                <w:sz w:val="20"/>
                <w:szCs w:val="20"/>
                <w:lang w:eastAsia="sk-SK"/>
              </w:rPr>
              <w:t xml:space="preserve"> bylín ako zdroja potravy pre </w:t>
            </w:r>
            <w:proofErr w:type="spellStart"/>
            <w:r w:rsidRPr="001A7AF8">
              <w:rPr>
                <w:rFonts w:eastAsia="Times New Roman"/>
                <w:color w:val="000000"/>
                <w:sz w:val="20"/>
                <w:szCs w:val="20"/>
                <w:lang w:eastAsia="sk-SK"/>
              </w:rPr>
              <w:t>imága</w:t>
            </w:r>
            <w:proofErr w:type="spellEnd"/>
            <w:r w:rsidRPr="001A7AF8">
              <w:rPr>
                <w:rFonts w:eastAsia="Times New Roman"/>
                <w:color w:val="000000"/>
                <w:sz w:val="20"/>
                <w:szCs w:val="20"/>
                <w:lang w:eastAsia="sk-SK"/>
              </w:rPr>
              <w:t>, predovšetkým kvitnúce kroviny  vtáčieho zobu (</w:t>
            </w:r>
            <w:proofErr w:type="spellStart"/>
            <w:r w:rsidRPr="001A7AF8">
              <w:rPr>
                <w:rFonts w:eastAsia="Times New Roman"/>
                <w:color w:val="000000"/>
                <w:sz w:val="20"/>
                <w:szCs w:val="20"/>
                <w:lang w:eastAsia="sk-SK"/>
              </w:rPr>
              <w:t>Ligustrum</w:t>
            </w:r>
            <w:proofErr w:type="spellEnd"/>
            <w:r w:rsidRPr="001A7AF8">
              <w:rPr>
                <w:rFonts w:eastAsia="Times New Roman"/>
                <w:color w:val="000000"/>
                <w:sz w:val="20"/>
                <w:szCs w:val="20"/>
                <w:lang w:eastAsia="sk-SK"/>
              </w:rPr>
              <w:t xml:space="preserve"> </w:t>
            </w:r>
            <w:proofErr w:type="spellStart"/>
            <w:r w:rsidRPr="001A7AF8">
              <w:rPr>
                <w:rFonts w:eastAsia="Times New Roman"/>
                <w:color w:val="000000"/>
                <w:sz w:val="20"/>
                <w:szCs w:val="20"/>
                <w:lang w:eastAsia="sk-SK"/>
              </w:rPr>
              <w:t>vulgare</w:t>
            </w:r>
            <w:proofErr w:type="spellEnd"/>
            <w:r w:rsidRPr="001A7AF8">
              <w:rPr>
                <w:rFonts w:eastAsia="Times New Roman"/>
                <w:color w:val="000000"/>
                <w:sz w:val="20"/>
                <w:szCs w:val="20"/>
                <w:lang w:eastAsia="sk-SK"/>
              </w:rPr>
              <w:t>) , svíbu krvavého (</w:t>
            </w:r>
            <w:proofErr w:type="spellStart"/>
            <w:r w:rsidRPr="001A7AF8">
              <w:rPr>
                <w:rFonts w:eastAsia="Times New Roman"/>
                <w:color w:val="000000"/>
                <w:sz w:val="20"/>
                <w:szCs w:val="20"/>
                <w:lang w:eastAsia="sk-SK"/>
              </w:rPr>
              <w:t>Swida</w:t>
            </w:r>
            <w:proofErr w:type="spellEnd"/>
            <w:r w:rsidRPr="001A7AF8">
              <w:rPr>
                <w:rFonts w:eastAsia="Times New Roman"/>
                <w:color w:val="000000"/>
                <w:sz w:val="20"/>
                <w:szCs w:val="20"/>
                <w:lang w:eastAsia="sk-SK"/>
              </w:rPr>
              <w:t xml:space="preserve"> </w:t>
            </w:r>
            <w:proofErr w:type="spellStart"/>
            <w:r w:rsidRPr="001A7AF8">
              <w:rPr>
                <w:rFonts w:eastAsia="Times New Roman"/>
                <w:color w:val="000000"/>
                <w:sz w:val="20"/>
                <w:szCs w:val="20"/>
                <w:lang w:eastAsia="sk-SK"/>
              </w:rPr>
              <w:t>sanguinea</w:t>
            </w:r>
            <w:proofErr w:type="spellEnd"/>
            <w:r w:rsidRPr="001A7AF8">
              <w:rPr>
                <w:rFonts w:eastAsia="Times New Roman"/>
                <w:color w:val="000000"/>
                <w:sz w:val="20"/>
                <w:szCs w:val="20"/>
                <w:lang w:eastAsia="sk-SK"/>
              </w:rPr>
              <w:t>), a  ostružín  (</w:t>
            </w:r>
            <w:proofErr w:type="spellStart"/>
            <w:r w:rsidRPr="001A7AF8">
              <w:rPr>
                <w:rFonts w:eastAsia="Times New Roman"/>
                <w:color w:val="000000"/>
                <w:sz w:val="20"/>
                <w:szCs w:val="20"/>
                <w:lang w:eastAsia="sk-SK"/>
              </w:rPr>
              <w:t>Rubus</w:t>
            </w:r>
            <w:proofErr w:type="spellEnd"/>
            <w:r w:rsidRPr="001A7AF8">
              <w:rPr>
                <w:rFonts w:eastAsia="Times New Roman"/>
                <w:color w:val="000000"/>
                <w:sz w:val="20"/>
                <w:szCs w:val="20"/>
                <w:lang w:eastAsia="sk-SK"/>
              </w:rPr>
              <w:t xml:space="preserve"> </w:t>
            </w:r>
            <w:proofErr w:type="spellStart"/>
            <w:r w:rsidRPr="001A7AF8">
              <w:rPr>
                <w:rFonts w:eastAsia="Times New Roman"/>
                <w:color w:val="000000"/>
                <w:sz w:val="20"/>
                <w:szCs w:val="20"/>
                <w:lang w:eastAsia="sk-SK"/>
              </w:rPr>
              <w:t>spp</w:t>
            </w:r>
            <w:proofErr w:type="spellEnd"/>
            <w:r w:rsidRPr="001A7AF8">
              <w:rPr>
                <w:rFonts w:eastAsia="Times New Roman"/>
                <w:color w:val="000000"/>
                <w:sz w:val="20"/>
                <w:szCs w:val="20"/>
                <w:lang w:eastAsia="sk-SK"/>
              </w:rPr>
              <w:t>.)</w:t>
            </w:r>
          </w:p>
        </w:tc>
        <w:tc>
          <w:tcPr>
            <w:tcW w:w="1133" w:type="dxa"/>
            <w:tcBorders>
              <w:top w:val="single" w:sz="4" w:space="0" w:color="auto"/>
              <w:left w:val="nil"/>
              <w:bottom w:val="single" w:sz="4" w:space="0" w:color="auto"/>
              <w:right w:val="single" w:sz="4" w:space="0" w:color="auto"/>
            </w:tcBorders>
            <w:shd w:val="clear" w:color="auto" w:fill="auto"/>
            <w:vAlign w:val="center"/>
            <w:hideMark/>
          </w:tcPr>
          <w:p w14:paraId="6BA1FDBB" w14:textId="77777777" w:rsidR="00CD15A3" w:rsidRPr="001A7AF8" w:rsidRDefault="00CD15A3" w:rsidP="00CD15A3">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NIE</w:t>
            </w:r>
          </w:p>
        </w:tc>
        <w:tc>
          <w:tcPr>
            <w:tcW w:w="1272" w:type="dxa"/>
            <w:tcBorders>
              <w:top w:val="single" w:sz="4" w:space="0" w:color="auto"/>
              <w:left w:val="nil"/>
              <w:bottom w:val="single" w:sz="4" w:space="0" w:color="auto"/>
              <w:right w:val="single" w:sz="4" w:space="0" w:color="auto"/>
            </w:tcBorders>
            <w:shd w:val="clear" w:color="auto" w:fill="auto"/>
            <w:vAlign w:val="center"/>
            <w:hideMark/>
          </w:tcPr>
          <w:p w14:paraId="408FE792" w14:textId="77777777" w:rsidR="00CD15A3" w:rsidRPr="001A7AF8" w:rsidRDefault="00CD15A3" w:rsidP="00CD15A3">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&gt;40% plochy TML</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14:paraId="6BB39099" w14:textId="77777777" w:rsidR="00CD15A3" w:rsidRPr="001A7AF8" w:rsidRDefault="00CD15A3" w:rsidP="00CD15A3">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10-40% plochy TML</w:t>
            </w:r>
          </w:p>
        </w:tc>
        <w:tc>
          <w:tcPr>
            <w:tcW w:w="1275" w:type="dxa"/>
            <w:tcBorders>
              <w:top w:val="single" w:sz="4" w:space="0" w:color="auto"/>
              <w:left w:val="nil"/>
              <w:bottom w:val="single" w:sz="4" w:space="0" w:color="auto"/>
              <w:right w:val="single" w:sz="8" w:space="0" w:color="auto"/>
            </w:tcBorders>
            <w:shd w:val="clear" w:color="auto" w:fill="auto"/>
            <w:vAlign w:val="center"/>
            <w:hideMark/>
          </w:tcPr>
          <w:p w14:paraId="62BF1F23" w14:textId="77777777" w:rsidR="00CD15A3" w:rsidRPr="001A7AF8" w:rsidRDefault="00CD15A3" w:rsidP="00CD15A3">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&lt; 10%  plochy TML</w:t>
            </w:r>
          </w:p>
        </w:tc>
      </w:tr>
      <w:tr w:rsidR="00CD15A3" w:rsidRPr="001A7AF8" w14:paraId="174F80A8" w14:textId="77777777" w:rsidTr="00CD15A3">
        <w:trPr>
          <w:trHeight w:val="600"/>
        </w:trPr>
        <w:tc>
          <w:tcPr>
            <w:tcW w:w="3250" w:type="dxa"/>
            <w:tcBorders>
              <w:top w:val="nil"/>
              <w:left w:val="single" w:sz="8" w:space="0" w:color="auto"/>
              <w:bottom w:val="single" w:sz="4" w:space="0" w:color="auto"/>
              <w:right w:val="single" w:sz="4" w:space="0" w:color="auto"/>
            </w:tcBorders>
            <w:shd w:val="clear" w:color="auto" w:fill="auto"/>
            <w:vAlign w:val="center"/>
            <w:hideMark/>
          </w:tcPr>
          <w:p w14:paraId="66170726" w14:textId="77777777" w:rsidR="00CD15A3" w:rsidRPr="001A7AF8" w:rsidRDefault="00CD15A3" w:rsidP="00CD15A3">
            <w:pPr>
              <w:spacing w:after="0" w:line="240" w:lineRule="auto"/>
              <w:rPr>
                <w:rFonts w:eastAsia="Times New Roman"/>
                <w:color w:val="000000"/>
                <w:sz w:val="20"/>
                <w:szCs w:val="20"/>
                <w:lang w:eastAsia="sk-SK"/>
              </w:rPr>
            </w:pPr>
            <w:proofErr w:type="spellStart"/>
            <w:r w:rsidRPr="001A7AF8">
              <w:rPr>
                <w:rFonts w:eastAsia="Times New Roman"/>
                <w:color w:val="000000"/>
                <w:sz w:val="20"/>
                <w:szCs w:val="20"/>
                <w:lang w:eastAsia="sk-SK"/>
              </w:rPr>
              <w:t>zapojenosť</w:t>
            </w:r>
            <w:proofErr w:type="spellEnd"/>
            <w:r w:rsidRPr="001A7AF8">
              <w:rPr>
                <w:rFonts w:eastAsia="Times New Roman"/>
                <w:color w:val="000000"/>
                <w:sz w:val="20"/>
                <w:szCs w:val="20"/>
                <w:lang w:eastAsia="sk-SK"/>
              </w:rPr>
              <w:t xml:space="preserve"> lesných porastov</w:t>
            </w:r>
          </w:p>
        </w:tc>
        <w:tc>
          <w:tcPr>
            <w:tcW w:w="1133" w:type="dxa"/>
            <w:tcBorders>
              <w:top w:val="nil"/>
              <w:left w:val="nil"/>
              <w:bottom w:val="single" w:sz="4" w:space="0" w:color="auto"/>
              <w:right w:val="single" w:sz="4" w:space="0" w:color="auto"/>
            </w:tcBorders>
            <w:shd w:val="clear" w:color="auto" w:fill="auto"/>
            <w:vAlign w:val="center"/>
            <w:hideMark/>
          </w:tcPr>
          <w:p w14:paraId="1C7A2961" w14:textId="77777777" w:rsidR="00CD15A3" w:rsidRPr="001A7AF8" w:rsidRDefault="00CD15A3" w:rsidP="00CD15A3">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NIE</w:t>
            </w:r>
          </w:p>
        </w:tc>
        <w:tc>
          <w:tcPr>
            <w:tcW w:w="1272" w:type="dxa"/>
            <w:tcBorders>
              <w:top w:val="nil"/>
              <w:left w:val="nil"/>
              <w:bottom w:val="single" w:sz="4" w:space="0" w:color="auto"/>
              <w:right w:val="single" w:sz="4" w:space="0" w:color="auto"/>
            </w:tcBorders>
            <w:shd w:val="clear" w:color="auto" w:fill="auto"/>
            <w:vAlign w:val="center"/>
            <w:hideMark/>
          </w:tcPr>
          <w:p w14:paraId="15922949" w14:textId="77777777" w:rsidR="00CD15A3" w:rsidRPr="001A7AF8" w:rsidRDefault="00CD15A3" w:rsidP="00CD15A3">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&lt;40% plochy TML</w:t>
            </w:r>
          </w:p>
        </w:tc>
        <w:tc>
          <w:tcPr>
            <w:tcW w:w="1433" w:type="dxa"/>
            <w:tcBorders>
              <w:top w:val="nil"/>
              <w:left w:val="nil"/>
              <w:bottom w:val="single" w:sz="4" w:space="0" w:color="auto"/>
              <w:right w:val="single" w:sz="4" w:space="0" w:color="auto"/>
            </w:tcBorders>
            <w:shd w:val="clear" w:color="auto" w:fill="auto"/>
            <w:vAlign w:val="center"/>
            <w:hideMark/>
          </w:tcPr>
          <w:p w14:paraId="23468E18" w14:textId="77777777" w:rsidR="00CD15A3" w:rsidRPr="001A7AF8" w:rsidRDefault="00CD15A3" w:rsidP="00CD15A3">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40% - 70% plochy TML</w:t>
            </w:r>
          </w:p>
        </w:tc>
        <w:tc>
          <w:tcPr>
            <w:tcW w:w="1275" w:type="dxa"/>
            <w:tcBorders>
              <w:top w:val="nil"/>
              <w:left w:val="nil"/>
              <w:bottom w:val="single" w:sz="4" w:space="0" w:color="auto"/>
              <w:right w:val="single" w:sz="8" w:space="0" w:color="auto"/>
            </w:tcBorders>
            <w:shd w:val="clear" w:color="auto" w:fill="auto"/>
            <w:vAlign w:val="center"/>
            <w:hideMark/>
          </w:tcPr>
          <w:p w14:paraId="64C5E783" w14:textId="77777777" w:rsidR="00CD15A3" w:rsidRPr="001A7AF8" w:rsidRDefault="00CD15A3" w:rsidP="00CD15A3">
            <w:pPr>
              <w:spacing w:after="0" w:line="240" w:lineRule="auto"/>
              <w:jc w:val="center"/>
              <w:rPr>
                <w:rFonts w:eastAsia="Times New Roman"/>
                <w:color w:val="000000"/>
                <w:sz w:val="20"/>
                <w:szCs w:val="20"/>
                <w:lang w:eastAsia="sk-SK"/>
              </w:rPr>
            </w:pPr>
            <w:r w:rsidRPr="001A7AF8">
              <w:rPr>
                <w:rFonts w:eastAsia="Times New Roman"/>
                <w:color w:val="000000"/>
                <w:sz w:val="20"/>
                <w:szCs w:val="20"/>
                <w:lang w:eastAsia="sk-SK"/>
              </w:rPr>
              <w:t>&gt;70% plochy TML</w:t>
            </w:r>
          </w:p>
        </w:tc>
      </w:tr>
    </w:tbl>
    <w:p w14:paraId="60076E5E" w14:textId="77777777" w:rsidR="001A7AF8" w:rsidRDefault="001A7AF8" w:rsidP="001A7AF8">
      <w:pPr>
        <w:spacing w:before="240" w:after="0"/>
        <w:ind w:left="-284" w:right="-709" w:firstLine="992"/>
      </w:pPr>
      <w:r>
        <w:rPr>
          <w:b/>
          <w:bCs/>
        </w:rPr>
        <w:t>Súčasné a budúce aktivity ovplyvňujúce TML</w:t>
      </w:r>
    </w:p>
    <w:p w14:paraId="1821F4FA" w14:textId="77777777" w:rsidR="001A7AF8" w:rsidRDefault="001A7AF8" w:rsidP="001A7AF8">
      <w:pPr>
        <w:spacing w:after="0"/>
        <w:ind w:left="708" w:right="-709"/>
      </w:pPr>
      <w:r>
        <w:t>Ak sa na lokalite vyskytujú aktivity (napr. A03.01, A03.03, A04.01, J01), alebo vieme o potenciálnych aktivitách ovplyvňujúcich lokalitu, tak tieto údaje sú povinné.</w:t>
      </w:r>
    </w:p>
    <w:p w14:paraId="69BFD2B7" w14:textId="77777777" w:rsidR="001A7AF8" w:rsidRPr="002161A4" w:rsidRDefault="001A7AF8" w:rsidP="001A7AF8">
      <w:pPr>
        <w:pStyle w:val="ListParagraph"/>
        <w:autoSpaceDE w:val="0"/>
        <w:autoSpaceDN w:val="0"/>
        <w:adjustRightInd w:val="0"/>
        <w:spacing w:after="0"/>
        <w:ind w:left="-284" w:firstLine="992"/>
        <w:jc w:val="both"/>
        <w:rPr>
          <w:b/>
          <w:bCs/>
        </w:rPr>
      </w:pPr>
      <w:r w:rsidRPr="002161A4">
        <w:rPr>
          <w:b/>
          <w:bCs/>
        </w:rPr>
        <w:t>Aktivity na lokalite a jej potenciálne ohrozenie</w:t>
      </w:r>
    </w:p>
    <w:p w14:paraId="7F03A3A6" w14:textId="77777777" w:rsidR="001A7AF8" w:rsidRPr="002161A4" w:rsidRDefault="001A7AF8" w:rsidP="001A7AF8">
      <w:pPr>
        <w:pStyle w:val="ListParagraph"/>
        <w:autoSpaceDE w:val="0"/>
        <w:autoSpaceDN w:val="0"/>
        <w:adjustRightInd w:val="0"/>
        <w:spacing w:after="0"/>
        <w:ind w:left="708"/>
        <w:jc w:val="both"/>
      </w:pPr>
      <w:r w:rsidRPr="002161A4">
        <w:t>Ak sa na lokalite vyskytujú aktivity, alebo vieme o potenciálnych aktivitách ovplyvňujúcich lokalitu, tak tieto údaje sú povinné.</w:t>
      </w:r>
    </w:p>
    <w:p w14:paraId="49AA0A18" w14:textId="77777777" w:rsidR="001A7AF8" w:rsidRPr="002161A4" w:rsidRDefault="001A7AF8" w:rsidP="001A7AF8">
      <w:pPr>
        <w:pStyle w:val="ListParagraph"/>
        <w:autoSpaceDE w:val="0"/>
        <w:autoSpaceDN w:val="0"/>
        <w:adjustRightInd w:val="0"/>
        <w:spacing w:after="0"/>
        <w:ind w:left="708"/>
        <w:jc w:val="both"/>
      </w:pPr>
      <w:r w:rsidRPr="002161A4">
        <w:rPr>
          <w:b/>
          <w:bCs/>
          <w:i/>
          <w:iCs/>
        </w:rPr>
        <w:t>Aktivita na lokalite (kód podľa ŠDF)</w:t>
      </w:r>
      <w:r w:rsidRPr="002161A4">
        <w:t xml:space="preserve"> – zapisujeme kódy aktivít a ohrození, ktoré sa aktuálne, alebo potenciálne vyskytujú na ploche TML.</w:t>
      </w:r>
    </w:p>
    <w:p w14:paraId="1B521F0D" w14:textId="77777777" w:rsidR="001A7AF8" w:rsidRPr="005C3ED2" w:rsidRDefault="001A7AF8" w:rsidP="001A7AF8">
      <w:pPr>
        <w:pStyle w:val="ListParagraph"/>
        <w:autoSpaceDE w:val="0"/>
        <w:autoSpaceDN w:val="0"/>
        <w:adjustRightInd w:val="0"/>
        <w:spacing w:after="0"/>
        <w:ind w:left="708"/>
        <w:jc w:val="both"/>
      </w:pPr>
      <w:r w:rsidRPr="002161A4">
        <w:rPr>
          <w:b/>
          <w:bCs/>
          <w:i/>
          <w:iCs/>
        </w:rPr>
        <w:t>Miera vplyvu Vysoká/Stredná/Nízka</w:t>
      </w:r>
      <w:r w:rsidRPr="002161A4">
        <w:t xml:space="preserve"> – zapíšeme kategóriu miery vplyvu danej aktivity na TML</w:t>
      </w:r>
      <w:r>
        <w:t xml:space="preserve"> </w:t>
      </w:r>
      <w:r w:rsidRPr="005C3ED2">
        <w:t>% plochy – percento plochy, ktoré je pod vplyvom danej aktivity, prípadne ohrozenia</w:t>
      </w:r>
    </w:p>
    <w:p w14:paraId="387DF184" w14:textId="77777777" w:rsidR="001A7AF8" w:rsidRPr="002161A4" w:rsidRDefault="001A7AF8" w:rsidP="001A7AF8">
      <w:pPr>
        <w:pStyle w:val="ListParagraph"/>
        <w:autoSpaceDE w:val="0"/>
        <w:autoSpaceDN w:val="0"/>
        <w:adjustRightInd w:val="0"/>
        <w:spacing w:after="0"/>
        <w:ind w:left="708"/>
        <w:jc w:val="both"/>
      </w:pPr>
      <w:r w:rsidRPr="002161A4">
        <w:rPr>
          <w:b/>
          <w:bCs/>
          <w:i/>
          <w:iCs/>
        </w:rPr>
        <w:t>Vplyv/Ohrozenie</w:t>
      </w:r>
      <w:r w:rsidRPr="002161A4">
        <w:t xml:space="preserve"> – Kategóriu „Vplyv“ zaznačíme vtedy, keď daná aktivita aktuálne ovplyvňuje TML. Ak máme vedomosti o aktivitách, ktoré v budúcnosti môžu ohroziť TML, tak pre tieto aktivity zapíšeme kategóriu „Ohrozenie“</w:t>
      </w:r>
    </w:p>
    <w:p w14:paraId="52A72CD8" w14:textId="77777777" w:rsidR="001A7AF8" w:rsidRPr="006F2EC0" w:rsidRDefault="001A7AF8" w:rsidP="001A7AF8">
      <w:pPr>
        <w:pStyle w:val="ListParagraph"/>
        <w:autoSpaceDE w:val="0"/>
        <w:autoSpaceDN w:val="0"/>
        <w:adjustRightInd w:val="0"/>
        <w:spacing w:before="240" w:after="0"/>
        <w:ind w:left="-284"/>
        <w:jc w:val="both"/>
      </w:pPr>
      <w:bookmarkStart w:id="4" w:name="_Hlk108944654"/>
      <w:r w:rsidRPr="002161A4">
        <w:t xml:space="preserve"> </w:t>
      </w:r>
      <w:r>
        <w:tab/>
      </w:r>
      <w:r>
        <w:tab/>
      </w:r>
      <w:r w:rsidRPr="001803BA">
        <w:rPr>
          <w:b/>
          <w:bCs/>
        </w:rPr>
        <w:t xml:space="preserve">Vyhliadky biotopu druhu do budúcnosti na lokalite </w:t>
      </w:r>
    </w:p>
    <w:p w14:paraId="727036C7" w14:textId="77777777" w:rsidR="001A7AF8" w:rsidRPr="006F2EC0" w:rsidRDefault="001A7AF8" w:rsidP="001A7AF8">
      <w:pPr>
        <w:tabs>
          <w:tab w:val="left" w:pos="709"/>
        </w:tabs>
        <w:autoSpaceDE w:val="0"/>
        <w:autoSpaceDN w:val="0"/>
        <w:adjustRightInd w:val="0"/>
        <w:spacing w:before="120" w:after="0"/>
        <w:ind w:left="708"/>
        <w:jc w:val="both"/>
      </w:pPr>
      <w:r>
        <w:tab/>
      </w:r>
      <w:r w:rsidRPr="006F2EC0">
        <w:t xml:space="preserve">Vyhliadky do budúcnosti sa posudzuje na základe nasledovnej matice, ktorú </w:t>
      </w:r>
      <w:proofErr w:type="spellStart"/>
      <w:r w:rsidRPr="006F2EC0">
        <w:t>mapovateľ</w:t>
      </w:r>
      <w:proofErr w:type="spellEnd"/>
      <w:r w:rsidRPr="006F2EC0">
        <w:t xml:space="preserve"> (koordinátor) použije pri rozhodovaní o výslednom hodnotení vyhliadok do budúcnosti:</w:t>
      </w:r>
    </w:p>
    <w:p w14:paraId="55F2681A" w14:textId="77777777" w:rsidR="001A7AF8" w:rsidRDefault="001A7AF8" w:rsidP="001A7AF8">
      <w:pPr>
        <w:spacing w:before="120" w:after="120" w:line="240" w:lineRule="auto"/>
        <w:jc w:val="both"/>
        <w:rPr>
          <w:rFonts w:ascii="Times New Roman" w:eastAsia="Times New Roman" w:hAnsi="Times New Roman" w:cs="Times New Roman"/>
          <w:sz w:val="24"/>
          <w:szCs w:val="24"/>
          <w:lang w:eastAsia="sk-SK"/>
        </w:rPr>
      </w:pPr>
      <w:r>
        <w:rPr>
          <w:rFonts w:ascii="Times New Roman" w:eastAsia="Times New Roman" w:hAnsi="Times New Roman" w:cs="Times New Roman"/>
          <w:b/>
          <w:bCs/>
          <w:color w:val="000000"/>
          <w:lang w:eastAsia="sk-SK"/>
        </w:rPr>
        <w:t>Hodnotenie vyhliadok do budúcnosti (kroky 1 a 2)</w:t>
      </w:r>
    </w:p>
    <w:tbl>
      <w:tblPr>
        <w:tblW w:w="10465" w:type="dxa"/>
        <w:tblInd w:w="-590" w:type="dxa"/>
        <w:tblLook w:val="04A0" w:firstRow="1" w:lastRow="0" w:firstColumn="1" w:lastColumn="0" w:noHBand="0" w:noVBand="1"/>
      </w:tblPr>
      <w:tblGrid>
        <w:gridCol w:w="4678"/>
        <w:gridCol w:w="2268"/>
        <w:gridCol w:w="1568"/>
        <w:gridCol w:w="930"/>
        <w:gridCol w:w="6"/>
        <w:gridCol w:w="966"/>
        <w:gridCol w:w="49"/>
      </w:tblGrid>
      <w:tr w:rsidR="001A7AF8" w14:paraId="2AD35655" w14:textId="77777777" w:rsidTr="00B74601">
        <w:trPr>
          <w:gridAfter w:val="1"/>
          <w:wAfter w:w="49" w:type="dxa"/>
          <w:trHeight w:val="510"/>
        </w:trPr>
        <w:tc>
          <w:tcPr>
            <w:tcW w:w="6946" w:type="dxa"/>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4F90985E" w14:textId="77777777" w:rsidR="001A7AF8" w:rsidRPr="00EE0B7E" w:rsidRDefault="001A7AF8" w:rsidP="00B74601">
            <w:pPr>
              <w:spacing w:before="60" w:after="6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b/>
                <w:bCs/>
                <w:color w:val="000000"/>
                <w:sz w:val="20"/>
                <w:szCs w:val="20"/>
                <w:lang w:eastAsia="sk-SK"/>
              </w:rPr>
              <w:t xml:space="preserve">Krok 1 Budúce trendy </w:t>
            </w:r>
          </w:p>
        </w:tc>
        <w:tc>
          <w:tcPr>
            <w:tcW w:w="1568" w:type="dxa"/>
            <w:tcBorders>
              <w:top w:val="nil"/>
              <w:left w:val="single" w:sz="18" w:space="0" w:color="2F5496"/>
              <w:bottom w:val="nil"/>
              <w:right w:val="single" w:sz="18" w:space="0" w:color="2F5496"/>
            </w:tcBorders>
            <w:tcMar>
              <w:top w:w="15" w:type="dxa"/>
              <w:left w:w="60" w:type="dxa"/>
              <w:bottom w:w="0" w:type="dxa"/>
              <w:right w:w="70" w:type="dxa"/>
            </w:tcMar>
            <w:hideMark/>
          </w:tcPr>
          <w:p w14:paraId="79322FB4" w14:textId="77777777" w:rsidR="001A7AF8" w:rsidRPr="00EE0B7E" w:rsidRDefault="001A7AF8" w:rsidP="00B74601">
            <w:pPr>
              <w:rPr>
                <w:rFonts w:asciiTheme="minorHAnsi" w:eastAsia="Times New Roman" w:hAnsiTheme="minorHAnsi" w:cstheme="minorHAnsi"/>
                <w:sz w:val="20"/>
                <w:szCs w:val="20"/>
                <w:lang w:eastAsia="sk-SK"/>
              </w:rPr>
            </w:pPr>
          </w:p>
        </w:tc>
        <w:tc>
          <w:tcPr>
            <w:tcW w:w="1902" w:type="dxa"/>
            <w:gridSpan w:val="3"/>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155CF944" w14:textId="77777777" w:rsidR="001A7AF8" w:rsidRPr="00EE0B7E" w:rsidRDefault="001A7AF8" w:rsidP="00B74601">
            <w:pPr>
              <w:spacing w:before="60" w:after="6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b/>
                <w:bCs/>
                <w:color w:val="000000"/>
                <w:sz w:val="20"/>
                <w:szCs w:val="20"/>
                <w:lang w:eastAsia="sk-SK"/>
              </w:rPr>
              <w:t xml:space="preserve">Krok 2 Budúce vyhliadky </w:t>
            </w:r>
          </w:p>
        </w:tc>
      </w:tr>
      <w:tr w:rsidR="001A7AF8" w:rsidRPr="00EE0B7E" w14:paraId="30A1A73B" w14:textId="77777777" w:rsidTr="00B74601">
        <w:trPr>
          <w:trHeight w:val="20"/>
        </w:trPr>
        <w:tc>
          <w:tcPr>
            <w:tcW w:w="4678" w:type="dxa"/>
            <w:tcBorders>
              <w:top w:val="single" w:sz="18" w:space="0" w:color="2F5496"/>
              <w:left w:val="nil"/>
              <w:bottom w:val="single" w:sz="18" w:space="0" w:color="2F5496"/>
              <w:right w:val="nil"/>
            </w:tcBorders>
            <w:tcMar>
              <w:top w:w="15" w:type="dxa"/>
              <w:left w:w="60" w:type="dxa"/>
              <w:bottom w:w="0" w:type="dxa"/>
              <w:right w:w="70" w:type="dxa"/>
            </w:tcMar>
            <w:hideMark/>
          </w:tcPr>
          <w:p w14:paraId="08A3D04D" w14:textId="77777777" w:rsidR="001A7AF8" w:rsidRPr="00EE0B7E" w:rsidRDefault="001A7AF8" w:rsidP="00B74601">
            <w:pPr>
              <w:spacing w:after="0"/>
              <w:rPr>
                <w:rFonts w:asciiTheme="minorHAnsi" w:eastAsia="Times New Roman" w:hAnsiTheme="minorHAnsi" w:cstheme="minorHAnsi"/>
                <w:sz w:val="16"/>
                <w:szCs w:val="16"/>
                <w:lang w:eastAsia="sk-SK"/>
              </w:rPr>
            </w:pPr>
          </w:p>
        </w:tc>
        <w:tc>
          <w:tcPr>
            <w:tcW w:w="4772" w:type="dxa"/>
            <w:gridSpan w:val="4"/>
            <w:tcBorders>
              <w:top w:val="single" w:sz="18" w:space="0" w:color="2F5496"/>
              <w:left w:val="nil"/>
              <w:bottom w:val="single" w:sz="18" w:space="0" w:color="2F5496"/>
              <w:right w:val="nil"/>
            </w:tcBorders>
            <w:tcMar>
              <w:top w:w="15" w:type="dxa"/>
              <w:left w:w="60" w:type="dxa"/>
              <w:bottom w:w="0" w:type="dxa"/>
              <w:right w:w="70" w:type="dxa"/>
            </w:tcMar>
            <w:hideMark/>
          </w:tcPr>
          <w:p w14:paraId="0F7AD026" w14:textId="77777777" w:rsidR="001A7AF8" w:rsidRPr="00EE0B7E" w:rsidRDefault="001A7AF8" w:rsidP="00B74601">
            <w:pPr>
              <w:spacing w:after="0"/>
              <w:rPr>
                <w:rFonts w:asciiTheme="minorHAnsi" w:hAnsiTheme="minorHAnsi" w:cstheme="minorHAnsi"/>
                <w:sz w:val="16"/>
                <w:szCs w:val="16"/>
                <w:lang/>
              </w:rPr>
            </w:pPr>
          </w:p>
        </w:tc>
        <w:tc>
          <w:tcPr>
            <w:tcW w:w="1015" w:type="dxa"/>
            <w:gridSpan w:val="2"/>
            <w:tcBorders>
              <w:top w:val="single" w:sz="18" w:space="0" w:color="2F5496"/>
              <w:left w:val="nil"/>
              <w:bottom w:val="single" w:sz="18" w:space="0" w:color="2F5496"/>
              <w:right w:val="nil"/>
            </w:tcBorders>
            <w:tcMar>
              <w:top w:w="15" w:type="dxa"/>
              <w:left w:w="60" w:type="dxa"/>
              <w:bottom w:w="0" w:type="dxa"/>
              <w:right w:w="70" w:type="dxa"/>
            </w:tcMar>
            <w:hideMark/>
          </w:tcPr>
          <w:p w14:paraId="759001CA" w14:textId="77777777" w:rsidR="001A7AF8" w:rsidRPr="00EE0B7E" w:rsidRDefault="001A7AF8" w:rsidP="00B74601">
            <w:pPr>
              <w:spacing w:after="0"/>
              <w:rPr>
                <w:rFonts w:asciiTheme="minorHAnsi" w:hAnsiTheme="minorHAnsi" w:cstheme="minorHAnsi"/>
                <w:sz w:val="16"/>
                <w:szCs w:val="16"/>
                <w:lang/>
              </w:rPr>
            </w:pPr>
          </w:p>
        </w:tc>
      </w:tr>
      <w:tr w:rsidR="001A7AF8" w14:paraId="4695E926" w14:textId="77777777" w:rsidTr="00B74601">
        <w:trPr>
          <w:gridAfter w:val="1"/>
          <w:wAfter w:w="49" w:type="dxa"/>
          <w:trHeight w:val="510"/>
        </w:trPr>
        <w:tc>
          <w:tcPr>
            <w:tcW w:w="4678" w:type="dxa"/>
            <w:tcBorders>
              <w:top w:val="single" w:sz="18" w:space="0" w:color="2F5496"/>
              <w:left w:val="single" w:sz="18" w:space="0" w:color="2F5496"/>
              <w:bottom w:val="single" w:sz="4" w:space="0" w:color="000000"/>
              <w:right w:val="nil"/>
            </w:tcBorders>
            <w:tcMar>
              <w:top w:w="15" w:type="dxa"/>
              <w:left w:w="60" w:type="dxa"/>
              <w:bottom w:w="0" w:type="dxa"/>
              <w:right w:w="70" w:type="dxa"/>
            </w:tcMar>
            <w:hideMark/>
          </w:tcPr>
          <w:p w14:paraId="44995E39"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b/>
                <w:bCs/>
                <w:color w:val="000000"/>
                <w:sz w:val="20"/>
                <w:szCs w:val="20"/>
                <w:lang w:eastAsia="sk-SK"/>
              </w:rPr>
              <w:t>Rovnováha medzi hrozbami a ochranárskymi opatreniami</w:t>
            </w:r>
          </w:p>
        </w:tc>
        <w:tc>
          <w:tcPr>
            <w:tcW w:w="2268" w:type="dxa"/>
            <w:tcBorders>
              <w:top w:val="single" w:sz="18" w:space="0" w:color="2F5496"/>
              <w:left w:val="nil"/>
              <w:bottom w:val="single" w:sz="4" w:space="0" w:color="000000"/>
              <w:right w:val="single" w:sz="18" w:space="0" w:color="2F5496"/>
            </w:tcBorders>
            <w:tcMar>
              <w:top w:w="15" w:type="dxa"/>
              <w:left w:w="60" w:type="dxa"/>
              <w:bottom w:w="0" w:type="dxa"/>
              <w:right w:w="70" w:type="dxa"/>
            </w:tcMar>
            <w:hideMark/>
          </w:tcPr>
          <w:p w14:paraId="4AC077BD" w14:textId="77777777" w:rsidR="001A7AF8" w:rsidRDefault="001A7AF8" w:rsidP="00B74601">
            <w:pPr>
              <w:spacing w:after="0" w:line="240" w:lineRule="auto"/>
              <w:rPr>
                <w:rFonts w:asciiTheme="minorHAnsi" w:eastAsia="Times New Roman" w:hAnsiTheme="minorHAnsi" w:cstheme="minorHAnsi"/>
                <w:b/>
                <w:bCs/>
                <w:color w:val="000000"/>
                <w:sz w:val="20"/>
                <w:szCs w:val="20"/>
                <w:lang w:eastAsia="sk-SK"/>
              </w:rPr>
            </w:pPr>
            <w:r w:rsidRPr="00EE0B7E">
              <w:rPr>
                <w:rFonts w:asciiTheme="minorHAnsi" w:eastAsia="Times New Roman" w:hAnsiTheme="minorHAnsi" w:cstheme="minorHAnsi"/>
                <w:b/>
                <w:bCs/>
                <w:color w:val="000000"/>
                <w:sz w:val="20"/>
                <w:szCs w:val="20"/>
                <w:lang w:eastAsia="sk-SK"/>
              </w:rPr>
              <w:t>Súčasný trend populácie na lokalite</w:t>
            </w:r>
          </w:p>
          <w:p w14:paraId="54BE6EFE"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b/>
                <w:bCs/>
                <w:color w:val="000000"/>
                <w:sz w:val="20"/>
                <w:szCs w:val="20"/>
                <w:lang w:eastAsia="sk-SK"/>
              </w:rPr>
              <w:t>(Hodnotený za posledných 12 rokov)</w:t>
            </w:r>
          </w:p>
        </w:tc>
        <w:tc>
          <w:tcPr>
            <w:tcW w:w="1568" w:type="dxa"/>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28B4DE3E" w14:textId="77777777" w:rsidR="001A7AF8" w:rsidRDefault="001A7AF8" w:rsidP="00B74601">
            <w:pPr>
              <w:spacing w:after="0" w:line="240" w:lineRule="auto"/>
              <w:rPr>
                <w:rFonts w:asciiTheme="minorHAnsi" w:eastAsia="Times New Roman" w:hAnsiTheme="minorHAnsi" w:cstheme="minorHAnsi"/>
                <w:b/>
                <w:bCs/>
                <w:color w:val="000000"/>
                <w:sz w:val="20"/>
                <w:szCs w:val="20"/>
                <w:lang w:eastAsia="sk-SK"/>
              </w:rPr>
            </w:pPr>
            <w:r w:rsidRPr="00EE0B7E">
              <w:rPr>
                <w:rFonts w:asciiTheme="minorHAnsi" w:eastAsia="Times New Roman" w:hAnsiTheme="minorHAnsi" w:cstheme="minorHAnsi"/>
                <w:b/>
                <w:bCs/>
                <w:color w:val="000000"/>
                <w:sz w:val="20"/>
                <w:szCs w:val="20"/>
                <w:lang w:eastAsia="sk-SK"/>
              </w:rPr>
              <w:t>Aktuálny stav ochrany</w:t>
            </w:r>
          </w:p>
          <w:p w14:paraId="3DBEAD71"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b/>
                <w:bCs/>
                <w:color w:val="000000"/>
                <w:sz w:val="20"/>
                <w:szCs w:val="20"/>
                <w:lang w:eastAsia="sk-SK"/>
              </w:rPr>
              <w:t xml:space="preserve"> (podľa posledného hodnotenia na TML</w:t>
            </w:r>
          </w:p>
        </w:tc>
        <w:tc>
          <w:tcPr>
            <w:tcW w:w="1902" w:type="dxa"/>
            <w:gridSpan w:val="3"/>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57109560" w14:textId="77777777" w:rsidR="001A7AF8" w:rsidRDefault="001A7AF8" w:rsidP="00B74601">
            <w:pPr>
              <w:spacing w:after="0" w:line="240" w:lineRule="auto"/>
              <w:rPr>
                <w:rFonts w:asciiTheme="minorHAnsi" w:eastAsia="Times New Roman" w:hAnsiTheme="minorHAnsi" w:cstheme="minorHAnsi"/>
                <w:b/>
                <w:bCs/>
                <w:color w:val="000000"/>
                <w:sz w:val="20"/>
                <w:szCs w:val="20"/>
                <w:lang w:eastAsia="sk-SK"/>
              </w:rPr>
            </w:pPr>
            <w:r w:rsidRPr="00EE0B7E">
              <w:rPr>
                <w:rFonts w:asciiTheme="minorHAnsi" w:eastAsia="Times New Roman" w:hAnsiTheme="minorHAnsi" w:cstheme="minorHAnsi"/>
                <w:b/>
                <w:bCs/>
                <w:color w:val="000000"/>
                <w:sz w:val="20"/>
                <w:szCs w:val="20"/>
                <w:lang w:eastAsia="sk-SK"/>
              </w:rPr>
              <w:t>Výsledok hodnotenia vyhliadok</w:t>
            </w:r>
            <w:r>
              <w:rPr>
                <w:rFonts w:asciiTheme="minorHAnsi" w:eastAsia="Times New Roman" w:hAnsiTheme="minorHAnsi" w:cstheme="minorHAnsi"/>
                <w:b/>
                <w:bCs/>
                <w:color w:val="000000"/>
                <w:sz w:val="20"/>
                <w:szCs w:val="20"/>
                <w:lang w:eastAsia="sk-SK"/>
              </w:rPr>
              <w:t xml:space="preserve"> </w:t>
            </w:r>
            <w:r w:rsidRPr="00EE0B7E">
              <w:rPr>
                <w:rFonts w:asciiTheme="minorHAnsi" w:eastAsia="Times New Roman" w:hAnsiTheme="minorHAnsi" w:cstheme="minorHAnsi"/>
                <w:b/>
                <w:bCs/>
                <w:color w:val="000000"/>
                <w:sz w:val="20"/>
                <w:szCs w:val="20"/>
                <w:lang w:eastAsia="sk-SK"/>
              </w:rPr>
              <w:t>do budúcnosti</w:t>
            </w:r>
          </w:p>
          <w:p w14:paraId="323F6F19"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b/>
                <w:bCs/>
                <w:color w:val="000000"/>
                <w:sz w:val="20"/>
                <w:szCs w:val="20"/>
                <w:lang w:eastAsia="sk-SK"/>
              </w:rPr>
              <w:t>(maximálne s víziou 12 rokov)</w:t>
            </w:r>
          </w:p>
        </w:tc>
      </w:tr>
      <w:tr w:rsidR="001A7AF8" w14:paraId="2130EA1F" w14:textId="77777777" w:rsidTr="00B74601">
        <w:trPr>
          <w:gridAfter w:val="1"/>
          <w:wAfter w:w="49" w:type="dxa"/>
          <w:trHeight w:val="68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001E3332"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Existuje rovnováha medzi vplyvmi a ohrozeniami a ochranárskymi opatreniami (väčšinou sa jedná o hrozby s nízkou alebo strednou intenzitou) a ochranárskymi opatreniami (napr. 3 negatívne vplyvy s vysokou intenzitou nad 50 percent plochy monitorovacej lokality, avšak zároveň 3 pozitívne ochranárske aktivity s vysokou intenzitou na viac ako 50</w:t>
            </w:r>
            <w:r>
              <w:rPr>
                <w:rFonts w:asciiTheme="minorHAnsi" w:eastAsia="Times New Roman" w:hAnsiTheme="minorHAnsi" w:cstheme="minorHAnsi"/>
                <w:color w:val="000000"/>
                <w:sz w:val="20"/>
                <w:szCs w:val="20"/>
                <w:lang w:eastAsia="sk-SK"/>
              </w:rPr>
              <w:t>%</w:t>
            </w:r>
            <w:r w:rsidRPr="00EE0B7E">
              <w:rPr>
                <w:rFonts w:asciiTheme="minorHAnsi" w:eastAsia="Times New Roman" w:hAnsiTheme="minorHAnsi" w:cstheme="minorHAnsi"/>
                <w:color w:val="000000"/>
                <w:sz w:val="20"/>
                <w:szCs w:val="20"/>
                <w:lang w:eastAsia="sk-SK"/>
              </w:rPr>
              <w:t xml:space="preserve"> monitorovacej lokality)</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219EB738"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celkovo stabilný (+-5</w:t>
            </w:r>
            <w:r w:rsidRPr="00EE0B7E">
              <w:rPr>
                <w:rFonts w:asciiTheme="minorHAnsi" w:eastAsia="Times New Roman" w:hAnsiTheme="minorHAnsi" w:cstheme="minorHAnsi"/>
                <w:color w:val="000000"/>
                <w:sz w:val="20"/>
                <w:szCs w:val="20"/>
                <w:lang w:val="en-US" w:eastAsia="sk-SK"/>
              </w:rPr>
              <w:t>%</w:t>
            </w:r>
            <w:r w:rsidRPr="00EE0B7E">
              <w:rPr>
                <w:rFonts w:asciiTheme="minorHAnsi" w:eastAsia="Times New Roman" w:hAnsiTheme="minorHAnsi" w:cstheme="minorHAnsi"/>
                <w:color w:val="000000"/>
                <w:sz w:val="20"/>
                <w:szCs w:val="20"/>
                <w:lang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60E79FB5"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Priaznivý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vAlign w:val="center"/>
            <w:hideMark/>
          </w:tcPr>
          <w:p w14:paraId="30E6CC1B"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dobrý</w:t>
            </w:r>
          </w:p>
        </w:tc>
      </w:tr>
      <w:tr w:rsidR="001A7AF8" w14:paraId="7A9CBCF3" w14:textId="77777777" w:rsidTr="00B74601">
        <w:trPr>
          <w:gridAfter w:val="1"/>
          <w:wAfter w:w="49" w:type="dxa"/>
          <w:trHeight w:val="680"/>
        </w:trPr>
        <w:tc>
          <w:tcPr>
            <w:tcW w:w="4678" w:type="dxa"/>
            <w:vMerge/>
            <w:tcBorders>
              <w:top w:val="single" w:sz="4" w:space="0" w:color="000000"/>
              <w:left w:val="single" w:sz="18" w:space="0" w:color="2F5496"/>
              <w:bottom w:val="single" w:sz="4" w:space="0" w:color="000000"/>
              <w:right w:val="nil"/>
            </w:tcBorders>
            <w:vAlign w:val="center"/>
            <w:hideMark/>
          </w:tcPr>
          <w:p w14:paraId="6C927795" w14:textId="77777777" w:rsidR="001A7AF8" w:rsidRPr="00EE0B7E" w:rsidRDefault="001A7AF8" w:rsidP="00B74601">
            <w:pPr>
              <w:spacing w:after="0"/>
              <w:rPr>
                <w:rFonts w:asciiTheme="minorHAnsi" w:eastAsia="Times New Roman" w:hAnsiTheme="minorHAnsi" w:cstheme="minorHAnsi"/>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4A02848B" w14:textId="77777777" w:rsidR="001A7AF8" w:rsidRPr="00EE0B7E" w:rsidRDefault="001A7AF8" w:rsidP="00B74601">
            <w:pPr>
              <w:spacing w:after="0"/>
              <w:rPr>
                <w:rFonts w:asciiTheme="minorHAnsi" w:eastAsia="Times New Roman" w:hAnsiTheme="minorHAnsi" w:cstheme="minorHAnsi"/>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5DA3943F"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Nepriaznivý-</w:t>
            </w:r>
            <w:r>
              <w:rPr>
                <w:rFonts w:asciiTheme="minorHAnsi" w:eastAsia="Times New Roman" w:hAnsiTheme="minorHAnsi" w:cstheme="minorHAnsi"/>
                <w:color w:val="000000"/>
                <w:sz w:val="20"/>
                <w:szCs w:val="20"/>
                <w:lang w:eastAsia="sk-SK"/>
              </w:rPr>
              <w:t>slabý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vAlign w:val="center"/>
            <w:hideMark/>
          </w:tcPr>
          <w:p w14:paraId="677B273A"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Pr>
                <w:rFonts w:asciiTheme="minorHAnsi" w:eastAsia="Times New Roman" w:hAnsiTheme="minorHAnsi" w:cstheme="minorHAnsi"/>
                <w:color w:val="000000"/>
                <w:sz w:val="20"/>
                <w:szCs w:val="20"/>
                <w:lang w:eastAsia="sk-SK"/>
              </w:rPr>
              <w:t>slabý</w:t>
            </w:r>
          </w:p>
        </w:tc>
      </w:tr>
      <w:tr w:rsidR="001A7AF8" w14:paraId="58F20AEA" w14:textId="77777777" w:rsidTr="00B74601">
        <w:trPr>
          <w:gridAfter w:val="1"/>
          <w:wAfter w:w="49" w:type="dxa"/>
          <w:trHeight w:val="680"/>
        </w:trPr>
        <w:tc>
          <w:tcPr>
            <w:tcW w:w="4678" w:type="dxa"/>
            <w:vMerge/>
            <w:tcBorders>
              <w:top w:val="single" w:sz="4" w:space="0" w:color="000000"/>
              <w:left w:val="single" w:sz="18" w:space="0" w:color="2F5496"/>
              <w:bottom w:val="single" w:sz="4" w:space="0" w:color="000000"/>
              <w:right w:val="nil"/>
            </w:tcBorders>
            <w:vAlign w:val="center"/>
            <w:hideMark/>
          </w:tcPr>
          <w:p w14:paraId="6A09B128" w14:textId="77777777" w:rsidR="001A7AF8" w:rsidRPr="00EE0B7E" w:rsidRDefault="001A7AF8" w:rsidP="00B74601">
            <w:pPr>
              <w:spacing w:after="0"/>
              <w:rPr>
                <w:rFonts w:asciiTheme="minorHAnsi" w:eastAsia="Times New Roman" w:hAnsiTheme="minorHAnsi" w:cstheme="minorHAnsi"/>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10DE478A" w14:textId="77777777" w:rsidR="001A7AF8" w:rsidRPr="00EE0B7E" w:rsidRDefault="001A7AF8" w:rsidP="00B74601">
            <w:pPr>
              <w:spacing w:after="0"/>
              <w:rPr>
                <w:rFonts w:asciiTheme="minorHAnsi" w:eastAsia="Times New Roman" w:hAnsiTheme="minorHAnsi" w:cstheme="minorHAnsi"/>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3A6B4436"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Nepriaznivý-zlý</w:t>
            </w:r>
          </w:p>
        </w:tc>
        <w:tc>
          <w:tcPr>
            <w:tcW w:w="1902" w:type="dxa"/>
            <w:gridSpan w:val="3"/>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vAlign w:val="center"/>
            <w:hideMark/>
          </w:tcPr>
          <w:p w14:paraId="4024A59B"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zlý</w:t>
            </w:r>
          </w:p>
        </w:tc>
      </w:tr>
      <w:tr w:rsidR="001A7AF8" w14:paraId="79A034D9" w14:textId="77777777" w:rsidTr="00B74601">
        <w:trPr>
          <w:gridAfter w:val="1"/>
          <w:wAfter w:w="49" w:type="dxa"/>
          <w:trHeight w:val="34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5899AA84"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Viac ako 3 vplyvy a ohrozenia prevyšujúce počet významných pozitívnych ochranárskych aktivít pôsobiacich s vysokou intenzitou na viac ako 50</w:t>
            </w:r>
            <w:r>
              <w:rPr>
                <w:rFonts w:asciiTheme="minorHAnsi" w:eastAsia="Times New Roman" w:hAnsiTheme="minorHAnsi" w:cstheme="minorHAnsi"/>
                <w:color w:val="000000"/>
                <w:sz w:val="20"/>
                <w:szCs w:val="20"/>
                <w:lang w:eastAsia="sk-SK"/>
              </w:rPr>
              <w:t>%</w:t>
            </w:r>
            <w:r w:rsidRPr="00EE0B7E">
              <w:rPr>
                <w:rFonts w:asciiTheme="minorHAnsi" w:eastAsia="Times New Roman" w:hAnsiTheme="minorHAnsi" w:cstheme="minorHAnsi"/>
                <w:color w:val="000000"/>
                <w:sz w:val="20"/>
                <w:szCs w:val="20"/>
                <w:lang w:eastAsia="sk-SK"/>
              </w:rPr>
              <w:t xml:space="preserve"> plochy monitorovacej lokality </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1A2F7F4B"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 xml:space="preserve">Negatívny (-10 </w:t>
            </w:r>
            <w:r w:rsidRPr="00EE0B7E">
              <w:rPr>
                <w:rFonts w:asciiTheme="minorHAnsi" w:eastAsia="Times New Roman" w:hAnsiTheme="minorHAnsi" w:cstheme="minorHAnsi"/>
                <w:color w:val="000000"/>
                <w:sz w:val="20"/>
                <w:szCs w:val="20"/>
                <w:lang w:val="en-US" w:eastAsia="sk-SK"/>
              </w:rPr>
              <w:t>%</w:t>
            </w:r>
            <w:r w:rsidRPr="00EE0B7E">
              <w:rPr>
                <w:rFonts w:asciiTheme="minorHAnsi" w:eastAsia="Times New Roman" w:hAnsiTheme="minorHAnsi" w:cstheme="minorHAnsi"/>
                <w:color w:val="000000"/>
                <w:sz w:val="20"/>
                <w:szCs w:val="20"/>
                <w:lang w:eastAsia="sk-SK"/>
              </w:rPr>
              <w:t xml:space="preserve">) /veľmi negatívny (viac ako -10 </w:t>
            </w:r>
            <w:r w:rsidRPr="00EE0B7E">
              <w:rPr>
                <w:rFonts w:asciiTheme="minorHAnsi" w:eastAsia="Times New Roman" w:hAnsiTheme="minorHAnsi" w:cstheme="minorHAnsi"/>
                <w:color w:val="000000"/>
                <w:sz w:val="20"/>
                <w:szCs w:val="20"/>
                <w:lang w:val="en-US"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2B3324F5"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Priaznivý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641D9422"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Pr>
                <w:rFonts w:asciiTheme="minorHAnsi" w:eastAsia="Times New Roman" w:hAnsiTheme="minorHAnsi" w:cstheme="minorHAnsi"/>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vAlign w:val="center"/>
            <w:hideMark/>
          </w:tcPr>
          <w:p w14:paraId="5DC8C0FB"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zlý</w:t>
            </w:r>
          </w:p>
        </w:tc>
      </w:tr>
      <w:tr w:rsidR="001A7AF8" w14:paraId="2C925AB9" w14:textId="77777777" w:rsidTr="00B74601">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1218569B" w14:textId="77777777" w:rsidR="001A7AF8" w:rsidRPr="00EE0B7E" w:rsidRDefault="001A7AF8" w:rsidP="00B74601">
            <w:pPr>
              <w:spacing w:after="0"/>
              <w:rPr>
                <w:rFonts w:asciiTheme="minorHAnsi" w:eastAsia="Times New Roman" w:hAnsiTheme="minorHAnsi" w:cstheme="minorHAnsi"/>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4ABF2FD5" w14:textId="77777777" w:rsidR="001A7AF8" w:rsidRPr="00EE0B7E" w:rsidRDefault="001A7AF8" w:rsidP="00B74601">
            <w:pPr>
              <w:spacing w:after="0"/>
              <w:rPr>
                <w:rFonts w:asciiTheme="minorHAnsi" w:eastAsia="Times New Roman" w:hAnsiTheme="minorHAnsi" w:cstheme="minorHAnsi"/>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239AC8B6"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Nepriaznivý-</w:t>
            </w:r>
            <w:r>
              <w:rPr>
                <w:rFonts w:asciiTheme="minorHAnsi" w:eastAsia="Times New Roman" w:hAnsiTheme="minorHAnsi" w:cstheme="minorHAnsi"/>
                <w:color w:val="000000"/>
                <w:sz w:val="20"/>
                <w:szCs w:val="20"/>
                <w:lang w:eastAsia="sk-SK"/>
              </w:rPr>
              <w:t>slabý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0412A8CA"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Pr>
                <w:rFonts w:asciiTheme="minorHAnsi" w:eastAsia="Times New Roman" w:hAnsiTheme="minorHAnsi" w:cstheme="minorHAnsi"/>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vAlign w:val="center"/>
            <w:hideMark/>
          </w:tcPr>
          <w:p w14:paraId="5AE20979"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zlý</w:t>
            </w:r>
          </w:p>
        </w:tc>
      </w:tr>
      <w:tr w:rsidR="001A7AF8" w14:paraId="39362F7E" w14:textId="77777777" w:rsidTr="00B74601">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05AF370A" w14:textId="77777777" w:rsidR="001A7AF8" w:rsidRPr="00EE0B7E" w:rsidRDefault="001A7AF8" w:rsidP="00B74601">
            <w:pPr>
              <w:spacing w:after="0"/>
              <w:rPr>
                <w:rFonts w:asciiTheme="minorHAnsi" w:eastAsia="Times New Roman" w:hAnsiTheme="minorHAnsi" w:cstheme="minorHAnsi"/>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2DDF2737" w14:textId="77777777" w:rsidR="001A7AF8" w:rsidRPr="00EE0B7E" w:rsidRDefault="001A7AF8" w:rsidP="00B74601">
            <w:pPr>
              <w:spacing w:after="0"/>
              <w:rPr>
                <w:rFonts w:asciiTheme="minorHAnsi" w:eastAsia="Times New Roman" w:hAnsiTheme="minorHAnsi" w:cstheme="minorHAnsi"/>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64F045BD"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Nepriaznivý-zlý</w:t>
            </w:r>
          </w:p>
        </w:tc>
        <w:tc>
          <w:tcPr>
            <w:tcW w:w="1902" w:type="dxa"/>
            <w:gridSpan w:val="3"/>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vAlign w:val="center"/>
            <w:hideMark/>
          </w:tcPr>
          <w:p w14:paraId="70B05EEA"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zlý</w:t>
            </w:r>
          </w:p>
        </w:tc>
      </w:tr>
      <w:tr w:rsidR="001A7AF8" w14:paraId="1D34A26B" w14:textId="77777777" w:rsidTr="00B74601">
        <w:trPr>
          <w:gridAfter w:val="1"/>
          <w:wAfter w:w="49" w:type="dxa"/>
          <w:trHeight w:val="34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6EC8D19B"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Menej ako 3 vplyvy a ohrozenia prevyšujúce počet významných pozitívnych ochranárskych aktivít pôsobiacich s vysokou intenzitou na viac ako 50</w:t>
            </w:r>
            <w:r>
              <w:rPr>
                <w:rFonts w:asciiTheme="minorHAnsi" w:eastAsia="Times New Roman" w:hAnsiTheme="minorHAnsi" w:cstheme="minorHAnsi"/>
                <w:color w:val="000000"/>
                <w:sz w:val="20"/>
                <w:szCs w:val="20"/>
                <w:lang w:eastAsia="sk-SK"/>
              </w:rPr>
              <w:t>%</w:t>
            </w:r>
            <w:r w:rsidRPr="00EE0B7E">
              <w:rPr>
                <w:rFonts w:asciiTheme="minorHAnsi" w:eastAsia="Times New Roman" w:hAnsiTheme="minorHAnsi" w:cstheme="minorHAnsi"/>
                <w:color w:val="000000"/>
                <w:sz w:val="20"/>
                <w:szCs w:val="20"/>
                <w:lang w:eastAsia="sk-SK"/>
              </w:rPr>
              <w:t xml:space="preserve"> plochy monitorovacej lokality</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291E2989"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 xml:space="preserve">Pozitívny (+10 </w:t>
            </w:r>
            <w:r w:rsidRPr="00EE0B7E">
              <w:rPr>
                <w:rFonts w:asciiTheme="minorHAnsi" w:eastAsia="Times New Roman" w:hAnsiTheme="minorHAnsi" w:cstheme="minorHAnsi"/>
                <w:color w:val="000000"/>
                <w:sz w:val="20"/>
                <w:szCs w:val="20"/>
                <w:lang w:val="en-US" w:eastAsia="sk-SK"/>
              </w:rPr>
              <w:t>%</w:t>
            </w:r>
            <w:r w:rsidRPr="00EE0B7E">
              <w:rPr>
                <w:rFonts w:asciiTheme="minorHAnsi" w:eastAsia="Times New Roman" w:hAnsiTheme="minorHAnsi" w:cstheme="minorHAnsi"/>
                <w:color w:val="000000"/>
                <w:sz w:val="20"/>
                <w:szCs w:val="20"/>
                <w:lang w:eastAsia="sk-SK"/>
              </w:rPr>
              <w:t xml:space="preserve">) /veľmi pozitívny (viac ako +10 </w:t>
            </w:r>
            <w:r w:rsidRPr="00EE0B7E">
              <w:rPr>
                <w:rFonts w:asciiTheme="minorHAnsi" w:eastAsia="Times New Roman" w:hAnsiTheme="minorHAnsi" w:cstheme="minorHAnsi"/>
                <w:color w:val="000000"/>
                <w:sz w:val="20"/>
                <w:szCs w:val="20"/>
                <w:lang w:val="en-US"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052C3AEC"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priaznivý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vAlign w:val="center"/>
            <w:hideMark/>
          </w:tcPr>
          <w:p w14:paraId="0CDD3486"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dobrý</w:t>
            </w:r>
          </w:p>
        </w:tc>
      </w:tr>
      <w:tr w:rsidR="001A7AF8" w14:paraId="2216C413" w14:textId="77777777" w:rsidTr="00B74601">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07479D05" w14:textId="77777777" w:rsidR="001A7AF8" w:rsidRPr="00EE0B7E" w:rsidRDefault="001A7AF8" w:rsidP="00B74601">
            <w:pPr>
              <w:spacing w:after="0"/>
              <w:rPr>
                <w:rFonts w:asciiTheme="minorHAnsi" w:eastAsia="Times New Roman" w:hAnsiTheme="minorHAnsi" w:cstheme="minorHAnsi"/>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615F7A7E" w14:textId="77777777" w:rsidR="001A7AF8" w:rsidRPr="00EE0B7E" w:rsidRDefault="001A7AF8" w:rsidP="00B74601">
            <w:pPr>
              <w:spacing w:after="0"/>
              <w:rPr>
                <w:rFonts w:asciiTheme="minorHAnsi" w:eastAsia="Times New Roman" w:hAnsiTheme="minorHAnsi" w:cstheme="minorHAnsi"/>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26EB1E06"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nepriaznivý-</w:t>
            </w:r>
            <w:r>
              <w:rPr>
                <w:rFonts w:asciiTheme="minorHAnsi" w:eastAsia="Times New Roman" w:hAnsiTheme="minorHAnsi" w:cstheme="minorHAnsi"/>
                <w:color w:val="000000"/>
                <w:sz w:val="20"/>
                <w:szCs w:val="20"/>
                <w:lang w:eastAsia="sk-SK"/>
              </w:rPr>
              <w:t>slabý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24EB9563"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Pr>
                <w:rFonts w:asciiTheme="minorHAnsi" w:eastAsia="Times New Roman" w:hAnsiTheme="minorHAnsi" w:cstheme="minorHAnsi"/>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vAlign w:val="center"/>
            <w:hideMark/>
          </w:tcPr>
          <w:p w14:paraId="7CCEBC32"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dobrý</w:t>
            </w:r>
          </w:p>
        </w:tc>
      </w:tr>
      <w:tr w:rsidR="001A7AF8" w14:paraId="74E6615B" w14:textId="77777777" w:rsidTr="00B74601">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5E6CD4C2" w14:textId="77777777" w:rsidR="001A7AF8" w:rsidRPr="00EE0B7E" w:rsidRDefault="001A7AF8" w:rsidP="00B74601">
            <w:pPr>
              <w:spacing w:after="0"/>
              <w:rPr>
                <w:rFonts w:asciiTheme="minorHAnsi" w:eastAsia="Times New Roman" w:hAnsiTheme="minorHAnsi" w:cstheme="minorHAnsi"/>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102AF7BD" w14:textId="77777777" w:rsidR="001A7AF8" w:rsidRPr="00EE0B7E" w:rsidRDefault="001A7AF8" w:rsidP="00B74601">
            <w:pPr>
              <w:spacing w:after="0"/>
              <w:rPr>
                <w:rFonts w:asciiTheme="minorHAnsi" w:eastAsia="Times New Roman" w:hAnsiTheme="minorHAnsi" w:cstheme="minorHAnsi"/>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5B6EB84B"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nepriaznivý-zlý</w:t>
            </w:r>
          </w:p>
        </w:tc>
        <w:tc>
          <w:tcPr>
            <w:tcW w:w="930" w:type="dxa"/>
            <w:tcBorders>
              <w:top w:val="single" w:sz="4" w:space="0" w:color="000000"/>
              <w:left w:val="single" w:sz="18" w:space="0" w:color="2F5496"/>
              <w:bottom w:val="nil"/>
              <w:right w:val="single" w:sz="4" w:space="0" w:color="000000"/>
            </w:tcBorders>
            <w:shd w:val="clear" w:color="auto" w:fill="FFC000"/>
            <w:tcMar>
              <w:top w:w="15" w:type="dxa"/>
              <w:left w:w="65" w:type="dxa"/>
              <w:bottom w:w="0" w:type="dxa"/>
              <w:right w:w="70" w:type="dxa"/>
            </w:tcMar>
            <w:vAlign w:val="center"/>
            <w:hideMark/>
          </w:tcPr>
          <w:p w14:paraId="41A0FCA6"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Pr>
                <w:rFonts w:asciiTheme="minorHAnsi" w:eastAsia="Times New Roman" w:hAnsiTheme="minorHAnsi" w:cstheme="minorHAnsi"/>
                <w:color w:val="000000"/>
                <w:sz w:val="20"/>
                <w:szCs w:val="20"/>
                <w:lang w:eastAsia="sk-SK"/>
              </w:rPr>
              <w:t>slabý</w:t>
            </w:r>
          </w:p>
        </w:tc>
        <w:tc>
          <w:tcPr>
            <w:tcW w:w="972" w:type="dxa"/>
            <w:gridSpan w:val="2"/>
            <w:tcBorders>
              <w:top w:val="single" w:sz="4" w:space="0" w:color="000000"/>
              <w:left w:val="single" w:sz="4" w:space="0" w:color="000000"/>
              <w:bottom w:val="nil"/>
              <w:right w:val="single" w:sz="18" w:space="0" w:color="2F5496"/>
            </w:tcBorders>
            <w:shd w:val="clear" w:color="auto" w:fill="92D050"/>
            <w:tcMar>
              <w:top w:w="15" w:type="dxa"/>
              <w:left w:w="60" w:type="dxa"/>
              <w:bottom w:w="0" w:type="dxa"/>
              <w:right w:w="70" w:type="dxa"/>
            </w:tcMar>
            <w:vAlign w:val="center"/>
            <w:hideMark/>
          </w:tcPr>
          <w:p w14:paraId="58093941" w14:textId="77777777" w:rsidR="001A7AF8" w:rsidRPr="00EE0B7E" w:rsidRDefault="001A7AF8" w:rsidP="00B74601">
            <w:pPr>
              <w:spacing w:after="0" w:line="240" w:lineRule="auto"/>
              <w:rPr>
                <w:rFonts w:asciiTheme="minorHAnsi" w:eastAsia="Times New Roman" w:hAnsiTheme="minorHAnsi" w:cstheme="minorHAnsi"/>
                <w:sz w:val="20"/>
                <w:szCs w:val="20"/>
                <w:lang w:eastAsia="sk-SK"/>
              </w:rPr>
            </w:pPr>
            <w:r w:rsidRPr="00EE0B7E">
              <w:rPr>
                <w:rFonts w:asciiTheme="minorHAnsi" w:eastAsia="Times New Roman" w:hAnsiTheme="minorHAnsi" w:cstheme="minorHAnsi"/>
                <w:color w:val="000000"/>
                <w:sz w:val="20"/>
                <w:szCs w:val="20"/>
                <w:lang w:eastAsia="sk-SK"/>
              </w:rPr>
              <w:t>dobrý</w:t>
            </w:r>
          </w:p>
        </w:tc>
      </w:tr>
    </w:tbl>
    <w:p w14:paraId="4531CBBB" w14:textId="77777777" w:rsidR="001A7AF8" w:rsidRPr="00B76546" w:rsidRDefault="001A7AF8" w:rsidP="001A7AF8">
      <w:pPr>
        <w:autoSpaceDE w:val="0"/>
        <w:autoSpaceDN w:val="0"/>
        <w:adjustRightInd w:val="0"/>
        <w:spacing w:before="120" w:after="0"/>
        <w:ind w:left="-567" w:right="-711"/>
        <w:jc w:val="both"/>
      </w:pPr>
      <w:r w:rsidRPr="00B76546">
        <w:t>V prípade, že aktuálny trend populácie je neznámy, tak sa využije len hodnotenie rovnováhy medzi hrozbami a ochranárskymi opatreniami v kombinácii s aktuálnym stavom podľa posledného hodnotenia na TML. Pri prvom hodnotení sa vyhliadky do budúcnosti vyhodnotia len za využitia prvého stĺpca matice. Pri všetkých ďalších hodnoteniach sa už využíva matica ako celok.</w:t>
      </w:r>
    </w:p>
    <w:bookmarkEnd w:id="4"/>
    <w:p w14:paraId="22619F86" w14:textId="77777777" w:rsidR="001A7AF8" w:rsidRPr="00DE19BE" w:rsidRDefault="001A7AF8" w:rsidP="001A7AF8">
      <w:pPr>
        <w:pStyle w:val="ListParagraph"/>
        <w:autoSpaceDE w:val="0"/>
        <w:autoSpaceDN w:val="0"/>
        <w:adjustRightInd w:val="0"/>
        <w:spacing w:after="0"/>
        <w:jc w:val="both"/>
      </w:pPr>
    </w:p>
    <w:p w14:paraId="1631A250" w14:textId="77777777" w:rsidR="00CD15A3" w:rsidRPr="001A7AF8" w:rsidRDefault="00CD15A3" w:rsidP="00CD15A3">
      <w:pPr>
        <w:pStyle w:val="ListParagraph"/>
        <w:autoSpaceDE w:val="0"/>
        <w:autoSpaceDN w:val="0"/>
        <w:adjustRightInd w:val="0"/>
        <w:spacing w:after="0"/>
        <w:jc w:val="both"/>
      </w:pPr>
      <w:r w:rsidRPr="001A7AF8">
        <w:rPr>
          <w:b/>
          <w:bCs/>
        </w:rPr>
        <w:t xml:space="preserve">Kvalita populácie druhu na lokalite </w:t>
      </w:r>
      <w:r w:rsidRPr="001A7AF8">
        <w:t>– kvalitu populácie zhodnotíme za celú TML a vyberieme jednu z troch kategórií kvality druhovej populácie („dobrá“, „</w:t>
      </w:r>
      <w:r w:rsidR="001A7AF8">
        <w:t>slabá</w:t>
      </w:r>
      <w:r w:rsidRPr="001A7AF8">
        <w:t>“, „zlá“) na základe početnosti ako jediného hodnotiaceho kritéria:</w:t>
      </w:r>
    </w:p>
    <w:p w14:paraId="092C873F" w14:textId="77777777" w:rsidR="00CD15A3" w:rsidRPr="001A7AF8" w:rsidRDefault="001A7AF8" w:rsidP="001A7AF8">
      <w:pPr>
        <w:pStyle w:val="ListParagraph"/>
        <w:autoSpaceDE w:val="0"/>
        <w:autoSpaceDN w:val="0"/>
        <w:adjustRightInd w:val="0"/>
        <w:spacing w:before="120" w:after="120"/>
        <w:jc w:val="both"/>
      </w:pPr>
      <w:r w:rsidRPr="00891A09">
        <w:rPr>
          <w:b/>
          <w:bCs/>
          <w:sz w:val="24"/>
          <w:szCs w:val="24"/>
        </w:rPr>
        <w:t>Hodnotiac</w:t>
      </w:r>
      <w:r>
        <w:rPr>
          <w:b/>
          <w:bCs/>
          <w:sz w:val="24"/>
          <w:szCs w:val="24"/>
        </w:rPr>
        <w:t>e</w:t>
      </w:r>
      <w:r w:rsidRPr="00891A09">
        <w:rPr>
          <w:b/>
          <w:bCs/>
          <w:sz w:val="24"/>
          <w:szCs w:val="24"/>
        </w:rPr>
        <w:t xml:space="preserve"> tabuľk</w:t>
      </w:r>
      <w:r>
        <w:rPr>
          <w:b/>
          <w:bCs/>
          <w:sz w:val="24"/>
          <w:szCs w:val="24"/>
        </w:rPr>
        <w:t>y</w:t>
      </w:r>
      <w:r w:rsidRPr="00891A09">
        <w:rPr>
          <w:b/>
          <w:bCs/>
          <w:sz w:val="24"/>
          <w:szCs w:val="24"/>
        </w:rPr>
        <w:t xml:space="preserve"> kvality populácie druhu na lokalite</w:t>
      </w:r>
    </w:p>
    <w:p w14:paraId="0C4D2780" w14:textId="77777777" w:rsidR="00BA57A6" w:rsidRPr="001A7AF8" w:rsidRDefault="00BA57A6" w:rsidP="00AA3429">
      <w:pPr>
        <w:autoSpaceDE w:val="0"/>
        <w:autoSpaceDN w:val="0"/>
        <w:adjustRightInd w:val="0"/>
        <w:spacing w:after="0"/>
        <w:ind w:firstLine="708"/>
        <w:jc w:val="both"/>
        <w:rPr>
          <w:b/>
          <w:bCs/>
          <w:i/>
          <w:iCs/>
          <w:sz w:val="24"/>
          <w:szCs w:val="24"/>
        </w:rPr>
      </w:pPr>
      <w:r w:rsidRPr="001A7AF8">
        <w:rPr>
          <w:b/>
          <w:bCs/>
          <w:i/>
          <w:iCs/>
          <w:sz w:val="24"/>
          <w:szCs w:val="24"/>
        </w:rPr>
        <w:t xml:space="preserve">monitoring </w:t>
      </w:r>
      <w:proofErr w:type="spellStart"/>
      <w:r w:rsidRPr="001A7AF8">
        <w:rPr>
          <w:b/>
          <w:bCs/>
          <w:i/>
          <w:iCs/>
          <w:sz w:val="24"/>
          <w:szCs w:val="24"/>
        </w:rPr>
        <w:t>imág</w:t>
      </w:r>
      <w:proofErr w:type="spellEnd"/>
      <w:r w:rsidRPr="001A7AF8">
        <w:rPr>
          <w:b/>
          <w:bCs/>
          <w:i/>
          <w:iCs/>
          <w:sz w:val="24"/>
          <w:szCs w:val="24"/>
        </w:rPr>
        <w:t xml:space="preserve"> </w:t>
      </w:r>
    </w:p>
    <w:tbl>
      <w:tblPr>
        <w:tblW w:w="8363" w:type="dxa"/>
        <w:tblInd w:w="779" w:type="dxa"/>
        <w:tblCellMar>
          <w:left w:w="70" w:type="dxa"/>
          <w:right w:w="70" w:type="dxa"/>
        </w:tblCellMar>
        <w:tblLook w:val="04A0" w:firstRow="1" w:lastRow="0" w:firstColumn="1" w:lastColumn="0" w:noHBand="0" w:noVBand="1"/>
      </w:tblPr>
      <w:tblGrid>
        <w:gridCol w:w="2552"/>
        <w:gridCol w:w="2037"/>
        <w:gridCol w:w="1081"/>
        <w:gridCol w:w="1754"/>
        <w:gridCol w:w="939"/>
      </w:tblGrid>
      <w:tr w:rsidR="00CD15A3" w:rsidRPr="001A7AF8" w14:paraId="51AC27DA" w14:textId="77777777" w:rsidTr="007E2B3E">
        <w:trPr>
          <w:trHeight w:val="600"/>
        </w:trPr>
        <w:tc>
          <w:tcPr>
            <w:tcW w:w="2552" w:type="dxa"/>
            <w:tcBorders>
              <w:top w:val="single" w:sz="8" w:space="0" w:color="auto"/>
              <w:left w:val="single" w:sz="8" w:space="0" w:color="auto"/>
              <w:bottom w:val="single" w:sz="4" w:space="0" w:color="auto"/>
              <w:right w:val="single" w:sz="8" w:space="0" w:color="auto"/>
            </w:tcBorders>
            <w:shd w:val="clear" w:color="auto" w:fill="auto"/>
            <w:vAlign w:val="center"/>
            <w:hideMark/>
          </w:tcPr>
          <w:p w14:paraId="06F1020A" w14:textId="77777777" w:rsidR="00CD15A3" w:rsidRPr="001A7AF8" w:rsidRDefault="00CD15A3" w:rsidP="007E2B3E">
            <w:pPr>
              <w:spacing w:after="0" w:line="240" w:lineRule="auto"/>
              <w:rPr>
                <w:rFonts w:eastAsia="Times New Roman"/>
                <w:b/>
                <w:bCs/>
                <w:color w:val="000000"/>
                <w:lang w:eastAsia="sk-SK"/>
              </w:rPr>
            </w:pPr>
            <w:r w:rsidRPr="001A7AF8">
              <w:rPr>
                <w:rFonts w:eastAsia="Times New Roman"/>
                <w:b/>
                <w:bCs/>
                <w:color w:val="000000"/>
                <w:lang w:eastAsia="sk-SK"/>
              </w:rPr>
              <w:t>Kvalita populácie druhu</w:t>
            </w:r>
          </w:p>
        </w:tc>
        <w:tc>
          <w:tcPr>
            <w:tcW w:w="2037" w:type="dxa"/>
            <w:tcBorders>
              <w:top w:val="single" w:sz="8" w:space="0" w:color="auto"/>
              <w:left w:val="nil"/>
              <w:bottom w:val="single" w:sz="4" w:space="0" w:color="auto"/>
              <w:right w:val="single" w:sz="8" w:space="0" w:color="auto"/>
            </w:tcBorders>
            <w:shd w:val="clear" w:color="000000" w:fill="D9D9D9"/>
            <w:vAlign w:val="center"/>
            <w:hideMark/>
          </w:tcPr>
          <w:p w14:paraId="66E7F75F" w14:textId="77777777" w:rsidR="00CD15A3" w:rsidRPr="001A7AF8" w:rsidRDefault="00CD15A3" w:rsidP="007E2B3E">
            <w:pPr>
              <w:spacing w:after="0" w:line="240" w:lineRule="auto"/>
              <w:jc w:val="center"/>
              <w:rPr>
                <w:rFonts w:eastAsia="Times New Roman"/>
                <w:b/>
                <w:bCs/>
                <w:color w:val="000000"/>
                <w:lang w:eastAsia="sk-SK"/>
              </w:rPr>
            </w:pPr>
            <w:r w:rsidRPr="001A7AF8">
              <w:rPr>
                <w:rFonts w:eastAsia="Times New Roman"/>
                <w:b/>
                <w:bCs/>
                <w:color w:val="000000"/>
                <w:lang w:eastAsia="sk-SK"/>
              </w:rPr>
              <w:t>kľúčový parameter (áno/nie)</w:t>
            </w:r>
          </w:p>
        </w:tc>
        <w:tc>
          <w:tcPr>
            <w:tcW w:w="1081" w:type="dxa"/>
            <w:tcBorders>
              <w:top w:val="single" w:sz="8" w:space="0" w:color="auto"/>
              <w:left w:val="nil"/>
              <w:bottom w:val="single" w:sz="4" w:space="0" w:color="auto"/>
              <w:right w:val="single" w:sz="4" w:space="0" w:color="auto"/>
            </w:tcBorders>
            <w:shd w:val="clear" w:color="000000" w:fill="D9D9D9"/>
            <w:vAlign w:val="center"/>
            <w:hideMark/>
          </w:tcPr>
          <w:p w14:paraId="6C09EB20" w14:textId="77777777" w:rsidR="00CD15A3" w:rsidRPr="001A7AF8" w:rsidRDefault="00CD15A3" w:rsidP="007E2B3E">
            <w:pPr>
              <w:spacing w:after="0" w:line="240" w:lineRule="auto"/>
              <w:jc w:val="center"/>
              <w:rPr>
                <w:rFonts w:eastAsia="Times New Roman"/>
                <w:b/>
                <w:bCs/>
                <w:color w:val="000000"/>
                <w:lang w:eastAsia="sk-SK"/>
              </w:rPr>
            </w:pPr>
            <w:r w:rsidRPr="001A7AF8">
              <w:rPr>
                <w:rFonts w:eastAsia="Times New Roman"/>
                <w:b/>
                <w:bCs/>
                <w:color w:val="000000"/>
                <w:lang w:eastAsia="sk-SK"/>
              </w:rPr>
              <w:t>dobrá</w:t>
            </w:r>
          </w:p>
        </w:tc>
        <w:tc>
          <w:tcPr>
            <w:tcW w:w="1754" w:type="dxa"/>
            <w:tcBorders>
              <w:top w:val="single" w:sz="8" w:space="0" w:color="auto"/>
              <w:left w:val="nil"/>
              <w:bottom w:val="single" w:sz="4" w:space="0" w:color="auto"/>
              <w:right w:val="single" w:sz="4" w:space="0" w:color="auto"/>
            </w:tcBorders>
            <w:shd w:val="clear" w:color="000000" w:fill="D9D9D9"/>
            <w:vAlign w:val="center"/>
            <w:hideMark/>
          </w:tcPr>
          <w:p w14:paraId="538E0EE1" w14:textId="77777777" w:rsidR="00CD15A3" w:rsidRPr="001A7AF8" w:rsidRDefault="001A7AF8" w:rsidP="007E2B3E">
            <w:pPr>
              <w:spacing w:after="0" w:line="240" w:lineRule="auto"/>
              <w:jc w:val="center"/>
              <w:rPr>
                <w:rFonts w:eastAsia="Times New Roman"/>
                <w:b/>
                <w:bCs/>
                <w:color w:val="000000"/>
                <w:lang w:eastAsia="sk-SK"/>
              </w:rPr>
            </w:pPr>
            <w:r>
              <w:rPr>
                <w:rFonts w:eastAsia="Times New Roman"/>
                <w:b/>
                <w:bCs/>
                <w:color w:val="000000"/>
                <w:lang w:eastAsia="sk-SK"/>
              </w:rPr>
              <w:t>slabá</w:t>
            </w:r>
          </w:p>
        </w:tc>
        <w:tc>
          <w:tcPr>
            <w:tcW w:w="939" w:type="dxa"/>
            <w:tcBorders>
              <w:top w:val="single" w:sz="8" w:space="0" w:color="auto"/>
              <w:left w:val="nil"/>
              <w:bottom w:val="single" w:sz="4" w:space="0" w:color="auto"/>
              <w:right w:val="single" w:sz="8" w:space="0" w:color="auto"/>
            </w:tcBorders>
            <w:shd w:val="clear" w:color="000000" w:fill="D9D9D9"/>
            <w:vAlign w:val="center"/>
            <w:hideMark/>
          </w:tcPr>
          <w:p w14:paraId="0BDDA914" w14:textId="77777777" w:rsidR="00CD15A3" w:rsidRPr="001A7AF8" w:rsidRDefault="00CD15A3" w:rsidP="007E2B3E">
            <w:pPr>
              <w:spacing w:after="0" w:line="240" w:lineRule="auto"/>
              <w:jc w:val="center"/>
              <w:rPr>
                <w:rFonts w:eastAsia="Times New Roman"/>
                <w:b/>
                <w:bCs/>
                <w:color w:val="000000"/>
                <w:lang w:eastAsia="sk-SK"/>
              </w:rPr>
            </w:pPr>
            <w:r w:rsidRPr="001A7AF8">
              <w:rPr>
                <w:rFonts w:eastAsia="Times New Roman"/>
                <w:b/>
                <w:bCs/>
                <w:color w:val="000000"/>
                <w:lang w:eastAsia="sk-SK"/>
              </w:rPr>
              <w:t>zlá</w:t>
            </w:r>
          </w:p>
        </w:tc>
      </w:tr>
      <w:tr w:rsidR="00CD15A3" w:rsidRPr="001A7AF8" w14:paraId="150F1B03" w14:textId="77777777" w:rsidTr="007E2B3E">
        <w:trPr>
          <w:trHeight w:val="315"/>
        </w:trPr>
        <w:tc>
          <w:tcPr>
            <w:tcW w:w="2552" w:type="dxa"/>
            <w:tcBorders>
              <w:top w:val="nil"/>
              <w:left w:val="single" w:sz="8" w:space="0" w:color="auto"/>
              <w:bottom w:val="single" w:sz="8" w:space="0" w:color="auto"/>
              <w:right w:val="single" w:sz="8" w:space="0" w:color="auto"/>
            </w:tcBorders>
            <w:shd w:val="clear" w:color="auto" w:fill="auto"/>
            <w:vAlign w:val="center"/>
            <w:hideMark/>
          </w:tcPr>
          <w:p w14:paraId="5481A9E4" w14:textId="77777777" w:rsidR="00CD15A3" w:rsidRPr="001A7AF8" w:rsidRDefault="00CD15A3" w:rsidP="007E2B3E">
            <w:pPr>
              <w:spacing w:after="0" w:line="240" w:lineRule="auto"/>
              <w:rPr>
                <w:rFonts w:eastAsia="Times New Roman"/>
                <w:color w:val="000000"/>
                <w:lang w:eastAsia="sk-SK"/>
              </w:rPr>
            </w:pPr>
            <w:r w:rsidRPr="001A7AF8">
              <w:rPr>
                <w:rFonts w:eastAsia="Times New Roman"/>
                <w:color w:val="000000"/>
                <w:lang w:eastAsia="sk-SK"/>
              </w:rPr>
              <w:t xml:space="preserve">Počet pozorovaných </w:t>
            </w:r>
            <w:proofErr w:type="spellStart"/>
            <w:r w:rsidRPr="001A7AF8">
              <w:rPr>
                <w:rFonts w:eastAsia="Times New Roman"/>
                <w:color w:val="000000"/>
                <w:lang w:eastAsia="sk-SK"/>
              </w:rPr>
              <w:t>imág</w:t>
            </w:r>
            <w:proofErr w:type="spellEnd"/>
            <w:r w:rsidRPr="001A7AF8">
              <w:rPr>
                <w:rFonts w:eastAsia="Times New Roman"/>
                <w:color w:val="000000"/>
                <w:lang w:eastAsia="sk-SK"/>
              </w:rPr>
              <w:t xml:space="preserve"> v TML</w:t>
            </w:r>
          </w:p>
        </w:tc>
        <w:tc>
          <w:tcPr>
            <w:tcW w:w="2037" w:type="dxa"/>
            <w:tcBorders>
              <w:top w:val="nil"/>
              <w:left w:val="nil"/>
              <w:bottom w:val="single" w:sz="8" w:space="0" w:color="auto"/>
              <w:right w:val="single" w:sz="8" w:space="0" w:color="auto"/>
            </w:tcBorders>
            <w:shd w:val="clear" w:color="auto" w:fill="auto"/>
            <w:vAlign w:val="center"/>
            <w:hideMark/>
          </w:tcPr>
          <w:p w14:paraId="0D5F658D" w14:textId="77777777" w:rsidR="00CD15A3" w:rsidRPr="001A7AF8" w:rsidRDefault="00CD15A3" w:rsidP="007E2B3E">
            <w:pPr>
              <w:spacing w:after="0" w:line="240" w:lineRule="auto"/>
              <w:jc w:val="center"/>
              <w:rPr>
                <w:rFonts w:eastAsia="Times New Roman"/>
                <w:color w:val="000000"/>
                <w:lang w:eastAsia="sk-SK"/>
              </w:rPr>
            </w:pPr>
            <w:r w:rsidRPr="001A7AF8">
              <w:rPr>
                <w:rFonts w:eastAsia="Times New Roman"/>
                <w:color w:val="000000"/>
                <w:lang w:eastAsia="sk-SK"/>
              </w:rPr>
              <w:t>ÁNO</w:t>
            </w:r>
          </w:p>
        </w:tc>
        <w:tc>
          <w:tcPr>
            <w:tcW w:w="1081" w:type="dxa"/>
            <w:tcBorders>
              <w:top w:val="nil"/>
              <w:left w:val="nil"/>
              <w:bottom w:val="single" w:sz="8" w:space="0" w:color="auto"/>
              <w:right w:val="single" w:sz="4" w:space="0" w:color="auto"/>
            </w:tcBorders>
            <w:shd w:val="clear" w:color="auto" w:fill="auto"/>
            <w:vAlign w:val="center"/>
            <w:hideMark/>
          </w:tcPr>
          <w:p w14:paraId="1FC77DE8" w14:textId="77777777" w:rsidR="00CD15A3" w:rsidRPr="001A7AF8" w:rsidRDefault="00CD15A3" w:rsidP="007E2B3E">
            <w:pPr>
              <w:spacing w:after="0" w:line="240" w:lineRule="auto"/>
              <w:jc w:val="center"/>
              <w:rPr>
                <w:rFonts w:eastAsia="Times New Roman"/>
                <w:color w:val="000000"/>
                <w:lang w:eastAsia="sk-SK"/>
              </w:rPr>
            </w:pPr>
            <w:r w:rsidRPr="001A7AF8">
              <w:rPr>
                <w:rFonts w:eastAsia="Times New Roman"/>
                <w:color w:val="000000"/>
                <w:lang w:eastAsia="sk-SK"/>
              </w:rPr>
              <w:t>&gt;10</w:t>
            </w:r>
          </w:p>
        </w:tc>
        <w:tc>
          <w:tcPr>
            <w:tcW w:w="1754" w:type="dxa"/>
            <w:tcBorders>
              <w:top w:val="nil"/>
              <w:left w:val="nil"/>
              <w:bottom w:val="single" w:sz="8" w:space="0" w:color="auto"/>
              <w:right w:val="single" w:sz="4" w:space="0" w:color="auto"/>
            </w:tcBorders>
            <w:shd w:val="clear" w:color="auto" w:fill="auto"/>
            <w:vAlign w:val="center"/>
            <w:hideMark/>
          </w:tcPr>
          <w:p w14:paraId="43360326" w14:textId="77777777" w:rsidR="00CD15A3" w:rsidRPr="001A7AF8" w:rsidRDefault="00CD15A3" w:rsidP="007E2B3E">
            <w:pPr>
              <w:spacing w:after="0" w:line="240" w:lineRule="auto"/>
              <w:jc w:val="center"/>
              <w:rPr>
                <w:rFonts w:eastAsia="Times New Roman"/>
                <w:color w:val="000000"/>
                <w:lang w:eastAsia="sk-SK"/>
              </w:rPr>
            </w:pPr>
            <w:r w:rsidRPr="001A7AF8">
              <w:rPr>
                <w:rFonts w:eastAsia="Times New Roman"/>
                <w:color w:val="000000"/>
                <w:lang w:eastAsia="sk-SK"/>
              </w:rPr>
              <w:t>1-10</w:t>
            </w:r>
          </w:p>
        </w:tc>
        <w:tc>
          <w:tcPr>
            <w:tcW w:w="939" w:type="dxa"/>
            <w:tcBorders>
              <w:top w:val="nil"/>
              <w:left w:val="nil"/>
              <w:bottom w:val="single" w:sz="8" w:space="0" w:color="auto"/>
              <w:right w:val="single" w:sz="8" w:space="0" w:color="auto"/>
            </w:tcBorders>
            <w:shd w:val="clear" w:color="auto" w:fill="auto"/>
            <w:vAlign w:val="center"/>
            <w:hideMark/>
          </w:tcPr>
          <w:p w14:paraId="0A23A8CB" w14:textId="77777777" w:rsidR="00CD15A3" w:rsidRPr="001A7AF8" w:rsidRDefault="00CD15A3" w:rsidP="007E2B3E">
            <w:pPr>
              <w:spacing w:after="0" w:line="240" w:lineRule="auto"/>
              <w:jc w:val="center"/>
              <w:rPr>
                <w:rFonts w:eastAsia="Times New Roman"/>
                <w:color w:val="000000"/>
                <w:lang w:eastAsia="sk-SK"/>
              </w:rPr>
            </w:pPr>
            <w:r w:rsidRPr="001A7AF8">
              <w:rPr>
                <w:rFonts w:eastAsia="Times New Roman"/>
                <w:color w:val="000000"/>
                <w:lang w:eastAsia="sk-SK"/>
              </w:rPr>
              <w:t>0</w:t>
            </w:r>
          </w:p>
        </w:tc>
      </w:tr>
    </w:tbl>
    <w:p w14:paraId="7F8BFC75" w14:textId="77777777" w:rsidR="00BA57A6" w:rsidRPr="001A7AF8" w:rsidRDefault="00BA57A6" w:rsidP="00AA3429">
      <w:pPr>
        <w:pStyle w:val="ListParagraph"/>
        <w:autoSpaceDE w:val="0"/>
        <w:autoSpaceDN w:val="0"/>
        <w:adjustRightInd w:val="0"/>
        <w:spacing w:after="0"/>
        <w:ind w:left="1440"/>
        <w:jc w:val="both"/>
        <w:rPr>
          <w:b/>
          <w:bCs/>
          <w:i/>
          <w:iCs/>
          <w:sz w:val="24"/>
          <w:szCs w:val="24"/>
        </w:rPr>
      </w:pPr>
    </w:p>
    <w:p w14:paraId="38610173" w14:textId="77777777" w:rsidR="00BA57A6" w:rsidRPr="001A7AF8" w:rsidRDefault="00BA57A6" w:rsidP="00AA3429">
      <w:pPr>
        <w:autoSpaceDE w:val="0"/>
        <w:autoSpaceDN w:val="0"/>
        <w:adjustRightInd w:val="0"/>
        <w:spacing w:after="0"/>
        <w:ind w:firstLine="708"/>
        <w:jc w:val="both"/>
        <w:rPr>
          <w:b/>
          <w:bCs/>
          <w:i/>
          <w:iCs/>
          <w:sz w:val="24"/>
          <w:szCs w:val="24"/>
        </w:rPr>
      </w:pPr>
      <w:r w:rsidRPr="001A7AF8">
        <w:rPr>
          <w:b/>
          <w:bCs/>
          <w:i/>
          <w:iCs/>
          <w:sz w:val="24"/>
          <w:szCs w:val="24"/>
        </w:rPr>
        <w:t>monitoring húseníc</w:t>
      </w:r>
    </w:p>
    <w:tbl>
      <w:tblPr>
        <w:tblW w:w="8363" w:type="dxa"/>
        <w:tblInd w:w="779" w:type="dxa"/>
        <w:tblCellMar>
          <w:left w:w="70" w:type="dxa"/>
          <w:right w:w="70" w:type="dxa"/>
        </w:tblCellMar>
        <w:tblLook w:val="04A0" w:firstRow="1" w:lastRow="0" w:firstColumn="1" w:lastColumn="0" w:noHBand="0" w:noVBand="1"/>
      </w:tblPr>
      <w:tblGrid>
        <w:gridCol w:w="2552"/>
        <w:gridCol w:w="2037"/>
        <w:gridCol w:w="1081"/>
        <w:gridCol w:w="1754"/>
        <w:gridCol w:w="939"/>
      </w:tblGrid>
      <w:tr w:rsidR="00CD15A3" w:rsidRPr="001A7AF8" w14:paraId="13BA5C86" w14:textId="77777777" w:rsidTr="007E2B3E">
        <w:trPr>
          <w:trHeight w:val="600"/>
        </w:trPr>
        <w:tc>
          <w:tcPr>
            <w:tcW w:w="2552" w:type="dxa"/>
            <w:tcBorders>
              <w:top w:val="single" w:sz="8" w:space="0" w:color="auto"/>
              <w:left w:val="single" w:sz="8" w:space="0" w:color="auto"/>
              <w:bottom w:val="single" w:sz="4" w:space="0" w:color="auto"/>
              <w:right w:val="single" w:sz="8" w:space="0" w:color="auto"/>
            </w:tcBorders>
            <w:shd w:val="clear" w:color="auto" w:fill="auto"/>
            <w:vAlign w:val="center"/>
            <w:hideMark/>
          </w:tcPr>
          <w:p w14:paraId="7C8176CF" w14:textId="77777777" w:rsidR="00CD15A3" w:rsidRPr="001A7AF8" w:rsidRDefault="00CD15A3" w:rsidP="007E2B3E">
            <w:pPr>
              <w:spacing w:after="0" w:line="240" w:lineRule="auto"/>
              <w:rPr>
                <w:rFonts w:eastAsia="Times New Roman"/>
                <w:b/>
                <w:bCs/>
                <w:color w:val="000000"/>
                <w:lang w:eastAsia="sk-SK"/>
              </w:rPr>
            </w:pPr>
            <w:r w:rsidRPr="001A7AF8">
              <w:rPr>
                <w:rFonts w:eastAsia="Times New Roman"/>
                <w:b/>
                <w:bCs/>
                <w:color w:val="000000"/>
                <w:lang w:eastAsia="sk-SK"/>
              </w:rPr>
              <w:t>Kvalita populácie druhu</w:t>
            </w:r>
          </w:p>
        </w:tc>
        <w:tc>
          <w:tcPr>
            <w:tcW w:w="2037" w:type="dxa"/>
            <w:tcBorders>
              <w:top w:val="single" w:sz="8" w:space="0" w:color="auto"/>
              <w:left w:val="nil"/>
              <w:bottom w:val="single" w:sz="4" w:space="0" w:color="auto"/>
              <w:right w:val="single" w:sz="8" w:space="0" w:color="auto"/>
            </w:tcBorders>
            <w:shd w:val="clear" w:color="000000" w:fill="D9D9D9"/>
            <w:vAlign w:val="center"/>
            <w:hideMark/>
          </w:tcPr>
          <w:p w14:paraId="0DB7E1D5" w14:textId="77777777" w:rsidR="00CD15A3" w:rsidRPr="001A7AF8" w:rsidRDefault="00CD15A3" w:rsidP="007E2B3E">
            <w:pPr>
              <w:spacing w:after="0" w:line="240" w:lineRule="auto"/>
              <w:jc w:val="center"/>
              <w:rPr>
                <w:rFonts w:eastAsia="Times New Roman"/>
                <w:b/>
                <w:bCs/>
                <w:color w:val="000000"/>
                <w:lang w:eastAsia="sk-SK"/>
              </w:rPr>
            </w:pPr>
            <w:r w:rsidRPr="001A7AF8">
              <w:rPr>
                <w:rFonts w:eastAsia="Times New Roman"/>
                <w:b/>
                <w:bCs/>
                <w:color w:val="000000"/>
                <w:lang w:eastAsia="sk-SK"/>
              </w:rPr>
              <w:t>kľúčový parameter (áno/nie)</w:t>
            </w:r>
          </w:p>
        </w:tc>
        <w:tc>
          <w:tcPr>
            <w:tcW w:w="1081" w:type="dxa"/>
            <w:tcBorders>
              <w:top w:val="single" w:sz="8" w:space="0" w:color="auto"/>
              <w:left w:val="nil"/>
              <w:bottom w:val="single" w:sz="4" w:space="0" w:color="auto"/>
              <w:right w:val="single" w:sz="4" w:space="0" w:color="auto"/>
            </w:tcBorders>
            <w:shd w:val="clear" w:color="000000" w:fill="D9D9D9"/>
            <w:vAlign w:val="center"/>
            <w:hideMark/>
          </w:tcPr>
          <w:p w14:paraId="625F5AF4" w14:textId="77777777" w:rsidR="00CD15A3" w:rsidRPr="001A7AF8" w:rsidRDefault="00CD15A3" w:rsidP="007E2B3E">
            <w:pPr>
              <w:spacing w:after="0" w:line="240" w:lineRule="auto"/>
              <w:jc w:val="center"/>
              <w:rPr>
                <w:rFonts w:eastAsia="Times New Roman"/>
                <w:b/>
                <w:bCs/>
                <w:color w:val="000000"/>
                <w:lang w:eastAsia="sk-SK"/>
              </w:rPr>
            </w:pPr>
            <w:r w:rsidRPr="001A7AF8">
              <w:rPr>
                <w:rFonts w:eastAsia="Times New Roman"/>
                <w:b/>
                <w:bCs/>
                <w:color w:val="000000"/>
                <w:lang w:eastAsia="sk-SK"/>
              </w:rPr>
              <w:t>dobrá</w:t>
            </w:r>
          </w:p>
        </w:tc>
        <w:tc>
          <w:tcPr>
            <w:tcW w:w="1754" w:type="dxa"/>
            <w:tcBorders>
              <w:top w:val="single" w:sz="8" w:space="0" w:color="auto"/>
              <w:left w:val="nil"/>
              <w:bottom w:val="single" w:sz="4" w:space="0" w:color="auto"/>
              <w:right w:val="single" w:sz="4" w:space="0" w:color="auto"/>
            </w:tcBorders>
            <w:shd w:val="clear" w:color="000000" w:fill="D9D9D9"/>
            <w:vAlign w:val="center"/>
            <w:hideMark/>
          </w:tcPr>
          <w:p w14:paraId="7F3133C7" w14:textId="77777777" w:rsidR="00CD15A3" w:rsidRPr="001A7AF8" w:rsidRDefault="001A7AF8" w:rsidP="007E2B3E">
            <w:pPr>
              <w:spacing w:after="0" w:line="240" w:lineRule="auto"/>
              <w:jc w:val="center"/>
              <w:rPr>
                <w:rFonts w:eastAsia="Times New Roman"/>
                <w:b/>
                <w:bCs/>
                <w:color w:val="000000"/>
                <w:lang w:eastAsia="sk-SK"/>
              </w:rPr>
            </w:pPr>
            <w:r>
              <w:rPr>
                <w:rFonts w:eastAsia="Times New Roman"/>
                <w:b/>
                <w:bCs/>
                <w:color w:val="000000"/>
                <w:lang w:eastAsia="sk-SK"/>
              </w:rPr>
              <w:t>slabá</w:t>
            </w:r>
          </w:p>
        </w:tc>
        <w:tc>
          <w:tcPr>
            <w:tcW w:w="939" w:type="dxa"/>
            <w:tcBorders>
              <w:top w:val="single" w:sz="8" w:space="0" w:color="auto"/>
              <w:left w:val="nil"/>
              <w:bottom w:val="single" w:sz="4" w:space="0" w:color="auto"/>
              <w:right w:val="single" w:sz="8" w:space="0" w:color="auto"/>
            </w:tcBorders>
            <w:shd w:val="clear" w:color="000000" w:fill="D9D9D9"/>
            <w:vAlign w:val="center"/>
            <w:hideMark/>
          </w:tcPr>
          <w:p w14:paraId="1D9C6423" w14:textId="77777777" w:rsidR="00CD15A3" w:rsidRPr="001A7AF8" w:rsidRDefault="00CD15A3" w:rsidP="007E2B3E">
            <w:pPr>
              <w:spacing w:after="0" w:line="240" w:lineRule="auto"/>
              <w:jc w:val="center"/>
              <w:rPr>
                <w:rFonts w:eastAsia="Times New Roman"/>
                <w:b/>
                <w:bCs/>
                <w:color w:val="000000"/>
                <w:lang w:eastAsia="sk-SK"/>
              </w:rPr>
            </w:pPr>
            <w:r w:rsidRPr="001A7AF8">
              <w:rPr>
                <w:rFonts w:eastAsia="Times New Roman"/>
                <w:b/>
                <w:bCs/>
                <w:color w:val="000000"/>
                <w:lang w:eastAsia="sk-SK"/>
              </w:rPr>
              <w:t>zlá</w:t>
            </w:r>
          </w:p>
        </w:tc>
      </w:tr>
      <w:tr w:rsidR="00CD15A3" w:rsidRPr="00CD15A3" w14:paraId="3EF4B143" w14:textId="77777777" w:rsidTr="007E2B3E">
        <w:trPr>
          <w:trHeight w:val="315"/>
        </w:trPr>
        <w:tc>
          <w:tcPr>
            <w:tcW w:w="2552" w:type="dxa"/>
            <w:tcBorders>
              <w:top w:val="nil"/>
              <w:left w:val="single" w:sz="8" w:space="0" w:color="auto"/>
              <w:bottom w:val="single" w:sz="8" w:space="0" w:color="auto"/>
              <w:right w:val="single" w:sz="8" w:space="0" w:color="auto"/>
            </w:tcBorders>
            <w:shd w:val="clear" w:color="auto" w:fill="auto"/>
            <w:vAlign w:val="center"/>
            <w:hideMark/>
          </w:tcPr>
          <w:p w14:paraId="6F7C30EE" w14:textId="77777777" w:rsidR="00CD15A3" w:rsidRPr="001A7AF8" w:rsidRDefault="00CD15A3" w:rsidP="00CD15A3">
            <w:pPr>
              <w:spacing w:after="0" w:line="240" w:lineRule="auto"/>
              <w:rPr>
                <w:rFonts w:eastAsia="Times New Roman"/>
                <w:color w:val="000000"/>
                <w:lang w:eastAsia="sk-SK"/>
              </w:rPr>
            </w:pPr>
            <w:r w:rsidRPr="001A7AF8">
              <w:rPr>
                <w:rFonts w:eastAsia="Times New Roman"/>
                <w:color w:val="000000"/>
                <w:lang w:eastAsia="sk-SK"/>
              </w:rPr>
              <w:t>Počet pozorovaných hniezd húseníc v TML</w:t>
            </w:r>
          </w:p>
        </w:tc>
        <w:tc>
          <w:tcPr>
            <w:tcW w:w="2037" w:type="dxa"/>
            <w:tcBorders>
              <w:top w:val="nil"/>
              <w:left w:val="nil"/>
              <w:bottom w:val="single" w:sz="8" w:space="0" w:color="auto"/>
              <w:right w:val="single" w:sz="8" w:space="0" w:color="auto"/>
            </w:tcBorders>
            <w:shd w:val="clear" w:color="auto" w:fill="auto"/>
            <w:vAlign w:val="center"/>
            <w:hideMark/>
          </w:tcPr>
          <w:p w14:paraId="0A6E19C5" w14:textId="77777777" w:rsidR="00CD15A3" w:rsidRPr="001A7AF8" w:rsidRDefault="00CD15A3" w:rsidP="007E2B3E">
            <w:pPr>
              <w:spacing w:after="0" w:line="240" w:lineRule="auto"/>
              <w:jc w:val="center"/>
              <w:rPr>
                <w:rFonts w:eastAsia="Times New Roman"/>
                <w:color w:val="000000"/>
                <w:lang w:eastAsia="sk-SK"/>
              </w:rPr>
            </w:pPr>
            <w:r w:rsidRPr="001A7AF8">
              <w:rPr>
                <w:rFonts w:eastAsia="Times New Roman"/>
                <w:color w:val="000000"/>
                <w:lang w:eastAsia="sk-SK"/>
              </w:rPr>
              <w:t>ÁNO</w:t>
            </w:r>
          </w:p>
        </w:tc>
        <w:tc>
          <w:tcPr>
            <w:tcW w:w="1081" w:type="dxa"/>
            <w:tcBorders>
              <w:top w:val="nil"/>
              <w:left w:val="nil"/>
              <w:bottom w:val="single" w:sz="8" w:space="0" w:color="auto"/>
              <w:right w:val="single" w:sz="4" w:space="0" w:color="auto"/>
            </w:tcBorders>
            <w:shd w:val="clear" w:color="auto" w:fill="auto"/>
            <w:vAlign w:val="center"/>
            <w:hideMark/>
          </w:tcPr>
          <w:p w14:paraId="3CDF3F0F" w14:textId="77777777" w:rsidR="00CD15A3" w:rsidRPr="001A7AF8" w:rsidRDefault="00CD15A3" w:rsidP="00CD15A3">
            <w:pPr>
              <w:spacing w:after="0" w:line="240" w:lineRule="auto"/>
              <w:jc w:val="center"/>
              <w:rPr>
                <w:rFonts w:eastAsia="Times New Roman"/>
                <w:color w:val="000000"/>
                <w:lang w:eastAsia="sk-SK"/>
              </w:rPr>
            </w:pPr>
            <w:r w:rsidRPr="001A7AF8">
              <w:rPr>
                <w:rFonts w:eastAsia="Times New Roman"/>
                <w:color w:val="000000"/>
                <w:lang w:eastAsia="sk-SK"/>
              </w:rPr>
              <w:t>&gt;5</w:t>
            </w:r>
          </w:p>
        </w:tc>
        <w:tc>
          <w:tcPr>
            <w:tcW w:w="1754" w:type="dxa"/>
            <w:tcBorders>
              <w:top w:val="nil"/>
              <w:left w:val="nil"/>
              <w:bottom w:val="single" w:sz="8" w:space="0" w:color="auto"/>
              <w:right w:val="single" w:sz="4" w:space="0" w:color="auto"/>
            </w:tcBorders>
            <w:shd w:val="clear" w:color="auto" w:fill="auto"/>
            <w:vAlign w:val="center"/>
            <w:hideMark/>
          </w:tcPr>
          <w:p w14:paraId="5B82E788" w14:textId="77777777" w:rsidR="00CD15A3" w:rsidRPr="001A7AF8" w:rsidRDefault="00CD15A3" w:rsidP="00CD15A3">
            <w:pPr>
              <w:spacing w:after="0" w:line="240" w:lineRule="auto"/>
              <w:jc w:val="center"/>
              <w:rPr>
                <w:rFonts w:eastAsia="Times New Roman"/>
                <w:color w:val="000000"/>
                <w:lang w:eastAsia="sk-SK"/>
              </w:rPr>
            </w:pPr>
            <w:r w:rsidRPr="001A7AF8">
              <w:rPr>
                <w:rFonts w:eastAsia="Times New Roman"/>
                <w:color w:val="000000"/>
                <w:lang w:eastAsia="sk-SK"/>
              </w:rPr>
              <w:t>1-5</w:t>
            </w:r>
          </w:p>
        </w:tc>
        <w:tc>
          <w:tcPr>
            <w:tcW w:w="939" w:type="dxa"/>
            <w:tcBorders>
              <w:top w:val="nil"/>
              <w:left w:val="nil"/>
              <w:bottom w:val="single" w:sz="8" w:space="0" w:color="auto"/>
              <w:right w:val="single" w:sz="8" w:space="0" w:color="auto"/>
            </w:tcBorders>
            <w:shd w:val="clear" w:color="auto" w:fill="auto"/>
            <w:vAlign w:val="center"/>
            <w:hideMark/>
          </w:tcPr>
          <w:p w14:paraId="47F93861" w14:textId="77777777" w:rsidR="00CD15A3" w:rsidRPr="001A7AF8" w:rsidRDefault="00CD15A3" w:rsidP="007E2B3E">
            <w:pPr>
              <w:spacing w:after="0" w:line="240" w:lineRule="auto"/>
              <w:jc w:val="center"/>
              <w:rPr>
                <w:rFonts w:eastAsia="Times New Roman"/>
                <w:color w:val="000000"/>
                <w:lang w:eastAsia="sk-SK"/>
              </w:rPr>
            </w:pPr>
            <w:r w:rsidRPr="001A7AF8">
              <w:rPr>
                <w:rFonts w:eastAsia="Times New Roman"/>
                <w:color w:val="000000"/>
                <w:lang w:eastAsia="sk-SK"/>
              </w:rPr>
              <w:t>0</w:t>
            </w:r>
          </w:p>
        </w:tc>
      </w:tr>
    </w:tbl>
    <w:p w14:paraId="4C4130E1" w14:textId="77777777" w:rsidR="00BA57A6" w:rsidRPr="00CD15A3" w:rsidRDefault="00BA57A6" w:rsidP="00D75C8E">
      <w:pPr>
        <w:pStyle w:val="ListParagraph"/>
        <w:autoSpaceDE w:val="0"/>
        <w:autoSpaceDN w:val="0"/>
        <w:adjustRightInd w:val="0"/>
        <w:spacing w:after="0"/>
        <w:jc w:val="both"/>
      </w:pPr>
    </w:p>
    <w:p w14:paraId="7BFD03E6" w14:textId="77777777" w:rsidR="00BA57A6" w:rsidRPr="00CD15A3" w:rsidRDefault="00BA57A6" w:rsidP="00D75C8E">
      <w:pPr>
        <w:pStyle w:val="ListParagraph"/>
        <w:autoSpaceDE w:val="0"/>
        <w:autoSpaceDN w:val="0"/>
        <w:adjustRightInd w:val="0"/>
        <w:spacing w:after="0"/>
        <w:jc w:val="both"/>
      </w:pPr>
      <w:r w:rsidRPr="00CD15A3">
        <w:rPr>
          <w:b/>
          <w:bCs/>
        </w:rPr>
        <w:t>Počasie</w:t>
      </w:r>
      <w:r w:rsidRPr="00CD15A3">
        <w:t xml:space="preserve"> – uvádzame jednu alebo viac kategórií počasia počas pobytu na TML: slnečno, polojasno, polooblačno, oblačno, mrholenie, dážď.</w:t>
      </w:r>
    </w:p>
    <w:p w14:paraId="348B786E" w14:textId="77777777" w:rsidR="00BA57A6" w:rsidRPr="00CD15A3" w:rsidRDefault="00BA57A6" w:rsidP="00D75C8E">
      <w:pPr>
        <w:pStyle w:val="ListParagraph"/>
        <w:autoSpaceDE w:val="0"/>
        <w:autoSpaceDN w:val="0"/>
        <w:adjustRightInd w:val="0"/>
        <w:spacing w:after="0"/>
        <w:jc w:val="both"/>
      </w:pPr>
    </w:p>
    <w:p w14:paraId="6597E0C3" w14:textId="77777777" w:rsidR="00BA57A6" w:rsidRPr="00CD15A3" w:rsidRDefault="00BA57A6" w:rsidP="00D75C8E">
      <w:pPr>
        <w:pStyle w:val="ListParagraph"/>
        <w:autoSpaceDE w:val="0"/>
        <w:autoSpaceDN w:val="0"/>
        <w:adjustRightInd w:val="0"/>
        <w:spacing w:after="0"/>
        <w:jc w:val="both"/>
      </w:pPr>
      <w:r w:rsidRPr="00CD15A3">
        <w:rPr>
          <w:b/>
          <w:bCs/>
        </w:rPr>
        <w:t>Názov súboru fotky</w:t>
      </w:r>
      <w:r w:rsidRPr="00CD15A3">
        <w:t xml:space="preserve"> – názov súboru s fotografiou lokality uloženého vo fotoaparáte pre ľahšiu identifikáciu konkrétneho obrázka pri jeho nahrávaní do KIMS</w:t>
      </w:r>
    </w:p>
    <w:p w14:paraId="0E9679A7" w14:textId="77777777" w:rsidR="00BA57A6" w:rsidRPr="00CD15A3" w:rsidRDefault="00BA57A6" w:rsidP="00D75C8E">
      <w:pPr>
        <w:pStyle w:val="ListParagraph"/>
        <w:autoSpaceDE w:val="0"/>
        <w:autoSpaceDN w:val="0"/>
        <w:adjustRightInd w:val="0"/>
        <w:spacing w:after="0"/>
        <w:jc w:val="both"/>
      </w:pPr>
    </w:p>
    <w:p w14:paraId="3DC5A2DB" w14:textId="77777777" w:rsidR="00EA0DD5" w:rsidRPr="00CD15A3" w:rsidRDefault="00BA57A6" w:rsidP="00EA0DD5">
      <w:pPr>
        <w:pStyle w:val="ListParagraph"/>
        <w:autoSpaceDE w:val="0"/>
        <w:autoSpaceDN w:val="0"/>
        <w:adjustRightInd w:val="0"/>
        <w:spacing w:after="0"/>
        <w:jc w:val="both"/>
      </w:pPr>
      <w:r w:rsidRPr="00CD15A3">
        <w:rPr>
          <w:b/>
          <w:bCs/>
        </w:rPr>
        <w:t>Súradnice fotky (</w:t>
      </w:r>
      <w:proofErr w:type="spellStart"/>
      <w:r w:rsidRPr="00CD15A3">
        <w:rPr>
          <w:b/>
          <w:bCs/>
        </w:rPr>
        <w:t>long</w:t>
      </w:r>
      <w:proofErr w:type="spellEnd"/>
      <w:r w:rsidRPr="00CD15A3">
        <w:rPr>
          <w:b/>
          <w:bCs/>
        </w:rPr>
        <w:t>./lat.)</w:t>
      </w:r>
      <w:r w:rsidRPr="00CD15A3">
        <w:t xml:space="preserve"> – GPS súradnice identifikujúce miesto, kde bola robená fotografia TML, zaznamenané v systéme WGS-84 v desatinných stupňoch. V prípade ak </w:t>
      </w:r>
      <w:proofErr w:type="spellStart"/>
      <w:r w:rsidRPr="00CD15A3">
        <w:t>mapovateľ</w:t>
      </w:r>
      <w:proofErr w:type="spellEnd"/>
      <w:r w:rsidRPr="00CD15A3">
        <w:t xml:space="preserve"> nevlastní GPS zariadenie, tak toto pole vyplní až neskôr za pomoci GIS softvéru, alebo inej aplikácie umožňujúcej definovanie súradníc v systéme WGS-84. Miesto, kde bola urobená fotografia okamžite po jej vyhotovení čo najpresnejšie zakreslí do mapy príslušnej TML.</w:t>
      </w:r>
      <w:r w:rsidR="00EA0DD5" w:rsidRPr="00CD15A3">
        <w:t xml:space="preserve"> Aby bolo možné aj na základe fotografií dokladovať stav biotopu počas celého monitoringu, je potrebné, aby boli fotografie zhotovované vždy z rovnakého miesta a zachytávali rovnakú (čo najviac reprezentatívnu) časť TML. Ak počas monitoringu dôjde k zmene </w:t>
      </w:r>
      <w:proofErr w:type="spellStart"/>
      <w:r w:rsidR="00EA0DD5" w:rsidRPr="00CD15A3">
        <w:t>mapovateľa</w:t>
      </w:r>
      <w:proofErr w:type="spellEnd"/>
      <w:r w:rsidR="00EA0DD5" w:rsidRPr="00CD15A3">
        <w:t xml:space="preserve">, je potrebné aby nový </w:t>
      </w:r>
      <w:proofErr w:type="spellStart"/>
      <w:r w:rsidR="00EA0DD5" w:rsidRPr="00CD15A3">
        <w:t>mapovateľ</w:t>
      </w:r>
      <w:proofErr w:type="spellEnd"/>
      <w:r w:rsidR="00EA0DD5" w:rsidRPr="00CD15A3">
        <w:t xml:space="preserve"> kontaktoval koordinátora, ktorý mu zašle presné súradnice miesta určeného na zhotovovanie fotografií definované predchádzajúcim </w:t>
      </w:r>
      <w:proofErr w:type="spellStart"/>
      <w:r w:rsidR="00EA0DD5" w:rsidRPr="00CD15A3">
        <w:t>mapovateľom</w:t>
      </w:r>
      <w:proofErr w:type="spellEnd"/>
      <w:r w:rsidR="00EA0DD5" w:rsidRPr="00CD15A3">
        <w:t xml:space="preserve">. </w:t>
      </w:r>
    </w:p>
    <w:p w14:paraId="62058552" w14:textId="77777777" w:rsidR="00BA57A6" w:rsidRPr="00CD15A3" w:rsidRDefault="00BA57A6" w:rsidP="00D75C8E">
      <w:pPr>
        <w:pStyle w:val="ListParagraph"/>
        <w:autoSpaceDE w:val="0"/>
        <w:autoSpaceDN w:val="0"/>
        <w:adjustRightInd w:val="0"/>
        <w:spacing w:after="0"/>
        <w:jc w:val="both"/>
      </w:pPr>
      <w:r w:rsidRPr="00CD15A3">
        <w:rPr>
          <w:b/>
          <w:bCs/>
        </w:rPr>
        <w:t>Text k fotke</w:t>
      </w:r>
      <w:r w:rsidRPr="00CD15A3">
        <w:t xml:space="preserve"> – uvedie sa stručný opis fotografie.</w:t>
      </w:r>
    </w:p>
    <w:p w14:paraId="08D88BDC" w14:textId="77777777" w:rsidR="00BA57A6" w:rsidRPr="00CD15A3" w:rsidRDefault="00BA57A6" w:rsidP="00D75C8E">
      <w:pPr>
        <w:autoSpaceDE w:val="0"/>
        <w:autoSpaceDN w:val="0"/>
        <w:adjustRightInd w:val="0"/>
        <w:spacing w:after="0"/>
        <w:ind w:left="360"/>
        <w:jc w:val="both"/>
      </w:pPr>
    </w:p>
    <w:p w14:paraId="767A2E11" w14:textId="77777777" w:rsidR="00BA57A6" w:rsidRPr="00CD15A3" w:rsidRDefault="00BA57A6" w:rsidP="00D75C8E">
      <w:pPr>
        <w:pStyle w:val="ListParagraph"/>
        <w:autoSpaceDE w:val="0"/>
        <w:autoSpaceDN w:val="0"/>
        <w:adjustRightInd w:val="0"/>
        <w:spacing w:after="0"/>
        <w:jc w:val="both"/>
        <w:rPr>
          <w:b/>
          <w:bCs/>
        </w:rPr>
      </w:pPr>
      <w:r w:rsidRPr="00CD15A3">
        <w:rPr>
          <w:b/>
          <w:bCs/>
        </w:rPr>
        <w:lastRenderedPageBreak/>
        <w:t xml:space="preserve">TMP (miesta </w:t>
      </w:r>
      <w:proofErr w:type="spellStart"/>
      <w:r w:rsidRPr="00CD15A3">
        <w:rPr>
          <w:b/>
          <w:bCs/>
        </w:rPr>
        <w:t>samplingu</w:t>
      </w:r>
      <w:proofErr w:type="spellEnd"/>
      <w:r w:rsidRPr="00CD15A3">
        <w:rPr>
          <w:b/>
          <w:bCs/>
        </w:rPr>
        <w:t>) v rámci TML</w:t>
      </w:r>
    </w:p>
    <w:p w14:paraId="48463664" w14:textId="77777777" w:rsidR="00BA57A6" w:rsidRPr="00CD15A3" w:rsidRDefault="00BA57A6" w:rsidP="00D75C8E">
      <w:pPr>
        <w:pStyle w:val="ListParagraph"/>
        <w:autoSpaceDE w:val="0"/>
        <w:autoSpaceDN w:val="0"/>
        <w:adjustRightInd w:val="0"/>
        <w:spacing w:after="0"/>
        <w:jc w:val="both"/>
      </w:pPr>
      <w:r w:rsidRPr="00CD15A3">
        <w:t>V tomto prípade sa tabuľka nevypĺňa, nakoľko sa nezakladajú žiadne trvalé monitorovacie plochy (TMP).</w:t>
      </w:r>
    </w:p>
    <w:p w14:paraId="48A169AD" w14:textId="77777777" w:rsidR="00BA57A6" w:rsidRPr="00CD15A3" w:rsidRDefault="00BA57A6" w:rsidP="00D75C8E">
      <w:pPr>
        <w:pStyle w:val="ListParagraph"/>
        <w:autoSpaceDE w:val="0"/>
        <w:autoSpaceDN w:val="0"/>
        <w:adjustRightInd w:val="0"/>
        <w:spacing w:after="0"/>
        <w:jc w:val="both"/>
      </w:pPr>
    </w:p>
    <w:p w14:paraId="735FF965" w14:textId="77777777" w:rsidR="00BA57A6" w:rsidRPr="00CD15A3" w:rsidRDefault="00BA57A6" w:rsidP="00D75C8E">
      <w:pPr>
        <w:pStyle w:val="ListParagraph"/>
        <w:autoSpaceDE w:val="0"/>
        <w:autoSpaceDN w:val="0"/>
        <w:adjustRightInd w:val="0"/>
        <w:spacing w:after="0"/>
        <w:jc w:val="both"/>
      </w:pPr>
      <w:r w:rsidRPr="00CD15A3">
        <w:rPr>
          <w:b/>
          <w:bCs/>
        </w:rPr>
        <w:t>Poznámka</w:t>
      </w:r>
      <w:r w:rsidRPr="00CD15A3">
        <w:t xml:space="preserve"> – priestor pre ďalšie relevantné doplňujúce informácie. </w:t>
      </w:r>
    </w:p>
    <w:p w14:paraId="43EF98F1" w14:textId="77777777" w:rsidR="00BA57A6" w:rsidRPr="00CD15A3" w:rsidRDefault="00BA57A6" w:rsidP="00D75C8E">
      <w:pPr>
        <w:pStyle w:val="ListParagraph"/>
        <w:autoSpaceDE w:val="0"/>
        <w:autoSpaceDN w:val="0"/>
        <w:adjustRightInd w:val="0"/>
        <w:spacing w:after="0"/>
        <w:jc w:val="both"/>
      </w:pPr>
    </w:p>
    <w:p w14:paraId="59CB3C20" w14:textId="77777777" w:rsidR="00BA57A6" w:rsidRPr="00CD15A3" w:rsidRDefault="00BA57A6" w:rsidP="00D75C8E">
      <w:pPr>
        <w:pStyle w:val="ListParagraph"/>
        <w:autoSpaceDE w:val="0"/>
        <w:autoSpaceDN w:val="0"/>
        <w:adjustRightInd w:val="0"/>
        <w:spacing w:after="0"/>
        <w:jc w:val="both"/>
        <w:rPr>
          <w:b/>
          <w:bCs/>
        </w:rPr>
      </w:pPr>
      <w:r w:rsidRPr="00CD15A3">
        <w:rPr>
          <w:b/>
          <w:bCs/>
        </w:rPr>
        <w:t xml:space="preserve">Zoznam </w:t>
      </w:r>
      <w:proofErr w:type="spellStart"/>
      <w:r w:rsidRPr="00CD15A3">
        <w:rPr>
          <w:b/>
          <w:bCs/>
        </w:rPr>
        <w:t>taxónov</w:t>
      </w:r>
      <w:proofErr w:type="spellEnd"/>
      <w:r w:rsidRPr="00CD15A3">
        <w:rPr>
          <w:b/>
          <w:bCs/>
        </w:rPr>
        <w:t>, ich početnosti a charakteristiky nálezov</w:t>
      </w:r>
    </w:p>
    <w:p w14:paraId="64CE8B03" w14:textId="77777777" w:rsidR="00BA57A6" w:rsidRPr="00CD15A3" w:rsidRDefault="00BA57A6" w:rsidP="00D75C8E">
      <w:pPr>
        <w:pStyle w:val="ListParagraph"/>
        <w:autoSpaceDE w:val="0"/>
        <w:autoSpaceDN w:val="0"/>
        <w:adjustRightInd w:val="0"/>
        <w:spacing w:after="0"/>
        <w:jc w:val="both"/>
      </w:pPr>
      <w:proofErr w:type="spellStart"/>
      <w:r w:rsidRPr="00CD15A3">
        <w:t>Mapovateľ</w:t>
      </w:r>
      <w:proofErr w:type="spellEnd"/>
      <w:r w:rsidRPr="00CD15A3">
        <w:t xml:space="preserve"> pre každú TML v tejto časti uvedie zoznam všetkých ostatných druhov motýľov zaznamenaných počas monitoringu. </w:t>
      </w:r>
    </w:p>
    <w:p w14:paraId="62B7E7CD" w14:textId="77777777" w:rsidR="00BA57A6" w:rsidRPr="00CD15A3" w:rsidRDefault="00BA57A6" w:rsidP="00D75C8E">
      <w:pPr>
        <w:pStyle w:val="ListParagraph"/>
        <w:autoSpaceDE w:val="0"/>
        <w:autoSpaceDN w:val="0"/>
        <w:adjustRightInd w:val="0"/>
        <w:spacing w:after="0"/>
        <w:jc w:val="both"/>
      </w:pPr>
      <w:r w:rsidRPr="00CD15A3">
        <w:rPr>
          <w:b/>
          <w:bCs/>
          <w:i/>
          <w:iCs/>
        </w:rPr>
        <w:t xml:space="preserve">Názov </w:t>
      </w:r>
      <w:proofErr w:type="spellStart"/>
      <w:r w:rsidRPr="00CD15A3">
        <w:rPr>
          <w:b/>
          <w:bCs/>
          <w:i/>
          <w:iCs/>
        </w:rPr>
        <w:t>taxónu</w:t>
      </w:r>
      <w:proofErr w:type="spellEnd"/>
      <w:r w:rsidRPr="00CD15A3">
        <w:t xml:space="preserve"> – uvedie sa platný </w:t>
      </w:r>
      <w:proofErr w:type="spellStart"/>
      <w:r w:rsidRPr="00CD15A3">
        <w:t>nazov</w:t>
      </w:r>
      <w:proofErr w:type="spellEnd"/>
      <w:r w:rsidRPr="00CD15A3">
        <w:t xml:space="preserve"> </w:t>
      </w:r>
      <w:proofErr w:type="spellStart"/>
      <w:r w:rsidRPr="00CD15A3">
        <w:t>taxónu</w:t>
      </w:r>
      <w:proofErr w:type="spellEnd"/>
      <w:r w:rsidRPr="00CD15A3">
        <w:t xml:space="preserve"> </w:t>
      </w:r>
    </w:p>
    <w:p w14:paraId="44448B06" w14:textId="77777777" w:rsidR="00BA57A6" w:rsidRPr="00CD15A3" w:rsidRDefault="00BA57A6" w:rsidP="00D75C8E">
      <w:pPr>
        <w:pStyle w:val="ListParagraph"/>
        <w:autoSpaceDE w:val="0"/>
        <w:autoSpaceDN w:val="0"/>
        <w:adjustRightInd w:val="0"/>
        <w:spacing w:after="0"/>
        <w:jc w:val="both"/>
      </w:pPr>
      <w:r w:rsidRPr="00CD15A3">
        <w:rPr>
          <w:b/>
          <w:bCs/>
          <w:i/>
          <w:iCs/>
        </w:rPr>
        <w:t>č. TMP</w:t>
      </w:r>
      <w:r w:rsidRPr="00CD15A3">
        <w:t xml:space="preserve"> –  uvedie sa hodnota „0“, pretože sa nezakladajú žiadne trvalé monitorovacie plochy</w:t>
      </w:r>
    </w:p>
    <w:p w14:paraId="14964012" w14:textId="77777777" w:rsidR="00BA57A6" w:rsidRPr="00CD15A3" w:rsidRDefault="00BA57A6" w:rsidP="00D75C8E">
      <w:pPr>
        <w:pStyle w:val="ListParagraph"/>
        <w:autoSpaceDE w:val="0"/>
        <w:autoSpaceDN w:val="0"/>
        <w:adjustRightInd w:val="0"/>
        <w:spacing w:after="0"/>
        <w:jc w:val="both"/>
        <w:rPr>
          <w:b/>
          <w:bCs/>
          <w:i/>
          <w:iCs/>
        </w:rPr>
      </w:pPr>
      <w:r w:rsidRPr="00CD15A3">
        <w:rPr>
          <w:b/>
          <w:bCs/>
          <w:i/>
          <w:iCs/>
        </w:rPr>
        <w:t>Početnosť v TMP</w:t>
      </w:r>
      <w:r w:rsidRPr="00CD15A3">
        <w:t xml:space="preserve"> – uvedie sa hodnota „0“, pretože sa nezakladajú žiadne trvalé monitorovacie plochy</w:t>
      </w:r>
      <w:r w:rsidRPr="00CD15A3">
        <w:rPr>
          <w:b/>
          <w:bCs/>
          <w:i/>
          <w:iCs/>
        </w:rPr>
        <w:t xml:space="preserve"> </w:t>
      </w:r>
    </w:p>
    <w:p w14:paraId="6324B2AD" w14:textId="77777777" w:rsidR="00BA57A6" w:rsidRPr="00CD15A3" w:rsidRDefault="00BA57A6" w:rsidP="00D75C8E">
      <w:pPr>
        <w:pStyle w:val="ListParagraph"/>
        <w:autoSpaceDE w:val="0"/>
        <w:autoSpaceDN w:val="0"/>
        <w:adjustRightInd w:val="0"/>
        <w:spacing w:after="0"/>
        <w:jc w:val="both"/>
      </w:pPr>
      <w:r w:rsidRPr="00CD15A3">
        <w:rPr>
          <w:b/>
          <w:bCs/>
          <w:i/>
          <w:iCs/>
        </w:rPr>
        <w:t>Početnosť v TML</w:t>
      </w:r>
      <w:r w:rsidRPr="00CD15A3">
        <w:t xml:space="preserve"> – uvedie sa početnosť </w:t>
      </w:r>
      <w:proofErr w:type="spellStart"/>
      <w:r w:rsidRPr="00CD15A3">
        <w:t>taxónu</w:t>
      </w:r>
      <w:proofErr w:type="spellEnd"/>
      <w:r w:rsidRPr="00CD15A3">
        <w:t xml:space="preserve"> k celej TML vyjadrená počtom pozorovaných jedincov</w:t>
      </w:r>
    </w:p>
    <w:p w14:paraId="11E78346" w14:textId="77777777" w:rsidR="00BA57A6" w:rsidRPr="00CD15A3" w:rsidRDefault="00BA57A6" w:rsidP="00D75C8E">
      <w:pPr>
        <w:pStyle w:val="ListParagraph"/>
        <w:autoSpaceDE w:val="0"/>
        <w:autoSpaceDN w:val="0"/>
        <w:adjustRightInd w:val="0"/>
        <w:spacing w:after="0"/>
        <w:jc w:val="both"/>
      </w:pPr>
      <w:r w:rsidRPr="00CD15A3">
        <w:rPr>
          <w:b/>
          <w:bCs/>
          <w:i/>
          <w:iCs/>
        </w:rPr>
        <w:t>Charakteristika</w:t>
      </w:r>
      <w:r w:rsidRPr="00CD15A3">
        <w:t xml:space="preserve"> – charakteristika nálezu druhu, ktorú vyberieme zo Zoznamu charakteristík nálezov zoologických druhov podľa ISTB:</w:t>
      </w:r>
    </w:p>
    <w:p w14:paraId="79A3C189" w14:textId="77777777" w:rsidR="00BA57A6" w:rsidRPr="00CD15A3" w:rsidRDefault="00BA57A6" w:rsidP="00D75C8E">
      <w:pPr>
        <w:pStyle w:val="ListParagraph"/>
        <w:autoSpaceDE w:val="0"/>
        <w:autoSpaceDN w:val="0"/>
        <w:adjustRightInd w:val="0"/>
        <w:spacing w:after="0"/>
        <w:jc w:val="both"/>
      </w:pPr>
      <w:r w:rsidRPr="00CD15A3">
        <w:rPr>
          <w:i/>
          <w:iCs/>
        </w:rPr>
        <w:t>odporúčané/možné sú najmä tieto kategórie</w:t>
      </w:r>
      <w:r w:rsidRPr="00CD15A3">
        <w:t>:</w:t>
      </w:r>
    </w:p>
    <w:p w14:paraId="1A448BF3" w14:textId="77777777" w:rsidR="00BA57A6" w:rsidRPr="00CD15A3" w:rsidRDefault="00BA57A6" w:rsidP="00D75C8E">
      <w:pPr>
        <w:pStyle w:val="ListParagraph"/>
        <w:numPr>
          <w:ilvl w:val="0"/>
          <w:numId w:val="5"/>
        </w:numPr>
        <w:autoSpaceDE w:val="0"/>
        <w:autoSpaceDN w:val="0"/>
        <w:adjustRightInd w:val="0"/>
        <w:spacing w:after="0"/>
        <w:jc w:val="both"/>
      </w:pPr>
      <w:r w:rsidRPr="00CD15A3">
        <w:rPr>
          <w:b/>
          <w:bCs/>
        </w:rPr>
        <w:t>IMAGO</w:t>
      </w:r>
      <w:r w:rsidRPr="00CD15A3">
        <w:t xml:space="preserve"> – </w:t>
      </w:r>
      <w:proofErr w:type="spellStart"/>
      <w:r w:rsidRPr="00CD15A3">
        <w:t>imágo</w:t>
      </w:r>
      <w:proofErr w:type="spellEnd"/>
      <w:r w:rsidRPr="00CD15A3">
        <w:t>, dospelý jedinec.</w:t>
      </w:r>
    </w:p>
    <w:p w14:paraId="52B9A166" w14:textId="77777777" w:rsidR="00BA57A6" w:rsidRPr="00CD15A3" w:rsidRDefault="00BA57A6" w:rsidP="00D75C8E">
      <w:pPr>
        <w:pStyle w:val="ListParagraph"/>
        <w:numPr>
          <w:ilvl w:val="0"/>
          <w:numId w:val="5"/>
        </w:numPr>
        <w:autoSpaceDE w:val="0"/>
        <w:autoSpaceDN w:val="0"/>
        <w:adjustRightInd w:val="0"/>
        <w:spacing w:after="0"/>
        <w:jc w:val="both"/>
      </w:pPr>
      <w:r w:rsidRPr="00CD15A3">
        <w:rPr>
          <w:b/>
          <w:bCs/>
        </w:rPr>
        <w:t>KUKLA</w:t>
      </w:r>
      <w:r w:rsidRPr="00CD15A3">
        <w:t xml:space="preserve"> – nález kukly - podobne ako nález vajíčok vypovedá o využívaní biotopu daným druhom. </w:t>
      </w:r>
    </w:p>
    <w:p w14:paraId="3671A1C5" w14:textId="77777777" w:rsidR="00BA57A6" w:rsidRPr="00CD15A3" w:rsidRDefault="00BA57A6" w:rsidP="00D75C8E">
      <w:pPr>
        <w:pStyle w:val="ListParagraph"/>
        <w:numPr>
          <w:ilvl w:val="0"/>
          <w:numId w:val="5"/>
        </w:numPr>
        <w:autoSpaceDE w:val="0"/>
        <w:autoSpaceDN w:val="0"/>
        <w:adjustRightInd w:val="0"/>
        <w:spacing w:after="0"/>
        <w:jc w:val="both"/>
      </w:pPr>
      <w:r w:rsidRPr="00CD15A3">
        <w:rPr>
          <w:b/>
          <w:bCs/>
        </w:rPr>
        <w:t>EXUVIUM</w:t>
      </w:r>
      <w:r w:rsidRPr="00CD15A3">
        <w:t xml:space="preserve"> – zvlečená </w:t>
      </w:r>
      <w:proofErr w:type="spellStart"/>
      <w:r w:rsidRPr="00CD15A3">
        <w:t>kutikula</w:t>
      </w:r>
      <w:proofErr w:type="spellEnd"/>
      <w:r w:rsidRPr="00CD15A3">
        <w:t xml:space="preserve">, koža. U hmyzu sa používa v prípade opustenia </w:t>
      </w:r>
      <w:proofErr w:type="spellStart"/>
      <w:r w:rsidRPr="00CD15A3">
        <w:t>imágom</w:t>
      </w:r>
      <w:proofErr w:type="spellEnd"/>
      <w:r w:rsidRPr="00CD15A3">
        <w:t xml:space="preserve">. </w:t>
      </w:r>
    </w:p>
    <w:p w14:paraId="4057C2A1" w14:textId="77777777" w:rsidR="00BA57A6" w:rsidRPr="00CD15A3" w:rsidRDefault="00BA57A6" w:rsidP="000327EA">
      <w:pPr>
        <w:pStyle w:val="ListParagraph"/>
        <w:numPr>
          <w:ilvl w:val="0"/>
          <w:numId w:val="5"/>
        </w:numPr>
        <w:autoSpaceDE w:val="0"/>
        <w:autoSpaceDN w:val="0"/>
        <w:adjustRightInd w:val="0"/>
        <w:spacing w:after="0"/>
        <w:jc w:val="both"/>
      </w:pPr>
      <w:r w:rsidRPr="00CD15A3">
        <w:rPr>
          <w:b/>
          <w:bCs/>
        </w:rPr>
        <w:t>LARVA</w:t>
      </w:r>
      <w:r w:rsidRPr="00CD15A3">
        <w:t xml:space="preserve"> – nález húsenice, larválne štádium. V tomto prípade sa uvádza počet hniezd húseníc.</w:t>
      </w:r>
    </w:p>
    <w:p w14:paraId="01D27FF2" w14:textId="77777777" w:rsidR="00BA57A6" w:rsidRPr="00CD15A3" w:rsidRDefault="00BA57A6" w:rsidP="00D75C8E">
      <w:pPr>
        <w:pStyle w:val="ListParagraph"/>
        <w:numPr>
          <w:ilvl w:val="0"/>
          <w:numId w:val="5"/>
        </w:numPr>
        <w:autoSpaceDE w:val="0"/>
        <w:autoSpaceDN w:val="0"/>
        <w:adjustRightInd w:val="0"/>
        <w:spacing w:after="0"/>
        <w:jc w:val="both"/>
      </w:pPr>
      <w:r w:rsidRPr="00CD15A3">
        <w:rPr>
          <w:b/>
          <w:bCs/>
        </w:rPr>
        <w:t>VAJICKA</w:t>
      </w:r>
      <w:r w:rsidRPr="00CD15A3">
        <w:t xml:space="preserve"> – nález vajíčok.</w:t>
      </w:r>
    </w:p>
    <w:p w14:paraId="03831825" w14:textId="77777777" w:rsidR="00BA57A6" w:rsidRPr="00CD15A3" w:rsidRDefault="00BA57A6" w:rsidP="005F507F">
      <w:pPr>
        <w:pStyle w:val="Default"/>
        <w:jc w:val="both"/>
        <w:rPr>
          <w:rFonts w:ascii="Calibri" w:hAnsi="Calibri" w:cs="Calibri"/>
        </w:rPr>
      </w:pPr>
    </w:p>
    <w:p w14:paraId="574203E2" w14:textId="77777777" w:rsidR="00BA57A6" w:rsidRPr="00CD15A3" w:rsidRDefault="00BA57A6" w:rsidP="005F507F">
      <w:pPr>
        <w:pStyle w:val="Default"/>
        <w:jc w:val="both"/>
        <w:rPr>
          <w:rFonts w:ascii="Calibri" w:hAnsi="Calibri" w:cs="Calibri"/>
          <w:b/>
          <w:bCs/>
          <w:u w:val="single"/>
        </w:rPr>
      </w:pPr>
      <w:r w:rsidRPr="00CD15A3">
        <w:rPr>
          <w:rFonts w:ascii="Calibri" w:hAnsi="Calibri" w:cs="Calibri"/>
          <w:b/>
          <w:bCs/>
          <w:u w:val="single"/>
        </w:rPr>
        <w:t>Použitá literatúra:</w:t>
      </w:r>
    </w:p>
    <w:p w14:paraId="1A9BC7AA" w14:textId="77777777" w:rsidR="00BA57A6" w:rsidRPr="00CD15A3" w:rsidRDefault="00BA57A6" w:rsidP="005F507F">
      <w:pPr>
        <w:autoSpaceDE w:val="0"/>
        <w:autoSpaceDN w:val="0"/>
        <w:adjustRightInd w:val="0"/>
        <w:spacing w:after="0"/>
        <w:jc w:val="both"/>
      </w:pPr>
    </w:p>
    <w:p w14:paraId="654795C1" w14:textId="77777777" w:rsidR="00BA57A6" w:rsidRPr="00CD15A3" w:rsidRDefault="00BA57A6" w:rsidP="005F507F">
      <w:pPr>
        <w:autoSpaceDE w:val="0"/>
        <w:autoSpaceDN w:val="0"/>
        <w:adjustRightInd w:val="0"/>
        <w:spacing w:after="0"/>
        <w:jc w:val="both"/>
        <w:rPr>
          <w:sz w:val="24"/>
          <w:szCs w:val="24"/>
        </w:rPr>
      </w:pPr>
      <w:proofErr w:type="spellStart"/>
      <w:r w:rsidRPr="00CD15A3">
        <w:rPr>
          <w:sz w:val="24"/>
          <w:szCs w:val="24"/>
        </w:rPr>
        <w:t>Čížek</w:t>
      </w:r>
      <w:proofErr w:type="spellEnd"/>
      <w:r w:rsidRPr="00CD15A3">
        <w:rPr>
          <w:sz w:val="24"/>
          <w:szCs w:val="24"/>
        </w:rPr>
        <w:t xml:space="preserve"> O., </w:t>
      </w:r>
      <w:proofErr w:type="spellStart"/>
      <w:r w:rsidRPr="00CD15A3">
        <w:rPr>
          <w:sz w:val="24"/>
          <w:szCs w:val="24"/>
        </w:rPr>
        <w:t>Konvička</w:t>
      </w:r>
      <w:proofErr w:type="spellEnd"/>
      <w:r w:rsidRPr="00CD15A3">
        <w:rPr>
          <w:sz w:val="24"/>
          <w:szCs w:val="24"/>
        </w:rPr>
        <w:t xml:space="preserve"> M., Fric Z., Beneš J. (2006): Metodika monitoringu </w:t>
      </w:r>
      <w:proofErr w:type="spellStart"/>
      <w:r w:rsidRPr="00CD15A3">
        <w:rPr>
          <w:sz w:val="24"/>
          <w:szCs w:val="24"/>
        </w:rPr>
        <w:t>evropsky</w:t>
      </w:r>
      <w:proofErr w:type="spellEnd"/>
      <w:r w:rsidRPr="00CD15A3">
        <w:rPr>
          <w:sz w:val="24"/>
          <w:szCs w:val="24"/>
        </w:rPr>
        <w:t xml:space="preserve"> významného druhu </w:t>
      </w:r>
      <w:proofErr w:type="spellStart"/>
      <w:r w:rsidRPr="00CD15A3">
        <w:rPr>
          <w:sz w:val="24"/>
          <w:szCs w:val="24"/>
        </w:rPr>
        <w:t>hnedásek</w:t>
      </w:r>
      <w:proofErr w:type="spellEnd"/>
      <w:r w:rsidRPr="00CD15A3">
        <w:rPr>
          <w:sz w:val="24"/>
          <w:szCs w:val="24"/>
        </w:rPr>
        <w:t xml:space="preserve"> osikový (</w:t>
      </w:r>
      <w:proofErr w:type="spellStart"/>
      <w:r w:rsidRPr="00CD15A3">
        <w:rPr>
          <w:i/>
          <w:iCs/>
          <w:sz w:val="24"/>
          <w:szCs w:val="24"/>
        </w:rPr>
        <w:t>Euphydryas</w:t>
      </w:r>
      <w:proofErr w:type="spellEnd"/>
      <w:r w:rsidRPr="00CD15A3">
        <w:rPr>
          <w:i/>
          <w:iCs/>
          <w:sz w:val="24"/>
          <w:szCs w:val="24"/>
        </w:rPr>
        <w:t xml:space="preserve"> </w:t>
      </w:r>
      <w:proofErr w:type="spellStart"/>
      <w:r w:rsidRPr="00CD15A3">
        <w:rPr>
          <w:i/>
          <w:iCs/>
          <w:sz w:val="24"/>
          <w:szCs w:val="24"/>
        </w:rPr>
        <w:t>maturna</w:t>
      </w:r>
      <w:proofErr w:type="spellEnd"/>
      <w:r w:rsidRPr="00CD15A3">
        <w:rPr>
          <w:sz w:val="24"/>
          <w:szCs w:val="24"/>
        </w:rPr>
        <w:t xml:space="preserve">). </w:t>
      </w:r>
      <w:proofErr w:type="spellStart"/>
      <w:r w:rsidRPr="00CD15A3">
        <w:rPr>
          <w:sz w:val="24"/>
          <w:szCs w:val="24"/>
        </w:rPr>
        <w:t>Unpubl</w:t>
      </w:r>
      <w:proofErr w:type="spellEnd"/>
      <w:r w:rsidRPr="00CD15A3">
        <w:rPr>
          <w:sz w:val="24"/>
          <w:szCs w:val="24"/>
        </w:rPr>
        <w:t xml:space="preserve">. MS, Praha: AOPK ČR, 10 </w:t>
      </w:r>
      <w:proofErr w:type="spellStart"/>
      <w:r w:rsidRPr="00CD15A3">
        <w:rPr>
          <w:sz w:val="24"/>
          <w:szCs w:val="24"/>
        </w:rPr>
        <w:t>pp</w:t>
      </w:r>
      <w:proofErr w:type="spellEnd"/>
      <w:r w:rsidRPr="00CD15A3">
        <w:rPr>
          <w:sz w:val="24"/>
          <w:szCs w:val="24"/>
        </w:rPr>
        <w:t>.</w:t>
      </w:r>
    </w:p>
    <w:p w14:paraId="0648F485" w14:textId="77777777" w:rsidR="00BA57A6" w:rsidRPr="00CD15A3" w:rsidRDefault="00BA57A6" w:rsidP="005F507F">
      <w:pPr>
        <w:autoSpaceDE w:val="0"/>
        <w:autoSpaceDN w:val="0"/>
        <w:adjustRightInd w:val="0"/>
        <w:spacing w:after="0"/>
        <w:jc w:val="both"/>
        <w:rPr>
          <w:sz w:val="24"/>
          <w:szCs w:val="24"/>
        </w:rPr>
      </w:pPr>
    </w:p>
    <w:p w14:paraId="37D938E8" w14:textId="77777777" w:rsidR="00BA57A6" w:rsidRPr="00CD15A3" w:rsidRDefault="00BA57A6" w:rsidP="005F507F">
      <w:pPr>
        <w:autoSpaceDE w:val="0"/>
        <w:autoSpaceDN w:val="0"/>
        <w:adjustRightInd w:val="0"/>
        <w:spacing w:after="0"/>
        <w:jc w:val="both"/>
        <w:rPr>
          <w:sz w:val="24"/>
          <w:szCs w:val="24"/>
        </w:rPr>
      </w:pPr>
      <w:r w:rsidRPr="00CD15A3">
        <w:rPr>
          <w:sz w:val="24"/>
          <w:szCs w:val="24"/>
        </w:rPr>
        <w:t xml:space="preserve">Slamka F. (2004): </w:t>
      </w:r>
      <w:proofErr w:type="spellStart"/>
      <w:r w:rsidRPr="00CD15A3">
        <w:rPr>
          <w:sz w:val="24"/>
          <w:szCs w:val="24"/>
        </w:rPr>
        <w:t>Die</w:t>
      </w:r>
      <w:proofErr w:type="spellEnd"/>
      <w:r w:rsidRPr="00CD15A3">
        <w:rPr>
          <w:sz w:val="24"/>
          <w:szCs w:val="24"/>
        </w:rPr>
        <w:t xml:space="preserve"> </w:t>
      </w:r>
      <w:proofErr w:type="spellStart"/>
      <w:r w:rsidRPr="00CD15A3">
        <w:rPr>
          <w:sz w:val="24"/>
          <w:szCs w:val="24"/>
        </w:rPr>
        <w:t>Tagfalter</w:t>
      </w:r>
      <w:proofErr w:type="spellEnd"/>
      <w:r w:rsidRPr="00CD15A3">
        <w:rPr>
          <w:sz w:val="24"/>
          <w:szCs w:val="24"/>
        </w:rPr>
        <w:t xml:space="preserve"> </w:t>
      </w:r>
      <w:proofErr w:type="spellStart"/>
      <w:r w:rsidRPr="00CD15A3">
        <w:rPr>
          <w:sz w:val="24"/>
          <w:szCs w:val="24"/>
        </w:rPr>
        <w:t>Mitteleuropas</w:t>
      </w:r>
      <w:proofErr w:type="spellEnd"/>
      <w:r w:rsidRPr="00CD15A3">
        <w:rPr>
          <w:sz w:val="24"/>
          <w:szCs w:val="24"/>
        </w:rPr>
        <w:t xml:space="preserve"> - </w:t>
      </w:r>
      <w:proofErr w:type="spellStart"/>
      <w:r w:rsidRPr="00CD15A3">
        <w:rPr>
          <w:sz w:val="24"/>
          <w:szCs w:val="24"/>
        </w:rPr>
        <w:t>östlicher</w:t>
      </w:r>
      <w:proofErr w:type="spellEnd"/>
      <w:r w:rsidRPr="00CD15A3">
        <w:rPr>
          <w:sz w:val="24"/>
          <w:szCs w:val="24"/>
        </w:rPr>
        <w:t xml:space="preserve"> </w:t>
      </w:r>
      <w:proofErr w:type="spellStart"/>
      <w:r w:rsidRPr="00CD15A3">
        <w:rPr>
          <w:sz w:val="24"/>
          <w:szCs w:val="24"/>
        </w:rPr>
        <w:t>Teil</w:t>
      </w:r>
      <w:proofErr w:type="spellEnd"/>
      <w:r w:rsidRPr="00CD15A3">
        <w:rPr>
          <w:sz w:val="24"/>
          <w:szCs w:val="24"/>
        </w:rPr>
        <w:t xml:space="preserve">. </w:t>
      </w:r>
      <w:proofErr w:type="spellStart"/>
      <w:r w:rsidRPr="00CD15A3">
        <w:rPr>
          <w:sz w:val="24"/>
          <w:szCs w:val="24"/>
        </w:rPr>
        <w:t>Bestimmung</w:t>
      </w:r>
      <w:proofErr w:type="spellEnd"/>
      <w:r w:rsidRPr="00CD15A3">
        <w:rPr>
          <w:sz w:val="24"/>
          <w:szCs w:val="24"/>
        </w:rPr>
        <w:t xml:space="preserve">, Biotope </w:t>
      </w:r>
      <w:proofErr w:type="spellStart"/>
      <w:r w:rsidRPr="00CD15A3">
        <w:rPr>
          <w:sz w:val="24"/>
          <w:szCs w:val="24"/>
        </w:rPr>
        <w:t>und</w:t>
      </w:r>
      <w:proofErr w:type="spellEnd"/>
      <w:r w:rsidRPr="00CD15A3">
        <w:rPr>
          <w:sz w:val="24"/>
          <w:szCs w:val="24"/>
        </w:rPr>
        <w:t xml:space="preserve"> </w:t>
      </w:r>
      <w:proofErr w:type="spellStart"/>
      <w:r w:rsidRPr="00CD15A3">
        <w:rPr>
          <w:sz w:val="24"/>
          <w:szCs w:val="24"/>
        </w:rPr>
        <w:t>Bionomie</w:t>
      </w:r>
      <w:proofErr w:type="spellEnd"/>
      <w:r w:rsidRPr="00CD15A3">
        <w:rPr>
          <w:sz w:val="24"/>
          <w:szCs w:val="24"/>
        </w:rPr>
        <w:t xml:space="preserve">, </w:t>
      </w:r>
      <w:proofErr w:type="spellStart"/>
      <w:r w:rsidRPr="00CD15A3">
        <w:rPr>
          <w:sz w:val="24"/>
          <w:szCs w:val="24"/>
        </w:rPr>
        <w:t>Verbreitung</w:t>
      </w:r>
      <w:proofErr w:type="spellEnd"/>
      <w:r w:rsidRPr="00CD15A3">
        <w:rPr>
          <w:sz w:val="24"/>
          <w:szCs w:val="24"/>
        </w:rPr>
        <w:t xml:space="preserve">, </w:t>
      </w:r>
      <w:proofErr w:type="spellStart"/>
      <w:r w:rsidRPr="00CD15A3">
        <w:rPr>
          <w:sz w:val="24"/>
          <w:szCs w:val="24"/>
        </w:rPr>
        <w:t>Gefährdung</w:t>
      </w:r>
      <w:proofErr w:type="spellEnd"/>
      <w:r w:rsidRPr="00CD15A3">
        <w:rPr>
          <w:sz w:val="24"/>
          <w:szCs w:val="24"/>
        </w:rPr>
        <w:t xml:space="preserve">. František Slamka, Bratislava, 288 </w:t>
      </w:r>
      <w:proofErr w:type="spellStart"/>
      <w:r w:rsidRPr="00CD15A3">
        <w:rPr>
          <w:sz w:val="24"/>
          <w:szCs w:val="24"/>
        </w:rPr>
        <w:t>pp</w:t>
      </w:r>
      <w:proofErr w:type="spellEnd"/>
      <w:r w:rsidRPr="00CD15A3">
        <w:rPr>
          <w:sz w:val="24"/>
          <w:szCs w:val="24"/>
        </w:rPr>
        <w:t>.</w:t>
      </w:r>
    </w:p>
    <w:p w14:paraId="2368E4AA" w14:textId="77777777" w:rsidR="00BA57A6" w:rsidRPr="00CD15A3" w:rsidRDefault="00BA57A6" w:rsidP="005F507F">
      <w:pPr>
        <w:autoSpaceDE w:val="0"/>
        <w:autoSpaceDN w:val="0"/>
        <w:adjustRightInd w:val="0"/>
        <w:spacing w:after="0"/>
        <w:jc w:val="both"/>
        <w:rPr>
          <w:sz w:val="24"/>
          <w:szCs w:val="24"/>
        </w:rPr>
      </w:pPr>
    </w:p>
    <w:p w14:paraId="0A191312" w14:textId="77777777" w:rsidR="00BA57A6" w:rsidRDefault="00BA57A6" w:rsidP="005F507F">
      <w:pPr>
        <w:autoSpaceDE w:val="0"/>
        <w:autoSpaceDN w:val="0"/>
        <w:adjustRightInd w:val="0"/>
        <w:spacing w:after="0"/>
        <w:jc w:val="both"/>
        <w:rPr>
          <w:sz w:val="24"/>
          <w:szCs w:val="24"/>
        </w:rPr>
      </w:pPr>
      <w:proofErr w:type="spellStart"/>
      <w:r w:rsidRPr="00CD15A3">
        <w:rPr>
          <w:sz w:val="24"/>
          <w:szCs w:val="24"/>
        </w:rPr>
        <w:t>Warecki</w:t>
      </w:r>
      <w:proofErr w:type="spellEnd"/>
      <w:r w:rsidRPr="00CD15A3">
        <w:rPr>
          <w:sz w:val="24"/>
          <w:szCs w:val="24"/>
        </w:rPr>
        <w:t xml:space="preserve"> A. (2010): </w:t>
      </w:r>
      <w:proofErr w:type="spellStart"/>
      <w:r w:rsidRPr="00CD15A3">
        <w:rPr>
          <w:sz w:val="24"/>
          <w:szCs w:val="24"/>
        </w:rPr>
        <w:t>Motyle</w:t>
      </w:r>
      <w:proofErr w:type="spellEnd"/>
      <w:r w:rsidRPr="00CD15A3">
        <w:rPr>
          <w:sz w:val="24"/>
          <w:szCs w:val="24"/>
        </w:rPr>
        <w:t xml:space="preserve"> </w:t>
      </w:r>
      <w:proofErr w:type="spellStart"/>
      <w:r w:rsidRPr="00CD15A3">
        <w:rPr>
          <w:sz w:val="24"/>
          <w:szCs w:val="24"/>
        </w:rPr>
        <w:t>dzienne</w:t>
      </w:r>
      <w:proofErr w:type="spellEnd"/>
      <w:r w:rsidRPr="00CD15A3">
        <w:rPr>
          <w:sz w:val="24"/>
          <w:szCs w:val="24"/>
        </w:rPr>
        <w:t xml:space="preserve"> </w:t>
      </w:r>
      <w:proofErr w:type="spellStart"/>
      <w:r w:rsidRPr="00CD15A3">
        <w:rPr>
          <w:sz w:val="24"/>
          <w:szCs w:val="24"/>
        </w:rPr>
        <w:t>Polski</w:t>
      </w:r>
      <w:proofErr w:type="spellEnd"/>
      <w:r w:rsidRPr="00CD15A3">
        <w:rPr>
          <w:sz w:val="24"/>
          <w:szCs w:val="24"/>
        </w:rPr>
        <w:t xml:space="preserve">, Atlas </w:t>
      </w:r>
      <w:proofErr w:type="spellStart"/>
      <w:r w:rsidRPr="00CD15A3">
        <w:rPr>
          <w:sz w:val="24"/>
          <w:szCs w:val="24"/>
        </w:rPr>
        <w:t>bionomii</w:t>
      </w:r>
      <w:proofErr w:type="spellEnd"/>
      <w:r w:rsidRPr="00CD15A3">
        <w:rPr>
          <w:sz w:val="24"/>
          <w:szCs w:val="24"/>
        </w:rPr>
        <w:t xml:space="preserve">. </w:t>
      </w:r>
      <w:proofErr w:type="spellStart"/>
      <w:r w:rsidRPr="00CD15A3">
        <w:rPr>
          <w:sz w:val="24"/>
          <w:szCs w:val="24"/>
        </w:rPr>
        <w:t>Koliber</w:t>
      </w:r>
      <w:proofErr w:type="spellEnd"/>
      <w:r w:rsidRPr="00CD15A3">
        <w:rPr>
          <w:sz w:val="24"/>
          <w:szCs w:val="24"/>
        </w:rPr>
        <w:t xml:space="preserve"> </w:t>
      </w:r>
      <w:proofErr w:type="spellStart"/>
      <w:r w:rsidRPr="00CD15A3">
        <w:rPr>
          <w:sz w:val="24"/>
          <w:szCs w:val="24"/>
        </w:rPr>
        <w:t>Wydawnictwo</w:t>
      </w:r>
      <w:proofErr w:type="spellEnd"/>
      <w:r w:rsidRPr="00CD15A3">
        <w:rPr>
          <w:sz w:val="24"/>
          <w:szCs w:val="24"/>
        </w:rPr>
        <w:t xml:space="preserve">, 33-300 </w:t>
      </w:r>
      <w:proofErr w:type="spellStart"/>
      <w:r w:rsidRPr="00CD15A3">
        <w:rPr>
          <w:sz w:val="24"/>
          <w:szCs w:val="24"/>
        </w:rPr>
        <w:t>Nowy</w:t>
      </w:r>
      <w:proofErr w:type="spellEnd"/>
      <w:r w:rsidRPr="00CD15A3">
        <w:rPr>
          <w:sz w:val="24"/>
          <w:szCs w:val="24"/>
        </w:rPr>
        <w:t xml:space="preserve"> </w:t>
      </w:r>
      <w:proofErr w:type="spellStart"/>
      <w:r w:rsidRPr="00CD15A3">
        <w:rPr>
          <w:sz w:val="24"/>
          <w:szCs w:val="24"/>
        </w:rPr>
        <w:t>Sącz</w:t>
      </w:r>
      <w:proofErr w:type="spellEnd"/>
      <w:r w:rsidRPr="00CD15A3">
        <w:rPr>
          <w:sz w:val="24"/>
          <w:szCs w:val="24"/>
        </w:rPr>
        <w:t xml:space="preserve">, 320 </w:t>
      </w:r>
      <w:proofErr w:type="spellStart"/>
      <w:r w:rsidRPr="00CD15A3">
        <w:rPr>
          <w:sz w:val="24"/>
          <w:szCs w:val="24"/>
        </w:rPr>
        <w:t>pp</w:t>
      </w:r>
      <w:proofErr w:type="spellEnd"/>
      <w:r w:rsidRPr="00CD15A3">
        <w:rPr>
          <w:sz w:val="24"/>
          <w:szCs w:val="24"/>
        </w:rPr>
        <w:t>.</w:t>
      </w:r>
    </w:p>
    <w:p w14:paraId="7EFD4DB0" w14:textId="77777777" w:rsidR="001A7AF8" w:rsidRDefault="001A7AF8" w:rsidP="001A7AF8">
      <w:pPr>
        <w:pageBreakBefore/>
      </w:pPr>
      <w:r>
        <w:rPr>
          <w:b/>
          <w:sz w:val="24"/>
          <w:szCs w:val="24"/>
        </w:rPr>
        <w:lastRenderedPageBreak/>
        <w:t>Príloha 1. Zoznam použitých skratiek</w:t>
      </w:r>
    </w:p>
    <w:p w14:paraId="569A42F6" w14:textId="77777777" w:rsidR="001A7AF8" w:rsidRDefault="001A7AF8" w:rsidP="001A7AF8">
      <w:pPr>
        <w:spacing w:after="120" w:line="240" w:lineRule="auto"/>
      </w:pPr>
      <w:proofErr w:type="spellStart"/>
      <w:r>
        <w:rPr>
          <w:b/>
        </w:rPr>
        <w:t>Abnd</w:t>
      </w:r>
      <w:proofErr w:type="spellEnd"/>
      <w:r>
        <w:t xml:space="preserve"> – </w:t>
      </w:r>
      <w:proofErr w:type="spellStart"/>
      <w:r>
        <w:t>abundancia</w:t>
      </w:r>
      <w:proofErr w:type="spellEnd"/>
      <w:r>
        <w:t xml:space="preserve"> (</w:t>
      </w:r>
      <w:proofErr w:type="spellStart"/>
      <w:r>
        <w:t>pokryvnosť</w:t>
      </w:r>
      <w:proofErr w:type="spellEnd"/>
      <w:r>
        <w:t>)</w:t>
      </w:r>
    </w:p>
    <w:p w14:paraId="7707B21A" w14:textId="77777777" w:rsidR="001A7AF8" w:rsidRDefault="001A7AF8" w:rsidP="001A7AF8">
      <w:pPr>
        <w:spacing w:after="120" w:line="240" w:lineRule="auto"/>
      </w:pPr>
      <w:r>
        <w:rPr>
          <w:b/>
        </w:rPr>
        <w:t>GPS</w:t>
      </w:r>
      <w:r>
        <w:t xml:space="preserve"> - </w:t>
      </w:r>
      <w:proofErr w:type="spellStart"/>
      <w:r>
        <w:t>Global</w:t>
      </w:r>
      <w:proofErr w:type="spellEnd"/>
      <w:r>
        <w:t xml:space="preserve"> </w:t>
      </w:r>
      <w:proofErr w:type="spellStart"/>
      <w:r>
        <w:t>Positioning</w:t>
      </w:r>
      <w:proofErr w:type="spellEnd"/>
      <w:r>
        <w:t xml:space="preserve"> </w:t>
      </w:r>
      <w:proofErr w:type="spellStart"/>
      <w:r>
        <w:t>System</w:t>
      </w:r>
      <w:proofErr w:type="spellEnd"/>
      <w:r>
        <w:t xml:space="preserve"> - Globálny systém určenia polohy</w:t>
      </w:r>
    </w:p>
    <w:p w14:paraId="7D488E5F" w14:textId="77777777" w:rsidR="001A7AF8" w:rsidRDefault="001A7AF8" w:rsidP="001A7AF8">
      <w:pPr>
        <w:spacing w:after="120" w:line="240" w:lineRule="auto"/>
      </w:pPr>
      <w:r>
        <w:rPr>
          <w:b/>
        </w:rPr>
        <w:t>KIMS</w:t>
      </w:r>
      <w:r>
        <w:t xml:space="preserve"> – Komplexný informačný a monitorovací systém</w:t>
      </w:r>
    </w:p>
    <w:p w14:paraId="638AC753" w14:textId="77777777" w:rsidR="001A7AF8" w:rsidRDefault="001A7AF8" w:rsidP="001A7AF8">
      <w:pPr>
        <w:spacing w:after="120" w:line="240" w:lineRule="auto"/>
      </w:pPr>
      <w:proofErr w:type="spellStart"/>
      <w:r>
        <w:rPr>
          <w:b/>
        </w:rPr>
        <w:t>long</w:t>
      </w:r>
      <w:proofErr w:type="spellEnd"/>
      <w:r>
        <w:rPr>
          <w:b/>
        </w:rPr>
        <w:t>.</w:t>
      </w:r>
      <w:r>
        <w:t xml:space="preserve"> – </w:t>
      </w:r>
      <w:proofErr w:type="spellStart"/>
      <w:r>
        <w:t>longitude</w:t>
      </w:r>
      <w:proofErr w:type="spellEnd"/>
      <w:r>
        <w:t xml:space="preserve"> – zemepisná dĺžka – x-</w:t>
      </w:r>
      <w:proofErr w:type="spellStart"/>
      <w:r>
        <w:t>ová</w:t>
      </w:r>
      <w:proofErr w:type="spellEnd"/>
      <w:r>
        <w:t xml:space="preserve"> súradnica</w:t>
      </w:r>
    </w:p>
    <w:p w14:paraId="5E0D9BE2" w14:textId="77777777" w:rsidR="001A7AF8" w:rsidRDefault="001A7AF8" w:rsidP="001A7AF8">
      <w:pPr>
        <w:spacing w:after="120" w:line="240" w:lineRule="auto"/>
      </w:pPr>
      <w:r>
        <w:rPr>
          <w:b/>
        </w:rPr>
        <w:t>lat.</w:t>
      </w:r>
      <w:r>
        <w:t xml:space="preserve"> – </w:t>
      </w:r>
      <w:proofErr w:type="spellStart"/>
      <w:r>
        <w:t>latitude</w:t>
      </w:r>
      <w:proofErr w:type="spellEnd"/>
      <w:r>
        <w:t xml:space="preserve"> – zemepisná šírka – y-</w:t>
      </w:r>
      <w:proofErr w:type="spellStart"/>
      <w:r>
        <w:t>ová</w:t>
      </w:r>
      <w:proofErr w:type="spellEnd"/>
      <w:r>
        <w:t xml:space="preserve"> súradnica</w:t>
      </w:r>
    </w:p>
    <w:p w14:paraId="4B221A0C" w14:textId="77777777" w:rsidR="001A7AF8" w:rsidRDefault="001A7AF8" w:rsidP="001A7AF8">
      <w:pPr>
        <w:spacing w:after="120" w:line="240" w:lineRule="auto"/>
      </w:pPr>
      <w:r>
        <w:rPr>
          <w:b/>
        </w:rPr>
        <w:t>ŠDF</w:t>
      </w:r>
      <w:r>
        <w:t xml:space="preserve"> – Štandardný dátový formulár území sústavy Natura 2000</w:t>
      </w:r>
    </w:p>
    <w:p w14:paraId="764E1C3E" w14:textId="77777777" w:rsidR="001A7AF8" w:rsidRDefault="001A7AF8" w:rsidP="001A7AF8">
      <w:pPr>
        <w:spacing w:after="120" w:line="240" w:lineRule="auto"/>
      </w:pPr>
      <w:r>
        <w:rPr>
          <w:b/>
        </w:rPr>
        <w:t>TML</w:t>
      </w:r>
      <w:r>
        <w:t xml:space="preserve"> – trvalá monitorovacia lokalita</w:t>
      </w:r>
    </w:p>
    <w:p w14:paraId="2D9E6738" w14:textId="77777777" w:rsidR="001A7AF8" w:rsidRDefault="001A7AF8" w:rsidP="001A7AF8">
      <w:pPr>
        <w:spacing w:after="120" w:line="240" w:lineRule="auto"/>
      </w:pPr>
      <w:r>
        <w:rPr>
          <w:b/>
        </w:rPr>
        <w:t>TMP</w:t>
      </w:r>
      <w:r>
        <w:t xml:space="preserve"> – trvalá monitorovacia plocha</w:t>
      </w:r>
    </w:p>
    <w:p w14:paraId="30EA8A04" w14:textId="77777777" w:rsidR="001A7AF8" w:rsidRDefault="001A7AF8" w:rsidP="001A7AF8">
      <w:pPr>
        <w:spacing w:after="120" w:line="240" w:lineRule="auto"/>
      </w:pPr>
      <w:r>
        <w:rPr>
          <w:b/>
        </w:rPr>
        <w:t xml:space="preserve">WGS-84 - </w:t>
      </w:r>
      <w:proofErr w:type="spellStart"/>
      <w:r>
        <w:t>World</w:t>
      </w:r>
      <w:proofErr w:type="spellEnd"/>
      <w:r>
        <w:t xml:space="preserve"> </w:t>
      </w:r>
      <w:proofErr w:type="spellStart"/>
      <w:r>
        <w:t>Geodetic</w:t>
      </w:r>
      <w:proofErr w:type="spellEnd"/>
      <w:r>
        <w:t xml:space="preserve"> </w:t>
      </w:r>
      <w:proofErr w:type="spellStart"/>
      <w:r>
        <w:t>System</w:t>
      </w:r>
      <w:proofErr w:type="spellEnd"/>
      <w:r>
        <w:t xml:space="preserve"> 1984 - </w:t>
      </w:r>
      <w:r>
        <w:rPr>
          <w:rFonts w:cs="Arial"/>
          <w:color w:val="000000"/>
          <w:shd w:val="clear" w:color="auto" w:fill="FFFFFF"/>
        </w:rPr>
        <w:t>geodetický štandard súradnicového systému</w:t>
      </w:r>
    </w:p>
    <w:p w14:paraId="30BD778C" w14:textId="77777777" w:rsidR="001A7AF8" w:rsidRDefault="001A7AF8" w:rsidP="001A7AF8">
      <w:pPr>
        <w:pStyle w:val="Default"/>
        <w:pageBreakBefore/>
        <w:jc w:val="both"/>
        <w:rPr>
          <w:rFonts w:ascii="Calibri" w:hAnsi="Calibri" w:cs="Calibri"/>
        </w:rPr>
        <w:sectPr w:rsidR="001A7AF8" w:rsidSect="00A02851">
          <w:pgSz w:w="11906" w:h="17338"/>
          <w:pgMar w:top="1134" w:right="1418" w:bottom="1418" w:left="1418" w:header="709" w:footer="709" w:gutter="0"/>
          <w:cols w:space="708"/>
          <w:noEndnote/>
        </w:sectPr>
      </w:pPr>
    </w:p>
    <w:p w14:paraId="6FA00342" w14:textId="77777777" w:rsidR="001A7AF8" w:rsidRDefault="001A7AF8" w:rsidP="001A7AF8">
      <w:pPr>
        <w:pageBreakBefore/>
        <w:rPr>
          <w:b/>
        </w:rPr>
      </w:pPr>
      <w:r>
        <w:rPr>
          <w:b/>
        </w:rPr>
        <w:lastRenderedPageBreak/>
        <w:t>Príloha 2. Zoznam aktivít a ohrození</w:t>
      </w:r>
    </w:p>
    <w:p w14:paraId="68A9ED2A" w14:textId="77777777" w:rsidR="001A7AF8" w:rsidRDefault="001A7AF8" w:rsidP="001A7AF8">
      <w:pPr>
        <w:rPr>
          <w:b/>
        </w:rPr>
      </w:pPr>
    </w:p>
    <w:p w14:paraId="59FC5D91" w14:textId="77777777" w:rsidR="001A7AF8" w:rsidRDefault="001A7AF8" w:rsidP="001A7AF8">
      <w:pPr>
        <w:tabs>
          <w:tab w:val="left" w:pos="1134"/>
        </w:tabs>
        <w:spacing w:after="0" w:line="240" w:lineRule="auto"/>
        <w:rPr>
          <w:sz w:val="20"/>
          <w:szCs w:val="20"/>
        </w:rPr>
        <w:sectPr w:rsidR="001A7AF8" w:rsidSect="001A7AF8">
          <w:type w:val="continuous"/>
          <w:pgSz w:w="11906" w:h="17338"/>
          <w:pgMar w:top="1134" w:right="1418" w:bottom="1418" w:left="1418" w:header="709" w:footer="709" w:gutter="0"/>
          <w:cols w:num="2" w:space="708"/>
          <w:noEndnote/>
        </w:sectPr>
      </w:pPr>
    </w:p>
    <w:p w14:paraId="419E6070" w14:textId="77777777" w:rsidR="001A7AF8" w:rsidRDefault="001A7AF8" w:rsidP="001A7AF8">
      <w:pPr>
        <w:tabs>
          <w:tab w:val="left" w:pos="1134"/>
        </w:tabs>
        <w:spacing w:after="0" w:line="240" w:lineRule="auto"/>
      </w:pPr>
      <w:r>
        <w:rPr>
          <w:sz w:val="20"/>
          <w:szCs w:val="20"/>
        </w:rPr>
        <w:t>A</w:t>
      </w:r>
      <w:r>
        <w:rPr>
          <w:sz w:val="20"/>
          <w:szCs w:val="20"/>
        </w:rPr>
        <w:tab/>
        <w:t>poľnohospodárstvo</w:t>
      </w:r>
    </w:p>
    <w:p w14:paraId="73E67D94" w14:textId="77777777" w:rsidR="001A7AF8" w:rsidRDefault="001A7AF8" w:rsidP="001A7AF8">
      <w:pPr>
        <w:tabs>
          <w:tab w:val="left" w:pos="1134"/>
        </w:tabs>
        <w:spacing w:after="0" w:line="240" w:lineRule="auto"/>
        <w:ind w:left="1134" w:hanging="1134"/>
      </w:pPr>
      <w:r>
        <w:rPr>
          <w:sz w:val="20"/>
          <w:szCs w:val="20"/>
        </w:rPr>
        <w:t>A01</w:t>
      </w:r>
      <w:r>
        <w:rPr>
          <w:sz w:val="20"/>
          <w:szCs w:val="20"/>
        </w:rPr>
        <w:tab/>
        <w:t>pestovanie</w:t>
      </w:r>
    </w:p>
    <w:p w14:paraId="6C6C8F3F" w14:textId="77777777" w:rsidR="001A7AF8" w:rsidRDefault="001A7AF8" w:rsidP="001A7AF8">
      <w:pPr>
        <w:tabs>
          <w:tab w:val="left" w:pos="1134"/>
        </w:tabs>
        <w:spacing w:after="0" w:line="240" w:lineRule="auto"/>
        <w:ind w:left="1134" w:hanging="1134"/>
      </w:pPr>
      <w:r>
        <w:rPr>
          <w:sz w:val="20"/>
          <w:szCs w:val="20"/>
        </w:rPr>
        <w:t>A02</w:t>
      </w:r>
      <w:r>
        <w:rPr>
          <w:sz w:val="20"/>
          <w:szCs w:val="20"/>
        </w:rPr>
        <w:tab/>
        <w:t>zmena v spôsoboch obhospodarovania</w:t>
      </w:r>
    </w:p>
    <w:p w14:paraId="1BC06717" w14:textId="77777777" w:rsidR="001A7AF8" w:rsidRDefault="001A7AF8" w:rsidP="001A7AF8">
      <w:pPr>
        <w:tabs>
          <w:tab w:val="left" w:pos="1134"/>
        </w:tabs>
        <w:spacing w:after="0" w:line="240" w:lineRule="auto"/>
        <w:ind w:left="1134" w:hanging="1134"/>
      </w:pPr>
      <w:r>
        <w:rPr>
          <w:sz w:val="20"/>
          <w:szCs w:val="20"/>
        </w:rPr>
        <w:t>A02.01</w:t>
      </w:r>
      <w:r>
        <w:rPr>
          <w:sz w:val="20"/>
          <w:szCs w:val="20"/>
        </w:rPr>
        <w:tab/>
        <w:t>intenzifikácia poľnohospodárstva</w:t>
      </w:r>
    </w:p>
    <w:p w14:paraId="3F3F92EE" w14:textId="77777777" w:rsidR="001A7AF8" w:rsidRDefault="001A7AF8" w:rsidP="001A7AF8">
      <w:pPr>
        <w:tabs>
          <w:tab w:val="left" w:pos="1134"/>
        </w:tabs>
        <w:spacing w:after="0" w:line="240" w:lineRule="auto"/>
        <w:ind w:left="1134" w:hanging="1134"/>
      </w:pPr>
      <w:r>
        <w:rPr>
          <w:sz w:val="20"/>
          <w:szCs w:val="20"/>
        </w:rPr>
        <w:t>A02.02</w:t>
      </w:r>
      <w:r>
        <w:rPr>
          <w:sz w:val="20"/>
          <w:szCs w:val="20"/>
        </w:rPr>
        <w:tab/>
        <w:t>zmena plodiny</w:t>
      </w:r>
    </w:p>
    <w:p w14:paraId="04F4896F" w14:textId="77777777" w:rsidR="001A7AF8" w:rsidRDefault="001A7AF8" w:rsidP="001A7AF8">
      <w:pPr>
        <w:tabs>
          <w:tab w:val="left" w:pos="1134"/>
        </w:tabs>
        <w:spacing w:after="0" w:line="240" w:lineRule="auto"/>
        <w:ind w:left="1134" w:hanging="1134"/>
      </w:pPr>
      <w:r>
        <w:rPr>
          <w:sz w:val="20"/>
          <w:szCs w:val="20"/>
        </w:rPr>
        <w:t>A02.03</w:t>
      </w:r>
      <w:r>
        <w:rPr>
          <w:sz w:val="20"/>
          <w:szCs w:val="20"/>
        </w:rPr>
        <w:tab/>
        <w:t xml:space="preserve">premena </w:t>
      </w:r>
      <w:proofErr w:type="spellStart"/>
      <w:r>
        <w:rPr>
          <w:sz w:val="20"/>
          <w:szCs w:val="20"/>
        </w:rPr>
        <w:t>travinnej</w:t>
      </w:r>
      <w:proofErr w:type="spellEnd"/>
      <w:r>
        <w:rPr>
          <w:sz w:val="20"/>
          <w:szCs w:val="20"/>
        </w:rPr>
        <w:t xml:space="preserve"> vegetácie na ornú pôdu</w:t>
      </w:r>
    </w:p>
    <w:p w14:paraId="34491A0D" w14:textId="77777777" w:rsidR="001A7AF8" w:rsidRDefault="001A7AF8" w:rsidP="001A7AF8">
      <w:pPr>
        <w:tabs>
          <w:tab w:val="left" w:pos="1134"/>
        </w:tabs>
        <w:spacing w:after="0" w:line="240" w:lineRule="auto"/>
        <w:ind w:left="1134" w:hanging="1134"/>
      </w:pPr>
      <w:r>
        <w:rPr>
          <w:sz w:val="20"/>
          <w:szCs w:val="20"/>
        </w:rPr>
        <w:t>A03</w:t>
      </w:r>
      <w:r>
        <w:rPr>
          <w:sz w:val="20"/>
          <w:szCs w:val="20"/>
        </w:rPr>
        <w:tab/>
        <w:t>kosenie</w:t>
      </w:r>
    </w:p>
    <w:p w14:paraId="73793D6F" w14:textId="77777777" w:rsidR="001A7AF8" w:rsidRDefault="001A7AF8" w:rsidP="001A7AF8">
      <w:pPr>
        <w:tabs>
          <w:tab w:val="left" w:pos="1134"/>
        </w:tabs>
        <w:spacing w:after="0" w:line="240" w:lineRule="auto"/>
        <w:ind w:left="1134" w:hanging="1134"/>
      </w:pPr>
      <w:r>
        <w:rPr>
          <w:sz w:val="20"/>
          <w:szCs w:val="20"/>
        </w:rPr>
        <w:t>A03.01</w:t>
      </w:r>
      <w:r>
        <w:rPr>
          <w:sz w:val="20"/>
          <w:szCs w:val="20"/>
        </w:rPr>
        <w:tab/>
        <w:t>intenzívne kosenie alebo intenzifikácia</w:t>
      </w:r>
    </w:p>
    <w:p w14:paraId="0D36CDED" w14:textId="77777777" w:rsidR="001A7AF8" w:rsidRDefault="001A7AF8" w:rsidP="001A7AF8">
      <w:pPr>
        <w:tabs>
          <w:tab w:val="left" w:pos="1134"/>
        </w:tabs>
        <w:spacing w:after="0" w:line="240" w:lineRule="auto"/>
        <w:ind w:left="1134" w:hanging="1134"/>
      </w:pPr>
      <w:r>
        <w:rPr>
          <w:sz w:val="20"/>
          <w:szCs w:val="20"/>
        </w:rPr>
        <w:t>A03.02</w:t>
      </w:r>
      <w:r>
        <w:rPr>
          <w:sz w:val="20"/>
          <w:szCs w:val="20"/>
        </w:rPr>
        <w:tab/>
        <w:t>neintenzívne kosenie</w:t>
      </w:r>
    </w:p>
    <w:p w14:paraId="0A86C7A8" w14:textId="77777777" w:rsidR="001A7AF8" w:rsidRDefault="001A7AF8" w:rsidP="001A7AF8">
      <w:pPr>
        <w:tabs>
          <w:tab w:val="left" w:pos="1134"/>
        </w:tabs>
        <w:spacing w:after="0" w:line="240" w:lineRule="auto"/>
        <w:ind w:left="1134" w:hanging="1134"/>
      </w:pPr>
      <w:r>
        <w:rPr>
          <w:sz w:val="20"/>
          <w:szCs w:val="20"/>
        </w:rPr>
        <w:t>A03.03</w:t>
      </w:r>
      <w:r>
        <w:rPr>
          <w:sz w:val="20"/>
          <w:szCs w:val="20"/>
        </w:rPr>
        <w:tab/>
        <w:t>opustenie pôdy / nedostatok kosenia</w:t>
      </w:r>
    </w:p>
    <w:p w14:paraId="6FA6213D" w14:textId="77777777" w:rsidR="001A7AF8" w:rsidRDefault="001A7AF8" w:rsidP="001A7AF8">
      <w:pPr>
        <w:tabs>
          <w:tab w:val="left" w:pos="1134"/>
        </w:tabs>
        <w:spacing w:after="0" w:line="240" w:lineRule="auto"/>
        <w:ind w:left="1134" w:hanging="1134"/>
      </w:pPr>
      <w:r>
        <w:rPr>
          <w:sz w:val="20"/>
          <w:szCs w:val="20"/>
        </w:rPr>
        <w:t>A04</w:t>
      </w:r>
      <w:r>
        <w:rPr>
          <w:sz w:val="20"/>
          <w:szCs w:val="20"/>
        </w:rPr>
        <w:tab/>
        <w:t>pasenie</w:t>
      </w:r>
    </w:p>
    <w:p w14:paraId="53561D9D" w14:textId="77777777" w:rsidR="001A7AF8" w:rsidRDefault="001A7AF8" w:rsidP="001A7AF8">
      <w:pPr>
        <w:tabs>
          <w:tab w:val="left" w:pos="1134"/>
        </w:tabs>
        <w:spacing w:after="0" w:line="240" w:lineRule="auto"/>
        <w:ind w:left="1134" w:hanging="1134"/>
      </w:pPr>
      <w:r>
        <w:rPr>
          <w:sz w:val="20"/>
          <w:szCs w:val="20"/>
        </w:rPr>
        <w:t>A04.01</w:t>
      </w:r>
      <w:r>
        <w:rPr>
          <w:sz w:val="20"/>
          <w:szCs w:val="20"/>
        </w:rPr>
        <w:tab/>
      </w:r>
      <w:proofErr w:type="spellStart"/>
      <w:r>
        <w:rPr>
          <w:sz w:val="20"/>
          <w:szCs w:val="20"/>
        </w:rPr>
        <w:t>intenívne</w:t>
      </w:r>
      <w:proofErr w:type="spellEnd"/>
      <w:r>
        <w:rPr>
          <w:sz w:val="20"/>
          <w:szCs w:val="20"/>
        </w:rPr>
        <w:t xml:space="preserve"> pasenie</w:t>
      </w:r>
    </w:p>
    <w:p w14:paraId="29BB0500" w14:textId="77777777" w:rsidR="001A7AF8" w:rsidRDefault="001A7AF8" w:rsidP="001A7AF8">
      <w:pPr>
        <w:tabs>
          <w:tab w:val="left" w:pos="1134"/>
        </w:tabs>
        <w:spacing w:after="0" w:line="240" w:lineRule="auto"/>
        <w:ind w:left="1134" w:hanging="1134"/>
      </w:pPr>
      <w:r>
        <w:rPr>
          <w:sz w:val="20"/>
          <w:szCs w:val="20"/>
        </w:rPr>
        <w:t>A04.01.01</w:t>
      </w:r>
      <w:r>
        <w:rPr>
          <w:sz w:val="20"/>
          <w:szCs w:val="20"/>
        </w:rPr>
        <w:tab/>
        <w:t>intenzívne pasenie - hovädzí dobytok</w:t>
      </w:r>
    </w:p>
    <w:p w14:paraId="06BB993C" w14:textId="77777777" w:rsidR="001A7AF8" w:rsidRDefault="001A7AF8" w:rsidP="001A7AF8">
      <w:pPr>
        <w:tabs>
          <w:tab w:val="left" w:pos="1134"/>
        </w:tabs>
        <w:spacing w:after="0" w:line="240" w:lineRule="auto"/>
        <w:ind w:left="1134" w:hanging="1134"/>
      </w:pPr>
      <w:r>
        <w:rPr>
          <w:sz w:val="20"/>
          <w:szCs w:val="20"/>
        </w:rPr>
        <w:t>A04.01.02</w:t>
      </w:r>
      <w:r>
        <w:rPr>
          <w:sz w:val="20"/>
          <w:szCs w:val="20"/>
        </w:rPr>
        <w:tab/>
        <w:t>intenzívne pasenie - ovce</w:t>
      </w:r>
    </w:p>
    <w:p w14:paraId="65F24A2B" w14:textId="77777777" w:rsidR="001A7AF8" w:rsidRDefault="001A7AF8" w:rsidP="001A7AF8">
      <w:pPr>
        <w:tabs>
          <w:tab w:val="left" w:pos="1134"/>
        </w:tabs>
        <w:spacing w:after="0" w:line="240" w:lineRule="auto"/>
        <w:ind w:left="1134" w:hanging="1134"/>
      </w:pPr>
      <w:r>
        <w:rPr>
          <w:sz w:val="20"/>
          <w:szCs w:val="20"/>
        </w:rPr>
        <w:t>A04.01.03</w:t>
      </w:r>
      <w:r>
        <w:rPr>
          <w:sz w:val="20"/>
          <w:szCs w:val="20"/>
        </w:rPr>
        <w:tab/>
        <w:t>intenzívne pasenie - kone</w:t>
      </w:r>
    </w:p>
    <w:p w14:paraId="1B143661" w14:textId="77777777" w:rsidR="001A7AF8" w:rsidRDefault="001A7AF8" w:rsidP="001A7AF8">
      <w:pPr>
        <w:tabs>
          <w:tab w:val="left" w:pos="1134"/>
        </w:tabs>
        <w:spacing w:after="0" w:line="240" w:lineRule="auto"/>
        <w:ind w:left="1134" w:hanging="1134"/>
      </w:pPr>
      <w:r>
        <w:rPr>
          <w:sz w:val="20"/>
          <w:szCs w:val="20"/>
        </w:rPr>
        <w:t>A04.01.04</w:t>
      </w:r>
      <w:r>
        <w:rPr>
          <w:sz w:val="20"/>
          <w:szCs w:val="20"/>
        </w:rPr>
        <w:tab/>
        <w:t>intenzívne pasenie - kozy</w:t>
      </w:r>
    </w:p>
    <w:p w14:paraId="7176EA26" w14:textId="77777777" w:rsidR="001A7AF8" w:rsidRDefault="001A7AF8" w:rsidP="001A7AF8">
      <w:pPr>
        <w:tabs>
          <w:tab w:val="left" w:pos="1134"/>
        </w:tabs>
        <w:spacing w:after="0" w:line="240" w:lineRule="auto"/>
        <w:ind w:left="1134" w:hanging="1134"/>
      </w:pPr>
      <w:r>
        <w:rPr>
          <w:sz w:val="20"/>
          <w:szCs w:val="20"/>
        </w:rPr>
        <w:t>A04.01.05</w:t>
      </w:r>
      <w:r>
        <w:rPr>
          <w:sz w:val="20"/>
          <w:szCs w:val="20"/>
        </w:rPr>
        <w:tab/>
        <w:t>intenzívne pasenie - zmiešaný dobytok</w:t>
      </w:r>
    </w:p>
    <w:p w14:paraId="7A019582" w14:textId="77777777" w:rsidR="001A7AF8" w:rsidRDefault="001A7AF8" w:rsidP="001A7AF8">
      <w:pPr>
        <w:tabs>
          <w:tab w:val="left" w:pos="1134"/>
        </w:tabs>
        <w:spacing w:after="0" w:line="240" w:lineRule="auto"/>
        <w:ind w:left="1134" w:hanging="1134"/>
      </w:pPr>
      <w:r>
        <w:rPr>
          <w:sz w:val="20"/>
          <w:szCs w:val="20"/>
        </w:rPr>
        <w:t>A04.02</w:t>
      </w:r>
      <w:r>
        <w:rPr>
          <w:sz w:val="20"/>
          <w:szCs w:val="20"/>
        </w:rPr>
        <w:tab/>
        <w:t>neintenzívne pasenie</w:t>
      </w:r>
    </w:p>
    <w:p w14:paraId="29D19709" w14:textId="77777777" w:rsidR="001A7AF8" w:rsidRDefault="001A7AF8" w:rsidP="001A7AF8">
      <w:pPr>
        <w:tabs>
          <w:tab w:val="left" w:pos="1134"/>
        </w:tabs>
        <w:spacing w:after="0" w:line="240" w:lineRule="auto"/>
        <w:ind w:left="1134" w:hanging="1134"/>
      </w:pPr>
      <w:r>
        <w:rPr>
          <w:sz w:val="20"/>
          <w:szCs w:val="20"/>
        </w:rPr>
        <w:t>A04.02.01</w:t>
      </w:r>
      <w:r>
        <w:rPr>
          <w:sz w:val="20"/>
          <w:szCs w:val="20"/>
        </w:rPr>
        <w:tab/>
        <w:t>neintenzívne pasenie - hovädzí dobytok</w:t>
      </w:r>
    </w:p>
    <w:p w14:paraId="689C0304" w14:textId="77777777" w:rsidR="001A7AF8" w:rsidRDefault="001A7AF8" w:rsidP="001A7AF8">
      <w:pPr>
        <w:tabs>
          <w:tab w:val="left" w:pos="1134"/>
        </w:tabs>
        <w:spacing w:after="0" w:line="240" w:lineRule="auto"/>
        <w:ind w:left="1134" w:hanging="1134"/>
      </w:pPr>
      <w:r>
        <w:rPr>
          <w:sz w:val="20"/>
          <w:szCs w:val="20"/>
        </w:rPr>
        <w:t>A04.02.02</w:t>
      </w:r>
      <w:r>
        <w:rPr>
          <w:sz w:val="20"/>
          <w:szCs w:val="20"/>
        </w:rPr>
        <w:tab/>
        <w:t>neintenzívne pasenie - ovce</w:t>
      </w:r>
    </w:p>
    <w:p w14:paraId="442CACFC" w14:textId="77777777" w:rsidR="001A7AF8" w:rsidRDefault="001A7AF8" w:rsidP="001A7AF8">
      <w:pPr>
        <w:tabs>
          <w:tab w:val="left" w:pos="1134"/>
        </w:tabs>
        <w:spacing w:after="0" w:line="240" w:lineRule="auto"/>
        <w:ind w:left="1134" w:hanging="1134"/>
      </w:pPr>
      <w:r>
        <w:rPr>
          <w:sz w:val="20"/>
          <w:szCs w:val="20"/>
        </w:rPr>
        <w:t>A04.02.03</w:t>
      </w:r>
      <w:r>
        <w:rPr>
          <w:sz w:val="20"/>
          <w:szCs w:val="20"/>
        </w:rPr>
        <w:tab/>
        <w:t>neintenzívne pasenie - kone</w:t>
      </w:r>
    </w:p>
    <w:p w14:paraId="00F5150B" w14:textId="77777777" w:rsidR="001A7AF8" w:rsidRDefault="001A7AF8" w:rsidP="001A7AF8">
      <w:pPr>
        <w:tabs>
          <w:tab w:val="left" w:pos="1134"/>
        </w:tabs>
        <w:spacing w:after="0" w:line="240" w:lineRule="auto"/>
        <w:ind w:left="1134" w:hanging="1134"/>
      </w:pPr>
      <w:r>
        <w:rPr>
          <w:sz w:val="20"/>
          <w:szCs w:val="20"/>
        </w:rPr>
        <w:t>A04.02.04</w:t>
      </w:r>
      <w:r>
        <w:rPr>
          <w:sz w:val="20"/>
          <w:szCs w:val="20"/>
        </w:rPr>
        <w:tab/>
        <w:t>neintenzívne pasenie - kozy</w:t>
      </w:r>
    </w:p>
    <w:p w14:paraId="55350423" w14:textId="77777777" w:rsidR="001A7AF8" w:rsidRDefault="001A7AF8" w:rsidP="001A7AF8">
      <w:pPr>
        <w:tabs>
          <w:tab w:val="left" w:pos="1134"/>
        </w:tabs>
        <w:spacing w:after="0" w:line="240" w:lineRule="auto"/>
        <w:ind w:left="1134" w:hanging="1134"/>
      </w:pPr>
      <w:r>
        <w:rPr>
          <w:sz w:val="20"/>
          <w:szCs w:val="20"/>
        </w:rPr>
        <w:t>A04.02.05</w:t>
      </w:r>
      <w:r>
        <w:rPr>
          <w:sz w:val="20"/>
          <w:szCs w:val="20"/>
        </w:rPr>
        <w:tab/>
        <w:t>neintenzívne pasenie - zmiešaný dobytok</w:t>
      </w:r>
    </w:p>
    <w:p w14:paraId="6DEC94F2" w14:textId="77777777" w:rsidR="001A7AF8" w:rsidRDefault="001A7AF8" w:rsidP="001A7AF8">
      <w:pPr>
        <w:tabs>
          <w:tab w:val="left" w:pos="1134"/>
        </w:tabs>
        <w:spacing w:after="0" w:line="240" w:lineRule="auto"/>
        <w:ind w:left="1134" w:hanging="1134"/>
      </w:pPr>
      <w:r>
        <w:rPr>
          <w:sz w:val="20"/>
          <w:szCs w:val="20"/>
        </w:rPr>
        <w:t>A04.03</w:t>
      </w:r>
      <w:r>
        <w:rPr>
          <w:sz w:val="20"/>
          <w:szCs w:val="20"/>
        </w:rPr>
        <w:tab/>
        <w:t xml:space="preserve">opustenie pasenia, </w:t>
      </w:r>
      <w:proofErr w:type="spellStart"/>
      <w:r>
        <w:rPr>
          <w:sz w:val="20"/>
          <w:szCs w:val="20"/>
        </w:rPr>
        <w:t>nedostačné</w:t>
      </w:r>
      <w:proofErr w:type="spellEnd"/>
      <w:r>
        <w:rPr>
          <w:sz w:val="20"/>
          <w:szCs w:val="20"/>
        </w:rPr>
        <w:t xml:space="preserve"> pasenie</w:t>
      </w:r>
    </w:p>
    <w:p w14:paraId="281AF23D" w14:textId="77777777" w:rsidR="001A7AF8" w:rsidRDefault="001A7AF8" w:rsidP="001A7AF8">
      <w:pPr>
        <w:tabs>
          <w:tab w:val="left" w:pos="1134"/>
        </w:tabs>
        <w:spacing w:after="0" w:line="240" w:lineRule="auto"/>
        <w:ind w:left="1134" w:hanging="1134"/>
      </w:pPr>
      <w:r>
        <w:rPr>
          <w:sz w:val="20"/>
          <w:szCs w:val="20"/>
        </w:rPr>
        <w:t>A05</w:t>
      </w:r>
      <w:r>
        <w:rPr>
          <w:sz w:val="20"/>
          <w:szCs w:val="20"/>
        </w:rPr>
        <w:tab/>
        <w:t>chov dobytka (bez pasenia)</w:t>
      </w:r>
    </w:p>
    <w:p w14:paraId="2CCBDE69" w14:textId="77777777" w:rsidR="001A7AF8" w:rsidRDefault="001A7AF8" w:rsidP="001A7AF8">
      <w:pPr>
        <w:tabs>
          <w:tab w:val="left" w:pos="1134"/>
        </w:tabs>
        <w:spacing w:after="0" w:line="240" w:lineRule="auto"/>
        <w:ind w:left="1134" w:hanging="1134"/>
      </w:pPr>
      <w:r>
        <w:rPr>
          <w:sz w:val="20"/>
          <w:szCs w:val="20"/>
        </w:rPr>
        <w:t>A05.01</w:t>
      </w:r>
      <w:r>
        <w:rPr>
          <w:sz w:val="20"/>
          <w:szCs w:val="20"/>
        </w:rPr>
        <w:tab/>
        <w:t>chov zvierat</w:t>
      </w:r>
    </w:p>
    <w:p w14:paraId="24202A3A" w14:textId="77777777" w:rsidR="001A7AF8" w:rsidRDefault="001A7AF8" w:rsidP="001A7AF8">
      <w:pPr>
        <w:tabs>
          <w:tab w:val="left" w:pos="1134"/>
        </w:tabs>
        <w:spacing w:after="0" w:line="240" w:lineRule="auto"/>
        <w:ind w:left="1134" w:hanging="1134"/>
      </w:pPr>
      <w:r>
        <w:rPr>
          <w:sz w:val="20"/>
          <w:szCs w:val="20"/>
        </w:rPr>
        <w:t>A05.02</w:t>
      </w:r>
      <w:r>
        <w:rPr>
          <w:sz w:val="20"/>
          <w:szCs w:val="20"/>
        </w:rPr>
        <w:tab/>
        <w:t>kŕmenie zvierat</w:t>
      </w:r>
    </w:p>
    <w:p w14:paraId="0100C2E0" w14:textId="77777777" w:rsidR="001A7AF8" w:rsidRDefault="001A7AF8" w:rsidP="001A7AF8">
      <w:pPr>
        <w:tabs>
          <w:tab w:val="left" w:pos="1134"/>
        </w:tabs>
        <w:spacing w:after="0" w:line="240" w:lineRule="auto"/>
        <w:ind w:left="1134" w:hanging="1134"/>
      </w:pPr>
      <w:r>
        <w:rPr>
          <w:sz w:val="20"/>
          <w:szCs w:val="20"/>
        </w:rPr>
        <w:t>A05.03</w:t>
      </w:r>
      <w:r>
        <w:rPr>
          <w:sz w:val="20"/>
          <w:szCs w:val="20"/>
        </w:rPr>
        <w:tab/>
        <w:t>nedostatok chovu dobytka</w:t>
      </w:r>
    </w:p>
    <w:p w14:paraId="1540A9A6" w14:textId="77777777" w:rsidR="001A7AF8" w:rsidRDefault="001A7AF8" w:rsidP="001A7AF8">
      <w:pPr>
        <w:tabs>
          <w:tab w:val="left" w:pos="1134"/>
        </w:tabs>
        <w:spacing w:after="0" w:line="240" w:lineRule="auto"/>
        <w:ind w:left="1134" w:hanging="1134"/>
      </w:pPr>
      <w:r>
        <w:rPr>
          <w:sz w:val="20"/>
          <w:szCs w:val="20"/>
        </w:rPr>
        <w:t>A06.01</w:t>
      </w:r>
      <w:r>
        <w:rPr>
          <w:sz w:val="20"/>
          <w:szCs w:val="20"/>
        </w:rPr>
        <w:tab/>
        <w:t>jednoročné plodiny pre produkciu potravy</w:t>
      </w:r>
    </w:p>
    <w:p w14:paraId="6CB90777" w14:textId="77777777" w:rsidR="001A7AF8" w:rsidRDefault="001A7AF8" w:rsidP="001A7AF8">
      <w:pPr>
        <w:tabs>
          <w:tab w:val="left" w:pos="1134"/>
        </w:tabs>
        <w:spacing w:after="0" w:line="240" w:lineRule="auto"/>
        <w:ind w:left="1134" w:hanging="1134"/>
      </w:pPr>
      <w:r>
        <w:rPr>
          <w:sz w:val="20"/>
          <w:szCs w:val="20"/>
        </w:rPr>
        <w:t>A06.01.01</w:t>
      </w:r>
      <w:r>
        <w:rPr>
          <w:sz w:val="20"/>
          <w:szCs w:val="20"/>
        </w:rPr>
        <w:tab/>
        <w:t xml:space="preserve">intenzívne jednoročné plodiny pre produkciu potravy / </w:t>
      </w:r>
      <w:proofErr w:type="spellStart"/>
      <w:r>
        <w:rPr>
          <w:sz w:val="20"/>
          <w:szCs w:val="20"/>
        </w:rPr>
        <w:t>inteznifikácia</w:t>
      </w:r>
      <w:proofErr w:type="spellEnd"/>
    </w:p>
    <w:p w14:paraId="1160547C" w14:textId="77777777" w:rsidR="001A7AF8" w:rsidRDefault="001A7AF8" w:rsidP="001A7AF8">
      <w:pPr>
        <w:tabs>
          <w:tab w:val="left" w:pos="1134"/>
        </w:tabs>
        <w:spacing w:after="0" w:line="240" w:lineRule="auto"/>
        <w:ind w:left="1134" w:hanging="1134"/>
      </w:pPr>
      <w:r>
        <w:rPr>
          <w:sz w:val="20"/>
          <w:szCs w:val="20"/>
        </w:rPr>
        <w:t>A06.01.02</w:t>
      </w:r>
      <w:r>
        <w:rPr>
          <w:sz w:val="20"/>
          <w:szCs w:val="20"/>
        </w:rPr>
        <w:tab/>
        <w:t>neintenzívne jednoročné plodiny pre produkciu potravy</w:t>
      </w:r>
    </w:p>
    <w:p w14:paraId="3795D8A9" w14:textId="77777777" w:rsidR="001A7AF8" w:rsidRDefault="001A7AF8" w:rsidP="001A7AF8">
      <w:pPr>
        <w:tabs>
          <w:tab w:val="left" w:pos="1134"/>
        </w:tabs>
        <w:spacing w:after="0" w:line="240" w:lineRule="auto"/>
        <w:ind w:left="1134" w:hanging="1134"/>
      </w:pPr>
      <w:r>
        <w:rPr>
          <w:sz w:val="20"/>
          <w:szCs w:val="20"/>
        </w:rPr>
        <w:t>A06.03</w:t>
      </w:r>
      <w:r>
        <w:rPr>
          <w:sz w:val="20"/>
          <w:szCs w:val="20"/>
        </w:rPr>
        <w:tab/>
        <w:t>produkcia bioplynu</w:t>
      </w:r>
    </w:p>
    <w:p w14:paraId="0AA5AD68" w14:textId="77777777" w:rsidR="001A7AF8" w:rsidRDefault="001A7AF8" w:rsidP="001A7AF8">
      <w:pPr>
        <w:tabs>
          <w:tab w:val="left" w:pos="1134"/>
        </w:tabs>
        <w:spacing w:after="0" w:line="240" w:lineRule="auto"/>
        <w:ind w:left="1134" w:hanging="1134"/>
      </w:pPr>
      <w:r>
        <w:rPr>
          <w:sz w:val="20"/>
          <w:szCs w:val="20"/>
        </w:rPr>
        <w:t>A06.04</w:t>
      </w:r>
      <w:r>
        <w:rPr>
          <w:sz w:val="20"/>
          <w:szCs w:val="20"/>
        </w:rPr>
        <w:tab/>
        <w:t>zrušenie pestovania plodín</w:t>
      </w:r>
    </w:p>
    <w:p w14:paraId="10FA1260" w14:textId="77777777" w:rsidR="001A7AF8" w:rsidRDefault="001A7AF8" w:rsidP="001A7AF8">
      <w:pPr>
        <w:tabs>
          <w:tab w:val="left" w:pos="1134"/>
        </w:tabs>
        <w:spacing w:after="0" w:line="240" w:lineRule="auto"/>
        <w:ind w:left="1134" w:hanging="1134"/>
      </w:pPr>
      <w:r>
        <w:rPr>
          <w:sz w:val="20"/>
          <w:szCs w:val="20"/>
        </w:rPr>
        <w:t>A07</w:t>
      </w:r>
      <w:r>
        <w:rPr>
          <w:sz w:val="20"/>
          <w:szCs w:val="20"/>
        </w:rPr>
        <w:tab/>
        <w:t>používanie pesticídov, hormónov a chemikálií</w:t>
      </w:r>
    </w:p>
    <w:p w14:paraId="649FAB10" w14:textId="77777777" w:rsidR="001A7AF8" w:rsidRDefault="001A7AF8" w:rsidP="001A7AF8">
      <w:pPr>
        <w:tabs>
          <w:tab w:val="left" w:pos="1134"/>
        </w:tabs>
        <w:spacing w:after="0" w:line="240" w:lineRule="auto"/>
        <w:ind w:left="1134" w:hanging="1134"/>
      </w:pPr>
      <w:r>
        <w:rPr>
          <w:sz w:val="20"/>
          <w:szCs w:val="20"/>
        </w:rPr>
        <w:t>A08</w:t>
      </w:r>
      <w:r>
        <w:rPr>
          <w:sz w:val="20"/>
          <w:szCs w:val="20"/>
        </w:rPr>
        <w:tab/>
        <w:t>hnojenie</w:t>
      </w:r>
    </w:p>
    <w:p w14:paraId="5C727BDF" w14:textId="77777777" w:rsidR="001A7AF8" w:rsidRDefault="001A7AF8" w:rsidP="001A7AF8">
      <w:pPr>
        <w:tabs>
          <w:tab w:val="left" w:pos="1134"/>
        </w:tabs>
        <w:spacing w:after="0" w:line="240" w:lineRule="auto"/>
        <w:ind w:left="1134" w:hanging="1134"/>
      </w:pPr>
      <w:r>
        <w:rPr>
          <w:sz w:val="20"/>
          <w:szCs w:val="20"/>
        </w:rPr>
        <w:t>A09</w:t>
      </w:r>
      <w:r>
        <w:rPr>
          <w:sz w:val="20"/>
          <w:szCs w:val="20"/>
        </w:rPr>
        <w:tab/>
      </w:r>
      <w:proofErr w:type="spellStart"/>
      <w:r>
        <w:rPr>
          <w:sz w:val="20"/>
          <w:szCs w:val="20"/>
        </w:rPr>
        <w:t>zavlazovanie</w:t>
      </w:r>
      <w:proofErr w:type="spellEnd"/>
    </w:p>
    <w:p w14:paraId="2F070BE7" w14:textId="77777777" w:rsidR="001A7AF8" w:rsidRDefault="001A7AF8" w:rsidP="001A7AF8">
      <w:pPr>
        <w:tabs>
          <w:tab w:val="left" w:pos="1134"/>
        </w:tabs>
        <w:spacing w:after="0" w:line="240" w:lineRule="auto"/>
        <w:ind w:left="1134" w:hanging="1134"/>
      </w:pPr>
      <w:r>
        <w:rPr>
          <w:sz w:val="20"/>
          <w:szCs w:val="20"/>
        </w:rPr>
        <w:t>A10</w:t>
      </w:r>
      <w:r>
        <w:rPr>
          <w:sz w:val="20"/>
          <w:szCs w:val="20"/>
        </w:rPr>
        <w:tab/>
        <w:t>zmena štruktúry poľnohospodárskej pôdy</w:t>
      </w:r>
    </w:p>
    <w:p w14:paraId="3C607A5B" w14:textId="77777777" w:rsidR="001A7AF8" w:rsidRDefault="001A7AF8" w:rsidP="001A7AF8">
      <w:pPr>
        <w:tabs>
          <w:tab w:val="left" w:pos="1134"/>
        </w:tabs>
        <w:spacing w:after="0" w:line="240" w:lineRule="auto"/>
        <w:ind w:left="1134" w:hanging="1134"/>
      </w:pPr>
      <w:r>
        <w:rPr>
          <w:sz w:val="20"/>
          <w:szCs w:val="20"/>
        </w:rPr>
        <w:t>A10.01</w:t>
      </w:r>
      <w:r>
        <w:rPr>
          <w:sz w:val="20"/>
          <w:szCs w:val="20"/>
        </w:rPr>
        <w:tab/>
        <w:t xml:space="preserve">odstránenie živých </w:t>
      </w:r>
      <w:proofErr w:type="spellStart"/>
      <w:r>
        <w:rPr>
          <w:sz w:val="20"/>
          <w:szCs w:val="20"/>
        </w:rPr>
        <w:t>polotov</w:t>
      </w:r>
      <w:proofErr w:type="spellEnd"/>
      <w:r>
        <w:rPr>
          <w:sz w:val="20"/>
          <w:szCs w:val="20"/>
        </w:rPr>
        <w:t>, krovín a mladiny</w:t>
      </w:r>
    </w:p>
    <w:p w14:paraId="5C42BBF0" w14:textId="77777777" w:rsidR="001A7AF8" w:rsidRDefault="001A7AF8" w:rsidP="001A7AF8">
      <w:pPr>
        <w:tabs>
          <w:tab w:val="left" w:pos="1134"/>
        </w:tabs>
        <w:spacing w:after="0" w:line="240" w:lineRule="auto"/>
        <w:ind w:left="1134" w:hanging="1134"/>
      </w:pPr>
      <w:r>
        <w:rPr>
          <w:sz w:val="20"/>
          <w:szCs w:val="20"/>
        </w:rPr>
        <w:t>A10.02</w:t>
      </w:r>
      <w:r>
        <w:rPr>
          <w:sz w:val="20"/>
          <w:szCs w:val="20"/>
        </w:rPr>
        <w:tab/>
        <w:t>odstránenie kamenných stien a násypov</w:t>
      </w:r>
    </w:p>
    <w:p w14:paraId="0730DFF3" w14:textId="77777777" w:rsidR="001A7AF8" w:rsidRDefault="001A7AF8" w:rsidP="001A7AF8">
      <w:pPr>
        <w:tabs>
          <w:tab w:val="left" w:pos="1134"/>
        </w:tabs>
        <w:spacing w:after="0" w:line="240" w:lineRule="auto"/>
        <w:ind w:left="1134" w:hanging="1134"/>
      </w:pPr>
      <w:r>
        <w:rPr>
          <w:sz w:val="20"/>
          <w:szCs w:val="20"/>
        </w:rPr>
        <w:t>A11</w:t>
      </w:r>
      <w:r>
        <w:rPr>
          <w:sz w:val="20"/>
          <w:szCs w:val="20"/>
        </w:rPr>
        <w:tab/>
      </w:r>
      <w:proofErr w:type="spellStart"/>
      <w:r>
        <w:rPr>
          <w:sz w:val="20"/>
          <w:szCs w:val="20"/>
        </w:rPr>
        <w:t>poľnohospodarske</w:t>
      </w:r>
      <w:proofErr w:type="spellEnd"/>
      <w:r>
        <w:rPr>
          <w:sz w:val="20"/>
          <w:szCs w:val="20"/>
        </w:rPr>
        <w:t xml:space="preserve"> aktivity nešpecifikované vyššie</w:t>
      </w:r>
    </w:p>
    <w:p w14:paraId="790C271E" w14:textId="77777777" w:rsidR="001A7AF8" w:rsidRDefault="001A7AF8" w:rsidP="001A7AF8">
      <w:pPr>
        <w:tabs>
          <w:tab w:val="left" w:pos="1134"/>
        </w:tabs>
        <w:spacing w:after="0" w:line="240" w:lineRule="auto"/>
        <w:ind w:left="1134" w:hanging="1134"/>
      </w:pPr>
      <w:r>
        <w:rPr>
          <w:sz w:val="20"/>
          <w:szCs w:val="20"/>
        </w:rPr>
        <w:t>B</w:t>
      </w:r>
      <w:r>
        <w:rPr>
          <w:sz w:val="20"/>
          <w:szCs w:val="20"/>
        </w:rPr>
        <w:tab/>
        <w:t>lesníctvo</w:t>
      </w:r>
    </w:p>
    <w:p w14:paraId="6245B2CA" w14:textId="77777777" w:rsidR="001A7AF8" w:rsidRDefault="001A7AF8" w:rsidP="001A7AF8">
      <w:pPr>
        <w:tabs>
          <w:tab w:val="left" w:pos="1134"/>
        </w:tabs>
        <w:spacing w:after="0" w:line="240" w:lineRule="auto"/>
        <w:ind w:left="1134" w:hanging="1134"/>
      </w:pPr>
      <w:r>
        <w:rPr>
          <w:sz w:val="20"/>
          <w:szCs w:val="20"/>
        </w:rPr>
        <w:t>B01</w:t>
      </w:r>
      <w:r>
        <w:rPr>
          <w:sz w:val="20"/>
          <w:szCs w:val="20"/>
        </w:rPr>
        <w:tab/>
        <w:t xml:space="preserve">výsadba stromov </w:t>
      </w:r>
    </w:p>
    <w:p w14:paraId="26E8EA31" w14:textId="77777777" w:rsidR="001A7AF8" w:rsidRDefault="001A7AF8" w:rsidP="001A7AF8">
      <w:pPr>
        <w:tabs>
          <w:tab w:val="left" w:pos="1134"/>
        </w:tabs>
        <w:spacing w:after="0" w:line="240" w:lineRule="auto"/>
        <w:ind w:left="1134" w:hanging="1134"/>
      </w:pPr>
      <w:r>
        <w:rPr>
          <w:sz w:val="20"/>
          <w:szCs w:val="20"/>
        </w:rPr>
        <w:t>B01.01</w:t>
      </w:r>
      <w:r>
        <w:rPr>
          <w:sz w:val="20"/>
          <w:szCs w:val="20"/>
        </w:rPr>
        <w:tab/>
        <w:t>výsadba stromov - pôvodné druhy</w:t>
      </w:r>
    </w:p>
    <w:p w14:paraId="506D287A" w14:textId="77777777" w:rsidR="001A7AF8" w:rsidRDefault="001A7AF8" w:rsidP="001A7AF8">
      <w:pPr>
        <w:tabs>
          <w:tab w:val="left" w:pos="1134"/>
        </w:tabs>
        <w:spacing w:after="0" w:line="240" w:lineRule="auto"/>
        <w:ind w:left="1134" w:hanging="1134"/>
      </w:pPr>
      <w:r>
        <w:rPr>
          <w:sz w:val="20"/>
          <w:szCs w:val="20"/>
        </w:rPr>
        <w:t>B01.02</w:t>
      </w:r>
      <w:r>
        <w:rPr>
          <w:sz w:val="20"/>
          <w:szCs w:val="20"/>
        </w:rPr>
        <w:tab/>
        <w:t>výsadba stromov - nepôvodné druhy</w:t>
      </w:r>
    </w:p>
    <w:p w14:paraId="06B69F86" w14:textId="77777777" w:rsidR="001A7AF8" w:rsidRDefault="001A7AF8" w:rsidP="001A7AF8">
      <w:pPr>
        <w:tabs>
          <w:tab w:val="left" w:pos="1134"/>
        </w:tabs>
        <w:spacing w:after="0" w:line="240" w:lineRule="auto"/>
        <w:ind w:left="1134" w:hanging="1134"/>
      </w:pPr>
      <w:r>
        <w:rPr>
          <w:sz w:val="20"/>
          <w:szCs w:val="20"/>
        </w:rPr>
        <w:t>B02</w:t>
      </w:r>
      <w:r>
        <w:rPr>
          <w:sz w:val="20"/>
          <w:szCs w:val="20"/>
        </w:rPr>
        <w:tab/>
        <w:t>manažment lesa</w:t>
      </w:r>
    </w:p>
    <w:p w14:paraId="27128AEF" w14:textId="77777777" w:rsidR="001A7AF8" w:rsidRDefault="001A7AF8" w:rsidP="001A7AF8">
      <w:pPr>
        <w:tabs>
          <w:tab w:val="left" w:pos="1134"/>
        </w:tabs>
        <w:spacing w:after="0" w:line="240" w:lineRule="auto"/>
        <w:ind w:left="1134" w:hanging="1134"/>
      </w:pPr>
      <w:r>
        <w:rPr>
          <w:sz w:val="20"/>
          <w:szCs w:val="20"/>
        </w:rPr>
        <w:t>B02.01</w:t>
      </w:r>
      <w:r>
        <w:rPr>
          <w:sz w:val="20"/>
          <w:szCs w:val="20"/>
        </w:rPr>
        <w:tab/>
        <w:t>výsadba po rube</w:t>
      </w:r>
    </w:p>
    <w:p w14:paraId="0D68AF98" w14:textId="77777777" w:rsidR="001A7AF8" w:rsidRDefault="001A7AF8" w:rsidP="001A7AF8">
      <w:pPr>
        <w:tabs>
          <w:tab w:val="left" w:pos="1134"/>
        </w:tabs>
        <w:spacing w:after="0" w:line="240" w:lineRule="auto"/>
        <w:ind w:left="1134" w:hanging="1134"/>
      </w:pPr>
      <w:r>
        <w:rPr>
          <w:sz w:val="20"/>
          <w:szCs w:val="20"/>
        </w:rPr>
        <w:t>B02.01.01</w:t>
      </w:r>
      <w:r>
        <w:rPr>
          <w:sz w:val="20"/>
          <w:szCs w:val="20"/>
        </w:rPr>
        <w:tab/>
        <w:t xml:space="preserve">výsadba po rube - pôvodné druhy </w:t>
      </w:r>
    </w:p>
    <w:p w14:paraId="0425199D" w14:textId="77777777" w:rsidR="001A7AF8" w:rsidRDefault="001A7AF8" w:rsidP="001A7AF8">
      <w:pPr>
        <w:tabs>
          <w:tab w:val="left" w:pos="1134"/>
        </w:tabs>
        <w:spacing w:after="0" w:line="240" w:lineRule="auto"/>
        <w:ind w:left="1134" w:hanging="1134"/>
      </w:pPr>
      <w:r>
        <w:rPr>
          <w:sz w:val="20"/>
          <w:szCs w:val="20"/>
        </w:rPr>
        <w:t>B02.01.02</w:t>
      </w:r>
      <w:r>
        <w:rPr>
          <w:sz w:val="20"/>
          <w:szCs w:val="20"/>
        </w:rPr>
        <w:tab/>
        <w:t xml:space="preserve">výsadba po rube - nepôvodné druhy </w:t>
      </w:r>
    </w:p>
    <w:p w14:paraId="1E5442C7" w14:textId="77777777" w:rsidR="001A7AF8" w:rsidRDefault="001A7AF8" w:rsidP="001A7AF8">
      <w:pPr>
        <w:tabs>
          <w:tab w:val="left" w:pos="1134"/>
        </w:tabs>
        <w:spacing w:after="0" w:line="240" w:lineRule="auto"/>
        <w:ind w:left="1134" w:hanging="1134"/>
      </w:pPr>
      <w:r>
        <w:rPr>
          <w:sz w:val="20"/>
          <w:szCs w:val="20"/>
        </w:rPr>
        <w:t>B02.02</w:t>
      </w:r>
      <w:r>
        <w:rPr>
          <w:sz w:val="20"/>
          <w:szCs w:val="20"/>
        </w:rPr>
        <w:tab/>
      </w:r>
      <w:proofErr w:type="spellStart"/>
      <w:r>
        <w:rPr>
          <w:sz w:val="20"/>
          <w:szCs w:val="20"/>
        </w:rPr>
        <w:t>holorub</w:t>
      </w:r>
      <w:proofErr w:type="spellEnd"/>
    </w:p>
    <w:p w14:paraId="21927C40" w14:textId="77777777" w:rsidR="001A7AF8" w:rsidRDefault="001A7AF8" w:rsidP="001A7AF8">
      <w:pPr>
        <w:tabs>
          <w:tab w:val="left" w:pos="1134"/>
        </w:tabs>
        <w:spacing w:after="0" w:line="240" w:lineRule="auto"/>
        <w:ind w:left="1134" w:hanging="1134"/>
      </w:pPr>
      <w:r>
        <w:rPr>
          <w:sz w:val="20"/>
          <w:szCs w:val="20"/>
        </w:rPr>
        <w:t>B02.03</w:t>
      </w:r>
      <w:r>
        <w:rPr>
          <w:sz w:val="20"/>
          <w:szCs w:val="20"/>
        </w:rPr>
        <w:tab/>
        <w:t>odstránenie porastu</w:t>
      </w:r>
    </w:p>
    <w:p w14:paraId="0BB56052" w14:textId="77777777" w:rsidR="001A7AF8" w:rsidRDefault="001A7AF8" w:rsidP="001A7AF8">
      <w:pPr>
        <w:tabs>
          <w:tab w:val="left" w:pos="1134"/>
        </w:tabs>
        <w:spacing w:after="0" w:line="240" w:lineRule="auto"/>
        <w:ind w:left="1134" w:hanging="1134"/>
      </w:pPr>
      <w:r>
        <w:rPr>
          <w:sz w:val="20"/>
          <w:szCs w:val="20"/>
        </w:rPr>
        <w:t>B02.04</w:t>
      </w:r>
      <w:r>
        <w:rPr>
          <w:sz w:val="20"/>
          <w:szCs w:val="20"/>
        </w:rPr>
        <w:tab/>
        <w:t>odstránenie sušiny</w:t>
      </w:r>
    </w:p>
    <w:p w14:paraId="483CDEB0" w14:textId="77777777" w:rsidR="001A7AF8" w:rsidRDefault="001A7AF8" w:rsidP="001A7AF8">
      <w:pPr>
        <w:tabs>
          <w:tab w:val="left" w:pos="1134"/>
        </w:tabs>
        <w:spacing w:after="0" w:line="240" w:lineRule="auto"/>
        <w:ind w:left="1134" w:hanging="1134"/>
      </w:pPr>
      <w:r>
        <w:rPr>
          <w:sz w:val="20"/>
          <w:szCs w:val="20"/>
        </w:rPr>
        <w:t>B02.05</w:t>
      </w:r>
      <w:r>
        <w:rPr>
          <w:sz w:val="20"/>
          <w:szCs w:val="20"/>
        </w:rPr>
        <w:tab/>
        <w:t xml:space="preserve">neintenzívne </w:t>
      </w:r>
    </w:p>
    <w:p w14:paraId="6237E8EA" w14:textId="77777777" w:rsidR="001A7AF8" w:rsidRDefault="001A7AF8" w:rsidP="001A7AF8">
      <w:pPr>
        <w:tabs>
          <w:tab w:val="left" w:pos="1134"/>
        </w:tabs>
        <w:spacing w:after="0" w:line="240" w:lineRule="auto"/>
        <w:ind w:left="1134" w:hanging="1134"/>
      </w:pPr>
      <w:r>
        <w:rPr>
          <w:sz w:val="20"/>
          <w:szCs w:val="20"/>
        </w:rPr>
        <w:t>B02.06</w:t>
      </w:r>
      <w:r>
        <w:rPr>
          <w:sz w:val="20"/>
          <w:szCs w:val="20"/>
        </w:rPr>
        <w:tab/>
        <w:t>stenčovanie vrstvy lesa</w:t>
      </w:r>
    </w:p>
    <w:p w14:paraId="15EF5731" w14:textId="77777777" w:rsidR="001A7AF8" w:rsidRDefault="001A7AF8" w:rsidP="001A7AF8">
      <w:pPr>
        <w:tabs>
          <w:tab w:val="left" w:pos="1134"/>
        </w:tabs>
        <w:spacing w:after="0" w:line="240" w:lineRule="auto"/>
        <w:ind w:left="1134" w:hanging="1134"/>
      </w:pPr>
      <w:r>
        <w:rPr>
          <w:sz w:val="20"/>
          <w:szCs w:val="20"/>
        </w:rPr>
        <w:t>B03</w:t>
      </w:r>
      <w:r>
        <w:rPr>
          <w:sz w:val="20"/>
          <w:szCs w:val="20"/>
        </w:rPr>
        <w:tab/>
        <w:t>využitie bez výsadby</w:t>
      </w:r>
    </w:p>
    <w:p w14:paraId="19F0A1C9" w14:textId="77777777" w:rsidR="001A7AF8" w:rsidRDefault="001A7AF8" w:rsidP="001A7AF8">
      <w:pPr>
        <w:tabs>
          <w:tab w:val="left" w:pos="1134"/>
        </w:tabs>
        <w:spacing w:after="0" w:line="240" w:lineRule="auto"/>
        <w:ind w:left="1134" w:hanging="1134"/>
      </w:pPr>
      <w:r>
        <w:rPr>
          <w:sz w:val="20"/>
          <w:szCs w:val="20"/>
        </w:rPr>
        <w:t>B04</w:t>
      </w:r>
      <w:r>
        <w:rPr>
          <w:sz w:val="20"/>
          <w:szCs w:val="20"/>
        </w:rPr>
        <w:tab/>
        <w:t>používanie pesticídov, hormónov a chemikálií v lesníctve</w:t>
      </w:r>
    </w:p>
    <w:p w14:paraId="3F7B4B3A" w14:textId="77777777" w:rsidR="001A7AF8" w:rsidRDefault="001A7AF8" w:rsidP="001A7AF8">
      <w:pPr>
        <w:tabs>
          <w:tab w:val="left" w:pos="1134"/>
        </w:tabs>
        <w:spacing w:after="0" w:line="240" w:lineRule="auto"/>
        <w:ind w:left="1134" w:hanging="1134"/>
      </w:pPr>
      <w:r>
        <w:rPr>
          <w:sz w:val="20"/>
          <w:szCs w:val="20"/>
        </w:rPr>
        <w:t>B05</w:t>
      </w:r>
      <w:r>
        <w:rPr>
          <w:sz w:val="20"/>
          <w:szCs w:val="20"/>
        </w:rPr>
        <w:tab/>
        <w:t>používanie hnojív</w:t>
      </w:r>
    </w:p>
    <w:p w14:paraId="7801B42D" w14:textId="77777777" w:rsidR="001A7AF8" w:rsidRDefault="001A7AF8" w:rsidP="001A7AF8">
      <w:pPr>
        <w:tabs>
          <w:tab w:val="left" w:pos="1134"/>
        </w:tabs>
        <w:spacing w:after="0" w:line="240" w:lineRule="auto"/>
        <w:ind w:left="1134" w:hanging="1134"/>
      </w:pPr>
      <w:r>
        <w:rPr>
          <w:sz w:val="20"/>
          <w:szCs w:val="20"/>
        </w:rPr>
        <w:t>B06</w:t>
      </w:r>
      <w:r>
        <w:rPr>
          <w:sz w:val="20"/>
          <w:szCs w:val="20"/>
        </w:rPr>
        <w:tab/>
        <w:t>pasenie v lese</w:t>
      </w:r>
    </w:p>
    <w:p w14:paraId="746A26D1" w14:textId="77777777" w:rsidR="001A7AF8" w:rsidRDefault="001A7AF8" w:rsidP="001A7AF8">
      <w:pPr>
        <w:tabs>
          <w:tab w:val="left" w:pos="1134"/>
        </w:tabs>
        <w:spacing w:after="0" w:line="240" w:lineRule="auto"/>
        <w:ind w:left="1134" w:hanging="1134"/>
      </w:pPr>
      <w:r>
        <w:rPr>
          <w:sz w:val="20"/>
          <w:szCs w:val="20"/>
        </w:rPr>
        <w:t>B07</w:t>
      </w:r>
      <w:r>
        <w:rPr>
          <w:sz w:val="20"/>
          <w:szCs w:val="20"/>
        </w:rPr>
        <w:tab/>
        <w:t>lesnícke aktivity nešpecifikované vyššie</w:t>
      </w:r>
    </w:p>
    <w:p w14:paraId="27602586" w14:textId="77777777" w:rsidR="001A7AF8" w:rsidRDefault="001A7AF8" w:rsidP="001A7AF8">
      <w:pPr>
        <w:tabs>
          <w:tab w:val="left" w:pos="1134"/>
        </w:tabs>
        <w:spacing w:after="0" w:line="240" w:lineRule="auto"/>
        <w:ind w:left="1134" w:hanging="1134"/>
      </w:pPr>
      <w:r>
        <w:rPr>
          <w:sz w:val="20"/>
          <w:szCs w:val="20"/>
        </w:rPr>
        <w:t>C</w:t>
      </w:r>
      <w:r>
        <w:rPr>
          <w:sz w:val="20"/>
          <w:szCs w:val="20"/>
        </w:rPr>
        <w:tab/>
        <w:t>baníctvo, ťažba materiálu, výroba energie</w:t>
      </w:r>
    </w:p>
    <w:p w14:paraId="2E8C5A6D" w14:textId="77777777" w:rsidR="001A7AF8" w:rsidRDefault="001A7AF8" w:rsidP="001A7AF8">
      <w:pPr>
        <w:tabs>
          <w:tab w:val="left" w:pos="1134"/>
        </w:tabs>
        <w:spacing w:after="0" w:line="240" w:lineRule="auto"/>
        <w:ind w:left="1134" w:hanging="1134"/>
      </w:pPr>
      <w:r>
        <w:rPr>
          <w:sz w:val="20"/>
          <w:szCs w:val="20"/>
        </w:rPr>
        <w:t>C01</w:t>
      </w:r>
      <w:r>
        <w:rPr>
          <w:sz w:val="20"/>
          <w:szCs w:val="20"/>
        </w:rPr>
        <w:tab/>
        <w:t>baníctvo a lomy</w:t>
      </w:r>
    </w:p>
    <w:p w14:paraId="5975CBC8" w14:textId="77777777" w:rsidR="001A7AF8" w:rsidRDefault="001A7AF8" w:rsidP="001A7AF8">
      <w:pPr>
        <w:tabs>
          <w:tab w:val="left" w:pos="1134"/>
        </w:tabs>
        <w:spacing w:after="0" w:line="240" w:lineRule="auto"/>
        <w:ind w:left="1134" w:hanging="1134"/>
      </w:pPr>
      <w:r>
        <w:rPr>
          <w:sz w:val="20"/>
          <w:szCs w:val="20"/>
        </w:rPr>
        <w:t>C01.01</w:t>
      </w:r>
      <w:r>
        <w:rPr>
          <w:sz w:val="20"/>
          <w:szCs w:val="20"/>
        </w:rPr>
        <w:tab/>
        <w:t>ťažba piesku a štrku</w:t>
      </w:r>
    </w:p>
    <w:p w14:paraId="17179CBD" w14:textId="77777777" w:rsidR="001A7AF8" w:rsidRDefault="001A7AF8" w:rsidP="001A7AF8">
      <w:pPr>
        <w:tabs>
          <w:tab w:val="left" w:pos="1134"/>
        </w:tabs>
        <w:spacing w:after="0" w:line="240" w:lineRule="auto"/>
        <w:ind w:left="1134" w:hanging="1134"/>
      </w:pPr>
      <w:r>
        <w:rPr>
          <w:sz w:val="20"/>
          <w:szCs w:val="20"/>
        </w:rPr>
        <w:t>C01.01.01</w:t>
      </w:r>
      <w:r>
        <w:rPr>
          <w:sz w:val="20"/>
          <w:szCs w:val="20"/>
        </w:rPr>
        <w:tab/>
        <w:t>lomy</w:t>
      </w:r>
    </w:p>
    <w:p w14:paraId="7FE4B368" w14:textId="77777777" w:rsidR="001A7AF8" w:rsidRDefault="001A7AF8" w:rsidP="001A7AF8">
      <w:pPr>
        <w:tabs>
          <w:tab w:val="left" w:pos="1134"/>
        </w:tabs>
        <w:spacing w:after="0" w:line="240" w:lineRule="auto"/>
        <w:ind w:left="1134" w:hanging="1134"/>
      </w:pPr>
      <w:r>
        <w:rPr>
          <w:sz w:val="20"/>
          <w:szCs w:val="20"/>
        </w:rPr>
        <w:t>C01.01.02</w:t>
      </w:r>
      <w:r>
        <w:rPr>
          <w:sz w:val="20"/>
          <w:szCs w:val="20"/>
        </w:rPr>
        <w:tab/>
        <w:t>odstraňovanie plážových sedimentov</w:t>
      </w:r>
    </w:p>
    <w:p w14:paraId="03C39831" w14:textId="77777777" w:rsidR="001A7AF8" w:rsidRDefault="001A7AF8" w:rsidP="001A7AF8">
      <w:pPr>
        <w:tabs>
          <w:tab w:val="left" w:pos="1134"/>
        </w:tabs>
        <w:spacing w:after="0" w:line="240" w:lineRule="auto"/>
        <w:ind w:left="1134" w:hanging="1134"/>
      </w:pPr>
      <w:r>
        <w:rPr>
          <w:sz w:val="20"/>
          <w:szCs w:val="20"/>
        </w:rPr>
        <w:t>C01.02</w:t>
      </w:r>
      <w:r>
        <w:rPr>
          <w:sz w:val="20"/>
          <w:szCs w:val="20"/>
        </w:rPr>
        <w:tab/>
        <w:t>ťažba hliny a ílu</w:t>
      </w:r>
    </w:p>
    <w:p w14:paraId="01B24993" w14:textId="77777777" w:rsidR="001A7AF8" w:rsidRDefault="001A7AF8" w:rsidP="001A7AF8">
      <w:pPr>
        <w:tabs>
          <w:tab w:val="left" w:pos="1134"/>
        </w:tabs>
        <w:spacing w:after="0" w:line="240" w:lineRule="auto"/>
        <w:ind w:left="1134" w:hanging="1134"/>
      </w:pPr>
      <w:r>
        <w:rPr>
          <w:sz w:val="20"/>
          <w:szCs w:val="20"/>
        </w:rPr>
        <w:t>C01.03</w:t>
      </w:r>
      <w:r>
        <w:rPr>
          <w:sz w:val="20"/>
          <w:szCs w:val="20"/>
        </w:rPr>
        <w:tab/>
        <w:t>ťažba rašeliny</w:t>
      </w:r>
    </w:p>
    <w:p w14:paraId="2FBD419A" w14:textId="77777777" w:rsidR="001A7AF8" w:rsidRDefault="001A7AF8" w:rsidP="001A7AF8">
      <w:pPr>
        <w:tabs>
          <w:tab w:val="left" w:pos="1134"/>
        </w:tabs>
        <w:spacing w:after="0" w:line="240" w:lineRule="auto"/>
        <w:ind w:left="1134" w:hanging="1134"/>
      </w:pPr>
      <w:r>
        <w:rPr>
          <w:sz w:val="20"/>
          <w:szCs w:val="20"/>
        </w:rPr>
        <w:t>C01.03.01</w:t>
      </w:r>
      <w:r>
        <w:rPr>
          <w:sz w:val="20"/>
          <w:szCs w:val="20"/>
        </w:rPr>
        <w:tab/>
        <w:t>ručná ťažba rašeliny</w:t>
      </w:r>
    </w:p>
    <w:p w14:paraId="0A8A8971" w14:textId="77777777" w:rsidR="001A7AF8" w:rsidRDefault="001A7AF8" w:rsidP="001A7AF8">
      <w:pPr>
        <w:tabs>
          <w:tab w:val="left" w:pos="1134"/>
        </w:tabs>
        <w:spacing w:after="0" w:line="240" w:lineRule="auto"/>
        <w:ind w:left="1134" w:hanging="1134"/>
      </w:pPr>
      <w:r>
        <w:rPr>
          <w:sz w:val="20"/>
          <w:szCs w:val="20"/>
        </w:rPr>
        <w:t>C01.03.02</w:t>
      </w:r>
      <w:r>
        <w:rPr>
          <w:sz w:val="20"/>
          <w:szCs w:val="20"/>
        </w:rPr>
        <w:tab/>
        <w:t>mechanické odstraňovanie rašeliny</w:t>
      </w:r>
    </w:p>
    <w:p w14:paraId="7FC76C05" w14:textId="77777777" w:rsidR="001A7AF8" w:rsidRDefault="001A7AF8" w:rsidP="001A7AF8">
      <w:pPr>
        <w:tabs>
          <w:tab w:val="left" w:pos="1134"/>
        </w:tabs>
        <w:spacing w:after="0" w:line="240" w:lineRule="auto"/>
        <w:ind w:left="1134" w:hanging="1134"/>
      </w:pPr>
      <w:r>
        <w:rPr>
          <w:sz w:val="20"/>
          <w:szCs w:val="20"/>
        </w:rPr>
        <w:t>C01.04</w:t>
      </w:r>
      <w:r>
        <w:rPr>
          <w:sz w:val="20"/>
          <w:szCs w:val="20"/>
        </w:rPr>
        <w:tab/>
        <w:t>bane</w:t>
      </w:r>
    </w:p>
    <w:p w14:paraId="2087EFF5" w14:textId="77777777" w:rsidR="001A7AF8" w:rsidRDefault="001A7AF8" w:rsidP="001A7AF8">
      <w:pPr>
        <w:tabs>
          <w:tab w:val="left" w:pos="1134"/>
        </w:tabs>
        <w:spacing w:after="0" w:line="240" w:lineRule="auto"/>
        <w:ind w:left="1134" w:hanging="1134"/>
      </w:pPr>
      <w:r>
        <w:rPr>
          <w:sz w:val="20"/>
          <w:szCs w:val="20"/>
        </w:rPr>
        <w:t>C01.04.01</w:t>
      </w:r>
      <w:r>
        <w:rPr>
          <w:sz w:val="20"/>
          <w:szCs w:val="20"/>
        </w:rPr>
        <w:tab/>
        <w:t>povrchové bane</w:t>
      </w:r>
    </w:p>
    <w:p w14:paraId="1A0D5276" w14:textId="77777777" w:rsidR="001A7AF8" w:rsidRDefault="001A7AF8" w:rsidP="001A7AF8">
      <w:pPr>
        <w:tabs>
          <w:tab w:val="left" w:pos="1134"/>
        </w:tabs>
        <w:spacing w:after="0" w:line="240" w:lineRule="auto"/>
        <w:ind w:left="1134" w:hanging="1134"/>
      </w:pPr>
      <w:r>
        <w:rPr>
          <w:sz w:val="20"/>
          <w:szCs w:val="20"/>
        </w:rPr>
        <w:t>C01.04.02</w:t>
      </w:r>
      <w:r>
        <w:rPr>
          <w:sz w:val="20"/>
          <w:szCs w:val="20"/>
        </w:rPr>
        <w:tab/>
        <w:t>podzemné bane</w:t>
      </w:r>
    </w:p>
    <w:p w14:paraId="0C214526" w14:textId="77777777" w:rsidR="001A7AF8" w:rsidRDefault="001A7AF8" w:rsidP="001A7AF8">
      <w:pPr>
        <w:tabs>
          <w:tab w:val="left" w:pos="1134"/>
        </w:tabs>
        <w:spacing w:after="0" w:line="240" w:lineRule="auto"/>
        <w:ind w:left="1134" w:hanging="1134"/>
      </w:pPr>
      <w:r>
        <w:rPr>
          <w:sz w:val="20"/>
          <w:szCs w:val="20"/>
        </w:rPr>
        <w:t>C01.05</w:t>
      </w:r>
      <w:r>
        <w:rPr>
          <w:sz w:val="20"/>
          <w:szCs w:val="20"/>
        </w:rPr>
        <w:tab/>
        <w:t>práce so soľou</w:t>
      </w:r>
    </w:p>
    <w:p w14:paraId="736672D5" w14:textId="77777777" w:rsidR="001A7AF8" w:rsidRDefault="001A7AF8" w:rsidP="001A7AF8">
      <w:pPr>
        <w:tabs>
          <w:tab w:val="left" w:pos="1134"/>
        </w:tabs>
        <w:spacing w:after="0" w:line="240" w:lineRule="auto"/>
        <w:ind w:left="1134" w:hanging="1134"/>
      </w:pPr>
      <w:r>
        <w:rPr>
          <w:sz w:val="20"/>
          <w:szCs w:val="20"/>
        </w:rPr>
        <w:t>C01.06</w:t>
      </w:r>
      <w:r>
        <w:rPr>
          <w:sz w:val="20"/>
          <w:szCs w:val="20"/>
        </w:rPr>
        <w:tab/>
        <w:t>geotechnický prieskum</w:t>
      </w:r>
    </w:p>
    <w:p w14:paraId="3C503FC7" w14:textId="77777777" w:rsidR="001A7AF8" w:rsidRDefault="001A7AF8" w:rsidP="001A7AF8">
      <w:pPr>
        <w:tabs>
          <w:tab w:val="left" w:pos="1134"/>
        </w:tabs>
        <w:spacing w:after="0" w:line="240" w:lineRule="auto"/>
        <w:ind w:left="1134" w:hanging="1134"/>
      </w:pPr>
      <w:r>
        <w:rPr>
          <w:sz w:val="20"/>
          <w:szCs w:val="20"/>
        </w:rPr>
        <w:t>C01.07</w:t>
      </w:r>
      <w:r>
        <w:rPr>
          <w:sz w:val="20"/>
          <w:szCs w:val="20"/>
        </w:rPr>
        <w:tab/>
        <w:t xml:space="preserve">baníctvo a ťažba </w:t>
      </w:r>
      <w:proofErr w:type="spellStart"/>
      <w:r>
        <w:rPr>
          <w:sz w:val="20"/>
          <w:szCs w:val="20"/>
        </w:rPr>
        <w:t>neľpecifikované</w:t>
      </w:r>
      <w:proofErr w:type="spellEnd"/>
      <w:r>
        <w:rPr>
          <w:sz w:val="20"/>
          <w:szCs w:val="20"/>
        </w:rPr>
        <w:t xml:space="preserve"> vyššie</w:t>
      </w:r>
    </w:p>
    <w:p w14:paraId="6DAB8C6F" w14:textId="77777777" w:rsidR="001A7AF8" w:rsidRDefault="001A7AF8" w:rsidP="001A7AF8">
      <w:pPr>
        <w:tabs>
          <w:tab w:val="left" w:pos="1134"/>
        </w:tabs>
        <w:spacing w:after="0" w:line="240" w:lineRule="auto"/>
        <w:ind w:left="1134" w:hanging="1134"/>
      </w:pPr>
      <w:r>
        <w:rPr>
          <w:sz w:val="20"/>
          <w:szCs w:val="20"/>
        </w:rPr>
        <w:t>C02</w:t>
      </w:r>
      <w:r>
        <w:rPr>
          <w:sz w:val="20"/>
          <w:szCs w:val="20"/>
        </w:rPr>
        <w:tab/>
        <w:t>ťažba ropy, alebo plynu</w:t>
      </w:r>
    </w:p>
    <w:p w14:paraId="693761AD" w14:textId="77777777" w:rsidR="001A7AF8" w:rsidRDefault="001A7AF8" w:rsidP="001A7AF8">
      <w:pPr>
        <w:tabs>
          <w:tab w:val="left" w:pos="1134"/>
        </w:tabs>
        <w:spacing w:after="0" w:line="240" w:lineRule="auto"/>
        <w:ind w:left="1134" w:hanging="1134"/>
      </w:pPr>
      <w:r>
        <w:rPr>
          <w:sz w:val="20"/>
          <w:szCs w:val="20"/>
        </w:rPr>
        <w:t>C02.01</w:t>
      </w:r>
      <w:r>
        <w:rPr>
          <w:sz w:val="20"/>
          <w:szCs w:val="20"/>
        </w:rPr>
        <w:tab/>
        <w:t>prieskumné vrty</w:t>
      </w:r>
    </w:p>
    <w:p w14:paraId="0CAB24A9" w14:textId="77777777" w:rsidR="001A7AF8" w:rsidRDefault="001A7AF8" w:rsidP="001A7AF8">
      <w:pPr>
        <w:tabs>
          <w:tab w:val="left" w:pos="1134"/>
        </w:tabs>
        <w:spacing w:after="0" w:line="240" w:lineRule="auto"/>
        <w:ind w:left="1134" w:hanging="1134"/>
      </w:pPr>
      <w:r>
        <w:rPr>
          <w:sz w:val="20"/>
          <w:szCs w:val="20"/>
        </w:rPr>
        <w:t>C02.02</w:t>
      </w:r>
      <w:r>
        <w:rPr>
          <w:sz w:val="20"/>
          <w:szCs w:val="20"/>
        </w:rPr>
        <w:tab/>
        <w:t>výrobné vrty</w:t>
      </w:r>
    </w:p>
    <w:p w14:paraId="1CAA0FB5" w14:textId="77777777" w:rsidR="001A7AF8" w:rsidRDefault="001A7AF8" w:rsidP="001A7AF8">
      <w:pPr>
        <w:tabs>
          <w:tab w:val="left" w:pos="1134"/>
        </w:tabs>
        <w:spacing w:after="0" w:line="240" w:lineRule="auto"/>
        <w:ind w:left="1134" w:hanging="1134"/>
      </w:pPr>
      <w:r>
        <w:rPr>
          <w:sz w:val="20"/>
          <w:szCs w:val="20"/>
        </w:rPr>
        <w:t>C02.05</w:t>
      </w:r>
      <w:r>
        <w:rPr>
          <w:sz w:val="20"/>
          <w:szCs w:val="20"/>
        </w:rPr>
        <w:tab/>
        <w:t>vrtná loď</w:t>
      </w:r>
    </w:p>
    <w:p w14:paraId="432961F4" w14:textId="77777777" w:rsidR="001A7AF8" w:rsidRDefault="001A7AF8" w:rsidP="001A7AF8">
      <w:pPr>
        <w:tabs>
          <w:tab w:val="left" w:pos="1134"/>
        </w:tabs>
        <w:spacing w:after="0" w:line="240" w:lineRule="auto"/>
        <w:ind w:left="1134" w:hanging="1134"/>
      </w:pPr>
      <w:r>
        <w:rPr>
          <w:sz w:val="20"/>
          <w:szCs w:val="20"/>
        </w:rPr>
        <w:t>C03</w:t>
      </w:r>
      <w:r>
        <w:rPr>
          <w:sz w:val="20"/>
          <w:szCs w:val="20"/>
        </w:rPr>
        <w:tab/>
        <w:t xml:space="preserve">využívanie </w:t>
      </w:r>
      <w:proofErr w:type="spellStart"/>
      <w:r>
        <w:rPr>
          <w:sz w:val="20"/>
          <w:szCs w:val="20"/>
        </w:rPr>
        <w:t>otnoviteľných</w:t>
      </w:r>
      <w:proofErr w:type="spellEnd"/>
      <w:r>
        <w:rPr>
          <w:sz w:val="20"/>
          <w:szCs w:val="20"/>
        </w:rPr>
        <w:t xml:space="preserve"> zdrojov energie</w:t>
      </w:r>
    </w:p>
    <w:p w14:paraId="259FA742" w14:textId="77777777" w:rsidR="001A7AF8" w:rsidRDefault="001A7AF8" w:rsidP="001A7AF8">
      <w:pPr>
        <w:tabs>
          <w:tab w:val="left" w:pos="1134"/>
        </w:tabs>
        <w:spacing w:after="0" w:line="240" w:lineRule="auto"/>
        <w:ind w:left="1134" w:hanging="1134"/>
      </w:pPr>
      <w:r>
        <w:rPr>
          <w:sz w:val="20"/>
          <w:szCs w:val="20"/>
        </w:rPr>
        <w:t>C03.01</w:t>
      </w:r>
      <w:r>
        <w:rPr>
          <w:sz w:val="20"/>
          <w:szCs w:val="20"/>
        </w:rPr>
        <w:tab/>
        <w:t>výroba geotermálnej energie</w:t>
      </w:r>
    </w:p>
    <w:p w14:paraId="78E04BBE" w14:textId="77777777" w:rsidR="001A7AF8" w:rsidRDefault="001A7AF8" w:rsidP="001A7AF8">
      <w:pPr>
        <w:tabs>
          <w:tab w:val="left" w:pos="1134"/>
        </w:tabs>
        <w:spacing w:after="0" w:line="240" w:lineRule="auto"/>
        <w:ind w:left="1134" w:hanging="1134"/>
      </w:pPr>
      <w:r>
        <w:rPr>
          <w:sz w:val="20"/>
          <w:szCs w:val="20"/>
        </w:rPr>
        <w:t>C03.02</w:t>
      </w:r>
      <w:r>
        <w:rPr>
          <w:sz w:val="20"/>
          <w:szCs w:val="20"/>
        </w:rPr>
        <w:tab/>
        <w:t>výroba solárnej energie</w:t>
      </w:r>
    </w:p>
    <w:p w14:paraId="4FC69DC7" w14:textId="77777777" w:rsidR="001A7AF8" w:rsidRDefault="001A7AF8" w:rsidP="001A7AF8">
      <w:pPr>
        <w:tabs>
          <w:tab w:val="left" w:pos="1134"/>
        </w:tabs>
        <w:spacing w:after="0" w:line="240" w:lineRule="auto"/>
        <w:ind w:left="1134" w:hanging="1134"/>
      </w:pPr>
      <w:r>
        <w:rPr>
          <w:sz w:val="20"/>
          <w:szCs w:val="20"/>
        </w:rPr>
        <w:t>C03.03</w:t>
      </w:r>
      <w:r>
        <w:rPr>
          <w:sz w:val="20"/>
          <w:szCs w:val="20"/>
        </w:rPr>
        <w:tab/>
        <w:t>výroba veternej energie</w:t>
      </w:r>
    </w:p>
    <w:p w14:paraId="119FA88C" w14:textId="77777777" w:rsidR="001A7AF8" w:rsidRDefault="001A7AF8" w:rsidP="001A7AF8">
      <w:pPr>
        <w:tabs>
          <w:tab w:val="left" w:pos="1134"/>
        </w:tabs>
        <w:spacing w:after="0" w:line="240" w:lineRule="auto"/>
        <w:ind w:left="1134" w:hanging="1134"/>
      </w:pPr>
      <w:r>
        <w:rPr>
          <w:sz w:val="20"/>
          <w:szCs w:val="20"/>
        </w:rPr>
        <w:t>C03.04</w:t>
      </w:r>
      <w:r>
        <w:rPr>
          <w:sz w:val="20"/>
          <w:szCs w:val="20"/>
        </w:rPr>
        <w:tab/>
      </w:r>
      <w:proofErr w:type="spellStart"/>
      <w:r>
        <w:rPr>
          <w:sz w:val="20"/>
          <w:szCs w:val="20"/>
        </w:rPr>
        <w:t>príivová</w:t>
      </w:r>
      <w:proofErr w:type="spellEnd"/>
      <w:r>
        <w:rPr>
          <w:sz w:val="20"/>
          <w:szCs w:val="20"/>
        </w:rPr>
        <w:t xml:space="preserve"> energia</w:t>
      </w:r>
    </w:p>
    <w:p w14:paraId="3511C0C0" w14:textId="77777777" w:rsidR="001A7AF8" w:rsidRDefault="001A7AF8" w:rsidP="001A7AF8">
      <w:pPr>
        <w:tabs>
          <w:tab w:val="left" w:pos="1134"/>
        </w:tabs>
        <w:spacing w:after="0" w:line="240" w:lineRule="auto"/>
        <w:ind w:left="1134" w:hanging="1134"/>
      </w:pPr>
      <w:r>
        <w:rPr>
          <w:sz w:val="20"/>
          <w:szCs w:val="20"/>
        </w:rPr>
        <w:t>D</w:t>
      </w:r>
      <w:r>
        <w:rPr>
          <w:sz w:val="20"/>
          <w:szCs w:val="20"/>
        </w:rPr>
        <w:tab/>
        <w:t>doprava a komunikácie</w:t>
      </w:r>
    </w:p>
    <w:p w14:paraId="051C60F1" w14:textId="77777777" w:rsidR="001A7AF8" w:rsidRDefault="001A7AF8" w:rsidP="001A7AF8">
      <w:pPr>
        <w:tabs>
          <w:tab w:val="left" w:pos="1134"/>
        </w:tabs>
        <w:spacing w:after="0" w:line="240" w:lineRule="auto"/>
        <w:ind w:left="1134" w:hanging="1134"/>
      </w:pPr>
      <w:r>
        <w:rPr>
          <w:sz w:val="20"/>
          <w:szCs w:val="20"/>
        </w:rPr>
        <w:t>D01</w:t>
      </w:r>
      <w:r>
        <w:rPr>
          <w:sz w:val="20"/>
          <w:szCs w:val="20"/>
        </w:rPr>
        <w:tab/>
        <w:t>dopravné siete</w:t>
      </w:r>
    </w:p>
    <w:p w14:paraId="2CBFB333" w14:textId="77777777" w:rsidR="001A7AF8" w:rsidRDefault="001A7AF8" w:rsidP="001A7AF8">
      <w:pPr>
        <w:tabs>
          <w:tab w:val="left" w:pos="1134"/>
        </w:tabs>
        <w:spacing w:after="0" w:line="240" w:lineRule="auto"/>
        <w:ind w:left="1134" w:hanging="1134"/>
      </w:pPr>
      <w:r>
        <w:rPr>
          <w:sz w:val="20"/>
          <w:szCs w:val="20"/>
        </w:rPr>
        <w:t>D01.01</w:t>
      </w:r>
      <w:r>
        <w:rPr>
          <w:sz w:val="20"/>
          <w:szCs w:val="20"/>
        </w:rPr>
        <w:tab/>
        <w:t>chodníky, poľné cesty, cyklotrasy</w:t>
      </w:r>
    </w:p>
    <w:p w14:paraId="514A8777" w14:textId="77777777" w:rsidR="001A7AF8" w:rsidRDefault="001A7AF8" w:rsidP="001A7AF8">
      <w:pPr>
        <w:tabs>
          <w:tab w:val="left" w:pos="1134"/>
        </w:tabs>
        <w:spacing w:after="0" w:line="240" w:lineRule="auto"/>
        <w:ind w:left="1134" w:hanging="1134"/>
      </w:pPr>
      <w:r>
        <w:rPr>
          <w:sz w:val="20"/>
          <w:szCs w:val="20"/>
        </w:rPr>
        <w:t>D01.02</w:t>
      </w:r>
      <w:r>
        <w:rPr>
          <w:sz w:val="20"/>
          <w:szCs w:val="20"/>
        </w:rPr>
        <w:tab/>
        <w:t>cesty, rýchlostné komunikácie</w:t>
      </w:r>
    </w:p>
    <w:p w14:paraId="333BB533" w14:textId="77777777" w:rsidR="001A7AF8" w:rsidRDefault="001A7AF8" w:rsidP="001A7AF8">
      <w:pPr>
        <w:tabs>
          <w:tab w:val="left" w:pos="1134"/>
        </w:tabs>
        <w:spacing w:after="0" w:line="240" w:lineRule="auto"/>
        <w:ind w:left="1134" w:hanging="1134"/>
      </w:pPr>
      <w:r>
        <w:rPr>
          <w:sz w:val="20"/>
          <w:szCs w:val="20"/>
        </w:rPr>
        <w:t>D01.03</w:t>
      </w:r>
      <w:r>
        <w:rPr>
          <w:sz w:val="20"/>
          <w:szCs w:val="20"/>
        </w:rPr>
        <w:tab/>
        <w:t>parkovacie miesta</w:t>
      </w:r>
    </w:p>
    <w:p w14:paraId="14A33E9F" w14:textId="77777777" w:rsidR="001A7AF8" w:rsidRDefault="001A7AF8" w:rsidP="001A7AF8">
      <w:pPr>
        <w:tabs>
          <w:tab w:val="left" w:pos="1134"/>
        </w:tabs>
        <w:spacing w:after="0" w:line="240" w:lineRule="auto"/>
        <w:ind w:left="1134" w:hanging="1134"/>
      </w:pPr>
      <w:r>
        <w:rPr>
          <w:sz w:val="20"/>
          <w:szCs w:val="20"/>
        </w:rPr>
        <w:t>D01.04</w:t>
      </w:r>
      <w:r>
        <w:rPr>
          <w:sz w:val="20"/>
          <w:szCs w:val="20"/>
        </w:rPr>
        <w:tab/>
        <w:t>železnice</w:t>
      </w:r>
    </w:p>
    <w:p w14:paraId="55A60C1D" w14:textId="77777777" w:rsidR="001A7AF8" w:rsidRDefault="001A7AF8" w:rsidP="001A7AF8">
      <w:pPr>
        <w:tabs>
          <w:tab w:val="left" w:pos="1134"/>
        </w:tabs>
        <w:spacing w:after="0" w:line="240" w:lineRule="auto"/>
        <w:ind w:left="1134" w:hanging="1134"/>
      </w:pPr>
      <w:r>
        <w:rPr>
          <w:sz w:val="20"/>
          <w:szCs w:val="20"/>
        </w:rPr>
        <w:t>D01.05</w:t>
      </w:r>
      <w:r>
        <w:rPr>
          <w:sz w:val="20"/>
          <w:szCs w:val="20"/>
        </w:rPr>
        <w:tab/>
        <w:t>most, viadukt</w:t>
      </w:r>
    </w:p>
    <w:p w14:paraId="5E2B90C5" w14:textId="77777777" w:rsidR="001A7AF8" w:rsidRDefault="001A7AF8" w:rsidP="001A7AF8">
      <w:pPr>
        <w:tabs>
          <w:tab w:val="left" w:pos="1134"/>
        </w:tabs>
        <w:spacing w:after="0" w:line="240" w:lineRule="auto"/>
        <w:ind w:left="1134" w:hanging="1134"/>
      </w:pPr>
      <w:r>
        <w:rPr>
          <w:sz w:val="20"/>
          <w:szCs w:val="20"/>
        </w:rPr>
        <w:t>D01.06</w:t>
      </w:r>
      <w:r>
        <w:rPr>
          <w:sz w:val="20"/>
          <w:szCs w:val="20"/>
        </w:rPr>
        <w:tab/>
        <w:t>tunel</w:t>
      </w:r>
    </w:p>
    <w:p w14:paraId="485DC669" w14:textId="77777777" w:rsidR="001A7AF8" w:rsidRDefault="001A7AF8" w:rsidP="001A7AF8">
      <w:pPr>
        <w:tabs>
          <w:tab w:val="left" w:pos="1134"/>
        </w:tabs>
        <w:spacing w:after="0" w:line="240" w:lineRule="auto"/>
        <w:ind w:left="1134" w:hanging="1134"/>
      </w:pPr>
      <w:r>
        <w:rPr>
          <w:sz w:val="20"/>
          <w:szCs w:val="20"/>
        </w:rPr>
        <w:t>D02</w:t>
      </w:r>
      <w:r>
        <w:rPr>
          <w:sz w:val="20"/>
          <w:szCs w:val="20"/>
        </w:rPr>
        <w:tab/>
        <w:t>úžitkové vedenia</w:t>
      </w:r>
    </w:p>
    <w:p w14:paraId="509172C0" w14:textId="77777777" w:rsidR="001A7AF8" w:rsidRDefault="001A7AF8" w:rsidP="001A7AF8">
      <w:pPr>
        <w:tabs>
          <w:tab w:val="left" w:pos="1134"/>
        </w:tabs>
        <w:spacing w:after="0" w:line="240" w:lineRule="auto"/>
        <w:ind w:left="1134" w:hanging="1134"/>
      </w:pPr>
      <w:r>
        <w:rPr>
          <w:sz w:val="20"/>
          <w:szCs w:val="20"/>
        </w:rPr>
        <w:t>D02.01</w:t>
      </w:r>
      <w:r>
        <w:rPr>
          <w:sz w:val="20"/>
          <w:szCs w:val="20"/>
        </w:rPr>
        <w:tab/>
        <w:t>elektrické a telefónne vedenie</w:t>
      </w:r>
    </w:p>
    <w:p w14:paraId="76EC09F6" w14:textId="77777777" w:rsidR="001A7AF8" w:rsidRDefault="001A7AF8" w:rsidP="001A7AF8">
      <w:pPr>
        <w:tabs>
          <w:tab w:val="left" w:pos="1134"/>
        </w:tabs>
        <w:spacing w:after="0" w:line="240" w:lineRule="auto"/>
        <w:ind w:left="1134" w:hanging="1134"/>
      </w:pPr>
      <w:r>
        <w:rPr>
          <w:sz w:val="20"/>
          <w:szCs w:val="20"/>
        </w:rPr>
        <w:t>D02.01.01</w:t>
      </w:r>
      <w:r>
        <w:rPr>
          <w:sz w:val="20"/>
          <w:szCs w:val="20"/>
        </w:rPr>
        <w:tab/>
        <w:t>visuté elektrické a telefónne vedenie</w:t>
      </w:r>
    </w:p>
    <w:p w14:paraId="584716E1" w14:textId="77777777" w:rsidR="001A7AF8" w:rsidRDefault="001A7AF8" w:rsidP="001A7AF8">
      <w:pPr>
        <w:tabs>
          <w:tab w:val="left" w:pos="1134"/>
        </w:tabs>
        <w:spacing w:after="0" w:line="240" w:lineRule="auto"/>
        <w:ind w:left="1134" w:hanging="1134"/>
      </w:pPr>
      <w:r>
        <w:rPr>
          <w:sz w:val="20"/>
          <w:szCs w:val="20"/>
        </w:rPr>
        <w:t>D02.01.02</w:t>
      </w:r>
      <w:r>
        <w:rPr>
          <w:sz w:val="20"/>
          <w:szCs w:val="20"/>
        </w:rPr>
        <w:tab/>
      </w:r>
      <w:proofErr w:type="spellStart"/>
      <w:r>
        <w:rPr>
          <w:sz w:val="20"/>
          <w:szCs w:val="20"/>
        </w:rPr>
        <w:t>pozmemné</w:t>
      </w:r>
      <w:proofErr w:type="spellEnd"/>
      <w:r>
        <w:rPr>
          <w:sz w:val="20"/>
          <w:szCs w:val="20"/>
        </w:rPr>
        <w:t xml:space="preserve"> elektrické a telefónne vedenie</w:t>
      </w:r>
    </w:p>
    <w:p w14:paraId="3A45A0F6" w14:textId="77777777" w:rsidR="001A7AF8" w:rsidRDefault="001A7AF8" w:rsidP="001A7AF8">
      <w:pPr>
        <w:tabs>
          <w:tab w:val="left" w:pos="1134"/>
        </w:tabs>
        <w:spacing w:after="0" w:line="240" w:lineRule="auto"/>
        <w:ind w:left="1134" w:hanging="1134"/>
      </w:pPr>
      <w:r>
        <w:rPr>
          <w:sz w:val="20"/>
          <w:szCs w:val="20"/>
        </w:rPr>
        <w:t>D02.02</w:t>
      </w:r>
      <w:r>
        <w:rPr>
          <w:sz w:val="20"/>
          <w:szCs w:val="20"/>
        </w:rPr>
        <w:tab/>
        <w:t>potrubia</w:t>
      </w:r>
    </w:p>
    <w:p w14:paraId="1C3CD470" w14:textId="77777777" w:rsidR="001A7AF8" w:rsidRDefault="001A7AF8" w:rsidP="001A7AF8">
      <w:pPr>
        <w:tabs>
          <w:tab w:val="left" w:pos="1134"/>
        </w:tabs>
        <w:spacing w:after="0" w:line="240" w:lineRule="auto"/>
        <w:ind w:left="1134" w:hanging="1134"/>
      </w:pPr>
      <w:r>
        <w:rPr>
          <w:sz w:val="20"/>
          <w:szCs w:val="20"/>
        </w:rPr>
        <w:lastRenderedPageBreak/>
        <w:t>D02.03</w:t>
      </w:r>
      <w:r>
        <w:rPr>
          <w:sz w:val="20"/>
          <w:szCs w:val="20"/>
        </w:rPr>
        <w:tab/>
        <w:t>komunikačné stožiare a antény</w:t>
      </w:r>
    </w:p>
    <w:p w14:paraId="64AE82B5" w14:textId="77777777" w:rsidR="001A7AF8" w:rsidRDefault="001A7AF8" w:rsidP="001A7AF8">
      <w:pPr>
        <w:tabs>
          <w:tab w:val="left" w:pos="1134"/>
        </w:tabs>
        <w:spacing w:after="0" w:line="240" w:lineRule="auto"/>
        <w:ind w:left="1134" w:hanging="1134"/>
      </w:pPr>
      <w:r>
        <w:rPr>
          <w:sz w:val="20"/>
          <w:szCs w:val="20"/>
        </w:rPr>
        <w:t>D02.09</w:t>
      </w:r>
      <w:r>
        <w:rPr>
          <w:sz w:val="20"/>
          <w:szCs w:val="20"/>
        </w:rPr>
        <w:tab/>
        <w:t>iný spôsob transportu energie</w:t>
      </w:r>
    </w:p>
    <w:p w14:paraId="15D95889" w14:textId="77777777" w:rsidR="001A7AF8" w:rsidRDefault="001A7AF8" w:rsidP="001A7AF8">
      <w:pPr>
        <w:tabs>
          <w:tab w:val="left" w:pos="1134"/>
        </w:tabs>
        <w:spacing w:after="0" w:line="240" w:lineRule="auto"/>
        <w:ind w:left="1134" w:hanging="1134"/>
      </w:pPr>
      <w:r>
        <w:rPr>
          <w:sz w:val="20"/>
          <w:szCs w:val="20"/>
        </w:rPr>
        <w:t>D03</w:t>
      </w:r>
      <w:r>
        <w:rPr>
          <w:sz w:val="20"/>
          <w:szCs w:val="20"/>
        </w:rPr>
        <w:tab/>
        <w:t>lodné cesty, prístavy, prístavné stavby</w:t>
      </w:r>
    </w:p>
    <w:p w14:paraId="4E264022" w14:textId="77777777" w:rsidR="001A7AF8" w:rsidRDefault="001A7AF8" w:rsidP="001A7AF8">
      <w:pPr>
        <w:tabs>
          <w:tab w:val="left" w:pos="1134"/>
        </w:tabs>
        <w:spacing w:after="0" w:line="240" w:lineRule="auto"/>
        <w:ind w:left="1134" w:hanging="1134"/>
      </w:pPr>
      <w:r>
        <w:rPr>
          <w:sz w:val="20"/>
          <w:szCs w:val="20"/>
        </w:rPr>
        <w:t>D03.01</w:t>
      </w:r>
      <w:r>
        <w:rPr>
          <w:sz w:val="20"/>
          <w:szCs w:val="20"/>
        </w:rPr>
        <w:tab/>
        <w:t>prístavy</w:t>
      </w:r>
    </w:p>
    <w:p w14:paraId="2C773351" w14:textId="77777777" w:rsidR="001A7AF8" w:rsidRDefault="001A7AF8" w:rsidP="001A7AF8">
      <w:pPr>
        <w:tabs>
          <w:tab w:val="left" w:pos="1134"/>
        </w:tabs>
        <w:spacing w:after="0" w:line="240" w:lineRule="auto"/>
        <w:ind w:left="1134" w:hanging="1134"/>
      </w:pPr>
      <w:r>
        <w:rPr>
          <w:sz w:val="20"/>
          <w:szCs w:val="20"/>
        </w:rPr>
        <w:t>D03.01.01</w:t>
      </w:r>
      <w:r>
        <w:rPr>
          <w:sz w:val="20"/>
          <w:szCs w:val="20"/>
        </w:rPr>
        <w:tab/>
        <w:t>kĺzačky</w:t>
      </w:r>
    </w:p>
    <w:p w14:paraId="73F87188" w14:textId="77777777" w:rsidR="001A7AF8" w:rsidRDefault="001A7AF8" w:rsidP="001A7AF8">
      <w:pPr>
        <w:tabs>
          <w:tab w:val="left" w:pos="1134"/>
        </w:tabs>
        <w:spacing w:after="0" w:line="240" w:lineRule="auto"/>
        <w:ind w:left="1134" w:hanging="1134"/>
      </w:pPr>
      <w:r>
        <w:rPr>
          <w:sz w:val="20"/>
          <w:szCs w:val="20"/>
        </w:rPr>
        <w:t>D03.01.02</w:t>
      </w:r>
      <w:r>
        <w:rPr>
          <w:sz w:val="20"/>
          <w:szCs w:val="20"/>
        </w:rPr>
        <w:tab/>
        <w:t>turistické prístavy alebo rekreačné miesta</w:t>
      </w:r>
    </w:p>
    <w:p w14:paraId="1D2856B5" w14:textId="77777777" w:rsidR="001A7AF8" w:rsidRDefault="001A7AF8" w:rsidP="001A7AF8">
      <w:pPr>
        <w:tabs>
          <w:tab w:val="left" w:pos="1134"/>
        </w:tabs>
        <w:spacing w:after="0" w:line="240" w:lineRule="auto"/>
        <w:ind w:left="1134" w:hanging="1134"/>
      </w:pPr>
      <w:r>
        <w:rPr>
          <w:sz w:val="20"/>
          <w:szCs w:val="20"/>
        </w:rPr>
        <w:t>D03.01.03</w:t>
      </w:r>
      <w:r>
        <w:rPr>
          <w:sz w:val="20"/>
          <w:szCs w:val="20"/>
        </w:rPr>
        <w:tab/>
        <w:t>rybárske prístavy</w:t>
      </w:r>
    </w:p>
    <w:p w14:paraId="2F93319A" w14:textId="77777777" w:rsidR="001A7AF8" w:rsidRDefault="001A7AF8" w:rsidP="001A7AF8">
      <w:pPr>
        <w:tabs>
          <w:tab w:val="left" w:pos="1134"/>
        </w:tabs>
        <w:spacing w:after="0" w:line="240" w:lineRule="auto"/>
        <w:ind w:left="1134" w:hanging="1134"/>
      </w:pPr>
      <w:r>
        <w:rPr>
          <w:sz w:val="20"/>
          <w:szCs w:val="20"/>
        </w:rPr>
        <w:t>D03.01.04</w:t>
      </w:r>
      <w:r>
        <w:rPr>
          <w:sz w:val="20"/>
          <w:szCs w:val="20"/>
        </w:rPr>
        <w:tab/>
        <w:t>priemyselné prístavy</w:t>
      </w:r>
    </w:p>
    <w:p w14:paraId="3CE29E3D" w14:textId="77777777" w:rsidR="001A7AF8" w:rsidRDefault="001A7AF8" w:rsidP="001A7AF8">
      <w:pPr>
        <w:tabs>
          <w:tab w:val="left" w:pos="1134"/>
        </w:tabs>
        <w:spacing w:after="0" w:line="240" w:lineRule="auto"/>
        <w:ind w:left="1134" w:hanging="1134"/>
      </w:pPr>
      <w:r>
        <w:rPr>
          <w:sz w:val="20"/>
          <w:szCs w:val="20"/>
        </w:rPr>
        <w:t>D03.02</w:t>
      </w:r>
      <w:r>
        <w:rPr>
          <w:sz w:val="20"/>
          <w:szCs w:val="20"/>
        </w:rPr>
        <w:tab/>
        <w:t>lodné cesty</w:t>
      </w:r>
    </w:p>
    <w:p w14:paraId="5CDD53F7" w14:textId="77777777" w:rsidR="001A7AF8" w:rsidRDefault="001A7AF8" w:rsidP="001A7AF8">
      <w:pPr>
        <w:tabs>
          <w:tab w:val="left" w:pos="1134"/>
        </w:tabs>
        <w:spacing w:after="0" w:line="240" w:lineRule="auto"/>
        <w:ind w:left="1134" w:hanging="1134"/>
      </w:pPr>
      <w:r>
        <w:rPr>
          <w:sz w:val="20"/>
          <w:szCs w:val="20"/>
        </w:rPr>
        <w:t>D03.02.01</w:t>
      </w:r>
      <w:r>
        <w:rPr>
          <w:sz w:val="20"/>
          <w:szCs w:val="20"/>
        </w:rPr>
        <w:tab/>
        <w:t>cesty nákladnej lodnej dopravy</w:t>
      </w:r>
    </w:p>
    <w:p w14:paraId="31EB0159" w14:textId="77777777" w:rsidR="001A7AF8" w:rsidRDefault="001A7AF8" w:rsidP="001A7AF8">
      <w:pPr>
        <w:tabs>
          <w:tab w:val="left" w:pos="1134"/>
        </w:tabs>
        <w:spacing w:after="0" w:line="240" w:lineRule="auto"/>
        <w:ind w:left="1134" w:hanging="1134"/>
      </w:pPr>
      <w:r>
        <w:rPr>
          <w:sz w:val="20"/>
          <w:szCs w:val="20"/>
        </w:rPr>
        <w:t>D03.02.02</w:t>
      </w:r>
      <w:r>
        <w:rPr>
          <w:sz w:val="20"/>
          <w:szCs w:val="20"/>
        </w:rPr>
        <w:tab/>
        <w:t>lodné trajekty (vysokorýchlostné)</w:t>
      </w:r>
    </w:p>
    <w:p w14:paraId="1F9F8C46" w14:textId="77777777" w:rsidR="001A7AF8" w:rsidRDefault="001A7AF8" w:rsidP="001A7AF8">
      <w:pPr>
        <w:tabs>
          <w:tab w:val="left" w:pos="1134"/>
        </w:tabs>
        <w:spacing w:after="0" w:line="240" w:lineRule="auto"/>
        <w:ind w:left="1134" w:hanging="1134"/>
      </w:pPr>
      <w:r>
        <w:rPr>
          <w:sz w:val="20"/>
          <w:szCs w:val="20"/>
        </w:rPr>
        <w:t>D03.03</w:t>
      </w:r>
      <w:r>
        <w:rPr>
          <w:sz w:val="20"/>
          <w:szCs w:val="20"/>
        </w:rPr>
        <w:tab/>
        <w:t>prístavné stavby</w:t>
      </w:r>
    </w:p>
    <w:p w14:paraId="46D52435" w14:textId="77777777" w:rsidR="001A7AF8" w:rsidRDefault="001A7AF8" w:rsidP="001A7AF8">
      <w:pPr>
        <w:tabs>
          <w:tab w:val="left" w:pos="1134"/>
        </w:tabs>
        <w:spacing w:after="0" w:line="240" w:lineRule="auto"/>
        <w:ind w:left="1134" w:hanging="1134"/>
      </w:pPr>
      <w:r>
        <w:rPr>
          <w:sz w:val="20"/>
          <w:szCs w:val="20"/>
        </w:rPr>
        <w:t>D04</w:t>
      </w:r>
      <w:r>
        <w:rPr>
          <w:sz w:val="20"/>
          <w:szCs w:val="20"/>
        </w:rPr>
        <w:tab/>
        <w:t>letiská, letecké cesty</w:t>
      </w:r>
    </w:p>
    <w:p w14:paraId="79DAE9BB" w14:textId="77777777" w:rsidR="001A7AF8" w:rsidRDefault="001A7AF8" w:rsidP="001A7AF8">
      <w:pPr>
        <w:tabs>
          <w:tab w:val="left" w:pos="1134"/>
        </w:tabs>
        <w:spacing w:after="0" w:line="240" w:lineRule="auto"/>
        <w:ind w:left="1134" w:hanging="1134"/>
      </w:pPr>
      <w:r>
        <w:rPr>
          <w:sz w:val="20"/>
          <w:szCs w:val="20"/>
        </w:rPr>
        <w:t>D04.01</w:t>
      </w:r>
      <w:r>
        <w:rPr>
          <w:sz w:val="20"/>
          <w:szCs w:val="20"/>
        </w:rPr>
        <w:tab/>
        <w:t>letisko</w:t>
      </w:r>
    </w:p>
    <w:p w14:paraId="5E459B06" w14:textId="77777777" w:rsidR="001A7AF8" w:rsidRDefault="001A7AF8" w:rsidP="001A7AF8">
      <w:pPr>
        <w:tabs>
          <w:tab w:val="left" w:pos="1134"/>
        </w:tabs>
        <w:spacing w:after="0" w:line="240" w:lineRule="auto"/>
        <w:ind w:left="1134" w:hanging="1134"/>
      </w:pPr>
      <w:r>
        <w:rPr>
          <w:sz w:val="20"/>
          <w:szCs w:val="20"/>
        </w:rPr>
        <w:t>D04.02</w:t>
      </w:r>
      <w:r>
        <w:rPr>
          <w:sz w:val="20"/>
          <w:szCs w:val="20"/>
        </w:rPr>
        <w:tab/>
      </w:r>
      <w:proofErr w:type="spellStart"/>
      <w:r>
        <w:rPr>
          <w:sz w:val="20"/>
          <w:szCs w:val="20"/>
        </w:rPr>
        <w:t>aerodrom</w:t>
      </w:r>
      <w:proofErr w:type="spellEnd"/>
      <w:r>
        <w:rPr>
          <w:sz w:val="20"/>
          <w:szCs w:val="20"/>
        </w:rPr>
        <w:t xml:space="preserve">, </w:t>
      </w:r>
      <w:proofErr w:type="spellStart"/>
      <w:r>
        <w:rPr>
          <w:sz w:val="20"/>
          <w:szCs w:val="20"/>
        </w:rPr>
        <w:t>heliport</w:t>
      </w:r>
      <w:proofErr w:type="spellEnd"/>
    </w:p>
    <w:p w14:paraId="2F592B31" w14:textId="77777777" w:rsidR="001A7AF8" w:rsidRDefault="001A7AF8" w:rsidP="001A7AF8">
      <w:pPr>
        <w:tabs>
          <w:tab w:val="left" w:pos="1134"/>
        </w:tabs>
        <w:spacing w:after="0" w:line="240" w:lineRule="auto"/>
        <w:ind w:left="1134" w:hanging="1134"/>
      </w:pPr>
      <w:r>
        <w:rPr>
          <w:sz w:val="20"/>
          <w:szCs w:val="20"/>
        </w:rPr>
        <w:t>D04.03</w:t>
      </w:r>
      <w:r>
        <w:rPr>
          <w:sz w:val="20"/>
          <w:szCs w:val="20"/>
        </w:rPr>
        <w:tab/>
        <w:t>letecké cesty</w:t>
      </w:r>
    </w:p>
    <w:p w14:paraId="0ADAD3DE" w14:textId="77777777" w:rsidR="001A7AF8" w:rsidRDefault="001A7AF8" w:rsidP="001A7AF8">
      <w:pPr>
        <w:tabs>
          <w:tab w:val="left" w:pos="1134"/>
        </w:tabs>
        <w:spacing w:after="0" w:line="240" w:lineRule="auto"/>
        <w:ind w:left="1134" w:hanging="1134"/>
      </w:pPr>
      <w:r>
        <w:rPr>
          <w:sz w:val="20"/>
          <w:szCs w:val="20"/>
        </w:rPr>
        <w:t>D05</w:t>
      </w:r>
      <w:r>
        <w:rPr>
          <w:sz w:val="20"/>
          <w:szCs w:val="20"/>
        </w:rPr>
        <w:tab/>
        <w:t>vylepšený prístup na lokalitu</w:t>
      </w:r>
    </w:p>
    <w:p w14:paraId="07FE8FB1" w14:textId="77777777" w:rsidR="001A7AF8" w:rsidRDefault="001A7AF8" w:rsidP="001A7AF8">
      <w:pPr>
        <w:tabs>
          <w:tab w:val="left" w:pos="1134"/>
        </w:tabs>
        <w:spacing w:after="0" w:line="240" w:lineRule="auto"/>
        <w:ind w:left="1134" w:hanging="1134"/>
      </w:pPr>
      <w:r>
        <w:rPr>
          <w:sz w:val="20"/>
          <w:szCs w:val="20"/>
        </w:rPr>
        <w:t>D06</w:t>
      </w:r>
      <w:r>
        <w:rPr>
          <w:sz w:val="20"/>
          <w:szCs w:val="20"/>
        </w:rPr>
        <w:tab/>
        <w:t>iné spôsoby dopravy</w:t>
      </w:r>
    </w:p>
    <w:p w14:paraId="4BDB3AF0" w14:textId="77777777" w:rsidR="001A7AF8" w:rsidRDefault="001A7AF8" w:rsidP="001A7AF8">
      <w:pPr>
        <w:tabs>
          <w:tab w:val="left" w:pos="1134"/>
        </w:tabs>
        <w:spacing w:after="0" w:line="240" w:lineRule="auto"/>
        <w:ind w:left="1134" w:hanging="1134"/>
      </w:pPr>
      <w:r>
        <w:rPr>
          <w:sz w:val="20"/>
          <w:szCs w:val="20"/>
        </w:rPr>
        <w:t>E</w:t>
      </w:r>
      <w:r>
        <w:rPr>
          <w:sz w:val="20"/>
          <w:szCs w:val="20"/>
        </w:rPr>
        <w:tab/>
      </w:r>
      <w:proofErr w:type="spellStart"/>
      <w:r>
        <w:rPr>
          <w:sz w:val="20"/>
          <w:szCs w:val="20"/>
        </w:rPr>
        <w:t>urganizácia</w:t>
      </w:r>
      <w:proofErr w:type="spellEnd"/>
      <w:r>
        <w:rPr>
          <w:sz w:val="20"/>
          <w:szCs w:val="20"/>
        </w:rPr>
        <w:t>, sídla a rozvoj</w:t>
      </w:r>
    </w:p>
    <w:p w14:paraId="3470E786" w14:textId="77777777" w:rsidR="001A7AF8" w:rsidRDefault="001A7AF8" w:rsidP="001A7AF8">
      <w:pPr>
        <w:tabs>
          <w:tab w:val="left" w:pos="1134"/>
        </w:tabs>
        <w:spacing w:after="0" w:line="240" w:lineRule="auto"/>
        <w:ind w:left="1134" w:hanging="1134"/>
      </w:pPr>
      <w:r>
        <w:rPr>
          <w:sz w:val="20"/>
          <w:szCs w:val="20"/>
        </w:rPr>
        <w:t>E01</w:t>
      </w:r>
      <w:r>
        <w:rPr>
          <w:sz w:val="20"/>
          <w:szCs w:val="20"/>
        </w:rPr>
        <w:tab/>
      </w:r>
      <w:proofErr w:type="spellStart"/>
      <w:r>
        <w:rPr>
          <w:sz w:val="20"/>
          <w:szCs w:val="20"/>
        </w:rPr>
        <w:t>urganizované</w:t>
      </w:r>
      <w:proofErr w:type="spellEnd"/>
      <w:r>
        <w:rPr>
          <w:sz w:val="20"/>
          <w:szCs w:val="20"/>
        </w:rPr>
        <w:t xml:space="preserve"> územia a ľudské sídla</w:t>
      </w:r>
    </w:p>
    <w:p w14:paraId="6A6ECD74" w14:textId="77777777" w:rsidR="001A7AF8" w:rsidRDefault="001A7AF8" w:rsidP="001A7AF8">
      <w:pPr>
        <w:tabs>
          <w:tab w:val="left" w:pos="1134"/>
        </w:tabs>
        <w:spacing w:after="0" w:line="240" w:lineRule="auto"/>
        <w:ind w:left="1134" w:hanging="1134"/>
      </w:pPr>
      <w:r>
        <w:rPr>
          <w:sz w:val="20"/>
          <w:szCs w:val="20"/>
        </w:rPr>
        <w:t>E01.01</w:t>
      </w:r>
      <w:r>
        <w:rPr>
          <w:sz w:val="20"/>
          <w:szCs w:val="20"/>
        </w:rPr>
        <w:tab/>
        <w:t>súvislá urbanizácia</w:t>
      </w:r>
    </w:p>
    <w:p w14:paraId="37CCC9CF" w14:textId="77777777" w:rsidR="001A7AF8" w:rsidRDefault="001A7AF8" w:rsidP="001A7AF8">
      <w:pPr>
        <w:tabs>
          <w:tab w:val="left" w:pos="1134"/>
        </w:tabs>
        <w:spacing w:after="0" w:line="240" w:lineRule="auto"/>
        <w:ind w:left="1134" w:hanging="1134"/>
      </w:pPr>
      <w:r>
        <w:rPr>
          <w:sz w:val="20"/>
          <w:szCs w:val="20"/>
        </w:rPr>
        <w:t>E01.02</w:t>
      </w:r>
      <w:r>
        <w:rPr>
          <w:sz w:val="20"/>
          <w:szCs w:val="20"/>
        </w:rPr>
        <w:tab/>
        <w:t>nesúvislá urbanizácia</w:t>
      </w:r>
    </w:p>
    <w:p w14:paraId="4666EEE7" w14:textId="77777777" w:rsidR="001A7AF8" w:rsidRDefault="001A7AF8" w:rsidP="001A7AF8">
      <w:pPr>
        <w:tabs>
          <w:tab w:val="left" w:pos="1134"/>
        </w:tabs>
        <w:spacing w:after="0" w:line="240" w:lineRule="auto"/>
        <w:ind w:left="1134" w:hanging="1134"/>
      </w:pPr>
      <w:r>
        <w:rPr>
          <w:sz w:val="20"/>
          <w:szCs w:val="20"/>
        </w:rPr>
        <w:t>E01.03</w:t>
      </w:r>
      <w:r>
        <w:rPr>
          <w:sz w:val="20"/>
          <w:szCs w:val="20"/>
        </w:rPr>
        <w:tab/>
        <w:t>rozptýlené osídlenie</w:t>
      </w:r>
    </w:p>
    <w:p w14:paraId="75E7F28D" w14:textId="77777777" w:rsidR="001A7AF8" w:rsidRDefault="001A7AF8" w:rsidP="001A7AF8">
      <w:pPr>
        <w:tabs>
          <w:tab w:val="left" w:pos="1134"/>
        </w:tabs>
        <w:spacing w:after="0" w:line="240" w:lineRule="auto"/>
        <w:ind w:left="1134" w:hanging="1134"/>
      </w:pPr>
      <w:r>
        <w:rPr>
          <w:sz w:val="20"/>
          <w:szCs w:val="20"/>
        </w:rPr>
        <w:t>E01.04</w:t>
      </w:r>
      <w:r>
        <w:rPr>
          <w:sz w:val="20"/>
          <w:szCs w:val="20"/>
        </w:rPr>
        <w:tab/>
        <w:t>iné typy osídlenia</w:t>
      </w:r>
    </w:p>
    <w:p w14:paraId="5E50F4DF" w14:textId="77777777" w:rsidR="001A7AF8" w:rsidRDefault="001A7AF8" w:rsidP="001A7AF8">
      <w:pPr>
        <w:tabs>
          <w:tab w:val="left" w:pos="1134"/>
        </w:tabs>
        <w:spacing w:after="0" w:line="240" w:lineRule="auto"/>
        <w:ind w:left="1134" w:hanging="1134"/>
      </w:pPr>
      <w:r>
        <w:rPr>
          <w:sz w:val="20"/>
          <w:szCs w:val="20"/>
        </w:rPr>
        <w:t>E02</w:t>
      </w:r>
      <w:r>
        <w:rPr>
          <w:sz w:val="20"/>
          <w:szCs w:val="20"/>
        </w:rPr>
        <w:tab/>
        <w:t>priemyselné a obchodné plochy</w:t>
      </w:r>
    </w:p>
    <w:p w14:paraId="62CEED58" w14:textId="77777777" w:rsidR="001A7AF8" w:rsidRDefault="001A7AF8" w:rsidP="001A7AF8">
      <w:pPr>
        <w:tabs>
          <w:tab w:val="left" w:pos="1134"/>
        </w:tabs>
        <w:spacing w:after="0" w:line="240" w:lineRule="auto"/>
        <w:ind w:left="1134" w:hanging="1134"/>
      </w:pPr>
      <w:r>
        <w:rPr>
          <w:sz w:val="20"/>
          <w:szCs w:val="20"/>
        </w:rPr>
        <w:t>E02.01</w:t>
      </w:r>
      <w:r>
        <w:rPr>
          <w:sz w:val="20"/>
          <w:szCs w:val="20"/>
        </w:rPr>
        <w:tab/>
        <w:t>továrne</w:t>
      </w:r>
    </w:p>
    <w:p w14:paraId="37743D1C" w14:textId="77777777" w:rsidR="001A7AF8" w:rsidRDefault="001A7AF8" w:rsidP="001A7AF8">
      <w:pPr>
        <w:tabs>
          <w:tab w:val="left" w:pos="1134"/>
        </w:tabs>
        <w:spacing w:after="0" w:line="240" w:lineRule="auto"/>
        <w:ind w:left="1134" w:hanging="1134"/>
      </w:pPr>
      <w:r>
        <w:rPr>
          <w:sz w:val="20"/>
          <w:szCs w:val="20"/>
        </w:rPr>
        <w:t>E02.02</w:t>
      </w:r>
      <w:r>
        <w:rPr>
          <w:sz w:val="20"/>
          <w:szCs w:val="20"/>
        </w:rPr>
        <w:tab/>
        <w:t>sklady</w:t>
      </w:r>
    </w:p>
    <w:p w14:paraId="0159237B" w14:textId="77777777" w:rsidR="001A7AF8" w:rsidRDefault="001A7AF8" w:rsidP="001A7AF8">
      <w:pPr>
        <w:tabs>
          <w:tab w:val="left" w:pos="1134"/>
        </w:tabs>
        <w:spacing w:after="0" w:line="240" w:lineRule="auto"/>
        <w:ind w:left="1134" w:hanging="1134"/>
      </w:pPr>
      <w:r>
        <w:rPr>
          <w:sz w:val="20"/>
          <w:szCs w:val="20"/>
        </w:rPr>
        <w:t>E02.03</w:t>
      </w:r>
      <w:r>
        <w:rPr>
          <w:sz w:val="20"/>
          <w:szCs w:val="20"/>
        </w:rPr>
        <w:tab/>
        <w:t>iné priemyselné/obchodné plochy</w:t>
      </w:r>
    </w:p>
    <w:p w14:paraId="53B2E406" w14:textId="77777777" w:rsidR="001A7AF8" w:rsidRDefault="001A7AF8" w:rsidP="001A7AF8">
      <w:pPr>
        <w:tabs>
          <w:tab w:val="left" w:pos="1134"/>
        </w:tabs>
        <w:spacing w:after="0" w:line="240" w:lineRule="auto"/>
        <w:ind w:left="1134" w:hanging="1134"/>
      </w:pPr>
      <w:r>
        <w:rPr>
          <w:sz w:val="20"/>
          <w:szCs w:val="20"/>
        </w:rPr>
        <w:t>E03</w:t>
      </w:r>
      <w:r>
        <w:rPr>
          <w:sz w:val="20"/>
          <w:szCs w:val="20"/>
        </w:rPr>
        <w:tab/>
        <w:t xml:space="preserve">vypúšťanie </w:t>
      </w:r>
      <w:proofErr w:type="spellStart"/>
      <w:r>
        <w:rPr>
          <w:sz w:val="20"/>
          <w:szCs w:val="20"/>
        </w:rPr>
        <w:t>znečiťujúcich</w:t>
      </w:r>
      <w:proofErr w:type="spellEnd"/>
      <w:r>
        <w:rPr>
          <w:sz w:val="20"/>
          <w:szCs w:val="20"/>
        </w:rPr>
        <w:t xml:space="preserve"> látok</w:t>
      </w:r>
    </w:p>
    <w:p w14:paraId="10E298D2" w14:textId="77777777" w:rsidR="001A7AF8" w:rsidRDefault="001A7AF8" w:rsidP="001A7AF8">
      <w:pPr>
        <w:tabs>
          <w:tab w:val="left" w:pos="1134"/>
        </w:tabs>
        <w:spacing w:after="0" w:line="240" w:lineRule="auto"/>
        <w:ind w:left="1134" w:hanging="1134"/>
      </w:pPr>
      <w:r>
        <w:rPr>
          <w:sz w:val="20"/>
          <w:szCs w:val="20"/>
        </w:rPr>
        <w:t>E03.01</w:t>
      </w:r>
      <w:r>
        <w:rPr>
          <w:sz w:val="20"/>
          <w:szCs w:val="20"/>
        </w:rPr>
        <w:tab/>
        <w:t>nakladanie s komunálnym odpadom</w:t>
      </w:r>
    </w:p>
    <w:p w14:paraId="600D58AC" w14:textId="77777777" w:rsidR="001A7AF8" w:rsidRDefault="001A7AF8" w:rsidP="001A7AF8">
      <w:pPr>
        <w:tabs>
          <w:tab w:val="left" w:pos="1134"/>
        </w:tabs>
        <w:spacing w:after="0" w:line="240" w:lineRule="auto"/>
        <w:ind w:left="1134" w:hanging="1134"/>
      </w:pPr>
      <w:r>
        <w:rPr>
          <w:sz w:val="20"/>
          <w:szCs w:val="20"/>
        </w:rPr>
        <w:t>E03.02</w:t>
      </w:r>
      <w:r>
        <w:rPr>
          <w:sz w:val="20"/>
          <w:szCs w:val="20"/>
        </w:rPr>
        <w:tab/>
        <w:t>nakladanie s priemyselným odpadom</w:t>
      </w:r>
    </w:p>
    <w:p w14:paraId="7B0FBB03" w14:textId="77777777" w:rsidR="001A7AF8" w:rsidRDefault="001A7AF8" w:rsidP="001A7AF8">
      <w:pPr>
        <w:tabs>
          <w:tab w:val="left" w:pos="1134"/>
        </w:tabs>
        <w:spacing w:after="0" w:line="240" w:lineRule="auto"/>
        <w:ind w:left="1134" w:hanging="1134"/>
      </w:pPr>
      <w:r>
        <w:rPr>
          <w:sz w:val="20"/>
          <w:szCs w:val="20"/>
        </w:rPr>
        <w:t>E03.03</w:t>
      </w:r>
      <w:r>
        <w:rPr>
          <w:sz w:val="20"/>
          <w:szCs w:val="20"/>
        </w:rPr>
        <w:tab/>
        <w:t>nakladanie s inertnými materiálmi</w:t>
      </w:r>
    </w:p>
    <w:p w14:paraId="25865DF3" w14:textId="77777777" w:rsidR="001A7AF8" w:rsidRDefault="001A7AF8" w:rsidP="001A7AF8">
      <w:pPr>
        <w:tabs>
          <w:tab w:val="left" w:pos="1134"/>
        </w:tabs>
        <w:spacing w:after="0" w:line="240" w:lineRule="auto"/>
        <w:ind w:left="1134" w:hanging="1134"/>
      </w:pPr>
      <w:r>
        <w:rPr>
          <w:sz w:val="20"/>
          <w:szCs w:val="20"/>
        </w:rPr>
        <w:t>E03.04</w:t>
      </w:r>
      <w:r>
        <w:rPr>
          <w:sz w:val="20"/>
          <w:szCs w:val="20"/>
        </w:rPr>
        <w:tab/>
        <w:t>iné vypúšťanie znečisťujúcich látok</w:t>
      </w:r>
    </w:p>
    <w:p w14:paraId="2ECEF07F" w14:textId="77777777" w:rsidR="001A7AF8" w:rsidRDefault="001A7AF8" w:rsidP="001A7AF8">
      <w:pPr>
        <w:tabs>
          <w:tab w:val="left" w:pos="1134"/>
        </w:tabs>
        <w:spacing w:after="0" w:line="240" w:lineRule="auto"/>
        <w:ind w:left="1134" w:hanging="1134"/>
      </w:pPr>
      <w:r>
        <w:rPr>
          <w:sz w:val="20"/>
          <w:szCs w:val="20"/>
        </w:rPr>
        <w:t>E04</w:t>
      </w:r>
      <w:r>
        <w:rPr>
          <w:sz w:val="20"/>
          <w:szCs w:val="20"/>
        </w:rPr>
        <w:tab/>
        <w:t>stavby, budovy v krajine</w:t>
      </w:r>
    </w:p>
    <w:p w14:paraId="53ECFAF9" w14:textId="77777777" w:rsidR="001A7AF8" w:rsidRDefault="001A7AF8" w:rsidP="001A7AF8">
      <w:pPr>
        <w:tabs>
          <w:tab w:val="left" w:pos="1134"/>
        </w:tabs>
        <w:spacing w:after="0" w:line="240" w:lineRule="auto"/>
        <w:ind w:left="1134" w:hanging="1134"/>
      </w:pPr>
      <w:r>
        <w:rPr>
          <w:sz w:val="20"/>
          <w:szCs w:val="20"/>
        </w:rPr>
        <w:t>E04.01</w:t>
      </w:r>
      <w:r>
        <w:rPr>
          <w:sz w:val="20"/>
          <w:szCs w:val="20"/>
        </w:rPr>
        <w:tab/>
        <w:t>poľnohospodárske stavby</w:t>
      </w:r>
    </w:p>
    <w:p w14:paraId="4564FD32" w14:textId="77777777" w:rsidR="001A7AF8" w:rsidRDefault="001A7AF8" w:rsidP="001A7AF8">
      <w:pPr>
        <w:tabs>
          <w:tab w:val="left" w:pos="1134"/>
        </w:tabs>
        <w:spacing w:after="0" w:line="240" w:lineRule="auto"/>
        <w:ind w:left="1134" w:hanging="1134"/>
      </w:pPr>
      <w:r>
        <w:rPr>
          <w:sz w:val="20"/>
          <w:szCs w:val="20"/>
        </w:rPr>
        <w:t>E04.02</w:t>
      </w:r>
      <w:r>
        <w:rPr>
          <w:sz w:val="20"/>
          <w:szCs w:val="20"/>
        </w:rPr>
        <w:tab/>
        <w:t>vojenské stavby</w:t>
      </w:r>
    </w:p>
    <w:p w14:paraId="4E523FBB" w14:textId="77777777" w:rsidR="001A7AF8" w:rsidRDefault="001A7AF8" w:rsidP="001A7AF8">
      <w:pPr>
        <w:tabs>
          <w:tab w:val="left" w:pos="1134"/>
        </w:tabs>
        <w:spacing w:after="0" w:line="240" w:lineRule="auto"/>
        <w:ind w:left="1134" w:hanging="1134"/>
      </w:pPr>
      <w:r>
        <w:rPr>
          <w:sz w:val="20"/>
          <w:szCs w:val="20"/>
        </w:rPr>
        <w:t>E05</w:t>
      </w:r>
      <w:r>
        <w:rPr>
          <w:sz w:val="20"/>
          <w:szCs w:val="20"/>
        </w:rPr>
        <w:tab/>
        <w:t>skladovanie materiálov</w:t>
      </w:r>
    </w:p>
    <w:p w14:paraId="4463B73C" w14:textId="77777777" w:rsidR="001A7AF8" w:rsidRDefault="001A7AF8" w:rsidP="001A7AF8">
      <w:pPr>
        <w:tabs>
          <w:tab w:val="left" w:pos="1134"/>
        </w:tabs>
        <w:spacing w:after="0" w:line="240" w:lineRule="auto"/>
        <w:ind w:left="1134" w:hanging="1134"/>
      </w:pPr>
      <w:r>
        <w:rPr>
          <w:sz w:val="20"/>
          <w:szCs w:val="20"/>
        </w:rPr>
        <w:t>E06</w:t>
      </w:r>
      <w:r>
        <w:rPr>
          <w:sz w:val="20"/>
          <w:szCs w:val="20"/>
        </w:rPr>
        <w:tab/>
        <w:t>iné aktivity spojené s urbanizáciou a priemyslom</w:t>
      </w:r>
    </w:p>
    <w:p w14:paraId="40794B85" w14:textId="77777777" w:rsidR="001A7AF8" w:rsidRDefault="001A7AF8" w:rsidP="001A7AF8">
      <w:pPr>
        <w:tabs>
          <w:tab w:val="left" w:pos="1134"/>
        </w:tabs>
        <w:spacing w:after="0" w:line="240" w:lineRule="auto"/>
        <w:ind w:left="1134" w:hanging="1134"/>
      </w:pPr>
      <w:r>
        <w:rPr>
          <w:sz w:val="20"/>
          <w:szCs w:val="20"/>
        </w:rPr>
        <w:t>E06.01</w:t>
      </w:r>
      <w:r>
        <w:rPr>
          <w:sz w:val="20"/>
          <w:szCs w:val="20"/>
        </w:rPr>
        <w:tab/>
      </w:r>
      <w:proofErr w:type="spellStart"/>
      <w:r>
        <w:rPr>
          <w:sz w:val="20"/>
          <w:szCs w:val="20"/>
        </w:rPr>
        <w:t>demolície</w:t>
      </w:r>
      <w:proofErr w:type="spellEnd"/>
      <w:r>
        <w:rPr>
          <w:sz w:val="20"/>
          <w:szCs w:val="20"/>
        </w:rPr>
        <w:t xml:space="preserve"> budov a stavieb</w:t>
      </w:r>
    </w:p>
    <w:p w14:paraId="0852F52D" w14:textId="77777777" w:rsidR="001A7AF8" w:rsidRDefault="001A7AF8" w:rsidP="001A7AF8">
      <w:pPr>
        <w:tabs>
          <w:tab w:val="left" w:pos="1134"/>
        </w:tabs>
        <w:spacing w:after="0" w:line="240" w:lineRule="auto"/>
        <w:ind w:left="1134" w:hanging="1134"/>
      </w:pPr>
      <w:r>
        <w:rPr>
          <w:sz w:val="20"/>
          <w:szCs w:val="20"/>
        </w:rPr>
        <w:t>E06.02</w:t>
      </w:r>
      <w:r>
        <w:rPr>
          <w:sz w:val="20"/>
          <w:szCs w:val="20"/>
        </w:rPr>
        <w:tab/>
        <w:t>rekonštrukcia, obnova budov</w:t>
      </w:r>
    </w:p>
    <w:p w14:paraId="71947A3D" w14:textId="77777777" w:rsidR="001A7AF8" w:rsidRDefault="001A7AF8" w:rsidP="001A7AF8">
      <w:pPr>
        <w:tabs>
          <w:tab w:val="left" w:pos="1134"/>
        </w:tabs>
        <w:spacing w:after="0" w:line="240" w:lineRule="auto"/>
        <w:ind w:left="1134" w:hanging="1134"/>
      </w:pPr>
      <w:r>
        <w:rPr>
          <w:sz w:val="20"/>
          <w:szCs w:val="20"/>
        </w:rPr>
        <w:t>F</w:t>
      </w:r>
      <w:r>
        <w:rPr>
          <w:sz w:val="20"/>
          <w:szCs w:val="20"/>
        </w:rPr>
        <w:tab/>
        <w:t>využívanie biologických zdrojov iných ako poľnohospodárstvo a lesníctvo</w:t>
      </w:r>
    </w:p>
    <w:p w14:paraId="68226D85" w14:textId="77777777" w:rsidR="001A7AF8" w:rsidRDefault="001A7AF8" w:rsidP="001A7AF8">
      <w:pPr>
        <w:tabs>
          <w:tab w:val="left" w:pos="1134"/>
        </w:tabs>
        <w:spacing w:after="0" w:line="240" w:lineRule="auto"/>
        <w:ind w:left="1134" w:hanging="1134"/>
      </w:pPr>
      <w:r>
        <w:rPr>
          <w:sz w:val="20"/>
          <w:szCs w:val="20"/>
        </w:rPr>
        <w:t>F01</w:t>
      </w:r>
      <w:r>
        <w:rPr>
          <w:sz w:val="20"/>
          <w:szCs w:val="20"/>
        </w:rPr>
        <w:tab/>
        <w:t>morský a sladkovodný chov rýb</w:t>
      </w:r>
    </w:p>
    <w:p w14:paraId="0BD06ECC" w14:textId="77777777" w:rsidR="001A7AF8" w:rsidRDefault="001A7AF8" w:rsidP="001A7AF8">
      <w:pPr>
        <w:tabs>
          <w:tab w:val="left" w:pos="1134"/>
        </w:tabs>
        <w:spacing w:after="0" w:line="240" w:lineRule="auto"/>
        <w:ind w:left="1134" w:hanging="1134"/>
      </w:pPr>
      <w:r>
        <w:rPr>
          <w:sz w:val="20"/>
          <w:szCs w:val="20"/>
        </w:rPr>
        <w:t>F01.01</w:t>
      </w:r>
      <w:r>
        <w:rPr>
          <w:sz w:val="20"/>
          <w:szCs w:val="20"/>
        </w:rPr>
        <w:tab/>
        <w:t>intenzívny chov rýb</w:t>
      </w:r>
    </w:p>
    <w:p w14:paraId="563735AA" w14:textId="77777777" w:rsidR="001A7AF8" w:rsidRDefault="001A7AF8" w:rsidP="001A7AF8">
      <w:pPr>
        <w:tabs>
          <w:tab w:val="left" w:pos="1134"/>
        </w:tabs>
        <w:spacing w:after="0" w:line="240" w:lineRule="auto"/>
        <w:ind w:left="1134" w:hanging="1134"/>
      </w:pPr>
      <w:r>
        <w:rPr>
          <w:sz w:val="20"/>
          <w:szCs w:val="20"/>
        </w:rPr>
        <w:t>F02.01</w:t>
      </w:r>
      <w:r>
        <w:rPr>
          <w:sz w:val="20"/>
          <w:szCs w:val="20"/>
        </w:rPr>
        <w:tab/>
        <w:t>profesionálny pasívny rybolov</w:t>
      </w:r>
    </w:p>
    <w:p w14:paraId="1F12A562" w14:textId="77777777" w:rsidR="001A7AF8" w:rsidRDefault="001A7AF8" w:rsidP="001A7AF8">
      <w:pPr>
        <w:tabs>
          <w:tab w:val="left" w:pos="1134"/>
        </w:tabs>
        <w:spacing w:after="0" w:line="240" w:lineRule="auto"/>
        <w:ind w:left="1134" w:hanging="1134"/>
      </w:pPr>
      <w:r>
        <w:rPr>
          <w:sz w:val="20"/>
          <w:szCs w:val="20"/>
        </w:rPr>
        <w:t>F02.01.01</w:t>
      </w:r>
      <w:r>
        <w:rPr>
          <w:sz w:val="20"/>
          <w:szCs w:val="20"/>
        </w:rPr>
        <w:tab/>
        <w:t>rybolov na mieste</w:t>
      </w:r>
    </w:p>
    <w:p w14:paraId="295F6649" w14:textId="77777777" w:rsidR="001A7AF8" w:rsidRDefault="001A7AF8" w:rsidP="001A7AF8">
      <w:pPr>
        <w:tabs>
          <w:tab w:val="left" w:pos="1134"/>
        </w:tabs>
        <w:spacing w:after="0" w:line="240" w:lineRule="auto"/>
        <w:ind w:left="1134" w:hanging="1134"/>
      </w:pPr>
      <w:r>
        <w:rPr>
          <w:sz w:val="20"/>
          <w:szCs w:val="20"/>
        </w:rPr>
        <w:t>F02.01.02</w:t>
      </w:r>
      <w:r>
        <w:rPr>
          <w:sz w:val="20"/>
          <w:szCs w:val="20"/>
        </w:rPr>
        <w:tab/>
        <w:t>rybolov so sieťami</w:t>
      </w:r>
    </w:p>
    <w:p w14:paraId="4BE3D583" w14:textId="77777777" w:rsidR="001A7AF8" w:rsidRDefault="001A7AF8" w:rsidP="001A7AF8">
      <w:pPr>
        <w:tabs>
          <w:tab w:val="left" w:pos="1134"/>
        </w:tabs>
        <w:spacing w:after="0" w:line="240" w:lineRule="auto"/>
        <w:ind w:left="1134" w:hanging="1134"/>
      </w:pPr>
      <w:r>
        <w:rPr>
          <w:sz w:val="20"/>
          <w:szCs w:val="20"/>
        </w:rPr>
        <w:t>F02.02</w:t>
      </w:r>
      <w:r>
        <w:rPr>
          <w:sz w:val="20"/>
          <w:szCs w:val="20"/>
        </w:rPr>
        <w:tab/>
        <w:t>profesionálny aktívny rybolov</w:t>
      </w:r>
    </w:p>
    <w:p w14:paraId="7E82D801" w14:textId="77777777" w:rsidR="001A7AF8" w:rsidRDefault="001A7AF8" w:rsidP="001A7AF8">
      <w:pPr>
        <w:tabs>
          <w:tab w:val="left" w:pos="1134"/>
        </w:tabs>
        <w:spacing w:after="0" w:line="240" w:lineRule="auto"/>
        <w:ind w:left="1134" w:hanging="1134"/>
      </w:pPr>
      <w:r>
        <w:rPr>
          <w:sz w:val="20"/>
          <w:szCs w:val="20"/>
        </w:rPr>
        <w:t>F02.02.02</w:t>
      </w:r>
      <w:r>
        <w:rPr>
          <w:sz w:val="20"/>
          <w:szCs w:val="20"/>
        </w:rPr>
        <w:tab/>
        <w:t>rybolov s vlečnými sieťami</w:t>
      </w:r>
    </w:p>
    <w:p w14:paraId="7CA5A142" w14:textId="77777777" w:rsidR="001A7AF8" w:rsidRDefault="001A7AF8" w:rsidP="001A7AF8">
      <w:pPr>
        <w:tabs>
          <w:tab w:val="left" w:pos="1134"/>
        </w:tabs>
        <w:spacing w:after="0" w:line="240" w:lineRule="auto"/>
        <w:ind w:left="1134" w:hanging="1134"/>
      </w:pPr>
      <w:r>
        <w:rPr>
          <w:sz w:val="20"/>
          <w:szCs w:val="20"/>
        </w:rPr>
        <w:t>F02.03</w:t>
      </w:r>
      <w:r>
        <w:rPr>
          <w:sz w:val="20"/>
          <w:szCs w:val="20"/>
        </w:rPr>
        <w:tab/>
        <w:t>rekreačný rybolov</w:t>
      </w:r>
    </w:p>
    <w:p w14:paraId="79286DC3" w14:textId="77777777" w:rsidR="001A7AF8" w:rsidRDefault="001A7AF8" w:rsidP="001A7AF8">
      <w:pPr>
        <w:tabs>
          <w:tab w:val="left" w:pos="1134"/>
        </w:tabs>
        <w:spacing w:after="0" w:line="240" w:lineRule="auto"/>
        <w:ind w:left="1134" w:hanging="1134"/>
      </w:pPr>
      <w:r>
        <w:rPr>
          <w:sz w:val="20"/>
          <w:szCs w:val="20"/>
        </w:rPr>
        <w:t>F03</w:t>
      </w:r>
      <w:r>
        <w:rPr>
          <w:sz w:val="20"/>
          <w:szCs w:val="20"/>
        </w:rPr>
        <w:tab/>
        <w:t>poľovníctvo a odchyt divej zveri (suchozemskej)</w:t>
      </w:r>
    </w:p>
    <w:p w14:paraId="1F07DDBC" w14:textId="77777777" w:rsidR="001A7AF8" w:rsidRDefault="001A7AF8" w:rsidP="001A7AF8">
      <w:pPr>
        <w:tabs>
          <w:tab w:val="left" w:pos="1134"/>
        </w:tabs>
        <w:spacing w:after="0" w:line="240" w:lineRule="auto"/>
        <w:ind w:left="1134" w:hanging="1134"/>
      </w:pPr>
      <w:r>
        <w:rPr>
          <w:sz w:val="20"/>
          <w:szCs w:val="20"/>
        </w:rPr>
        <w:t>F03.01</w:t>
      </w:r>
      <w:r>
        <w:rPr>
          <w:sz w:val="20"/>
          <w:szCs w:val="20"/>
        </w:rPr>
        <w:tab/>
        <w:t>poľovníctvo</w:t>
      </w:r>
    </w:p>
    <w:p w14:paraId="0BD22D92" w14:textId="77777777" w:rsidR="001A7AF8" w:rsidRDefault="001A7AF8" w:rsidP="001A7AF8">
      <w:pPr>
        <w:tabs>
          <w:tab w:val="left" w:pos="1134"/>
        </w:tabs>
        <w:spacing w:after="0" w:line="240" w:lineRule="auto"/>
        <w:ind w:left="1134" w:hanging="1134"/>
      </w:pPr>
      <w:r>
        <w:rPr>
          <w:sz w:val="20"/>
          <w:szCs w:val="20"/>
        </w:rPr>
        <w:t>F03.01.01</w:t>
      </w:r>
      <w:r>
        <w:rPr>
          <w:sz w:val="20"/>
          <w:szCs w:val="20"/>
        </w:rPr>
        <w:tab/>
        <w:t>škody spôsobené poľovnou zverou</w:t>
      </w:r>
    </w:p>
    <w:p w14:paraId="192AFD54" w14:textId="77777777" w:rsidR="001A7AF8" w:rsidRDefault="001A7AF8" w:rsidP="001A7AF8">
      <w:pPr>
        <w:tabs>
          <w:tab w:val="left" w:pos="1134"/>
        </w:tabs>
        <w:spacing w:after="0" w:line="240" w:lineRule="auto"/>
        <w:ind w:left="1134" w:hanging="1134"/>
      </w:pPr>
      <w:r>
        <w:rPr>
          <w:sz w:val="20"/>
          <w:szCs w:val="20"/>
        </w:rPr>
        <w:t>F03.02</w:t>
      </w:r>
      <w:r>
        <w:rPr>
          <w:sz w:val="20"/>
          <w:szCs w:val="20"/>
        </w:rPr>
        <w:tab/>
        <w:t>odchyt, odstránenie fauny (suchozemskej)</w:t>
      </w:r>
    </w:p>
    <w:p w14:paraId="21453757" w14:textId="77777777" w:rsidR="001A7AF8" w:rsidRDefault="001A7AF8" w:rsidP="001A7AF8">
      <w:pPr>
        <w:tabs>
          <w:tab w:val="left" w:pos="1134"/>
        </w:tabs>
        <w:spacing w:after="0" w:line="240" w:lineRule="auto"/>
        <w:ind w:left="1134" w:hanging="1134"/>
      </w:pPr>
      <w:r>
        <w:rPr>
          <w:sz w:val="20"/>
          <w:szCs w:val="20"/>
        </w:rPr>
        <w:t>F03.02.01</w:t>
      </w:r>
      <w:r>
        <w:rPr>
          <w:sz w:val="20"/>
          <w:szCs w:val="20"/>
        </w:rPr>
        <w:tab/>
        <w:t>zber (hmyz, plazy, obojživelníky)</w:t>
      </w:r>
    </w:p>
    <w:p w14:paraId="7768C471" w14:textId="77777777" w:rsidR="001A7AF8" w:rsidRDefault="001A7AF8" w:rsidP="001A7AF8">
      <w:pPr>
        <w:tabs>
          <w:tab w:val="left" w:pos="1134"/>
        </w:tabs>
        <w:spacing w:after="0" w:line="240" w:lineRule="auto"/>
        <w:ind w:left="1134" w:hanging="1134"/>
      </w:pPr>
      <w:r>
        <w:rPr>
          <w:sz w:val="20"/>
          <w:szCs w:val="20"/>
        </w:rPr>
        <w:t>F03.02.02</w:t>
      </w:r>
      <w:r>
        <w:rPr>
          <w:sz w:val="20"/>
          <w:szCs w:val="20"/>
        </w:rPr>
        <w:tab/>
        <w:t>vyberanie hniezd</w:t>
      </w:r>
    </w:p>
    <w:p w14:paraId="094519F7" w14:textId="77777777" w:rsidR="001A7AF8" w:rsidRDefault="001A7AF8" w:rsidP="001A7AF8">
      <w:pPr>
        <w:tabs>
          <w:tab w:val="left" w:pos="1134"/>
        </w:tabs>
        <w:spacing w:after="0" w:line="240" w:lineRule="auto"/>
        <w:ind w:left="1134" w:hanging="1134"/>
      </w:pPr>
      <w:r>
        <w:rPr>
          <w:sz w:val="20"/>
          <w:szCs w:val="20"/>
        </w:rPr>
        <w:t>F03.02.03</w:t>
      </w:r>
      <w:r>
        <w:rPr>
          <w:sz w:val="20"/>
          <w:szCs w:val="20"/>
        </w:rPr>
        <w:tab/>
        <w:t>kladenie pascí, otrávených návnad, pytliactvo</w:t>
      </w:r>
    </w:p>
    <w:p w14:paraId="3B01D666" w14:textId="77777777" w:rsidR="001A7AF8" w:rsidRDefault="001A7AF8" w:rsidP="001A7AF8">
      <w:pPr>
        <w:tabs>
          <w:tab w:val="left" w:pos="1134"/>
        </w:tabs>
        <w:spacing w:after="0" w:line="240" w:lineRule="auto"/>
        <w:ind w:left="1134" w:hanging="1134"/>
      </w:pPr>
      <w:r>
        <w:rPr>
          <w:sz w:val="20"/>
          <w:szCs w:val="20"/>
        </w:rPr>
        <w:t>F03.02.04</w:t>
      </w:r>
      <w:r>
        <w:rPr>
          <w:sz w:val="20"/>
          <w:szCs w:val="20"/>
        </w:rPr>
        <w:tab/>
        <w:t>kontrola predátormi</w:t>
      </w:r>
    </w:p>
    <w:p w14:paraId="508ACD56" w14:textId="77777777" w:rsidR="001A7AF8" w:rsidRDefault="001A7AF8" w:rsidP="001A7AF8">
      <w:pPr>
        <w:tabs>
          <w:tab w:val="left" w:pos="1134"/>
        </w:tabs>
        <w:spacing w:after="0" w:line="240" w:lineRule="auto"/>
        <w:ind w:left="1134" w:hanging="1134"/>
      </w:pPr>
      <w:r>
        <w:rPr>
          <w:sz w:val="20"/>
          <w:szCs w:val="20"/>
        </w:rPr>
        <w:t>F03.02.05</w:t>
      </w:r>
      <w:r>
        <w:rPr>
          <w:sz w:val="20"/>
          <w:szCs w:val="20"/>
        </w:rPr>
        <w:tab/>
        <w:t>náhodný odchyt</w:t>
      </w:r>
    </w:p>
    <w:p w14:paraId="77F4449D" w14:textId="77777777" w:rsidR="001A7AF8" w:rsidRDefault="001A7AF8" w:rsidP="001A7AF8">
      <w:pPr>
        <w:tabs>
          <w:tab w:val="left" w:pos="1134"/>
        </w:tabs>
        <w:spacing w:after="0" w:line="240" w:lineRule="auto"/>
        <w:ind w:left="1134" w:hanging="1134"/>
      </w:pPr>
      <w:r>
        <w:rPr>
          <w:sz w:val="20"/>
          <w:szCs w:val="20"/>
        </w:rPr>
        <w:t>F03.02.09</w:t>
      </w:r>
      <w:r>
        <w:rPr>
          <w:sz w:val="20"/>
          <w:szCs w:val="20"/>
        </w:rPr>
        <w:tab/>
        <w:t>iné formy odchytu fauny</w:t>
      </w:r>
    </w:p>
    <w:p w14:paraId="70F93C35" w14:textId="77777777" w:rsidR="001A7AF8" w:rsidRDefault="001A7AF8" w:rsidP="001A7AF8">
      <w:pPr>
        <w:tabs>
          <w:tab w:val="left" w:pos="1134"/>
        </w:tabs>
        <w:spacing w:after="0" w:line="240" w:lineRule="auto"/>
        <w:ind w:left="1134" w:hanging="1134"/>
      </w:pPr>
      <w:r>
        <w:rPr>
          <w:sz w:val="20"/>
          <w:szCs w:val="20"/>
        </w:rPr>
        <w:t>F04</w:t>
      </w:r>
      <w:r>
        <w:rPr>
          <w:sz w:val="20"/>
          <w:szCs w:val="20"/>
        </w:rPr>
        <w:tab/>
        <w:t>zber, odstraňovanie rastlín, všeobecne</w:t>
      </w:r>
    </w:p>
    <w:p w14:paraId="2487C327" w14:textId="77777777" w:rsidR="001A7AF8" w:rsidRDefault="001A7AF8" w:rsidP="001A7AF8">
      <w:pPr>
        <w:tabs>
          <w:tab w:val="left" w:pos="1134"/>
        </w:tabs>
        <w:spacing w:after="0" w:line="240" w:lineRule="auto"/>
        <w:ind w:left="1134" w:hanging="1134"/>
      </w:pPr>
      <w:r>
        <w:rPr>
          <w:sz w:val="20"/>
          <w:szCs w:val="20"/>
        </w:rPr>
        <w:t>F04.01</w:t>
      </w:r>
      <w:r>
        <w:rPr>
          <w:sz w:val="20"/>
          <w:szCs w:val="20"/>
        </w:rPr>
        <w:tab/>
        <w:t xml:space="preserve">drancovanie </w:t>
      </w:r>
      <w:proofErr w:type="spellStart"/>
      <w:r>
        <w:rPr>
          <w:sz w:val="20"/>
          <w:szCs w:val="20"/>
        </w:rPr>
        <w:t>floristických</w:t>
      </w:r>
      <w:proofErr w:type="spellEnd"/>
      <w:r>
        <w:rPr>
          <w:sz w:val="20"/>
          <w:szCs w:val="20"/>
        </w:rPr>
        <w:t xml:space="preserve"> lokalít</w:t>
      </w:r>
    </w:p>
    <w:p w14:paraId="0756796D" w14:textId="77777777" w:rsidR="001A7AF8" w:rsidRDefault="001A7AF8" w:rsidP="001A7AF8">
      <w:pPr>
        <w:tabs>
          <w:tab w:val="left" w:pos="1134"/>
        </w:tabs>
        <w:spacing w:after="0" w:line="240" w:lineRule="auto"/>
        <w:ind w:left="1134" w:hanging="1134"/>
      </w:pPr>
      <w:r>
        <w:rPr>
          <w:sz w:val="20"/>
          <w:szCs w:val="20"/>
        </w:rPr>
        <w:t>F04.02</w:t>
      </w:r>
      <w:r>
        <w:rPr>
          <w:sz w:val="20"/>
          <w:szCs w:val="20"/>
        </w:rPr>
        <w:tab/>
        <w:t>zber (huby, lišajníky, ostružiny, atď.)</w:t>
      </w:r>
    </w:p>
    <w:p w14:paraId="1B7CFE4D" w14:textId="77777777" w:rsidR="001A7AF8" w:rsidRDefault="001A7AF8" w:rsidP="001A7AF8">
      <w:pPr>
        <w:tabs>
          <w:tab w:val="left" w:pos="1134"/>
        </w:tabs>
        <w:spacing w:after="0" w:line="240" w:lineRule="auto"/>
        <w:ind w:left="1134" w:hanging="1134"/>
      </w:pPr>
      <w:r>
        <w:rPr>
          <w:sz w:val="20"/>
          <w:szCs w:val="20"/>
        </w:rPr>
        <w:t>F04.02.02</w:t>
      </w:r>
      <w:r>
        <w:rPr>
          <w:sz w:val="20"/>
          <w:szCs w:val="20"/>
        </w:rPr>
        <w:tab/>
        <w:t>ručný zber</w:t>
      </w:r>
    </w:p>
    <w:p w14:paraId="25349030" w14:textId="77777777" w:rsidR="001A7AF8" w:rsidRDefault="001A7AF8" w:rsidP="001A7AF8">
      <w:pPr>
        <w:tabs>
          <w:tab w:val="left" w:pos="1134"/>
        </w:tabs>
        <w:spacing w:after="0" w:line="240" w:lineRule="auto"/>
        <w:ind w:left="1134" w:hanging="1134"/>
      </w:pPr>
      <w:r>
        <w:rPr>
          <w:sz w:val="20"/>
          <w:szCs w:val="20"/>
        </w:rPr>
        <w:t>F05</w:t>
      </w:r>
      <w:r>
        <w:rPr>
          <w:sz w:val="20"/>
          <w:szCs w:val="20"/>
        </w:rPr>
        <w:tab/>
        <w:t>ilegálny zber / odchyt morskej fauny</w:t>
      </w:r>
    </w:p>
    <w:p w14:paraId="6C8C4E76" w14:textId="77777777" w:rsidR="001A7AF8" w:rsidRDefault="001A7AF8" w:rsidP="001A7AF8">
      <w:pPr>
        <w:tabs>
          <w:tab w:val="left" w:pos="1134"/>
        </w:tabs>
        <w:spacing w:after="0" w:line="240" w:lineRule="auto"/>
        <w:ind w:left="1134" w:hanging="1134"/>
      </w:pPr>
      <w:r>
        <w:rPr>
          <w:sz w:val="20"/>
          <w:szCs w:val="20"/>
        </w:rPr>
        <w:t>F05.01</w:t>
      </w:r>
      <w:r>
        <w:rPr>
          <w:sz w:val="20"/>
          <w:szCs w:val="20"/>
        </w:rPr>
        <w:tab/>
        <w:t>dynamit</w:t>
      </w:r>
    </w:p>
    <w:p w14:paraId="5DAAFA94" w14:textId="77777777" w:rsidR="001A7AF8" w:rsidRDefault="001A7AF8" w:rsidP="001A7AF8">
      <w:pPr>
        <w:tabs>
          <w:tab w:val="left" w:pos="1134"/>
        </w:tabs>
        <w:spacing w:after="0" w:line="240" w:lineRule="auto"/>
        <w:ind w:left="1134" w:hanging="1134"/>
      </w:pPr>
      <w:r>
        <w:rPr>
          <w:sz w:val="20"/>
          <w:szCs w:val="20"/>
        </w:rPr>
        <w:t>F05.02</w:t>
      </w:r>
      <w:r>
        <w:rPr>
          <w:sz w:val="20"/>
          <w:szCs w:val="20"/>
        </w:rPr>
        <w:tab/>
        <w:t>zber mušlí</w:t>
      </w:r>
    </w:p>
    <w:p w14:paraId="035BE765" w14:textId="77777777" w:rsidR="001A7AF8" w:rsidRDefault="001A7AF8" w:rsidP="001A7AF8">
      <w:pPr>
        <w:tabs>
          <w:tab w:val="left" w:pos="1134"/>
        </w:tabs>
        <w:spacing w:after="0" w:line="240" w:lineRule="auto"/>
        <w:ind w:left="1134" w:hanging="1134"/>
      </w:pPr>
      <w:r>
        <w:rPr>
          <w:sz w:val="20"/>
          <w:szCs w:val="20"/>
        </w:rPr>
        <w:t>F05.03</w:t>
      </w:r>
      <w:r>
        <w:rPr>
          <w:sz w:val="20"/>
          <w:szCs w:val="20"/>
        </w:rPr>
        <w:tab/>
        <w:t>jedy</w:t>
      </w:r>
    </w:p>
    <w:p w14:paraId="77C8C92E" w14:textId="77777777" w:rsidR="001A7AF8" w:rsidRDefault="001A7AF8" w:rsidP="001A7AF8">
      <w:pPr>
        <w:tabs>
          <w:tab w:val="left" w:pos="1134"/>
        </w:tabs>
        <w:spacing w:after="0" w:line="240" w:lineRule="auto"/>
        <w:ind w:left="1134" w:hanging="1134"/>
      </w:pPr>
      <w:r>
        <w:rPr>
          <w:sz w:val="20"/>
          <w:szCs w:val="20"/>
        </w:rPr>
        <w:t>F05.04</w:t>
      </w:r>
      <w:r>
        <w:rPr>
          <w:sz w:val="20"/>
          <w:szCs w:val="20"/>
        </w:rPr>
        <w:tab/>
        <w:t>pytliactvo</w:t>
      </w:r>
    </w:p>
    <w:p w14:paraId="6CDAF274" w14:textId="77777777" w:rsidR="001A7AF8" w:rsidRDefault="001A7AF8" w:rsidP="001A7AF8">
      <w:pPr>
        <w:tabs>
          <w:tab w:val="left" w:pos="1134"/>
        </w:tabs>
        <w:spacing w:after="0" w:line="240" w:lineRule="auto"/>
        <w:ind w:left="1134" w:hanging="1134"/>
      </w:pPr>
      <w:r>
        <w:rPr>
          <w:sz w:val="20"/>
          <w:szCs w:val="20"/>
        </w:rPr>
        <w:t>F05.05</w:t>
      </w:r>
      <w:r>
        <w:rPr>
          <w:sz w:val="20"/>
          <w:szCs w:val="20"/>
        </w:rPr>
        <w:tab/>
        <w:t>streľba</w:t>
      </w:r>
    </w:p>
    <w:p w14:paraId="26943903" w14:textId="77777777" w:rsidR="001A7AF8" w:rsidRDefault="001A7AF8" w:rsidP="001A7AF8">
      <w:pPr>
        <w:tabs>
          <w:tab w:val="left" w:pos="1134"/>
        </w:tabs>
        <w:spacing w:after="0" w:line="240" w:lineRule="auto"/>
        <w:ind w:left="1134" w:hanging="1134"/>
      </w:pPr>
      <w:r>
        <w:rPr>
          <w:sz w:val="20"/>
          <w:szCs w:val="20"/>
        </w:rPr>
        <w:t>F05.06</w:t>
      </w:r>
      <w:r>
        <w:rPr>
          <w:sz w:val="20"/>
          <w:szCs w:val="20"/>
        </w:rPr>
        <w:tab/>
        <w:t>odber pre účely zberu</w:t>
      </w:r>
    </w:p>
    <w:p w14:paraId="1F5BFF15" w14:textId="77777777" w:rsidR="001A7AF8" w:rsidRDefault="001A7AF8" w:rsidP="001A7AF8">
      <w:pPr>
        <w:tabs>
          <w:tab w:val="left" w:pos="1134"/>
        </w:tabs>
        <w:spacing w:after="0" w:line="240" w:lineRule="auto"/>
        <w:ind w:left="1134" w:hanging="1134"/>
      </w:pPr>
      <w:r>
        <w:rPr>
          <w:sz w:val="20"/>
          <w:szCs w:val="20"/>
        </w:rPr>
        <w:t>F05.07</w:t>
      </w:r>
      <w:r>
        <w:rPr>
          <w:sz w:val="20"/>
          <w:szCs w:val="20"/>
        </w:rPr>
        <w:tab/>
        <w:t>iné</w:t>
      </w:r>
    </w:p>
    <w:p w14:paraId="27559E0D" w14:textId="77777777" w:rsidR="001A7AF8" w:rsidRDefault="001A7AF8" w:rsidP="001A7AF8">
      <w:pPr>
        <w:tabs>
          <w:tab w:val="left" w:pos="1134"/>
        </w:tabs>
        <w:spacing w:after="0" w:line="240" w:lineRule="auto"/>
        <w:ind w:left="1134" w:hanging="1134"/>
      </w:pPr>
      <w:r>
        <w:rPr>
          <w:sz w:val="20"/>
          <w:szCs w:val="20"/>
        </w:rPr>
        <w:t>F06</w:t>
      </w:r>
      <w:r>
        <w:rPr>
          <w:sz w:val="20"/>
          <w:szCs w:val="20"/>
        </w:rPr>
        <w:tab/>
        <w:t>poľovníctvo, rybárstvo alebo zber nešpecifikovaný vyššie</w:t>
      </w:r>
    </w:p>
    <w:p w14:paraId="1A9D0EE6" w14:textId="77777777" w:rsidR="001A7AF8" w:rsidRDefault="001A7AF8" w:rsidP="001A7AF8">
      <w:pPr>
        <w:tabs>
          <w:tab w:val="left" w:pos="1134"/>
        </w:tabs>
        <w:spacing w:after="0" w:line="240" w:lineRule="auto"/>
        <w:ind w:left="1134" w:hanging="1134"/>
      </w:pPr>
      <w:r>
        <w:rPr>
          <w:sz w:val="20"/>
          <w:szCs w:val="20"/>
        </w:rPr>
        <w:t>F06.01</w:t>
      </w:r>
      <w:r>
        <w:rPr>
          <w:sz w:val="20"/>
          <w:szCs w:val="20"/>
        </w:rPr>
        <w:tab/>
        <w:t>poľovná zver / chovná vtáčia stanica</w:t>
      </w:r>
    </w:p>
    <w:p w14:paraId="16514D8C" w14:textId="77777777" w:rsidR="001A7AF8" w:rsidRDefault="001A7AF8" w:rsidP="001A7AF8">
      <w:pPr>
        <w:tabs>
          <w:tab w:val="left" w:pos="1134"/>
        </w:tabs>
        <w:spacing w:after="0" w:line="240" w:lineRule="auto"/>
        <w:ind w:left="1134" w:hanging="1134"/>
      </w:pPr>
      <w:r>
        <w:rPr>
          <w:sz w:val="20"/>
          <w:szCs w:val="20"/>
        </w:rPr>
        <w:t>G</w:t>
      </w:r>
      <w:r>
        <w:rPr>
          <w:sz w:val="20"/>
          <w:szCs w:val="20"/>
        </w:rPr>
        <w:tab/>
        <w:t>ľudské vplyvy</w:t>
      </w:r>
    </w:p>
    <w:p w14:paraId="4818ABFB" w14:textId="77777777" w:rsidR="001A7AF8" w:rsidRDefault="001A7AF8" w:rsidP="001A7AF8">
      <w:pPr>
        <w:tabs>
          <w:tab w:val="left" w:pos="1134"/>
        </w:tabs>
        <w:spacing w:after="0" w:line="240" w:lineRule="auto"/>
        <w:ind w:left="1134" w:hanging="1134"/>
      </w:pPr>
      <w:r>
        <w:rPr>
          <w:sz w:val="20"/>
          <w:szCs w:val="20"/>
        </w:rPr>
        <w:t>G01</w:t>
      </w:r>
      <w:r>
        <w:rPr>
          <w:sz w:val="20"/>
          <w:szCs w:val="20"/>
        </w:rPr>
        <w:tab/>
      </w:r>
      <w:proofErr w:type="spellStart"/>
      <w:r>
        <w:rPr>
          <w:sz w:val="20"/>
          <w:szCs w:val="20"/>
        </w:rPr>
        <w:t>outdoorové</w:t>
      </w:r>
      <w:proofErr w:type="spellEnd"/>
      <w:r>
        <w:rPr>
          <w:sz w:val="20"/>
          <w:szCs w:val="20"/>
        </w:rPr>
        <w:t>, športové a rekreačné aktivity</w:t>
      </w:r>
    </w:p>
    <w:p w14:paraId="758A97E5" w14:textId="77777777" w:rsidR="001A7AF8" w:rsidRDefault="001A7AF8" w:rsidP="001A7AF8">
      <w:pPr>
        <w:tabs>
          <w:tab w:val="left" w:pos="1134"/>
        </w:tabs>
        <w:spacing w:after="0" w:line="240" w:lineRule="auto"/>
        <w:ind w:left="1134" w:hanging="1134"/>
      </w:pPr>
      <w:r>
        <w:rPr>
          <w:sz w:val="20"/>
          <w:szCs w:val="20"/>
        </w:rPr>
        <w:t>G01.01</w:t>
      </w:r>
      <w:r>
        <w:rPr>
          <w:sz w:val="20"/>
          <w:szCs w:val="20"/>
        </w:rPr>
        <w:tab/>
        <w:t>potápanie</w:t>
      </w:r>
    </w:p>
    <w:p w14:paraId="60F2129E" w14:textId="77777777" w:rsidR="001A7AF8" w:rsidRDefault="001A7AF8" w:rsidP="001A7AF8">
      <w:pPr>
        <w:tabs>
          <w:tab w:val="left" w:pos="1134"/>
        </w:tabs>
        <w:spacing w:after="0" w:line="240" w:lineRule="auto"/>
        <w:ind w:left="1134" w:hanging="1134"/>
      </w:pPr>
      <w:r>
        <w:rPr>
          <w:sz w:val="20"/>
          <w:szCs w:val="20"/>
        </w:rPr>
        <w:t>G01.01.01</w:t>
      </w:r>
      <w:r>
        <w:rPr>
          <w:sz w:val="20"/>
          <w:szCs w:val="20"/>
        </w:rPr>
        <w:tab/>
        <w:t>motorizované potápanie</w:t>
      </w:r>
    </w:p>
    <w:p w14:paraId="41C11CED" w14:textId="77777777" w:rsidR="001A7AF8" w:rsidRDefault="001A7AF8" w:rsidP="001A7AF8">
      <w:pPr>
        <w:tabs>
          <w:tab w:val="left" w:pos="1134"/>
        </w:tabs>
        <w:spacing w:after="0" w:line="240" w:lineRule="auto"/>
        <w:ind w:left="1134" w:hanging="1134"/>
      </w:pPr>
      <w:r>
        <w:rPr>
          <w:sz w:val="20"/>
          <w:szCs w:val="20"/>
        </w:rPr>
        <w:t>G01.01.02</w:t>
      </w:r>
      <w:r>
        <w:rPr>
          <w:sz w:val="20"/>
          <w:szCs w:val="20"/>
        </w:rPr>
        <w:tab/>
      </w:r>
      <w:proofErr w:type="spellStart"/>
      <w:r>
        <w:rPr>
          <w:sz w:val="20"/>
          <w:szCs w:val="20"/>
        </w:rPr>
        <w:t>bezmotorizované</w:t>
      </w:r>
      <w:proofErr w:type="spellEnd"/>
      <w:r>
        <w:rPr>
          <w:sz w:val="20"/>
          <w:szCs w:val="20"/>
        </w:rPr>
        <w:t xml:space="preserve"> potápanie</w:t>
      </w:r>
    </w:p>
    <w:p w14:paraId="287F8EA9" w14:textId="77777777" w:rsidR="001A7AF8" w:rsidRDefault="001A7AF8" w:rsidP="001A7AF8">
      <w:pPr>
        <w:tabs>
          <w:tab w:val="left" w:pos="1134"/>
        </w:tabs>
        <w:spacing w:after="0" w:line="240" w:lineRule="auto"/>
        <w:ind w:left="1134" w:hanging="1134"/>
      </w:pPr>
      <w:r>
        <w:rPr>
          <w:sz w:val="20"/>
          <w:szCs w:val="20"/>
        </w:rPr>
        <w:t>G01.02</w:t>
      </w:r>
      <w:r>
        <w:rPr>
          <w:sz w:val="20"/>
          <w:szCs w:val="20"/>
        </w:rPr>
        <w:tab/>
        <w:t>pešia turistika, jazdectvo a bezmotorové zariadenia</w:t>
      </w:r>
    </w:p>
    <w:p w14:paraId="4090A5B6" w14:textId="77777777" w:rsidR="001A7AF8" w:rsidRDefault="001A7AF8" w:rsidP="001A7AF8">
      <w:pPr>
        <w:tabs>
          <w:tab w:val="left" w:pos="1134"/>
        </w:tabs>
        <w:spacing w:after="0" w:line="240" w:lineRule="auto"/>
        <w:ind w:left="1134" w:hanging="1134"/>
      </w:pPr>
      <w:r>
        <w:rPr>
          <w:sz w:val="20"/>
          <w:szCs w:val="20"/>
        </w:rPr>
        <w:t>G01.03</w:t>
      </w:r>
      <w:r>
        <w:rPr>
          <w:sz w:val="20"/>
          <w:szCs w:val="20"/>
        </w:rPr>
        <w:tab/>
        <w:t>motorizované zariadenia</w:t>
      </w:r>
    </w:p>
    <w:p w14:paraId="0832196D" w14:textId="77777777" w:rsidR="001A7AF8" w:rsidRDefault="001A7AF8" w:rsidP="001A7AF8">
      <w:pPr>
        <w:tabs>
          <w:tab w:val="left" w:pos="1134"/>
        </w:tabs>
        <w:spacing w:after="0" w:line="240" w:lineRule="auto"/>
        <w:ind w:left="1134" w:hanging="1134"/>
      </w:pPr>
      <w:r>
        <w:rPr>
          <w:sz w:val="20"/>
          <w:szCs w:val="20"/>
        </w:rPr>
        <w:t>G01.03.01</w:t>
      </w:r>
      <w:r>
        <w:rPr>
          <w:sz w:val="20"/>
          <w:szCs w:val="20"/>
        </w:rPr>
        <w:tab/>
        <w:t>pravidelné motorizované riadenie</w:t>
      </w:r>
    </w:p>
    <w:p w14:paraId="05062A11" w14:textId="77777777" w:rsidR="001A7AF8" w:rsidRDefault="001A7AF8" w:rsidP="001A7AF8">
      <w:pPr>
        <w:tabs>
          <w:tab w:val="left" w:pos="1134"/>
        </w:tabs>
        <w:spacing w:after="0" w:line="240" w:lineRule="auto"/>
        <w:ind w:left="1134" w:hanging="1134"/>
      </w:pPr>
      <w:r>
        <w:rPr>
          <w:sz w:val="20"/>
          <w:szCs w:val="20"/>
        </w:rPr>
        <w:t>G01.03.02</w:t>
      </w:r>
      <w:r>
        <w:rPr>
          <w:sz w:val="20"/>
          <w:szCs w:val="20"/>
        </w:rPr>
        <w:tab/>
      </w:r>
      <w:proofErr w:type="spellStart"/>
      <w:r>
        <w:rPr>
          <w:sz w:val="20"/>
          <w:szCs w:val="20"/>
        </w:rPr>
        <w:t>off-road</w:t>
      </w:r>
      <w:proofErr w:type="spellEnd"/>
      <w:r>
        <w:rPr>
          <w:sz w:val="20"/>
          <w:szCs w:val="20"/>
        </w:rPr>
        <w:t xml:space="preserve"> motorizované riadenie</w:t>
      </w:r>
    </w:p>
    <w:p w14:paraId="58887BE2" w14:textId="77777777" w:rsidR="001A7AF8" w:rsidRDefault="001A7AF8" w:rsidP="001A7AF8">
      <w:pPr>
        <w:tabs>
          <w:tab w:val="left" w:pos="1134"/>
        </w:tabs>
        <w:spacing w:after="0" w:line="240" w:lineRule="auto"/>
        <w:ind w:left="1134" w:hanging="1134"/>
      </w:pPr>
      <w:r>
        <w:rPr>
          <w:sz w:val="20"/>
          <w:szCs w:val="20"/>
        </w:rPr>
        <w:t>G01.04</w:t>
      </w:r>
      <w:r>
        <w:rPr>
          <w:sz w:val="20"/>
          <w:szCs w:val="20"/>
        </w:rPr>
        <w:tab/>
        <w:t>alpinizmus, skalolezectvo, jaskyniarstvo</w:t>
      </w:r>
    </w:p>
    <w:p w14:paraId="07055F4D" w14:textId="77777777" w:rsidR="001A7AF8" w:rsidRDefault="001A7AF8" w:rsidP="001A7AF8">
      <w:pPr>
        <w:tabs>
          <w:tab w:val="left" w:pos="1134"/>
        </w:tabs>
        <w:spacing w:after="0" w:line="240" w:lineRule="auto"/>
        <w:ind w:left="1134" w:hanging="1134"/>
      </w:pPr>
      <w:r>
        <w:rPr>
          <w:sz w:val="20"/>
          <w:szCs w:val="20"/>
        </w:rPr>
        <w:t>G01.04.01</w:t>
      </w:r>
      <w:r>
        <w:rPr>
          <w:sz w:val="20"/>
          <w:szCs w:val="20"/>
        </w:rPr>
        <w:tab/>
      </w:r>
      <w:proofErr w:type="spellStart"/>
      <w:r>
        <w:rPr>
          <w:sz w:val="20"/>
          <w:szCs w:val="20"/>
        </w:rPr>
        <w:t>alpinizus</w:t>
      </w:r>
      <w:proofErr w:type="spellEnd"/>
      <w:r>
        <w:rPr>
          <w:sz w:val="20"/>
          <w:szCs w:val="20"/>
        </w:rPr>
        <w:t xml:space="preserve"> a skalolezectvo</w:t>
      </w:r>
    </w:p>
    <w:p w14:paraId="7425CA69" w14:textId="77777777" w:rsidR="001A7AF8" w:rsidRDefault="001A7AF8" w:rsidP="001A7AF8">
      <w:pPr>
        <w:tabs>
          <w:tab w:val="left" w:pos="1134"/>
        </w:tabs>
        <w:spacing w:after="0" w:line="240" w:lineRule="auto"/>
        <w:ind w:left="1134" w:hanging="1134"/>
      </w:pPr>
      <w:r>
        <w:rPr>
          <w:sz w:val="20"/>
          <w:szCs w:val="20"/>
        </w:rPr>
        <w:t>G01.04.02</w:t>
      </w:r>
      <w:r>
        <w:rPr>
          <w:sz w:val="20"/>
          <w:szCs w:val="20"/>
        </w:rPr>
        <w:tab/>
        <w:t>jaskyniarstvo</w:t>
      </w:r>
    </w:p>
    <w:p w14:paraId="68D31C3F" w14:textId="77777777" w:rsidR="001A7AF8" w:rsidRDefault="001A7AF8" w:rsidP="001A7AF8">
      <w:pPr>
        <w:tabs>
          <w:tab w:val="left" w:pos="1134"/>
        </w:tabs>
        <w:spacing w:after="0" w:line="240" w:lineRule="auto"/>
        <w:ind w:left="1134" w:hanging="1134"/>
      </w:pPr>
      <w:r>
        <w:rPr>
          <w:sz w:val="20"/>
          <w:szCs w:val="20"/>
        </w:rPr>
        <w:t>G01.04.03</w:t>
      </w:r>
      <w:r>
        <w:rPr>
          <w:sz w:val="20"/>
          <w:szCs w:val="20"/>
        </w:rPr>
        <w:tab/>
        <w:t>rekreačné návštevy jaskýň</w:t>
      </w:r>
    </w:p>
    <w:p w14:paraId="05EF91B4" w14:textId="77777777" w:rsidR="001A7AF8" w:rsidRDefault="001A7AF8" w:rsidP="001A7AF8">
      <w:pPr>
        <w:tabs>
          <w:tab w:val="left" w:pos="1134"/>
        </w:tabs>
        <w:spacing w:after="0" w:line="240" w:lineRule="auto"/>
        <w:ind w:left="1134" w:hanging="1134"/>
      </w:pPr>
      <w:r>
        <w:rPr>
          <w:sz w:val="20"/>
          <w:szCs w:val="20"/>
        </w:rPr>
        <w:t>G01.05</w:t>
      </w:r>
      <w:r>
        <w:rPr>
          <w:sz w:val="20"/>
          <w:szCs w:val="20"/>
        </w:rPr>
        <w:tab/>
        <w:t xml:space="preserve">lietanie, </w:t>
      </w:r>
      <w:proofErr w:type="spellStart"/>
      <w:r>
        <w:rPr>
          <w:sz w:val="20"/>
          <w:szCs w:val="20"/>
        </w:rPr>
        <w:t>paragliding</w:t>
      </w:r>
      <w:proofErr w:type="spellEnd"/>
      <w:r>
        <w:rPr>
          <w:sz w:val="20"/>
          <w:szCs w:val="20"/>
        </w:rPr>
        <w:t>, lietanie balónov</w:t>
      </w:r>
    </w:p>
    <w:p w14:paraId="52B560AF" w14:textId="77777777" w:rsidR="001A7AF8" w:rsidRDefault="001A7AF8" w:rsidP="001A7AF8">
      <w:pPr>
        <w:tabs>
          <w:tab w:val="left" w:pos="1134"/>
        </w:tabs>
        <w:spacing w:after="0" w:line="240" w:lineRule="auto"/>
        <w:ind w:left="1134" w:hanging="1134"/>
      </w:pPr>
      <w:r>
        <w:rPr>
          <w:sz w:val="20"/>
          <w:szCs w:val="20"/>
        </w:rPr>
        <w:t>G01.06</w:t>
      </w:r>
      <w:r>
        <w:rPr>
          <w:sz w:val="20"/>
          <w:szCs w:val="20"/>
        </w:rPr>
        <w:tab/>
        <w:t>lyžovanie, skialpinizmus</w:t>
      </w:r>
    </w:p>
    <w:p w14:paraId="134AFF8E" w14:textId="77777777" w:rsidR="001A7AF8" w:rsidRDefault="001A7AF8" w:rsidP="001A7AF8">
      <w:pPr>
        <w:tabs>
          <w:tab w:val="left" w:pos="1134"/>
        </w:tabs>
        <w:spacing w:after="0" w:line="240" w:lineRule="auto"/>
        <w:ind w:left="1134" w:hanging="1134"/>
      </w:pPr>
      <w:r>
        <w:rPr>
          <w:sz w:val="20"/>
          <w:szCs w:val="20"/>
        </w:rPr>
        <w:t>G01.07</w:t>
      </w:r>
      <w:r>
        <w:rPr>
          <w:sz w:val="20"/>
          <w:szCs w:val="20"/>
        </w:rPr>
        <w:tab/>
      </w:r>
      <w:proofErr w:type="spellStart"/>
      <w:r>
        <w:rPr>
          <w:sz w:val="20"/>
          <w:szCs w:val="20"/>
        </w:rPr>
        <w:t>šnorchlovanie</w:t>
      </w:r>
      <w:proofErr w:type="spellEnd"/>
    </w:p>
    <w:p w14:paraId="3F3AA63B" w14:textId="77777777" w:rsidR="001A7AF8" w:rsidRDefault="001A7AF8" w:rsidP="001A7AF8">
      <w:pPr>
        <w:tabs>
          <w:tab w:val="left" w:pos="1134"/>
        </w:tabs>
        <w:spacing w:after="0" w:line="240" w:lineRule="auto"/>
        <w:ind w:left="1134" w:hanging="1134"/>
      </w:pPr>
      <w:r>
        <w:rPr>
          <w:sz w:val="20"/>
          <w:szCs w:val="20"/>
        </w:rPr>
        <w:t>G01.08</w:t>
      </w:r>
      <w:r>
        <w:rPr>
          <w:sz w:val="20"/>
          <w:szCs w:val="20"/>
        </w:rPr>
        <w:tab/>
        <w:t xml:space="preserve">iné </w:t>
      </w:r>
      <w:proofErr w:type="spellStart"/>
      <w:r>
        <w:rPr>
          <w:sz w:val="20"/>
          <w:szCs w:val="20"/>
        </w:rPr>
        <w:t>outdoorové</w:t>
      </w:r>
      <w:proofErr w:type="spellEnd"/>
      <w:r>
        <w:rPr>
          <w:sz w:val="20"/>
          <w:szCs w:val="20"/>
        </w:rPr>
        <w:t xml:space="preserve"> a rekreačné aktivity</w:t>
      </w:r>
    </w:p>
    <w:p w14:paraId="4807EF63" w14:textId="77777777" w:rsidR="001A7AF8" w:rsidRDefault="001A7AF8" w:rsidP="001A7AF8">
      <w:pPr>
        <w:tabs>
          <w:tab w:val="left" w:pos="1134"/>
        </w:tabs>
        <w:spacing w:after="0" w:line="240" w:lineRule="auto"/>
        <w:ind w:left="1134" w:hanging="1134"/>
      </w:pPr>
      <w:r>
        <w:rPr>
          <w:sz w:val="20"/>
          <w:szCs w:val="20"/>
        </w:rPr>
        <w:t>G02</w:t>
      </w:r>
      <w:r>
        <w:rPr>
          <w:sz w:val="20"/>
          <w:szCs w:val="20"/>
        </w:rPr>
        <w:tab/>
        <w:t>športové a rekreačné štruktúry</w:t>
      </w:r>
    </w:p>
    <w:p w14:paraId="73778D84" w14:textId="77777777" w:rsidR="001A7AF8" w:rsidRDefault="001A7AF8" w:rsidP="001A7AF8">
      <w:pPr>
        <w:tabs>
          <w:tab w:val="left" w:pos="1134"/>
        </w:tabs>
        <w:spacing w:after="0" w:line="240" w:lineRule="auto"/>
        <w:ind w:left="1134" w:hanging="1134"/>
      </w:pPr>
      <w:r>
        <w:rPr>
          <w:sz w:val="20"/>
          <w:szCs w:val="20"/>
        </w:rPr>
        <w:t>G02.01</w:t>
      </w:r>
      <w:r>
        <w:rPr>
          <w:sz w:val="20"/>
          <w:szCs w:val="20"/>
        </w:rPr>
        <w:tab/>
        <w:t>golfové ihrisko</w:t>
      </w:r>
    </w:p>
    <w:p w14:paraId="4C7CF804" w14:textId="77777777" w:rsidR="001A7AF8" w:rsidRDefault="001A7AF8" w:rsidP="001A7AF8">
      <w:pPr>
        <w:tabs>
          <w:tab w:val="left" w:pos="1134"/>
        </w:tabs>
        <w:spacing w:after="0" w:line="240" w:lineRule="auto"/>
        <w:ind w:left="1134" w:hanging="1134"/>
      </w:pPr>
      <w:r>
        <w:rPr>
          <w:sz w:val="20"/>
          <w:szCs w:val="20"/>
        </w:rPr>
        <w:t>G02.02</w:t>
      </w:r>
      <w:r>
        <w:rPr>
          <w:sz w:val="20"/>
          <w:szCs w:val="20"/>
        </w:rPr>
        <w:tab/>
        <w:t>lyžiarske stredisko</w:t>
      </w:r>
    </w:p>
    <w:p w14:paraId="71437D0E" w14:textId="77777777" w:rsidR="001A7AF8" w:rsidRDefault="001A7AF8" w:rsidP="001A7AF8">
      <w:pPr>
        <w:tabs>
          <w:tab w:val="left" w:pos="1134"/>
        </w:tabs>
        <w:spacing w:after="0" w:line="240" w:lineRule="auto"/>
        <w:ind w:left="1134" w:hanging="1134"/>
      </w:pPr>
      <w:r>
        <w:rPr>
          <w:sz w:val="20"/>
          <w:szCs w:val="20"/>
        </w:rPr>
        <w:t>G02.03</w:t>
      </w:r>
      <w:r>
        <w:rPr>
          <w:sz w:val="20"/>
          <w:szCs w:val="20"/>
        </w:rPr>
        <w:tab/>
        <w:t>štadión</w:t>
      </w:r>
    </w:p>
    <w:p w14:paraId="4521667D" w14:textId="77777777" w:rsidR="001A7AF8" w:rsidRDefault="001A7AF8" w:rsidP="001A7AF8">
      <w:pPr>
        <w:tabs>
          <w:tab w:val="left" w:pos="1134"/>
        </w:tabs>
        <w:spacing w:after="0" w:line="240" w:lineRule="auto"/>
        <w:ind w:left="1134" w:hanging="1134"/>
      </w:pPr>
      <w:r>
        <w:rPr>
          <w:sz w:val="20"/>
          <w:szCs w:val="20"/>
        </w:rPr>
        <w:t>G02.04</w:t>
      </w:r>
      <w:r>
        <w:rPr>
          <w:sz w:val="20"/>
          <w:szCs w:val="20"/>
        </w:rPr>
        <w:tab/>
        <w:t>okruh</w:t>
      </w:r>
    </w:p>
    <w:p w14:paraId="2D65B289" w14:textId="77777777" w:rsidR="001A7AF8" w:rsidRDefault="001A7AF8" w:rsidP="001A7AF8">
      <w:pPr>
        <w:tabs>
          <w:tab w:val="left" w:pos="1134"/>
        </w:tabs>
        <w:spacing w:after="0" w:line="240" w:lineRule="auto"/>
        <w:ind w:left="1134" w:hanging="1134"/>
      </w:pPr>
      <w:r>
        <w:rPr>
          <w:sz w:val="20"/>
          <w:szCs w:val="20"/>
        </w:rPr>
        <w:t>G02.05</w:t>
      </w:r>
      <w:r>
        <w:rPr>
          <w:sz w:val="20"/>
          <w:szCs w:val="20"/>
        </w:rPr>
        <w:tab/>
        <w:t>jazdiareň</w:t>
      </w:r>
    </w:p>
    <w:p w14:paraId="317F058A" w14:textId="77777777" w:rsidR="001A7AF8" w:rsidRDefault="001A7AF8" w:rsidP="001A7AF8">
      <w:pPr>
        <w:tabs>
          <w:tab w:val="left" w:pos="1134"/>
        </w:tabs>
        <w:spacing w:after="0" w:line="240" w:lineRule="auto"/>
        <w:ind w:left="1134" w:hanging="1134"/>
      </w:pPr>
      <w:r>
        <w:rPr>
          <w:sz w:val="20"/>
          <w:szCs w:val="20"/>
        </w:rPr>
        <w:t>G02.06</w:t>
      </w:r>
      <w:r>
        <w:rPr>
          <w:sz w:val="20"/>
          <w:szCs w:val="20"/>
        </w:rPr>
        <w:tab/>
        <w:t>zábavný park</w:t>
      </w:r>
    </w:p>
    <w:p w14:paraId="71045BD1" w14:textId="77777777" w:rsidR="001A7AF8" w:rsidRDefault="001A7AF8" w:rsidP="001A7AF8">
      <w:pPr>
        <w:tabs>
          <w:tab w:val="left" w:pos="1134"/>
        </w:tabs>
        <w:spacing w:after="0" w:line="240" w:lineRule="auto"/>
        <w:ind w:left="1134" w:hanging="1134"/>
      </w:pPr>
      <w:r>
        <w:rPr>
          <w:sz w:val="20"/>
          <w:szCs w:val="20"/>
        </w:rPr>
        <w:t>G02.07</w:t>
      </w:r>
      <w:r>
        <w:rPr>
          <w:sz w:val="20"/>
          <w:szCs w:val="20"/>
        </w:rPr>
        <w:tab/>
        <w:t>ihrisko</w:t>
      </w:r>
    </w:p>
    <w:p w14:paraId="4F435537" w14:textId="77777777" w:rsidR="001A7AF8" w:rsidRDefault="001A7AF8" w:rsidP="001A7AF8">
      <w:pPr>
        <w:tabs>
          <w:tab w:val="left" w:pos="1134"/>
        </w:tabs>
        <w:spacing w:after="0" w:line="240" w:lineRule="auto"/>
        <w:ind w:left="1134" w:hanging="1134"/>
      </w:pPr>
      <w:r>
        <w:rPr>
          <w:sz w:val="20"/>
          <w:szCs w:val="20"/>
        </w:rPr>
        <w:t>G02.08</w:t>
      </w:r>
      <w:r>
        <w:rPr>
          <w:sz w:val="20"/>
          <w:szCs w:val="20"/>
        </w:rPr>
        <w:tab/>
        <w:t>kemping</w:t>
      </w:r>
    </w:p>
    <w:p w14:paraId="6528F539" w14:textId="77777777" w:rsidR="001A7AF8" w:rsidRDefault="001A7AF8" w:rsidP="001A7AF8">
      <w:pPr>
        <w:tabs>
          <w:tab w:val="left" w:pos="1134"/>
        </w:tabs>
        <w:spacing w:after="0" w:line="240" w:lineRule="auto"/>
        <w:ind w:left="1134" w:hanging="1134"/>
      </w:pPr>
      <w:r>
        <w:rPr>
          <w:sz w:val="20"/>
          <w:szCs w:val="20"/>
        </w:rPr>
        <w:t>G02.09</w:t>
      </w:r>
      <w:r>
        <w:rPr>
          <w:sz w:val="20"/>
          <w:szCs w:val="20"/>
        </w:rPr>
        <w:tab/>
        <w:t>pozorovanie prírody</w:t>
      </w:r>
    </w:p>
    <w:p w14:paraId="6F54682A" w14:textId="77777777" w:rsidR="001A7AF8" w:rsidRDefault="001A7AF8" w:rsidP="001A7AF8">
      <w:pPr>
        <w:tabs>
          <w:tab w:val="left" w:pos="1134"/>
        </w:tabs>
        <w:spacing w:after="0" w:line="240" w:lineRule="auto"/>
        <w:ind w:left="1134" w:hanging="1134"/>
      </w:pPr>
      <w:r>
        <w:rPr>
          <w:sz w:val="20"/>
          <w:szCs w:val="20"/>
        </w:rPr>
        <w:t>G02.10</w:t>
      </w:r>
      <w:r>
        <w:rPr>
          <w:sz w:val="20"/>
          <w:szCs w:val="20"/>
        </w:rPr>
        <w:tab/>
        <w:t xml:space="preserve">iné </w:t>
      </w:r>
      <w:proofErr w:type="spellStart"/>
      <w:r>
        <w:rPr>
          <w:sz w:val="20"/>
          <w:szCs w:val="20"/>
        </w:rPr>
        <w:t>športovné</w:t>
      </w:r>
      <w:proofErr w:type="spellEnd"/>
      <w:r>
        <w:rPr>
          <w:sz w:val="20"/>
          <w:szCs w:val="20"/>
        </w:rPr>
        <w:t xml:space="preserve"> / rekreačné zariadenia</w:t>
      </w:r>
    </w:p>
    <w:p w14:paraId="142D1902" w14:textId="77777777" w:rsidR="001A7AF8" w:rsidRDefault="001A7AF8" w:rsidP="001A7AF8">
      <w:pPr>
        <w:tabs>
          <w:tab w:val="left" w:pos="1134"/>
        </w:tabs>
        <w:spacing w:after="0" w:line="240" w:lineRule="auto"/>
        <w:ind w:left="1134" w:hanging="1134"/>
      </w:pPr>
      <w:r>
        <w:rPr>
          <w:sz w:val="20"/>
          <w:szCs w:val="20"/>
        </w:rPr>
        <w:t>G03</w:t>
      </w:r>
      <w:r>
        <w:rPr>
          <w:sz w:val="20"/>
          <w:szCs w:val="20"/>
        </w:rPr>
        <w:tab/>
        <w:t>informačné centrá</w:t>
      </w:r>
    </w:p>
    <w:p w14:paraId="21251E0C" w14:textId="77777777" w:rsidR="001A7AF8" w:rsidRDefault="001A7AF8" w:rsidP="001A7AF8">
      <w:pPr>
        <w:tabs>
          <w:tab w:val="left" w:pos="1134"/>
        </w:tabs>
        <w:spacing w:after="0" w:line="240" w:lineRule="auto"/>
        <w:ind w:left="1134" w:hanging="1134"/>
      </w:pPr>
      <w:r>
        <w:rPr>
          <w:sz w:val="20"/>
          <w:szCs w:val="20"/>
        </w:rPr>
        <w:t>G04</w:t>
      </w:r>
      <w:r>
        <w:rPr>
          <w:sz w:val="20"/>
          <w:szCs w:val="20"/>
        </w:rPr>
        <w:tab/>
        <w:t>vojenské využitie</w:t>
      </w:r>
    </w:p>
    <w:p w14:paraId="27FE6E4E" w14:textId="77777777" w:rsidR="001A7AF8" w:rsidRDefault="001A7AF8" w:rsidP="001A7AF8">
      <w:pPr>
        <w:tabs>
          <w:tab w:val="left" w:pos="1134"/>
        </w:tabs>
        <w:spacing w:after="0" w:line="240" w:lineRule="auto"/>
        <w:ind w:left="1134" w:hanging="1134"/>
      </w:pPr>
      <w:r>
        <w:rPr>
          <w:sz w:val="20"/>
          <w:szCs w:val="20"/>
        </w:rPr>
        <w:t>G04.01</w:t>
      </w:r>
      <w:r>
        <w:rPr>
          <w:sz w:val="20"/>
          <w:szCs w:val="20"/>
        </w:rPr>
        <w:tab/>
        <w:t>vojenská aktivita</w:t>
      </w:r>
    </w:p>
    <w:p w14:paraId="66DA65CC" w14:textId="77777777" w:rsidR="001A7AF8" w:rsidRDefault="001A7AF8" w:rsidP="001A7AF8">
      <w:pPr>
        <w:tabs>
          <w:tab w:val="left" w:pos="1134"/>
        </w:tabs>
        <w:spacing w:after="0" w:line="240" w:lineRule="auto"/>
        <w:ind w:left="1134" w:hanging="1134"/>
      </w:pPr>
      <w:r>
        <w:rPr>
          <w:sz w:val="20"/>
          <w:szCs w:val="20"/>
        </w:rPr>
        <w:t>G04.02</w:t>
      </w:r>
      <w:r>
        <w:rPr>
          <w:sz w:val="20"/>
          <w:szCs w:val="20"/>
        </w:rPr>
        <w:tab/>
        <w:t>zrušenie využívania na vojenské účely</w:t>
      </w:r>
    </w:p>
    <w:p w14:paraId="63803D8A" w14:textId="77777777" w:rsidR="001A7AF8" w:rsidRDefault="001A7AF8" w:rsidP="001A7AF8">
      <w:pPr>
        <w:tabs>
          <w:tab w:val="left" w:pos="1134"/>
        </w:tabs>
        <w:spacing w:after="0" w:line="240" w:lineRule="auto"/>
        <w:ind w:left="1134" w:hanging="1134"/>
      </w:pPr>
      <w:r>
        <w:rPr>
          <w:sz w:val="20"/>
          <w:szCs w:val="20"/>
        </w:rPr>
        <w:t>G05</w:t>
      </w:r>
      <w:r>
        <w:rPr>
          <w:sz w:val="20"/>
          <w:szCs w:val="20"/>
        </w:rPr>
        <w:tab/>
        <w:t>iné ľudské vplyvy</w:t>
      </w:r>
    </w:p>
    <w:p w14:paraId="49C5CFB1" w14:textId="77777777" w:rsidR="001A7AF8" w:rsidRDefault="001A7AF8" w:rsidP="001A7AF8">
      <w:pPr>
        <w:tabs>
          <w:tab w:val="left" w:pos="1134"/>
        </w:tabs>
        <w:spacing w:after="0" w:line="240" w:lineRule="auto"/>
        <w:ind w:left="1134" w:hanging="1134"/>
      </w:pPr>
      <w:r>
        <w:rPr>
          <w:sz w:val="20"/>
          <w:szCs w:val="20"/>
        </w:rPr>
        <w:t>G05.01</w:t>
      </w:r>
      <w:r>
        <w:rPr>
          <w:sz w:val="20"/>
          <w:szCs w:val="20"/>
        </w:rPr>
        <w:tab/>
      </w:r>
      <w:proofErr w:type="spellStart"/>
      <w:r>
        <w:rPr>
          <w:sz w:val="20"/>
          <w:szCs w:val="20"/>
        </w:rPr>
        <w:t>zošľapávanie</w:t>
      </w:r>
      <w:proofErr w:type="spellEnd"/>
      <w:r>
        <w:rPr>
          <w:sz w:val="20"/>
          <w:szCs w:val="20"/>
        </w:rPr>
        <w:t>, nadmerné využívanie</w:t>
      </w:r>
    </w:p>
    <w:p w14:paraId="44BD9D1B" w14:textId="77777777" w:rsidR="001A7AF8" w:rsidRDefault="001A7AF8" w:rsidP="001A7AF8">
      <w:pPr>
        <w:tabs>
          <w:tab w:val="left" w:pos="1134"/>
        </w:tabs>
        <w:spacing w:after="0" w:line="240" w:lineRule="auto"/>
        <w:ind w:left="1134" w:hanging="1134"/>
      </w:pPr>
      <w:r>
        <w:rPr>
          <w:sz w:val="20"/>
          <w:szCs w:val="20"/>
        </w:rPr>
        <w:lastRenderedPageBreak/>
        <w:t>G05.02</w:t>
      </w:r>
      <w:r>
        <w:rPr>
          <w:sz w:val="20"/>
          <w:szCs w:val="20"/>
        </w:rPr>
        <w:tab/>
        <w:t>pobrežná abrázia, mechanické porušovanie morského dna</w:t>
      </w:r>
    </w:p>
    <w:p w14:paraId="3940EC8D" w14:textId="77777777" w:rsidR="001A7AF8" w:rsidRDefault="001A7AF8" w:rsidP="001A7AF8">
      <w:pPr>
        <w:tabs>
          <w:tab w:val="left" w:pos="1134"/>
        </w:tabs>
        <w:spacing w:after="0" w:line="240" w:lineRule="auto"/>
        <w:ind w:left="1134" w:hanging="1134"/>
      </w:pPr>
      <w:r>
        <w:rPr>
          <w:sz w:val="20"/>
          <w:szCs w:val="20"/>
        </w:rPr>
        <w:t>G05.04</w:t>
      </w:r>
      <w:r>
        <w:rPr>
          <w:sz w:val="20"/>
          <w:szCs w:val="20"/>
        </w:rPr>
        <w:tab/>
        <w:t>vandalizmus</w:t>
      </w:r>
    </w:p>
    <w:p w14:paraId="0ABFAB9A" w14:textId="77777777" w:rsidR="001A7AF8" w:rsidRDefault="001A7AF8" w:rsidP="001A7AF8">
      <w:pPr>
        <w:tabs>
          <w:tab w:val="left" w:pos="1134"/>
        </w:tabs>
        <w:spacing w:after="0" w:line="240" w:lineRule="auto"/>
        <w:ind w:left="1134" w:hanging="1134"/>
      </w:pPr>
      <w:r>
        <w:rPr>
          <w:sz w:val="20"/>
          <w:szCs w:val="20"/>
        </w:rPr>
        <w:t>G05.05</w:t>
      </w:r>
      <w:r>
        <w:rPr>
          <w:sz w:val="20"/>
          <w:szCs w:val="20"/>
        </w:rPr>
        <w:tab/>
        <w:t>intenzívne upratovanie verejných pláží / čistenie pláží</w:t>
      </w:r>
    </w:p>
    <w:p w14:paraId="7626E645" w14:textId="77777777" w:rsidR="001A7AF8" w:rsidRDefault="001A7AF8" w:rsidP="001A7AF8">
      <w:pPr>
        <w:tabs>
          <w:tab w:val="left" w:pos="1134"/>
        </w:tabs>
        <w:spacing w:after="0" w:line="240" w:lineRule="auto"/>
        <w:ind w:left="1134" w:hanging="1134"/>
      </w:pPr>
      <w:r>
        <w:rPr>
          <w:sz w:val="20"/>
          <w:szCs w:val="20"/>
        </w:rPr>
        <w:t>G05.06</w:t>
      </w:r>
      <w:r>
        <w:rPr>
          <w:sz w:val="20"/>
          <w:szCs w:val="20"/>
        </w:rPr>
        <w:tab/>
      </w:r>
      <w:proofErr w:type="spellStart"/>
      <w:r>
        <w:rPr>
          <w:sz w:val="20"/>
          <w:szCs w:val="20"/>
        </w:rPr>
        <w:t>ostraňovananie</w:t>
      </w:r>
      <w:proofErr w:type="spellEnd"/>
      <w:r>
        <w:rPr>
          <w:sz w:val="20"/>
          <w:szCs w:val="20"/>
        </w:rPr>
        <w:t xml:space="preserve"> stromov lemujúcich cesty z </w:t>
      </w:r>
      <w:proofErr w:type="spellStart"/>
      <w:r>
        <w:rPr>
          <w:sz w:val="20"/>
          <w:szCs w:val="20"/>
        </w:rPr>
        <w:t>bezpčnostných</w:t>
      </w:r>
      <w:proofErr w:type="spellEnd"/>
      <w:r>
        <w:rPr>
          <w:sz w:val="20"/>
          <w:szCs w:val="20"/>
        </w:rPr>
        <w:t xml:space="preserve"> dôvodov</w:t>
      </w:r>
    </w:p>
    <w:p w14:paraId="4D5CCF2A" w14:textId="77777777" w:rsidR="001A7AF8" w:rsidRDefault="001A7AF8" w:rsidP="001A7AF8">
      <w:pPr>
        <w:tabs>
          <w:tab w:val="left" w:pos="1134"/>
        </w:tabs>
        <w:spacing w:after="0" w:line="240" w:lineRule="auto"/>
        <w:ind w:left="1134" w:hanging="1134"/>
      </w:pPr>
      <w:r>
        <w:rPr>
          <w:sz w:val="20"/>
          <w:szCs w:val="20"/>
        </w:rPr>
        <w:t>G05.07</w:t>
      </w:r>
      <w:r>
        <w:rPr>
          <w:sz w:val="20"/>
          <w:szCs w:val="20"/>
        </w:rPr>
        <w:tab/>
        <w:t>chýbanie nesprávne nastavených opatrení ochrany prírody</w:t>
      </w:r>
    </w:p>
    <w:p w14:paraId="7C845FE3" w14:textId="77777777" w:rsidR="001A7AF8" w:rsidRDefault="001A7AF8" w:rsidP="001A7AF8">
      <w:pPr>
        <w:tabs>
          <w:tab w:val="left" w:pos="1134"/>
        </w:tabs>
        <w:spacing w:after="0" w:line="240" w:lineRule="auto"/>
        <w:ind w:left="1134" w:hanging="1134"/>
      </w:pPr>
      <w:r>
        <w:rPr>
          <w:sz w:val="20"/>
          <w:szCs w:val="20"/>
        </w:rPr>
        <w:t>G05.08</w:t>
      </w:r>
      <w:r>
        <w:rPr>
          <w:sz w:val="20"/>
          <w:szCs w:val="20"/>
        </w:rPr>
        <w:tab/>
        <w:t xml:space="preserve">zatvorenie </w:t>
      </w:r>
      <w:proofErr w:type="spellStart"/>
      <w:r>
        <w:rPr>
          <w:sz w:val="20"/>
          <w:szCs w:val="20"/>
        </w:rPr>
        <w:t>jaskáň</w:t>
      </w:r>
      <w:proofErr w:type="spellEnd"/>
      <w:r>
        <w:rPr>
          <w:sz w:val="20"/>
          <w:szCs w:val="20"/>
        </w:rPr>
        <w:t xml:space="preserve"> a galérií</w:t>
      </w:r>
    </w:p>
    <w:p w14:paraId="7D5F7B4D" w14:textId="77777777" w:rsidR="001A7AF8" w:rsidRDefault="001A7AF8" w:rsidP="001A7AF8">
      <w:pPr>
        <w:tabs>
          <w:tab w:val="left" w:pos="1134"/>
        </w:tabs>
        <w:spacing w:after="0" w:line="240" w:lineRule="auto"/>
        <w:ind w:left="1134" w:hanging="1134"/>
      </w:pPr>
      <w:r>
        <w:rPr>
          <w:sz w:val="20"/>
          <w:szCs w:val="20"/>
        </w:rPr>
        <w:t>G05.09</w:t>
      </w:r>
      <w:r>
        <w:rPr>
          <w:sz w:val="20"/>
          <w:szCs w:val="20"/>
        </w:rPr>
        <w:tab/>
        <w:t>oplotenie</w:t>
      </w:r>
    </w:p>
    <w:p w14:paraId="530A3248" w14:textId="77777777" w:rsidR="001A7AF8" w:rsidRDefault="001A7AF8" w:rsidP="001A7AF8">
      <w:pPr>
        <w:tabs>
          <w:tab w:val="left" w:pos="1134"/>
        </w:tabs>
        <w:spacing w:after="0" w:line="240" w:lineRule="auto"/>
        <w:ind w:left="1134" w:hanging="1134"/>
      </w:pPr>
      <w:r>
        <w:rPr>
          <w:sz w:val="20"/>
          <w:szCs w:val="20"/>
        </w:rPr>
        <w:t>G05.10</w:t>
      </w:r>
      <w:r>
        <w:rPr>
          <w:sz w:val="20"/>
          <w:szCs w:val="20"/>
        </w:rPr>
        <w:tab/>
        <w:t>zvýšené prehustenie lietadiel</w:t>
      </w:r>
    </w:p>
    <w:p w14:paraId="4937D0FE" w14:textId="77777777" w:rsidR="001A7AF8" w:rsidRDefault="001A7AF8" w:rsidP="001A7AF8">
      <w:pPr>
        <w:tabs>
          <w:tab w:val="left" w:pos="1134"/>
        </w:tabs>
        <w:spacing w:after="0" w:line="240" w:lineRule="auto"/>
        <w:ind w:left="1134" w:hanging="1134"/>
      </w:pPr>
      <w:r>
        <w:rPr>
          <w:sz w:val="20"/>
          <w:szCs w:val="20"/>
        </w:rPr>
        <w:t>G05.11</w:t>
      </w:r>
      <w:r>
        <w:rPr>
          <w:sz w:val="20"/>
          <w:szCs w:val="20"/>
        </w:rPr>
        <w:tab/>
        <w:t>smrť alebo zranenie spôsobené zrážkou</w:t>
      </w:r>
    </w:p>
    <w:p w14:paraId="7D597C22" w14:textId="77777777" w:rsidR="001A7AF8" w:rsidRDefault="001A7AF8" w:rsidP="001A7AF8">
      <w:pPr>
        <w:tabs>
          <w:tab w:val="left" w:pos="1134"/>
        </w:tabs>
        <w:spacing w:after="0" w:line="240" w:lineRule="auto"/>
        <w:ind w:left="1134" w:hanging="1134"/>
      </w:pPr>
      <w:r>
        <w:rPr>
          <w:sz w:val="20"/>
          <w:szCs w:val="20"/>
        </w:rPr>
        <w:t>H</w:t>
      </w:r>
      <w:r>
        <w:rPr>
          <w:sz w:val="20"/>
          <w:szCs w:val="20"/>
        </w:rPr>
        <w:tab/>
        <w:t>znečistenie</w:t>
      </w:r>
    </w:p>
    <w:p w14:paraId="6CFC18B6" w14:textId="77777777" w:rsidR="001A7AF8" w:rsidRDefault="001A7AF8" w:rsidP="001A7AF8">
      <w:pPr>
        <w:tabs>
          <w:tab w:val="left" w:pos="1134"/>
        </w:tabs>
        <w:spacing w:after="0" w:line="240" w:lineRule="auto"/>
        <w:ind w:left="1134" w:hanging="1134"/>
      </w:pPr>
      <w:r>
        <w:rPr>
          <w:sz w:val="20"/>
          <w:szCs w:val="20"/>
        </w:rPr>
        <w:t>H01</w:t>
      </w:r>
      <w:r>
        <w:rPr>
          <w:sz w:val="20"/>
          <w:szCs w:val="20"/>
        </w:rPr>
        <w:tab/>
        <w:t>znečistenie povrchových vôd</w:t>
      </w:r>
    </w:p>
    <w:p w14:paraId="1E4D01C5" w14:textId="77777777" w:rsidR="001A7AF8" w:rsidRDefault="001A7AF8" w:rsidP="001A7AF8">
      <w:pPr>
        <w:tabs>
          <w:tab w:val="left" w:pos="1134"/>
        </w:tabs>
        <w:spacing w:after="0" w:line="240" w:lineRule="auto"/>
        <w:ind w:left="1134" w:hanging="1134"/>
      </w:pPr>
      <w:r>
        <w:rPr>
          <w:sz w:val="20"/>
          <w:szCs w:val="20"/>
        </w:rPr>
        <w:t>H01.01</w:t>
      </w:r>
      <w:r>
        <w:rPr>
          <w:sz w:val="20"/>
          <w:szCs w:val="20"/>
        </w:rPr>
        <w:tab/>
        <w:t>znečistenie povrchových vôd priemyselnými podnikmi</w:t>
      </w:r>
    </w:p>
    <w:p w14:paraId="0B499B97" w14:textId="77777777" w:rsidR="001A7AF8" w:rsidRDefault="001A7AF8" w:rsidP="001A7AF8">
      <w:pPr>
        <w:tabs>
          <w:tab w:val="left" w:pos="1134"/>
        </w:tabs>
        <w:spacing w:after="0" w:line="240" w:lineRule="auto"/>
        <w:ind w:left="1134" w:hanging="1134"/>
      </w:pPr>
      <w:r>
        <w:rPr>
          <w:sz w:val="20"/>
          <w:szCs w:val="20"/>
        </w:rPr>
        <w:t>H01.02</w:t>
      </w:r>
      <w:r>
        <w:rPr>
          <w:sz w:val="20"/>
          <w:szCs w:val="20"/>
        </w:rPr>
        <w:tab/>
        <w:t>znečistenie povrchových vôd zvýšeným prietokom</w:t>
      </w:r>
    </w:p>
    <w:p w14:paraId="21E2AC1A" w14:textId="77777777" w:rsidR="001A7AF8" w:rsidRDefault="001A7AF8" w:rsidP="001A7AF8">
      <w:pPr>
        <w:tabs>
          <w:tab w:val="left" w:pos="1134"/>
        </w:tabs>
        <w:spacing w:after="0" w:line="240" w:lineRule="auto"/>
        <w:ind w:left="1134" w:hanging="1134"/>
      </w:pPr>
      <w:r>
        <w:rPr>
          <w:sz w:val="20"/>
          <w:szCs w:val="20"/>
        </w:rPr>
        <w:t>H01.03</w:t>
      </w:r>
      <w:r>
        <w:rPr>
          <w:sz w:val="20"/>
          <w:szCs w:val="20"/>
        </w:rPr>
        <w:tab/>
        <w:t>iné bodové znečistenie povrchových vôd</w:t>
      </w:r>
    </w:p>
    <w:p w14:paraId="0FF1166C" w14:textId="77777777" w:rsidR="001A7AF8" w:rsidRDefault="001A7AF8" w:rsidP="001A7AF8">
      <w:pPr>
        <w:tabs>
          <w:tab w:val="left" w:pos="1134"/>
        </w:tabs>
        <w:spacing w:after="0" w:line="240" w:lineRule="auto"/>
        <w:ind w:left="1134" w:hanging="1134"/>
      </w:pPr>
      <w:r>
        <w:rPr>
          <w:sz w:val="20"/>
          <w:szCs w:val="20"/>
        </w:rPr>
        <w:t>H01.04</w:t>
      </w:r>
      <w:r>
        <w:rPr>
          <w:sz w:val="20"/>
          <w:szCs w:val="20"/>
        </w:rPr>
        <w:tab/>
        <w:t>rozptýlené znečistenie povrchových vôd spôsobené urbanizáciou</w:t>
      </w:r>
    </w:p>
    <w:p w14:paraId="2EF5F0D2" w14:textId="77777777" w:rsidR="001A7AF8" w:rsidRDefault="001A7AF8" w:rsidP="001A7AF8">
      <w:pPr>
        <w:tabs>
          <w:tab w:val="left" w:pos="1134"/>
        </w:tabs>
        <w:spacing w:after="0" w:line="240" w:lineRule="auto"/>
        <w:ind w:left="1134" w:hanging="1134"/>
      </w:pPr>
      <w:r>
        <w:rPr>
          <w:sz w:val="20"/>
          <w:szCs w:val="20"/>
        </w:rPr>
        <w:t>H01.05</w:t>
      </w:r>
      <w:r>
        <w:rPr>
          <w:sz w:val="20"/>
          <w:szCs w:val="20"/>
        </w:rPr>
        <w:tab/>
        <w:t>rozptýlené znečistenie povrchových vôd spôsobené poľnohospodárstvom a lesníckymi aktivitami</w:t>
      </w:r>
    </w:p>
    <w:p w14:paraId="2C247BFC" w14:textId="77777777" w:rsidR="001A7AF8" w:rsidRDefault="001A7AF8" w:rsidP="001A7AF8">
      <w:pPr>
        <w:tabs>
          <w:tab w:val="left" w:pos="1134"/>
        </w:tabs>
        <w:spacing w:after="0" w:line="240" w:lineRule="auto"/>
        <w:ind w:left="1134" w:hanging="1134"/>
      </w:pPr>
      <w:r>
        <w:rPr>
          <w:sz w:val="20"/>
          <w:szCs w:val="20"/>
        </w:rPr>
        <w:t>H01.06</w:t>
      </w:r>
      <w:r>
        <w:rPr>
          <w:sz w:val="20"/>
          <w:szCs w:val="20"/>
        </w:rPr>
        <w:tab/>
        <w:t xml:space="preserve">rozptýlené znečistenie povrchových vôd spôsobené dopravou a infraštruktúrou, ktorá nie je napojená na </w:t>
      </w:r>
      <w:proofErr w:type="spellStart"/>
      <w:r>
        <w:rPr>
          <w:sz w:val="20"/>
          <w:szCs w:val="20"/>
        </w:rPr>
        <w:t>kanalizácu</w:t>
      </w:r>
      <w:proofErr w:type="spellEnd"/>
    </w:p>
    <w:p w14:paraId="0EB54845" w14:textId="77777777" w:rsidR="001A7AF8" w:rsidRDefault="001A7AF8" w:rsidP="001A7AF8">
      <w:pPr>
        <w:tabs>
          <w:tab w:val="left" w:pos="1134"/>
        </w:tabs>
        <w:spacing w:after="0" w:line="240" w:lineRule="auto"/>
        <w:ind w:left="1134" w:hanging="1134"/>
      </w:pPr>
      <w:r>
        <w:rPr>
          <w:sz w:val="20"/>
          <w:szCs w:val="20"/>
        </w:rPr>
        <w:t>H01.07</w:t>
      </w:r>
      <w:r>
        <w:rPr>
          <w:sz w:val="20"/>
          <w:szCs w:val="20"/>
        </w:rPr>
        <w:tab/>
        <w:t xml:space="preserve">rozptýlené znečistenie povrchových vôd </w:t>
      </w:r>
      <w:proofErr w:type="spellStart"/>
      <w:r>
        <w:rPr>
          <w:sz w:val="20"/>
          <w:szCs w:val="20"/>
        </w:rPr>
        <w:t>sposobené</w:t>
      </w:r>
      <w:proofErr w:type="spellEnd"/>
      <w:r>
        <w:rPr>
          <w:sz w:val="20"/>
          <w:szCs w:val="20"/>
        </w:rPr>
        <w:t xml:space="preserve"> opustenými priemyselnými lokalitami</w:t>
      </w:r>
    </w:p>
    <w:p w14:paraId="5BA22AC0" w14:textId="77777777" w:rsidR="001A7AF8" w:rsidRDefault="001A7AF8" w:rsidP="001A7AF8">
      <w:pPr>
        <w:tabs>
          <w:tab w:val="left" w:pos="1134"/>
        </w:tabs>
        <w:spacing w:after="0" w:line="240" w:lineRule="auto"/>
        <w:ind w:left="1134" w:hanging="1134"/>
      </w:pPr>
      <w:r>
        <w:rPr>
          <w:sz w:val="20"/>
          <w:szCs w:val="20"/>
        </w:rPr>
        <w:t>H01.08</w:t>
      </w:r>
      <w:r>
        <w:rPr>
          <w:sz w:val="20"/>
          <w:szCs w:val="20"/>
        </w:rPr>
        <w:tab/>
        <w:t xml:space="preserve">rozptýlené znečistenie povrchových vôd </w:t>
      </w:r>
      <w:proofErr w:type="spellStart"/>
      <w:r>
        <w:rPr>
          <w:sz w:val="20"/>
          <w:szCs w:val="20"/>
        </w:rPr>
        <w:t>sposobené</w:t>
      </w:r>
      <w:proofErr w:type="spellEnd"/>
      <w:r>
        <w:rPr>
          <w:sz w:val="20"/>
          <w:szCs w:val="20"/>
        </w:rPr>
        <w:t xml:space="preserve"> komunálnym odpadom a </w:t>
      </w:r>
      <w:proofErr w:type="spellStart"/>
      <w:r>
        <w:rPr>
          <w:sz w:val="20"/>
          <w:szCs w:val="20"/>
        </w:rPr>
        <w:t>odpodovými</w:t>
      </w:r>
      <w:proofErr w:type="spellEnd"/>
      <w:r>
        <w:rPr>
          <w:sz w:val="20"/>
          <w:szCs w:val="20"/>
        </w:rPr>
        <w:t xml:space="preserve"> vodami</w:t>
      </w:r>
    </w:p>
    <w:p w14:paraId="774EDD9D" w14:textId="77777777" w:rsidR="001A7AF8" w:rsidRDefault="001A7AF8" w:rsidP="001A7AF8">
      <w:pPr>
        <w:tabs>
          <w:tab w:val="left" w:pos="1134"/>
        </w:tabs>
        <w:spacing w:after="0" w:line="240" w:lineRule="auto"/>
        <w:ind w:left="1134" w:hanging="1134"/>
      </w:pPr>
      <w:r>
        <w:rPr>
          <w:sz w:val="20"/>
          <w:szCs w:val="20"/>
        </w:rPr>
        <w:t>H01.09</w:t>
      </w:r>
      <w:r>
        <w:rPr>
          <w:sz w:val="20"/>
          <w:szCs w:val="20"/>
        </w:rPr>
        <w:tab/>
        <w:t xml:space="preserve">rozptýlené znečistenie </w:t>
      </w:r>
      <w:proofErr w:type="spellStart"/>
      <w:r>
        <w:rPr>
          <w:sz w:val="20"/>
          <w:szCs w:val="20"/>
        </w:rPr>
        <w:t>potvrchových</w:t>
      </w:r>
      <w:proofErr w:type="spellEnd"/>
      <w:r>
        <w:rPr>
          <w:sz w:val="20"/>
          <w:szCs w:val="20"/>
        </w:rPr>
        <w:t xml:space="preserve"> vôd </w:t>
      </w:r>
      <w:proofErr w:type="spellStart"/>
      <w:r>
        <w:rPr>
          <w:sz w:val="20"/>
          <w:szCs w:val="20"/>
        </w:rPr>
        <w:t>sposobené</w:t>
      </w:r>
      <w:proofErr w:type="spellEnd"/>
      <w:r>
        <w:rPr>
          <w:sz w:val="20"/>
          <w:szCs w:val="20"/>
        </w:rPr>
        <w:t xml:space="preserve"> inými vplyvmi</w:t>
      </w:r>
    </w:p>
    <w:p w14:paraId="2798D662" w14:textId="77777777" w:rsidR="001A7AF8" w:rsidRDefault="001A7AF8" w:rsidP="001A7AF8">
      <w:pPr>
        <w:tabs>
          <w:tab w:val="left" w:pos="1134"/>
        </w:tabs>
        <w:spacing w:after="0" w:line="240" w:lineRule="auto"/>
        <w:ind w:left="1134" w:hanging="1134"/>
      </w:pPr>
      <w:r>
        <w:rPr>
          <w:sz w:val="20"/>
          <w:szCs w:val="20"/>
        </w:rPr>
        <w:t>H02</w:t>
      </w:r>
      <w:r>
        <w:rPr>
          <w:sz w:val="20"/>
          <w:szCs w:val="20"/>
        </w:rPr>
        <w:tab/>
        <w:t>znečistenie podzemných vôd (bodové a rozptýlené zdroje)</w:t>
      </w:r>
    </w:p>
    <w:p w14:paraId="2D653B4E" w14:textId="77777777" w:rsidR="001A7AF8" w:rsidRDefault="001A7AF8" w:rsidP="001A7AF8">
      <w:pPr>
        <w:tabs>
          <w:tab w:val="left" w:pos="1134"/>
        </w:tabs>
        <w:spacing w:after="0" w:line="240" w:lineRule="auto"/>
        <w:ind w:left="1134" w:hanging="1134"/>
      </w:pPr>
      <w:r>
        <w:rPr>
          <w:sz w:val="20"/>
          <w:szCs w:val="20"/>
        </w:rPr>
        <w:t>H02.01</w:t>
      </w:r>
      <w:r>
        <w:rPr>
          <w:sz w:val="20"/>
          <w:szCs w:val="20"/>
        </w:rPr>
        <w:tab/>
        <w:t>znečistenie podzemných vôd spôsobené únikmi z kontaminovaných lokalít</w:t>
      </w:r>
    </w:p>
    <w:p w14:paraId="1FA0E0AD" w14:textId="77777777" w:rsidR="001A7AF8" w:rsidRDefault="001A7AF8" w:rsidP="001A7AF8">
      <w:pPr>
        <w:tabs>
          <w:tab w:val="left" w:pos="1134"/>
        </w:tabs>
        <w:spacing w:after="0" w:line="240" w:lineRule="auto"/>
        <w:ind w:left="1134" w:hanging="1134"/>
      </w:pPr>
      <w:r>
        <w:rPr>
          <w:sz w:val="20"/>
          <w:szCs w:val="20"/>
        </w:rPr>
        <w:t>H02.02</w:t>
      </w:r>
      <w:r>
        <w:rPr>
          <w:sz w:val="20"/>
          <w:szCs w:val="20"/>
        </w:rPr>
        <w:tab/>
        <w:t xml:space="preserve">znečistenie podzemných vôd spôsobené </w:t>
      </w:r>
      <w:proofErr w:type="spellStart"/>
      <w:r>
        <w:rPr>
          <w:sz w:val="20"/>
          <w:szCs w:val="20"/>
        </w:rPr>
        <w:t>únkmi</w:t>
      </w:r>
      <w:proofErr w:type="spellEnd"/>
      <w:r>
        <w:rPr>
          <w:sz w:val="20"/>
          <w:szCs w:val="20"/>
        </w:rPr>
        <w:t xml:space="preserve"> zo skládky</w:t>
      </w:r>
    </w:p>
    <w:p w14:paraId="79D80F4E" w14:textId="77777777" w:rsidR="001A7AF8" w:rsidRDefault="001A7AF8" w:rsidP="001A7AF8">
      <w:pPr>
        <w:tabs>
          <w:tab w:val="left" w:pos="1134"/>
        </w:tabs>
        <w:spacing w:after="0" w:line="240" w:lineRule="auto"/>
        <w:ind w:left="1134" w:hanging="1134"/>
      </w:pPr>
      <w:r>
        <w:rPr>
          <w:sz w:val="20"/>
          <w:szCs w:val="20"/>
        </w:rPr>
        <w:t>H02.03</w:t>
      </w:r>
      <w:r>
        <w:rPr>
          <w:sz w:val="20"/>
          <w:szCs w:val="20"/>
        </w:rPr>
        <w:tab/>
        <w:t>znečistenie podzemných vôd súvisiace s infraštruktúrou ropného priemyslu</w:t>
      </w:r>
    </w:p>
    <w:p w14:paraId="70D027F5" w14:textId="77777777" w:rsidR="001A7AF8" w:rsidRDefault="001A7AF8" w:rsidP="001A7AF8">
      <w:pPr>
        <w:tabs>
          <w:tab w:val="left" w:pos="1134"/>
        </w:tabs>
        <w:spacing w:after="0" w:line="240" w:lineRule="auto"/>
        <w:ind w:left="1134" w:hanging="1134"/>
      </w:pPr>
      <w:r>
        <w:rPr>
          <w:sz w:val="20"/>
          <w:szCs w:val="20"/>
        </w:rPr>
        <w:t>H02.04</w:t>
      </w:r>
      <w:r>
        <w:rPr>
          <w:sz w:val="20"/>
          <w:szCs w:val="20"/>
        </w:rPr>
        <w:tab/>
        <w:t>znečistenie podzemných vôd spôsobené únikom vody z baníctva</w:t>
      </w:r>
    </w:p>
    <w:p w14:paraId="7C99CF52" w14:textId="77777777" w:rsidR="001A7AF8" w:rsidRDefault="001A7AF8" w:rsidP="001A7AF8">
      <w:pPr>
        <w:tabs>
          <w:tab w:val="left" w:pos="1134"/>
        </w:tabs>
        <w:spacing w:after="0" w:line="240" w:lineRule="auto"/>
        <w:ind w:left="1134" w:hanging="1134"/>
      </w:pPr>
      <w:r>
        <w:rPr>
          <w:sz w:val="20"/>
          <w:szCs w:val="20"/>
        </w:rPr>
        <w:t>H02.06</w:t>
      </w:r>
      <w:r>
        <w:rPr>
          <w:sz w:val="20"/>
          <w:szCs w:val="20"/>
        </w:rPr>
        <w:tab/>
        <w:t xml:space="preserve">rozptýlené znečistenie podzemných vôd spôsobené </w:t>
      </w:r>
      <w:proofErr w:type="spellStart"/>
      <w:r>
        <w:rPr>
          <w:sz w:val="20"/>
          <w:szCs w:val="20"/>
        </w:rPr>
        <w:t>poľnohospodárstovm</w:t>
      </w:r>
      <w:proofErr w:type="spellEnd"/>
      <w:r>
        <w:rPr>
          <w:sz w:val="20"/>
          <w:szCs w:val="20"/>
        </w:rPr>
        <w:t xml:space="preserve"> a lesníckymi aktivitami</w:t>
      </w:r>
    </w:p>
    <w:p w14:paraId="33B37D98" w14:textId="77777777" w:rsidR="001A7AF8" w:rsidRDefault="001A7AF8" w:rsidP="001A7AF8">
      <w:pPr>
        <w:tabs>
          <w:tab w:val="left" w:pos="1134"/>
        </w:tabs>
        <w:spacing w:after="0" w:line="240" w:lineRule="auto"/>
        <w:ind w:left="1134" w:hanging="1134"/>
      </w:pPr>
      <w:r>
        <w:rPr>
          <w:sz w:val="20"/>
          <w:szCs w:val="20"/>
        </w:rPr>
        <w:t>H02.07</w:t>
      </w:r>
      <w:r>
        <w:rPr>
          <w:sz w:val="20"/>
          <w:szCs w:val="20"/>
        </w:rPr>
        <w:tab/>
        <w:t xml:space="preserve">rozptýlené znečistenie podzemných vôd spôsobené </w:t>
      </w:r>
    </w:p>
    <w:p w14:paraId="07E5ECFD" w14:textId="77777777" w:rsidR="001A7AF8" w:rsidRDefault="001A7AF8" w:rsidP="001A7AF8">
      <w:pPr>
        <w:tabs>
          <w:tab w:val="left" w:pos="1134"/>
        </w:tabs>
        <w:spacing w:after="0" w:line="240" w:lineRule="auto"/>
        <w:ind w:left="1134" w:hanging="1134"/>
      </w:pPr>
      <w:r>
        <w:rPr>
          <w:sz w:val="20"/>
          <w:szCs w:val="20"/>
        </w:rPr>
        <w:t>H02.08</w:t>
      </w:r>
      <w:r>
        <w:rPr>
          <w:sz w:val="20"/>
          <w:szCs w:val="20"/>
        </w:rPr>
        <w:tab/>
        <w:t>rozptýlené znečistenie spôsobené urbanizmom</w:t>
      </w:r>
    </w:p>
    <w:p w14:paraId="1AC1654D" w14:textId="77777777" w:rsidR="001A7AF8" w:rsidRDefault="001A7AF8" w:rsidP="001A7AF8">
      <w:pPr>
        <w:tabs>
          <w:tab w:val="left" w:pos="1134"/>
        </w:tabs>
        <w:spacing w:after="0" w:line="240" w:lineRule="auto"/>
        <w:ind w:left="1134" w:hanging="1134"/>
      </w:pPr>
      <w:r>
        <w:rPr>
          <w:sz w:val="20"/>
          <w:szCs w:val="20"/>
        </w:rPr>
        <w:t>H03</w:t>
      </w:r>
      <w:r>
        <w:rPr>
          <w:sz w:val="20"/>
          <w:szCs w:val="20"/>
        </w:rPr>
        <w:tab/>
        <w:t>znečistenie morskej vody</w:t>
      </w:r>
    </w:p>
    <w:p w14:paraId="08580814" w14:textId="77777777" w:rsidR="001A7AF8" w:rsidRDefault="001A7AF8" w:rsidP="001A7AF8">
      <w:pPr>
        <w:tabs>
          <w:tab w:val="left" w:pos="1134"/>
        </w:tabs>
        <w:spacing w:after="0" w:line="240" w:lineRule="auto"/>
        <w:ind w:left="1134" w:hanging="1134"/>
      </w:pPr>
      <w:r>
        <w:rPr>
          <w:sz w:val="20"/>
          <w:szCs w:val="20"/>
        </w:rPr>
        <w:t>H03.01</w:t>
      </w:r>
      <w:r>
        <w:rPr>
          <w:sz w:val="20"/>
          <w:szCs w:val="20"/>
        </w:rPr>
        <w:tab/>
        <w:t>ropné škvrny v mori</w:t>
      </w:r>
    </w:p>
    <w:p w14:paraId="343A9739" w14:textId="77777777" w:rsidR="001A7AF8" w:rsidRDefault="001A7AF8" w:rsidP="001A7AF8">
      <w:pPr>
        <w:tabs>
          <w:tab w:val="left" w:pos="1134"/>
        </w:tabs>
        <w:spacing w:after="0" w:line="240" w:lineRule="auto"/>
        <w:ind w:left="1134" w:hanging="1134"/>
      </w:pPr>
      <w:r>
        <w:rPr>
          <w:sz w:val="20"/>
          <w:szCs w:val="20"/>
        </w:rPr>
        <w:t>H03.02</w:t>
      </w:r>
      <w:r>
        <w:rPr>
          <w:sz w:val="20"/>
          <w:szCs w:val="20"/>
        </w:rPr>
        <w:tab/>
        <w:t xml:space="preserve">únik toxických chemikálií z látok </w:t>
      </w:r>
      <w:proofErr w:type="spellStart"/>
      <w:r>
        <w:rPr>
          <w:sz w:val="20"/>
          <w:szCs w:val="20"/>
        </w:rPr>
        <w:t>uskadnených</w:t>
      </w:r>
      <w:proofErr w:type="spellEnd"/>
      <w:r>
        <w:rPr>
          <w:sz w:val="20"/>
          <w:szCs w:val="20"/>
        </w:rPr>
        <w:t xml:space="preserve"> v mori</w:t>
      </w:r>
    </w:p>
    <w:p w14:paraId="46C822C6" w14:textId="77777777" w:rsidR="001A7AF8" w:rsidRDefault="001A7AF8" w:rsidP="001A7AF8">
      <w:pPr>
        <w:tabs>
          <w:tab w:val="left" w:pos="1134"/>
        </w:tabs>
        <w:spacing w:after="0" w:line="240" w:lineRule="auto"/>
        <w:ind w:left="1134" w:hanging="1134"/>
      </w:pPr>
      <w:r>
        <w:rPr>
          <w:sz w:val="20"/>
          <w:szCs w:val="20"/>
        </w:rPr>
        <w:t>H03.02.01</w:t>
      </w:r>
      <w:r>
        <w:rPr>
          <w:sz w:val="20"/>
          <w:szCs w:val="20"/>
        </w:rPr>
        <w:tab/>
        <w:t>nesyntetická zložka znečistenia</w:t>
      </w:r>
    </w:p>
    <w:p w14:paraId="06EAE132" w14:textId="77777777" w:rsidR="001A7AF8" w:rsidRDefault="001A7AF8" w:rsidP="001A7AF8">
      <w:pPr>
        <w:tabs>
          <w:tab w:val="left" w:pos="1134"/>
        </w:tabs>
        <w:spacing w:after="0" w:line="240" w:lineRule="auto"/>
        <w:ind w:left="1134" w:hanging="1134"/>
      </w:pPr>
      <w:r>
        <w:rPr>
          <w:sz w:val="20"/>
          <w:szCs w:val="20"/>
        </w:rPr>
        <w:t>H03.02.02</w:t>
      </w:r>
      <w:r>
        <w:rPr>
          <w:sz w:val="20"/>
          <w:szCs w:val="20"/>
        </w:rPr>
        <w:tab/>
        <w:t>syntetická zložka znečistenia</w:t>
      </w:r>
    </w:p>
    <w:p w14:paraId="7BCDF7C7" w14:textId="77777777" w:rsidR="001A7AF8" w:rsidRDefault="001A7AF8" w:rsidP="001A7AF8">
      <w:pPr>
        <w:tabs>
          <w:tab w:val="left" w:pos="1134"/>
        </w:tabs>
        <w:spacing w:after="0" w:line="240" w:lineRule="auto"/>
        <w:ind w:left="1134" w:hanging="1134"/>
      </w:pPr>
      <w:r>
        <w:rPr>
          <w:sz w:val="20"/>
          <w:szCs w:val="20"/>
        </w:rPr>
        <w:t>H03.02.03</w:t>
      </w:r>
      <w:r>
        <w:rPr>
          <w:sz w:val="20"/>
          <w:szCs w:val="20"/>
        </w:rPr>
        <w:tab/>
      </w:r>
      <w:proofErr w:type="spellStart"/>
      <w:r>
        <w:rPr>
          <w:sz w:val="20"/>
          <w:szCs w:val="20"/>
        </w:rPr>
        <w:t>radioaktívne</w:t>
      </w:r>
      <w:proofErr w:type="spellEnd"/>
      <w:r>
        <w:rPr>
          <w:sz w:val="20"/>
          <w:szCs w:val="20"/>
        </w:rPr>
        <w:t xml:space="preserve"> znečistenie</w:t>
      </w:r>
    </w:p>
    <w:p w14:paraId="27A78B79" w14:textId="77777777" w:rsidR="001A7AF8" w:rsidRDefault="001A7AF8" w:rsidP="001A7AF8">
      <w:pPr>
        <w:tabs>
          <w:tab w:val="left" w:pos="1134"/>
        </w:tabs>
        <w:spacing w:after="0" w:line="240" w:lineRule="auto"/>
        <w:ind w:left="1134" w:hanging="1134"/>
      </w:pPr>
      <w:r>
        <w:rPr>
          <w:sz w:val="20"/>
          <w:szCs w:val="20"/>
        </w:rPr>
        <w:t>H03.02.04</w:t>
      </w:r>
      <w:r>
        <w:rPr>
          <w:sz w:val="20"/>
          <w:szCs w:val="20"/>
        </w:rPr>
        <w:tab/>
        <w:t>vplyv iných látok (napr. kvapalných, plynných)</w:t>
      </w:r>
    </w:p>
    <w:p w14:paraId="619E764C" w14:textId="77777777" w:rsidR="001A7AF8" w:rsidRDefault="001A7AF8" w:rsidP="001A7AF8">
      <w:pPr>
        <w:tabs>
          <w:tab w:val="left" w:pos="1134"/>
        </w:tabs>
        <w:spacing w:after="0" w:line="240" w:lineRule="auto"/>
        <w:ind w:left="1134" w:hanging="1134"/>
      </w:pPr>
      <w:r>
        <w:rPr>
          <w:sz w:val="20"/>
          <w:szCs w:val="20"/>
        </w:rPr>
        <w:t>H03.03</w:t>
      </w:r>
      <w:r>
        <w:rPr>
          <w:sz w:val="20"/>
          <w:szCs w:val="20"/>
        </w:rPr>
        <w:tab/>
        <w:t>morské makro-znečistenie (napr. plastové tašky)</w:t>
      </w:r>
    </w:p>
    <w:p w14:paraId="172D3D8B" w14:textId="77777777" w:rsidR="001A7AF8" w:rsidRDefault="001A7AF8" w:rsidP="001A7AF8">
      <w:pPr>
        <w:tabs>
          <w:tab w:val="left" w:pos="1134"/>
        </w:tabs>
        <w:spacing w:after="0" w:line="240" w:lineRule="auto"/>
        <w:ind w:left="1134" w:hanging="1134"/>
      </w:pPr>
      <w:r>
        <w:rPr>
          <w:sz w:val="20"/>
          <w:szCs w:val="20"/>
        </w:rPr>
        <w:t>H04</w:t>
      </w:r>
      <w:r>
        <w:rPr>
          <w:sz w:val="20"/>
          <w:szCs w:val="20"/>
        </w:rPr>
        <w:tab/>
        <w:t xml:space="preserve">znečistenie </w:t>
      </w:r>
      <w:proofErr w:type="spellStart"/>
      <w:r>
        <w:rPr>
          <w:sz w:val="20"/>
          <w:szCs w:val="20"/>
        </w:rPr>
        <w:t>ovdušia</w:t>
      </w:r>
      <w:proofErr w:type="spellEnd"/>
    </w:p>
    <w:p w14:paraId="3D9EC19B" w14:textId="77777777" w:rsidR="001A7AF8" w:rsidRDefault="001A7AF8" w:rsidP="001A7AF8">
      <w:pPr>
        <w:tabs>
          <w:tab w:val="left" w:pos="1134"/>
        </w:tabs>
        <w:spacing w:after="0" w:line="240" w:lineRule="auto"/>
        <w:ind w:left="1134" w:hanging="1134"/>
      </w:pPr>
      <w:r>
        <w:rPr>
          <w:sz w:val="20"/>
          <w:szCs w:val="20"/>
        </w:rPr>
        <w:t>H04.01</w:t>
      </w:r>
      <w:r>
        <w:rPr>
          <w:sz w:val="20"/>
          <w:szCs w:val="20"/>
        </w:rPr>
        <w:tab/>
        <w:t>kyslý dážď</w:t>
      </w:r>
    </w:p>
    <w:p w14:paraId="0E76356C" w14:textId="77777777" w:rsidR="001A7AF8" w:rsidRDefault="001A7AF8" w:rsidP="001A7AF8">
      <w:pPr>
        <w:tabs>
          <w:tab w:val="left" w:pos="1134"/>
        </w:tabs>
        <w:spacing w:after="0" w:line="240" w:lineRule="auto"/>
        <w:ind w:left="1134" w:hanging="1134"/>
      </w:pPr>
      <w:r>
        <w:rPr>
          <w:sz w:val="20"/>
          <w:szCs w:val="20"/>
        </w:rPr>
        <w:t>H04.02</w:t>
      </w:r>
      <w:r>
        <w:rPr>
          <w:sz w:val="20"/>
          <w:szCs w:val="20"/>
        </w:rPr>
        <w:tab/>
        <w:t>vplyv nitrátov</w:t>
      </w:r>
    </w:p>
    <w:p w14:paraId="67EC291A" w14:textId="77777777" w:rsidR="001A7AF8" w:rsidRDefault="001A7AF8" w:rsidP="001A7AF8">
      <w:pPr>
        <w:tabs>
          <w:tab w:val="left" w:pos="1134"/>
        </w:tabs>
        <w:spacing w:after="0" w:line="240" w:lineRule="auto"/>
        <w:ind w:left="1134" w:hanging="1134"/>
      </w:pPr>
      <w:r>
        <w:rPr>
          <w:sz w:val="20"/>
          <w:szCs w:val="20"/>
        </w:rPr>
        <w:t>H04.03</w:t>
      </w:r>
      <w:r>
        <w:rPr>
          <w:sz w:val="20"/>
          <w:szCs w:val="20"/>
        </w:rPr>
        <w:tab/>
        <w:t>iné znečistenie ovzdušia</w:t>
      </w:r>
    </w:p>
    <w:p w14:paraId="69F1C57A" w14:textId="77777777" w:rsidR="001A7AF8" w:rsidRDefault="001A7AF8" w:rsidP="001A7AF8">
      <w:pPr>
        <w:tabs>
          <w:tab w:val="left" w:pos="1134"/>
        </w:tabs>
        <w:spacing w:after="0" w:line="240" w:lineRule="auto"/>
        <w:ind w:left="1134" w:hanging="1134"/>
      </w:pPr>
      <w:r>
        <w:rPr>
          <w:sz w:val="20"/>
          <w:szCs w:val="20"/>
        </w:rPr>
        <w:t>H05</w:t>
      </w:r>
      <w:r>
        <w:rPr>
          <w:sz w:val="20"/>
          <w:szCs w:val="20"/>
        </w:rPr>
        <w:tab/>
        <w:t>znečistenie pôdy a pevný odpad</w:t>
      </w:r>
    </w:p>
    <w:p w14:paraId="7B31BCE6" w14:textId="77777777" w:rsidR="001A7AF8" w:rsidRDefault="001A7AF8" w:rsidP="001A7AF8">
      <w:pPr>
        <w:tabs>
          <w:tab w:val="left" w:pos="1134"/>
        </w:tabs>
        <w:spacing w:after="0" w:line="240" w:lineRule="auto"/>
        <w:ind w:left="1134" w:hanging="1134"/>
      </w:pPr>
      <w:r>
        <w:rPr>
          <w:sz w:val="20"/>
          <w:szCs w:val="20"/>
        </w:rPr>
        <w:t>H05.01</w:t>
      </w:r>
      <w:r>
        <w:rPr>
          <w:sz w:val="20"/>
          <w:szCs w:val="20"/>
        </w:rPr>
        <w:tab/>
        <w:t>odpadky a pevný odpad</w:t>
      </w:r>
    </w:p>
    <w:p w14:paraId="3E28ACC1" w14:textId="77777777" w:rsidR="001A7AF8" w:rsidRDefault="001A7AF8" w:rsidP="001A7AF8">
      <w:pPr>
        <w:tabs>
          <w:tab w:val="left" w:pos="1134"/>
        </w:tabs>
        <w:spacing w:after="0" w:line="240" w:lineRule="auto"/>
        <w:ind w:left="1134" w:hanging="1134"/>
      </w:pPr>
      <w:r>
        <w:rPr>
          <w:sz w:val="20"/>
          <w:szCs w:val="20"/>
        </w:rPr>
        <w:t>H06</w:t>
      </w:r>
      <w:r>
        <w:rPr>
          <w:sz w:val="20"/>
          <w:szCs w:val="20"/>
        </w:rPr>
        <w:tab/>
        <w:t>prírastok energie</w:t>
      </w:r>
    </w:p>
    <w:p w14:paraId="397842DA" w14:textId="77777777" w:rsidR="001A7AF8" w:rsidRDefault="001A7AF8" w:rsidP="001A7AF8">
      <w:pPr>
        <w:tabs>
          <w:tab w:val="left" w:pos="1134"/>
        </w:tabs>
        <w:spacing w:after="0" w:line="240" w:lineRule="auto"/>
        <w:ind w:left="1134" w:hanging="1134"/>
      </w:pPr>
      <w:r>
        <w:rPr>
          <w:sz w:val="20"/>
          <w:szCs w:val="20"/>
        </w:rPr>
        <w:t>H06.01</w:t>
      </w:r>
      <w:r>
        <w:rPr>
          <w:sz w:val="20"/>
          <w:szCs w:val="20"/>
        </w:rPr>
        <w:tab/>
        <w:t>hluková záťaž</w:t>
      </w:r>
    </w:p>
    <w:p w14:paraId="55A97DC2" w14:textId="77777777" w:rsidR="001A7AF8" w:rsidRDefault="001A7AF8" w:rsidP="001A7AF8">
      <w:pPr>
        <w:tabs>
          <w:tab w:val="left" w:pos="1134"/>
        </w:tabs>
        <w:spacing w:after="0" w:line="240" w:lineRule="auto"/>
        <w:ind w:left="1134" w:hanging="1134"/>
      </w:pPr>
      <w:r>
        <w:rPr>
          <w:sz w:val="20"/>
          <w:szCs w:val="20"/>
        </w:rPr>
        <w:t>H06.01.01</w:t>
      </w:r>
      <w:r>
        <w:rPr>
          <w:sz w:val="20"/>
          <w:szCs w:val="20"/>
        </w:rPr>
        <w:tab/>
      </w:r>
      <w:proofErr w:type="spellStart"/>
      <w:r>
        <w:rPr>
          <w:sz w:val="20"/>
          <w:szCs w:val="20"/>
        </w:rPr>
        <w:t>podový</w:t>
      </w:r>
      <w:proofErr w:type="spellEnd"/>
      <w:r>
        <w:rPr>
          <w:sz w:val="20"/>
          <w:szCs w:val="20"/>
        </w:rPr>
        <w:t xml:space="preserve"> zdroj, alebo nepravidelná hluková záťaž</w:t>
      </w:r>
    </w:p>
    <w:p w14:paraId="624A7023" w14:textId="77777777" w:rsidR="001A7AF8" w:rsidRDefault="001A7AF8" w:rsidP="001A7AF8">
      <w:pPr>
        <w:tabs>
          <w:tab w:val="left" w:pos="1134"/>
        </w:tabs>
        <w:spacing w:after="0" w:line="240" w:lineRule="auto"/>
        <w:ind w:left="1134" w:hanging="1134"/>
      </w:pPr>
      <w:r>
        <w:rPr>
          <w:sz w:val="20"/>
          <w:szCs w:val="20"/>
        </w:rPr>
        <w:t>H06.01.02</w:t>
      </w:r>
      <w:r>
        <w:rPr>
          <w:sz w:val="20"/>
          <w:szCs w:val="20"/>
        </w:rPr>
        <w:tab/>
        <w:t>rozptýlená alebo pravidelná hluková záťaž</w:t>
      </w:r>
    </w:p>
    <w:p w14:paraId="5CBCE7CC" w14:textId="77777777" w:rsidR="001A7AF8" w:rsidRDefault="001A7AF8" w:rsidP="001A7AF8">
      <w:pPr>
        <w:tabs>
          <w:tab w:val="left" w:pos="1134"/>
        </w:tabs>
        <w:spacing w:after="0" w:line="240" w:lineRule="auto"/>
        <w:ind w:left="1134" w:hanging="1134"/>
      </w:pPr>
      <w:r>
        <w:rPr>
          <w:sz w:val="20"/>
          <w:szCs w:val="20"/>
        </w:rPr>
        <w:t>H06.02</w:t>
      </w:r>
      <w:r>
        <w:rPr>
          <w:sz w:val="20"/>
          <w:szCs w:val="20"/>
        </w:rPr>
        <w:tab/>
        <w:t>svetelné znečistenie</w:t>
      </w:r>
    </w:p>
    <w:p w14:paraId="56156B54" w14:textId="77777777" w:rsidR="001A7AF8" w:rsidRDefault="001A7AF8" w:rsidP="001A7AF8">
      <w:pPr>
        <w:tabs>
          <w:tab w:val="left" w:pos="1134"/>
        </w:tabs>
        <w:spacing w:after="0" w:line="240" w:lineRule="auto"/>
        <w:ind w:left="1134" w:hanging="1134"/>
      </w:pPr>
      <w:r>
        <w:rPr>
          <w:sz w:val="20"/>
          <w:szCs w:val="20"/>
        </w:rPr>
        <w:t>H06.03</w:t>
      </w:r>
      <w:r>
        <w:rPr>
          <w:sz w:val="20"/>
          <w:szCs w:val="20"/>
        </w:rPr>
        <w:tab/>
        <w:t>otepľovanie vodných telies</w:t>
      </w:r>
    </w:p>
    <w:p w14:paraId="0EC356C7" w14:textId="77777777" w:rsidR="001A7AF8" w:rsidRDefault="001A7AF8" w:rsidP="001A7AF8">
      <w:pPr>
        <w:tabs>
          <w:tab w:val="left" w:pos="1134"/>
        </w:tabs>
        <w:spacing w:after="0" w:line="240" w:lineRule="auto"/>
        <w:ind w:left="1134" w:hanging="1134"/>
      </w:pPr>
      <w:r>
        <w:rPr>
          <w:sz w:val="20"/>
          <w:szCs w:val="20"/>
        </w:rPr>
        <w:t>H06.04</w:t>
      </w:r>
      <w:r>
        <w:rPr>
          <w:sz w:val="20"/>
          <w:szCs w:val="20"/>
        </w:rPr>
        <w:tab/>
        <w:t>elektromagnetické zmeny</w:t>
      </w:r>
    </w:p>
    <w:p w14:paraId="76E4BAED" w14:textId="77777777" w:rsidR="001A7AF8" w:rsidRDefault="001A7AF8" w:rsidP="001A7AF8">
      <w:pPr>
        <w:tabs>
          <w:tab w:val="left" w:pos="1134"/>
        </w:tabs>
        <w:spacing w:after="0" w:line="240" w:lineRule="auto"/>
        <w:ind w:left="1134" w:hanging="1134"/>
      </w:pPr>
      <w:r>
        <w:rPr>
          <w:sz w:val="20"/>
          <w:szCs w:val="20"/>
        </w:rPr>
        <w:t>H06.05</w:t>
      </w:r>
      <w:r>
        <w:rPr>
          <w:sz w:val="20"/>
          <w:szCs w:val="20"/>
        </w:rPr>
        <w:tab/>
        <w:t>seizmické výbuchy</w:t>
      </w:r>
    </w:p>
    <w:p w14:paraId="3FE3FD80" w14:textId="77777777" w:rsidR="001A7AF8" w:rsidRDefault="001A7AF8" w:rsidP="001A7AF8">
      <w:pPr>
        <w:tabs>
          <w:tab w:val="left" w:pos="1134"/>
        </w:tabs>
        <w:spacing w:after="0" w:line="240" w:lineRule="auto"/>
        <w:ind w:left="1134" w:hanging="1134"/>
      </w:pPr>
      <w:r>
        <w:rPr>
          <w:sz w:val="20"/>
          <w:szCs w:val="20"/>
        </w:rPr>
        <w:t>H07</w:t>
      </w:r>
      <w:r>
        <w:rPr>
          <w:sz w:val="20"/>
          <w:szCs w:val="20"/>
        </w:rPr>
        <w:tab/>
        <w:t>iné formy znečistenia</w:t>
      </w:r>
    </w:p>
    <w:p w14:paraId="2880E474" w14:textId="77777777" w:rsidR="001A7AF8" w:rsidRDefault="001A7AF8" w:rsidP="001A7AF8">
      <w:pPr>
        <w:tabs>
          <w:tab w:val="left" w:pos="1134"/>
        </w:tabs>
        <w:spacing w:after="0" w:line="240" w:lineRule="auto"/>
        <w:ind w:left="1134" w:hanging="1134"/>
      </w:pPr>
      <w:r>
        <w:rPr>
          <w:sz w:val="20"/>
          <w:szCs w:val="20"/>
        </w:rPr>
        <w:t>I</w:t>
      </w:r>
      <w:r>
        <w:rPr>
          <w:sz w:val="20"/>
          <w:szCs w:val="20"/>
        </w:rPr>
        <w:tab/>
        <w:t>invazívne alebo inak problematické druhy</w:t>
      </w:r>
    </w:p>
    <w:p w14:paraId="73C8FE85" w14:textId="77777777" w:rsidR="001A7AF8" w:rsidRDefault="001A7AF8" w:rsidP="001A7AF8">
      <w:pPr>
        <w:tabs>
          <w:tab w:val="left" w:pos="1134"/>
        </w:tabs>
        <w:spacing w:after="0" w:line="240" w:lineRule="auto"/>
        <w:ind w:left="1134" w:hanging="1134"/>
      </w:pPr>
      <w:r>
        <w:rPr>
          <w:sz w:val="20"/>
          <w:szCs w:val="20"/>
        </w:rPr>
        <w:t>I01</w:t>
      </w:r>
      <w:r>
        <w:rPr>
          <w:sz w:val="20"/>
          <w:szCs w:val="20"/>
        </w:rPr>
        <w:tab/>
        <w:t>druhové invázie</w:t>
      </w:r>
    </w:p>
    <w:p w14:paraId="00D91FFE" w14:textId="77777777" w:rsidR="001A7AF8" w:rsidRDefault="001A7AF8" w:rsidP="001A7AF8">
      <w:pPr>
        <w:tabs>
          <w:tab w:val="left" w:pos="1134"/>
        </w:tabs>
        <w:spacing w:after="0" w:line="240" w:lineRule="auto"/>
        <w:ind w:left="1134" w:hanging="1134"/>
      </w:pPr>
      <w:r>
        <w:rPr>
          <w:sz w:val="20"/>
          <w:szCs w:val="20"/>
        </w:rPr>
        <w:t>I02</w:t>
      </w:r>
      <w:r>
        <w:rPr>
          <w:sz w:val="20"/>
          <w:szCs w:val="20"/>
        </w:rPr>
        <w:tab/>
        <w:t>problémové pôvodné druhy</w:t>
      </w:r>
    </w:p>
    <w:p w14:paraId="24AD0780" w14:textId="77777777" w:rsidR="001A7AF8" w:rsidRDefault="001A7AF8" w:rsidP="001A7AF8">
      <w:pPr>
        <w:tabs>
          <w:tab w:val="left" w:pos="1134"/>
        </w:tabs>
        <w:spacing w:after="0" w:line="240" w:lineRule="auto"/>
        <w:ind w:left="1134" w:hanging="1134"/>
      </w:pPr>
      <w:r>
        <w:rPr>
          <w:sz w:val="20"/>
          <w:szCs w:val="20"/>
        </w:rPr>
        <w:t>I03</w:t>
      </w:r>
      <w:r>
        <w:rPr>
          <w:sz w:val="20"/>
          <w:szCs w:val="20"/>
        </w:rPr>
        <w:tab/>
        <w:t>zavedenie genetického materiálu, GMO</w:t>
      </w:r>
    </w:p>
    <w:p w14:paraId="1D058422" w14:textId="77777777" w:rsidR="001A7AF8" w:rsidRDefault="001A7AF8" w:rsidP="001A7AF8">
      <w:pPr>
        <w:tabs>
          <w:tab w:val="left" w:pos="1134"/>
        </w:tabs>
        <w:spacing w:after="0" w:line="240" w:lineRule="auto"/>
        <w:ind w:left="1134" w:hanging="1134"/>
      </w:pPr>
      <w:r>
        <w:rPr>
          <w:sz w:val="20"/>
          <w:szCs w:val="20"/>
        </w:rPr>
        <w:t>I03.01</w:t>
      </w:r>
      <w:r>
        <w:rPr>
          <w:sz w:val="20"/>
          <w:szCs w:val="20"/>
        </w:rPr>
        <w:tab/>
        <w:t>genetické znečistenie (fauna)</w:t>
      </w:r>
    </w:p>
    <w:p w14:paraId="77AAC807" w14:textId="77777777" w:rsidR="001A7AF8" w:rsidRDefault="001A7AF8" w:rsidP="001A7AF8">
      <w:pPr>
        <w:tabs>
          <w:tab w:val="left" w:pos="1134"/>
        </w:tabs>
        <w:spacing w:after="0" w:line="240" w:lineRule="auto"/>
        <w:ind w:left="1134" w:hanging="1134"/>
      </w:pPr>
      <w:r>
        <w:rPr>
          <w:sz w:val="20"/>
          <w:szCs w:val="20"/>
        </w:rPr>
        <w:t>I03.02</w:t>
      </w:r>
      <w:r>
        <w:rPr>
          <w:sz w:val="20"/>
          <w:szCs w:val="20"/>
        </w:rPr>
        <w:tab/>
        <w:t>genetické znečistenie (flóra)</w:t>
      </w:r>
    </w:p>
    <w:p w14:paraId="6DC8BB86" w14:textId="77777777" w:rsidR="001A7AF8" w:rsidRDefault="001A7AF8" w:rsidP="001A7AF8">
      <w:pPr>
        <w:tabs>
          <w:tab w:val="left" w:pos="1134"/>
        </w:tabs>
        <w:spacing w:after="0" w:line="240" w:lineRule="auto"/>
        <w:ind w:left="1134" w:hanging="1134"/>
      </w:pPr>
      <w:r>
        <w:rPr>
          <w:sz w:val="20"/>
          <w:szCs w:val="20"/>
        </w:rPr>
        <w:t>J</w:t>
      </w:r>
      <w:r>
        <w:rPr>
          <w:sz w:val="20"/>
          <w:szCs w:val="20"/>
        </w:rPr>
        <w:tab/>
        <w:t>prirodzené zmeny systému</w:t>
      </w:r>
    </w:p>
    <w:p w14:paraId="48CEF964" w14:textId="77777777" w:rsidR="001A7AF8" w:rsidRDefault="001A7AF8" w:rsidP="001A7AF8">
      <w:pPr>
        <w:tabs>
          <w:tab w:val="left" w:pos="1134"/>
        </w:tabs>
        <w:spacing w:after="0" w:line="240" w:lineRule="auto"/>
        <w:ind w:left="1134" w:hanging="1134"/>
      </w:pPr>
      <w:r>
        <w:rPr>
          <w:sz w:val="20"/>
          <w:szCs w:val="20"/>
        </w:rPr>
        <w:t>J01</w:t>
      </w:r>
      <w:r>
        <w:rPr>
          <w:sz w:val="20"/>
          <w:szCs w:val="20"/>
        </w:rPr>
        <w:tab/>
        <w:t>požiar a potlačenie požiaru</w:t>
      </w:r>
    </w:p>
    <w:p w14:paraId="474258F4" w14:textId="77777777" w:rsidR="001A7AF8" w:rsidRDefault="001A7AF8" w:rsidP="001A7AF8">
      <w:pPr>
        <w:tabs>
          <w:tab w:val="left" w:pos="1134"/>
        </w:tabs>
        <w:spacing w:after="0" w:line="240" w:lineRule="auto"/>
        <w:ind w:left="1134" w:hanging="1134"/>
      </w:pPr>
      <w:r>
        <w:rPr>
          <w:sz w:val="20"/>
          <w:szCs w:val="20"/>
        </w:rPr>
        <w:t>J01.01</w:t>
      </w:r>
      <w:r>
        <w:rPr>
          <w:sz w:val="20"/>
          <w:szCs w:val="20"/>
        </w:rPr>
        <w:tab/>
        <w:t>vyhorenie</w:t>
      </w:r>
    </w:p>
    <w:p w14:paraId="575B6A7F" w14:textId="77777777" w:rsidR="001A7AF8" w:rsidRDefault="001A7AF8" w:rsidP="001A7AF8">
      <w:pPr>
        <w:tabs>
          <w:tab w:val="left" w:pos="1134"/>
        </w:tabs>
        <w:spacing w:after="0" w:line="240" w:lineRule="auto"/>
        <w:ind w:left="1134" w:hanging="1134"/>
      </w:pPr>
      <w:r>
        <w:rPr>
          <w:sz w:val="20"/>
          <w:szCs w:val="20"/>
        </w:rPr>
        <w:t>J01.02</w:t>
      </w:r>
      <w:r>
        <w:rPr>
          <w:sz w:val="20"/>
          <w:szCs w:val="20"/>
        </w:rPr>
        <w:tab/>
        <w:t>potlačenie prírodných požiarov</w:t>
      </w:r>
    </w:p>
    <w:p w14:paraId="69116C84" w14:textId="77777777" w:rsidR="001A7AF8" w:rsidRDefault="001A7AF8" w:rsidP="001A7AF8">
      <w:pPr>
        <w:tabs>
          <w:tab w:val="left" w:pos="1134"/>
        </w:tabs>
        <w:spacing w:after="0" w:line="240" w:lineRule="auto"/>
        <w:ind w:left="1134" w:hanging="1134"/>
      </w:pPr>
      <w:r>
        <w:rPr>
          <w:sz w:val="20"/>
          <w:szCs w:val="20"/>
        </w:rPr>
        <w:t>J01.03</w:t>
      </w:r>
      <w:r>
        <w:rPr>
          <w:sz w:val="20"/>
          <w:szCs w:val="20"/>
        </w:rPr>
        <w:tab/>
        <w:t>nedostatok požiarov</w:t>
      </w:r>
    </w:p>
    <w:p w14:paraId="5C7CF0BF" w14:textId="77777777" w:rsidR="001A7AF8" w:rsidRDefault="001A7AF8" w:rsidP="001A7AF8">
      <w:pPr>
        <w:tabs>
          <w:tab w:val="left" w:pos="1134"/>
        </w:tabs>
        <w:spacing w:after="0" w:line="240" w:lineRule="auto"/>
        <w:ind w:left="1134" w:hanging="1134"/>
      </w:pPr>
      <w:r>
        <w:rPr>
          <w:sz w:val="20"/>
          <w:szCs w:val="20"/>
        </w:rPr>
        <w:t>J02</w:t>
      </w:r>
      <w:r>
        <w:rPr>
          <w:sz w:val="20"/>
          <w:szCs w:val="20"/>
        </w:rPr>
        <w:tab/>
        <w:t xml:space="preserve">iné človekom vyvolané </w:t>
      </w:r>
      <w:proofErr w:type="spellStart"/>
      <w:r>
        <w:rPr>
          <w:sz w:val="20"/>
          <w:szCs w:val="20"/>
        </w:rPr>
        <w:t>zneny</w:t>
      </w:r>
      <w:proofErr w:type="spellEnd"/>
      <w:r>
        <w:rPr>
          <w:sz w:val="20"/>
          <w:szCs w:val="20"/>
        </w:rPr>
        <w:t xml:space="preserve"> v hydrologických podmienkach</w:t>
      </w:r>
    </w:p>
    <w:p w14:paraId="402CC5B3" w14:textId="77777777" w:rsidR="001A7AF8" w:rsidRDefault="001A7AF8" w:rsidP="001A7AF8">
      <w:pPr>
        <w:tabs>
          <w:tab w:val="left" w:pos="1134"/>
        </w:tabs>
        <w:spacing w:after="0" w:line="240" w:lineRule="auto"/>
        <w:ind w:left="1134" w:hanging="1134"/>
      </w:pPr>
      <w:r>
        <w:rPr>
          <w:sz w:val="20"/>
          <w:szCs w:val="20"/>
        </w:rPr>
        <w:t>J02.01</w:t>
      </w:r>
      <w:r>
        <w:rPr>
          <w:sz w:val="20"/>
          <w:szCs w:val="20"/>
        </w:rPr>
        <w:tab/>
      </w:r>
      <w:proofErr w:type="spellStart"/>
      <w:r>
        <w:rPr>
          <w:sz w:val="20"/>
          <w:szCs w:val="20"/>
        </w:rPr>
        <w:t>zazemňovanie</w:t>
      </w:r>
      <w:proofErr w:type="spellEnd"/>
      <w:r>
        <w:rPr>
          <w:sz w:val="20"/>
          <w:szCs w:val="20"/>
        </w:rPr>
        <w:t>, rekultivácie a vysušovanie, všeobecne</w:t>
      </w:r>
    </w:p>
    <w:p w14:paraId="10A9369A" w14:textId="77777777" w:rsidR="001A7AF8" w:rsidRDefault="001A7AF8" w:rsidP="001A7AF8">
      <w:pPr>
        <w:tabs>
          <w:tab w:val="left" w:pos="1134"/>
        </w:tabs>
        <w:spacing w:after="0" w:line="240" w:lineRule="auto"/>
        <w:ind w:left="1134" w:hanging="1134"/>
      </w:pPr>
      <w:r>
        <w:rPr>
          <w:sz w:val="20"/>
          <w:szCs w:val="20"/>
        </w:rPr>
        <w:t>J02.01.01</w:t>
      </w:r>
      <w:r>
        <w:rPr>
          <w:sz w:val="20"/>
          <w:szCs w:val="20"/>
        </w:rPr>
        <w:tab/>
        <w:t>poldre</w:t>
      </w:r>
    </w:p>
    <w:p w14:paraId="46A06BDD" w14:textId="77777777" w:rsidR="001A7AF8" w:rsidRDefault="001A7AF8" w:rsidP="001A7AF8">
      <w:pPr>
        <w:tabs>
          <w:tab w:val="left" w:pos="1134"/>
        </w:tabs>
        <w:spacing w:after="0" w:line="240" w:lineRule="auto"/>
        <w:ind w:left="1134" w:hanging="1134"/>
      </w:pPr>
      <w:r>
        <w:rPr>
          <w:sz w:val="20"/>
          <w:szCs w:val="20"/>
        </w:rPr>
        <w:t>J02.01.02</w:t>
      </w:r>
      <w:r>
        <w:rPr>
          <w:sz w:val="20"/>
          <w:szCs w:val="20"/>
        </w:rPr>
        <w:tab/>
        <w:t>rekultivácie mokradí</w:t>
      </w:r>
    </w:p>
    <w:p w14:paraId="1356E6CA" w14:textId="77777777" w:rsidR="001A7AF8" w:rsidRDefault="001A7AF8" w:rsidP="001A7AF8">
      <w:pPr>
        <w:tabs>
          <w:tab w:val="left" w:pos="1134"/>
        </w:tabs>
        <w:spacing w:after="0" w:line="240" w:lineRule="auto"/>
        <w:ind w:left="1134" w:hanging="1134"/>
      </w:pPr>
      <w:r>
        <w:rPr>
          <w:sz w:val="20"/>
          <w:szCs w:val="20"/>
        </w:rPr>
        <w:t>J02.01.03</w:t>
      </w:r>
      <w:r>
        <w:rPr>
          <w:sz w:val="20"/>
          <w:szCs w:val="20"/>
        </w:rPr>
        <w:tab/>
        <w:t>zasypanie priekop, kanálov, jazierok, rybníkov, atď.</w:t>
      </w:r>
    </w:p>
    <w:p w14:paraId="07E07D45" w14:textId="77777777" w:rsidR="001A7AF8" w:rsidRDefault="001A7AF8" w:rsidP="001A7AF8">
      <w:pPr>
        <w:tabs>
          <w:tab w:val="left" w:pos="1134"/>
        </w:tabs>
        <w:spacing w:after="0" w:line="240" w:lineRule="auto"/>
        <w:ind w:left="1134" w:hanging="1134"/>
      </w:pPr>
      <w:r>
        <w:rPr>
          <w:sz w:val="20"/>
          <w:szCs w:val="20"/>
        </w:rPr>
        <w:t>J02.01.04</w:t>
      </w:r>
      <w:r>
        <w:rPr>
          <w:sz w:val="20"/>
          <w:szCs w:val="20"/>
        </w:rPr>
        <w:tab/>
        <w:t>rekultivácia baní</w:t>
      </w:r>
    </w:p>
    <w:p w14:paraId="4A328826" w14:textId="77777777" w:rsidR="001A7AF8" w:rsidRDefault="001A7AF8" w:rsidP="001A7AF8">
      <w:pPr>
        <w:tabs>
          <w:tab w:val="left" w:pos="1134"/>
        </w:tabs>
        <w:spacing w:after="0" w:line="240" w:lineRule="auto"/>
        <w:ind w:left="1134" w:hanging="1134"/>
      </w:pPr>
      <w:r>
        <w:rPr>
          <w:sz w:val="20"/>
          <w:szCs w:val="20"/>
        </w:rPr>
        <w:t>J02.02</w:t>
      </w:r>
      <w:r>
        <w:rPr>
          <w:sz w:val="20"/>
          <w:szCs w:val="20"/>
        </w:rPr>
        <w:tab/>
        <w:t>odstraňovanie sedimentov</w:t>
      </w:r>
    </w:p>
    <w:p w14:paraId="0F9DE99B" w14:textId="77777777" w:rsidR="001A7AF8" w:rsidRDefault="001A7AF8" w:rsidP="001A7AF8">
      <w:pPr>
        <w:tabs>
          <w:tab w:val="left" w:pos="1134"/>
        </w:tabs>
        <w:spacing w:after="0" w:line="240" w:lineRule="auto"/>
        <w:ind w:left="1134" w:hanging="1134"/>
      </w:pPr>
      <w:r>
        <w:rPr>
          <w:sz w:val="20"/>
          <w:szCs w:val="20"/>
        </w:rPr>
        <w:t>J02.02.01</w:t>
      </w:r>
      <w:r>
        <w:rPr>
          <w:sz w:val="20"/>
          <w:szCs w:val="20"/>
        </w:rPr>
        <w:tab/>
        <w:t>bagrovanie / odstránenie riečnych sedimentov</w:t>
      </w:r>
    </w:p>
    <w:p w14:paraId="3817A3F2" w14:textId="77777777" w:rsidR="001A7AF8" w:rsidRDefault="001A7AF8" w:rsidP="001A7AF8">
      <w:pPr>
        <w:tabs>
          <w:tab w:val="left" w:pos="1134"/>
        </w:tabs>
        <w:spacing w:after="0" w:line="240" w:lineRule="auto"/>
        <w:ind w:left="1134" w:hanging="1134"/>
      </w:pPr>
      <w:r>
        <w:rPr>
          <w:sz w:val="20"/>
          <w:szCs w:val="20"/>
        </w:rPr>
        <w:t>J02.02.02</w:t>
      </w:r>
      <w:r>
        <w:rPr>
          <w:sz w:val="20"/>
          <w:szCs w:val="20"/>
        </w:rPr>
        <w:tab/>
      </w:r>
      <w:proofErr w:type="spellStart"/>
      <w:r>
        <w:rPr>
          <w:sz w:val="20"/>
          <w:szCs w:val="20"/>
        </w:rPr>
        <w:t>pobrečné</w:t>
      </w:r>
      <w:proofErr w:type="spellEnd"/>
      <w:r>
        <w:rPr>
          <w:sz w:val="20"/>
          <w:szCs w:val="20"/>
        </w:rPr>
        <w:t xml:space="preserve"> bagrovanie</w:t>
      </w:r>
    </w:p>
    <w:p w14:paraId="7DF93D13" w14:textId="77777777" w:rsidR="001A7AF8" w:rsidRDefault="001A7AF8" w:rsidP="001A7AF8">
      <w:pPr>
        <w:tabs>
          <w:tab w:val="left" w:pos="1134"/>
        </w:tabs>
        <w:spacing w:after="0" w:line="240" w:lineRule="auto"/>
        <w:ind w:left="1134" w:hanging="1134"/>
      </w:pPr>
      <w:r>
        <w:rPr>
          <w:sz w:val="20"/>
          <w:szCs w:val="20"/>
        </w:rPr>
        <w:t>J02.03</w:t>
      </w:r>
      <w:r>
        <w:rPr>
          <w:sz w:val="20"/>
          <w:szCs w:val="20"/>
        </w:rPr>
        <w:tab/>
        <w:t xml:space="preserve">budovanie kanálov </w:t>
      </w:r>
    </w:p>
    <w:p w14:paraId="5DA8EAA7" w14:textId="77777777" w:rsidR="001A7AF8" w:rsidRDefault="001A7AF8" w:rsidP="001A7AF8">
      <w:pPr>
        <w:tabs>
          <w:tab w:val="left" w:pos="1134"/>
        </w:tabs>
        <w:spacing w:after="0" w:line="240" w:lineRule="auto"/>
        <w:ind w:left="1134" w:hanging="1134"/>
      </w:pPr>
      <w:r>
        <w:rPr>
          <w:sz w:val="20"/>
          <w:szCs w:val="20"/>
        </w:rPr>
        <w:t>J02.03.02</w:t>
      </w:r>
      <w:r>
        <w:rPr>
          <w:sz w:val="20"/>
          <w:szCs w:val="20"/>
        </w:rPr>
        <w:tab/>
        <w:t>budovanie kanálov</w:t>
      </w:r>
    </w:p>
    <w:p w14:paraId="343EE01C" w14:textId="77777777" w:rsidR="001A7AF8" w:rsidRDefault="001A7AF8" w:rsidP="001A7AF8">
      <w:pPr>
        <w:tabs>
          <w:tab w:val="left" w:pos="1134"/>
        </w:tabs>
        <w:spacing w:after="0" w:line="240" w:lineRule="auto"/>
        <w:ind w:left="1134" w:hanging="1134"/>
      </w:pPr>
      <w:r>
        <w:rPr>
          <w:sz w:val="20"/>
          <w:szCs w:val="20"/>
        </w:rPr>
        <w:t>J02.04</w:t>
      </w:r>
      <w:r>
        <w:rPr>
          <w:sz w:val="20"/>
          <w:szCs w:val="20"/>
        </w:rPr>
        <w:tab/>
        <w:t>zmeny spôsobené záplavami</w:t>
      </w:r>
    </w:p>
    <w:p w14:paraId="6B286B09" w14:textId="77777777" w:rsidR="001A7AF8" w:rsidRDefault="001A7AF8" w:rsidP="001A7AF8">
      <w:pPr>
        <w:tabs>
          <w:tab w:val="left" w:pos="1134"/>
        </w:tabs>
        <w:spacing w:after="0" w:line="240" w:lineRule="auto"/>
        <w:ind w:left="1134" w:hanging="1134"/>
      </w:pPr>
      <w:r>
        <w:rPr>
          <w:sz w:val="20"/>
          <w:szCs w:val="20"/>
        </w:rPr>
        <w:t>J02.04.01</w:t>
      </w:r>
      <w:r>
        <w:rPr>
          <w:sz w:val="20"/>
          <w:szCs w:val="20"/>
        </w:rPr>
        <w:tab/>
        <w:t>záplavy</w:t>
      </w:r>
    </w:p>
    <w:p w14:paraId="089F2272" w14:textId="77777777" w:rsidR="001A7AF8" w:rsidRDefault="001A7AF8" w:rsidP="001A7AF8">
      <w:pPr>
        <w:tabs>
          <w:tab w:val="left" w:pos="1134"/>
        </w:tabs>
        <w:spacing w:after="0" w:line="240" w:lineRule="auto"/>
        <w:ind w:left="1134" w:hanging="1134"/>
      </w:pPr>
      <w:r>
        <w:rPr>
          <w:sz w:val="20"/>
          <w:szCs w:val="20"/>
        </w:rPr>
        <w:t>J02.04.02</w:t>
      </w:r>
      <w:r>
        <w:rPr>
          <w:sz w:val="20"/>
          <w:szCs w:val="20"/>
        </w:rPr>
        <w:tab/>
        <w:t>nedostatok záplav</w:t>
      </w:r>
    </w:p>
    <w:p w14:paraId="5BF931B9" w14:textId="77777777" w:rsidR="001A7AF8" w:rsidRDefault="001A7AF8" w:rsidP="001A7AF8">
      <w:pPr>
        <w:tabs>
          <w:tab w:val="left" w:pos="1134"/>
        </w:tabs>
        <w:spacing w:after="0" w:line="240" w:lineRule="auto"/>
        <w:ind w:left="1134" w:hanging="1134"/>
      </w:pPr>
      <w:r>
        <w:rPr>
          <w:sz w:val="20"/>
          <w:szCs w:val="20"/>
        </w:rPr>
        <w:t>J02.05</w:t>
      </w:r>
      <w:r>
        <w:rPr>
          <w:sz w:val="20"/>
          <w:szCs w:val="20"/>
        </w:rPr>
        <w:tab/>
        <w:t>zmeny vo vodných tokoch, všeobecne</w:t>
      </w:r>
    </w:p>
    <w:p w14:paraId="01F57CE6" w14:textId="77777777" w:rsidR="001A7AF8" w:rsidRDefault="001A7AF8" w:rsidP="001A7AF8">
      <w:pPr>
        <w:tabs>
          <w:tab w:val="left" w:pos="1134"/>
        </w:tabs>
        <w:spacing w:after="0" w:line="240" w:lineRule="auto"/>
        <w:ind w:left="1134" w:hanging="1134"/>
      </w:pPr>
      <w:r>
        <w:rPr>
          <w:sz w:val="20"/>
          <w:szCs w:val="20"/>
        </w:rPr>
        <w:t>J02.05.01</w:t>
      </w:r>
      <w:r>
        <w:rPr>
          <w:sz w:val="20"/>
          <w:szCs w:val="20"/>
        </w:rPr>
        <w:tab/>
        <w:t>modifikácie vo vodných prietokoch</w:t>
      </w:r>
    </w:p>
    <w:p w14:paraId="41C52C3E" w14:textId="77777777" w:rsidR="001A7AF8" w:rsidRDefault="001A7AF8" w:rsidP="001A7AF8">
      <w:pPr>
        <w:tabs>
          <w:tab w:val="left" w:pos="1134"/>
        </w:tabs>
        <w:spacing w:after="0" w:line="240" w:lineRule="auto"/>
        <w:ind w:left="1134" w:hanging="1134"/>
      </w:pPr>
      <w:r>
        <w:rPr>
          <w:sz w:val="20"/>
          <w:szCs w:val="20"/>
        </w:rPr>
        <w:lastRenderedPageBreak/>
        <w:t>J02.05.02</w:t>
      </w:r>
      <w:r>
        <w:rPr>
          <w:sz w:val="20"/>
          <w:szCs w:val="20"/>
        </w:rPr>
        <w:tab/>
        <w:t>modifikácie v štruktúre vodných tokov</w:t>
      </w:r>
    </w:p>
    <w:p w14:paraId="443F1234" w14:textId="77777777" w:rsidR="001A7AF8" w:rsidRDefault="001A7AF8" w:rsidP="001A7AF8">
      <w:pPr>
        <w:tabs>
          <w:tab w:val="left" w:pos="1134"/>
        </w:tabs>
        <w:spacing w:after="0" w:line="240" w:lineRule="auto"/>
        <w:ind w:left="1134" w:hanging="1134"/>
      </w:pPr>
      <w:r>
        <w:rPr>
          <w:sz w:val="20"/>
          <w:szCs w:val="20"/>
        </w:rPr>
        <w:t>J02.05.03</w:t>
      </w:r>
      <w:r>
        <w:rPr>
          <w:sz w:val="20"/>
          <w:szCs w:val="20"/>
        </w:rPr>
        <w:tab/>
        <w:t>modifikácie v stojatých vodách</w:t>
      </w:r>
    </w:p>
    <w:p w14:paraId="42AA30E7" w14:textId="77777777" w:rsidR="001A7AF8" w:rsidRDefault="001A7AF8" w:rsidP="001A7AF8">
      <w:pPr>
        <w:tabs>
          <w:tab w:val="left" w:pos="1134"/>
        </w:tabs>
        <w:spacing w:after="0" w:line="240" w:lineRule="auto"/>
        <w:ind w:left="1134" w:hanging="1134"/>
      </w:pPr>
      <w:r>
        <w:rPr>
          <w:sz w:val="20"/>
          <w:szCs w:val="20"/>
        </w:rPr>
        <w:t>J02.05.04</w:t>
      </w:r>
      <w:r>
        <w:rPr>
          <w:sz w:val="20"/>
          <w:szCs w:val="20"/>
        </w:rPr>
        <w:tab/>
        <w:t>zásobárne vody</w:t>
      </w:r>
    </w:p>
    <w:p w14:paraId="1622E9DC" w14:textId="77777777" w:rsidR="001A7AF8" w:rsidRDefault="001A7AF8" w:rsidP="001A7AF8">
      <w:pPr>
        <w:tabs>
          <w:tab w:val="left" w:pos="1134"/>
        </w:tabs>
        <w:spacing w:after="0" w:line="240" w:lineRule="auto"/>
        <w:ind w:left="1134" w:hanging="1134"/>
      </w:pPr>
      <w:r>
        <w:rPr>
          <w:sz w:val="20"/>
          <w:szCs w:val="20"/>
        </w:rPr>
        <w:t>J02.05.05</w:t>
      </w:r>
      <w:r>
        <w:rPr>
          <w:sz w:val="20"/>
          <w:szCs w:val="20"/>
        </w:rPr>
        <w:tab/>
        <w:t>malé vodné elektrárne</w:t>
      </w:r>
    </w:p>
    <w:p w14:paraId="54724B87" w14:textId="77777777" w:rsidR="001A7AF8" w:rsidRDefault="001A7AF8" w:rsidP="001A7AF8">
      <w:pPr>
        <w:tabs>
          <w:tab w:val="left" w:pos="1134"/>
        </w:tabs>
        <w:spacing w:after="0" w:line="240" w:lineRule="auto"/>
        <w:ind w:left="1134" w:hanging="1134"/>
      </w:pPr>
      <w:r>
        <w:rPr>
          <w:sz w:val="20"/>
          <w:szCs w:val="20"/>
        </w:rPr>
        <w:t>J02.11</w:t>
      </w:r>
      <w:r>
        <w:rPr>
          <w:sz w:val="20"/>
          <w:szCs w:val="20"/>
        </w:rPr>
        <w:tab/>
        <w:t>smetiská, skladovanie vybagrovaných usadenín</w:t>
      </w:r>
    </w:p>
    <w:p w14:paraId="3FC85322" w14:textId="77777777" w:rsidR="001A7AF8" w:rsidRDefault="001A7AF8" w:rsidP="001A7AF8">
      <w:pPr>
        <w:tabs>
          <w:tab w:val="left" w:pos="1134"/>
        </w:tabs>
        <w:spacing w:after="0" w:line="240" w:lineRule="auto"/>
        <w:ind w:left="1134" w:hanging="1134"/>
      </w:pPr>
      <w:r>
        <w:rPr>
          <w:sz w:val="20"/>
          <w:szCs w:val="20"/>
        </w:rPr>
        <w:t>J02.12</w:t>
      </w:r>
      <w:r>
        <w:rPr>
          <w:sz w:val="20"/>
          <w:szCs w:val="20"/>
        </w:rPr>
        <w:tab/>
        <w:t>hrádze, upravené brehy všeobecne</w:t>
      </w:r>
    </w:p>
    <w:p w14:paraId="032A1812" w14:textId="77777777" w:rsidR="001A7AF8" w:rsidRDefault="001A7AF8" w:rsidP="001A7AF8">
      <w:pPr>
        <w:tabs>
          <w:tab w:val="left" w:pos="1134"/>
        </w:tabs>
        <w:spacing w:after="0" w:line="240" w:lineRule="auto"/>
        <w:ind w:left="1134" w:hanging="1134"/>
      </w:pPr>
      <w:r>
        <w:rPr>
          <w:sz w:val="20"/>
          <w:szCs w:val="20"/>
        </w:rPr>
        <w:t>J02.12.02</w:t>
      </w:r>
      <w:r>
        <w:rPr>
          <w:sz w:val="20"/>
          <w:szCs w:val="20"/>
        </w:rPr>
        <w:tab/>
        <w:t xml:space="preserve">hrádze a zábrany proti povodniam vo </w:t>
      </w:r>
      <w:proofErr w:type="spellStart"/>
      <w:r>
        <w:rPr>
          <w:sz w:val="20"/>
          <w:szCs w:val="20"/>
        </w:rPr>
        <w:t>vnútrozemnských</w:t>
      </w:r>
      <w:proofErr w:type="spellEnd"/>
      <w:r>
        <w:rPr>
          <w:sz w:val="20"/>
          <w:szCs w:val="20"/>
        </w:rPr>
        <w:t xml:space="preserve"> vodných systémoch</w:t>
      </w:r>
    </w:p>
    <w:p w14:paraId="00EA206B" w14:textId="77777777" w:rsidR="001A7AF8" w:rsidRDefault="001A7AF8" w:rsidP="001A7AF8">
      <w:pPr>
        <w:tabs>
          <w:tab w:val="left" w:pos="1134"/>
        </w:tabs>
        <w:spacing w:after="0" w:line="240" w:lineRule="auto"/>
        <w:ind w:left="1134" w:hanging="1134"/>
      </w:pPr>
      <w:r>
        <w:rPr>
          <w:sz w:val="20"/>
          <w:szCs w:val="20"/>
        </w:rPr>
        <w:t>J02.14</w:t>
      </w:r>
      <w:r>
        <w:rPr>
          <w:sz w:val="20"/>
          <w:szCs w:val="20"/>
        </w:rPr>
        <w:tab/>
        <w:t xml:space="preserve">zmenená kvalita vody spôsobená antropogénnymi zmenami </w:t>
      </w:r>
      <w:proofErr w:type="spellStart"/>
      <w:r>
        <w:rPr>
          <w:sz w:val="20"/>
          <w:szCs w:val="20"/>
        </w:rPr>
        <w:t>salinity</w:t>
      </w:r>
      <w:proofErr w:type="spellEnd"/>
    </w:p>
    <w:p w14:paraId="30EA4CFD" w14:textId="77777777" w:rsidR="001A7AF8" w:rsidRDefault="001A7AF8" w:rsidP="001A7AF8">
      <w:pPr>
        <w:tabs>
          <w:tab w:val="left" w:pos="1134"/>
        </w:tabs>
        <w:spacing w:after="0" w:line="240" w:lineRule="auto"/>
        <w:ind w:left="1134" w:hanging="1134"/>
      </w:pPr>
      <w:r>
        <w:rPr>
          <w:sz w:val="20"/>
          <w:szCs w:val="20"/>
        </w:rPr>
        <w:t>J02.15</w:t>
      </w:r>
      <w:r>
        <w:rPr>
          <w:sz w:val="20"/>
          <w:szCs w:val="20"/>
        </w:rPr>
        <w:tab/>
        <w:t>iné zmeny hydraulických podmienok spôsobené človekom</w:t>
      </w:r>
    </w:p>
    <w:p w14:paraId="27986584" w14:textId="77777777" w:rsidR="001A7AF8" w:rsidRDefault="001A7AF8" w:rsidP="001A7AF8">
      <w:pPr>
        <w:tabs>
          <w:tab w:val="left" w:pos="1134"/>
        </w:tabs>
        <w:spacing w:after="0" w:line="240" w:lineRule="auto"/>
        <w:ind w:left="1134" w:hanging="1134"/>
      </w:pPr>
      <w:r>
        <w:rPr>
          <w:sz w:val="20"/>
          <w:szCs w:val="20"/>
        </w:rPr>
        <w:t>J03</w:t>
      </w:r>
      <w:r>
        <w:rPr>
          <w:sz w:val="20"/>
          <w:szCs w:val="20"/>
        </w:rPr>
        <w:tab/>
        <w:t>iné zmeny ekosystému</w:t>
      </w:r>
    </w:p>
    <w:p w14:paraId="1C7B36F5" w14:textId="77777777" w:rsidR="001A7AF8" w:rsidRDefault="001A7AF8" w:rsidP="001A7AF8">
      <w:pPr>
        <w:tabs>
          <w:tab w:val="left" w:pos="1134"/>
        </w:tabs>
        <w:spacing w:after="0" w:line="240" w:lineRule="auto"/>
        <w:ind w:left="1134" w:hanging="1134"/>
      </w:pPr>
      <w:r>
        <w:rPr>
          <w:sz w:val="20"/>
          <w:szCs w:val="20"/>
        </w:rPr>
        <w:t>J03.02.01</w:t>
      </w:r>
      <w:r>
        <w:rPr>
          <w:sz w:val="20"/>
          <w:szCs w:val="20"/>
        </w:rPr>
        <w:tab/>
        <w:t>znižovanie možnosti migrácie / migračné bariéry</w:t>
      </w:r>
    </w:p>
    <w:p w14:paraId="3DF82777" w14:textId="77777777" w:rsidR="001A7AF8" w:rsidRDefault="001A7AF8" w:rsidP="001A7AF8">
      <w:pPr>
        <w:tabs>
          <w:tab w:val="left" w:pos="1134"/>
        </w:tabs>
        <w:spacing w:after="0" w:line="240" w:lineRule="auto"/>
        <w:ind w:left="1134" w:hanging="1134"/>
      </w:pPr>
      <w:r>
        <w:rPr>
          <w:sz w:val="20"/>
          <w:szCs w:val="20"/>
        </w:rPr>
        <w:t>J03.02.02</w:t>
      </w:r>
      <w:r>
        <w:rPr>
          <w:sz w:val="20"/>
          <w:szCs w:val="20"/>
        </w:rPr>
        <w:tab/>
        <w:t>znižovanie rozptylu</w:t>
      </w:r>
    </w:p>
    <w:p w14:paraId="740EC2E0" w14:textId="77777777" w:rsidR="001A7AF8" w:rsidRDefault="001A7AF8" w:rsidP="001A7AF8">
      <w:pPr>
        <w:tabs>
          <w:tab w:val="left" w:pos="1134"/>
        </w:tabs>
        <w:spacing w:after="0" w:line="240" w:lineRule="auto"/>
        <w:ind w:left="1134" w:hanging="1134"/>
      </w:pPr>
      <w:r>
        <w:rPr>
          <w:sz w:val="20"/>
          <w:szCs w:val="20"/>
        </w:rPr>
        <w:t>J03.02.03</w:t>
      </w:r>
      <w:r>
        <w:rPr>
          <w:sz w:val="20"/>
          <w:szCs w:val="20"/>
        </w:rPr>
        <w:tab/>
        <w:t>znižovanie genetickej výmeny</w:t>
      </w:r>
    </w:p>
    <w:p w14:paraId="75570E32" w14:textId="77777777" w:rsidR="001A7AF8" w:rsidRDefault="001A7AF8" w:rsidP="001A7AF8">
      <w:pPr>
        <w:tabs>
          <w:tab w:val="left" w:pos="1134"/>
        </w:tabs>
        <w:spacing w:after="0" w:line="240" w:lineRule="auto"/>
        <w:ind w:left="1134" w:hanging="1134"/>
      </w:pPr>
      <w:r>
        <w:rPr>
          <w:sz w:val="20"/>
          <w:szCs w:val="20"/>
        </w:rPr>
        <w:t>J03.03</w:t>
      </w:r>
      <w:r>
        <w:rPr>
          <w:sz w:val="20"/>
          <w:szCs w:val="20"/>
        </w:rPr>
        <w:tab/>
        <w:t>znižovanie, nedostatok v prevencii proti erózii</w:t>
      </w:r>
    </w:p>
    <w:p w14:paraId="27C89A10" w14:textId="77777777" w:rsidR="001A7AF8" w:rsidRDefault="001A7AF8" w:rsidP="001A7AF8">
      <w:pPr>
        <w:tabs>
          <w:tab w:val="left" w:pos="1134"/>
        </w:tabs>
        <w:spacing w:after="0" w:line="240" w:lineRule="auto"/>
        <w:ind w:left="1134" w:hanging="1134"/>
      </w:pPr>
      <w:r>
        <w:rPr>
          <w:sz w:val="20"/>
          <w:szCs w:val="20"/>
        </w:rPr>
        <w:t>J03.04</w:t>
      </w:r>
      <w:r>
        <w:rPr>
          <w:sz w:val="20"/>
          <w:szCs w:val="20"/>
        </w:rPr>
        <w:tab/>
        <w:t>aplikácia výskumu spôsobujúceho poškodzovanie</w:t>
      </w:r>
    </w:p>
    <w:p w14:paraId="55CB2211" w14:textId="77777777" w:rsidR="001A7AF8" w:rsidRDefault="001A7AF8" w:rsidP="001A7AF8">
      <w:pPr>
        <w:tabs>
          <w:tab w:val="left" w:pos="1134"/>
        </w:tabs>
        <w:spacing w:after="0" w:line="240" w:lineRule="auto"/>
        <w:ind w:left="1134" w:hanging="1134"/>
      </w:pPr>
      <w:r>
        <w:rPr>
          <w:sz w:val="20"/>
          <w:szCs w:val="20"/>
        </w:rPr>
        <w:t>K</w:t>
      </w:r>
      <w:r>
        <w:rPr>
          <w:sz w:val="20"/>
          <w:szCs w:val="20"/>
        </w:rPr>
        <w:tab/>
        <w:t xml:space="preserve">prírodné biotické a </w:t>
      </w:r>
      <w:proofErr w:type="spellStart"/>
      <w:r>
        <w:rPr>
          <w:sz w:val="20"/>
          <w:szCs w:val="20"/>
        </w:rPr>
        <w:t>abiotícké</w:t>
      </w:r>
      <w:proofErr w:type="spellEnd"/>
      <w:r>
        <w:rPr>
          <w:sz w:val="20"/>
          <w:szCs w:val="20"/>
        </w:rPr>
        <w:t xml:space="preserve"> procesy (okrem katastrof)</w:t>
      </w:r>
    </w:p>
    <w:p w14:paraId="6CE6C03D" w14:textId="77777777" w:rsidR="001A7AF8" w:rsidRDefault="001A7AF8" w:rsidP="001A7AF8">
      <w:pPr>
        <w:tabs>
          <w:tab w:val="left" w:pos="1134"/>
        </w:tabs>
        <w:spacing w:after="0" w:line="240" w:lineRule="auto"/>
        <w:ind w:left="1134" w:hanging="1134"/>
      </w:pPr>
      <w:r>
        <w:rPr>
          <w:sz w:val="20"/>
          <w:szCs w:val="20"/>
        </w:rPr>
        <w:t>K01</w:t>
      </w:r>
      <w:r>
        <w:rPr>
          <w:sz w:val="20"/>
          <w:szCs w:val="20"/>
        </w:rPr>
        <w:tab/>
      </w:r>
      <w:proofErr w:type="spellStart"/>
      <w:r>
        <w:rPr>
          <w:sz w:val="20"/>
          <w:szCs w:val="20"/>
        </w:rPr>
        <w:t>abiotocké</w:t>
      </w:r>
      <w:proofErr w:type="spellEnd"/>
      <w:r>
        <w:rPr>
          <w:sz w:val="20"/>
          <w:szCs w:val="20"/>
        </w:rPr>
        <w:t xml:space="preserve"> (pomalé) prírodné procesy</w:t>
      </w:r>
    </w:p>
    <w:p w14:paraId="6B69CABC" w14:textId="77777777" w:rsidR="001A7AF8" w:rsidRDefault="001A7AF8" w:rsidP="001A7AF8">
      <w:pPr>
        <w:tabs>
          <w:tab w:val="left" w:pos="1134"/>
        </w:tabs>
        <w:spacing w:after="0" w:line="240" w:lineRule="auto"/>
        <w:ind w:left="1134" w:hanging="1134"/>
      </w:pPr>
      <w:r>
        <w:rPr>
          <w:sz w:val="20"/>
          <w:szCs w:val="20"/>
        </w:rPr>
        <w:t>K01.01</w:t>
      </w:r>
      <w:r>
        <w:rPr>
          <w:sz w:val="20"/>
          <w:szCs w:val="20"/>
        </w:rPr>
        <w:tab/>
        <w:t>erózia</w:t>
      </w:r>
    </w:p>
    <w:p w14:paraId="549381C3" w14:textId="77777777" w:rsidR="001A7AF8" w:rsidRDefault="001A7AF8" w:rsidP="001A7AF8">
      <w:pPr>
        <w:tabs>
          <w:tab w:val="left" w:pos="1134"/>
        </w:tabs>
        <w:spacing w:after="0" w:line="240" w:lineRule="auto"/>
        <w:ind w:left="1134" w:hanging="1134"/>
      </w:pPr>
      <w:r>
        <w:rPr>
          <w:sz w:val="20"/>
          <w:szCs w:val="20"/>
        </w:rPr>
        <w:t>K01.02</w:t>
      </w:r>
      <w:r>
        <w:rPr>
          <w:sz w:val="20"/>
          <w:szCs w:val="20"/>
        </w:rPr>
        <w:tab/>
      </w:r>
      <w:proofErr w:type="spellStart"/>
      <w:r>
        <w:rPr>
          <w:sz w:val="20"/>
          <w:szCs w:val="20"/>
        </w:rPr>
        <w:t>zazemňovanie</w:t>
      </w:r>
      <w:proofErr w:type="spellEnd"/>
    </w:p>
    <w:p w14:paraId="39E5EC3C" w14:textId="77777777" w:rsidR="001A7AF8" w:rsidRDefault="001A7AF8" w:rsidP="001A7AF8">
      <w:pPr>
        <w:tabs>
          <w:tab w:val="left" w:pos="1134"/>
        </w:tabs>
        <w:spacing w:after="0" w:line="240" w:lineRule="auto"/>
        <w:ind w:left="1134" w:hanging="1134"/>
      </w:pPr>
      <w:r>
        <w:rPr>
          <w:sz w:val="20"/>
          <w:szCs w:val="20"/>
        </w:rPr>
        <w:t>K01.03</w:t>
      </w:r>
      <w:r>
        <w:rPr>
          <w:sz w:val="20"/>
          <w:szCs w:val="20"/>
        </w:rPr>
        <w:tab/>
        <w:t>vysušovanie</w:t>
      </w:r>
    </w:p>
    <w:p w14:paraId="44A47DD5" w14:textId="77777777" w:rsidR="001A7AF8" w:rsidRDefault="001A7AF8" w:rsidP="001A7AF8">
      <w:pPr>
        <w:tabs>
          <w:tab w:val="left" w:pos="1134"/>
        </w:tabs>
        <w:spacing w:after="0" w:line="240" w:lineRule="auto"/>
        <w:ind w:left="1134" w:hanging="1134"/>
      </w:pPr>
      <w:r>
        <w:rPr>
          <w:sz w:val="20"/>
          <w:szCs w:val="20"/>
        </w:rPr>
        <w:t>K01.04</w:t>
      </w:r>
      <w:r>
        <w:rPr>
          <w:sz w:val="20"/>
          <w:szCs w:val="20"/>
        </w:rPr>
        <w:tab/>
        <w:t>zavodňovanie</w:t>
      </w:r>
    </w:p>
    <w:p w14:paraId="757C2B84" w14:textId="77777777" w:rsidR="001A7AF8" w:rsidRDefault="001A7AF8" w:rsidP="001A7AF8">
      <w:pPr>
        <w:tabs>
          <w:tab w:val="left" w:pos="1134"/>
        </w:tabs>
        <w:spacing w:after="0" w:line="240" w:lineRule="auto"/>
        <w:ind w:left="1134" w:hanging="1134"/>
      </w:pPr>
      <w:r>
        <w:rPr>
          <w:sz w:val="20"/>
          <w:szCs w:val="20"/>
        </w:rPr>
        <w:t>K01.05</w:t>
      </w:r>
      <w:r>
        <w:rPr>
          <w:sz w:val="20"/>
          <w:szCs w:val="20"/>
        </w:rPr>
        <w:tab/>
        <w:t>zasoľovanie pôdy</w:t>
      </w:r>
    </w:p>
    <w:p w14:paraId="379E70AC" w14:textId="77777777" w:rsidR="001A7AF8" w:rsidRDefault="001A7AF8" w:rsidP="001A7AF8">
      <w:pPr>
        <w:tabs>
          <w:tab w:val="left" w:pos="1134"/>
        </w:tabs>
        <w:spacing w:after="0" w:line="240" w:lineRule="auto"/>
        <w:ind w:left="1134" w:hanging="1134"/>
      </w:pPr>
      <w:r>
        <w:rPr>
          <w:sz w:val="20"/>
          <w:szCs w:val="20"/>
        </w:rPr>
        <w:t>K02</w:t>
      </w:r>
      <w:r>
        <w:rPr>
          <w:sz w:val="20"/>
          <w:szCs w:val="20"/>
        </w:rPr>
        <w:tab/>
        <w:t>biologické procesy</w:t>
      </w:r>
    </w:p>
    <w:p w14:paraId="54554AED" w14:textId="77777777" w:rsidR="001A7AF8" w:rsidRDefault="001A7AF8" w:rsidP="001A7AF8">
      <w:pPr>
        <w:tabs>
          <w:tab w:val="left" w:pos="1134"/>
        </w:tabs>
        <w:spacing w:after="0" w:line="240" w:lineRule="auto"/>
        <w:ind w:left="1134" w:hanging="1134"/>
      </w:pPr>
      <w:r>
        <w:rPr>
          <w:sz w:val="20"/>
          <w:szCs w:val="20"/>
        </w:rPr>
        <w:t>K02.01</w:t>
      </w:r>
      <w:r>
        <w:rPr>
          <w:sz w:val="20"/>
          <w:szCs w:val="20"/>
        </w:rPr>
        <w:tab/>
        <w:t>sukcesia</w:t>
      </w:r>
    </w:p>
    <w:p w14:paraId="67285B22" w14:textId="77777777" w:rsidR="001A7AF8" w:rsidRDefault="001A7AF8" w:rsidP="001A7AF8">
      <w:pPr>
        <w:tabs>
          <w:tab w:val="left" w:pos="1134"/>
        </w:tabs>
        <w:spacing w:after="0" w:line="240" w:lineRule="auto"/>
        <w:ind w:left="1134" w:hanging="1134"/>
      </w:pPr>
      <w:r>
        <w:rPr>
          <w:sz w:val="20"/>
          <w:szCs w:val="20"/>
        </w:rPr>
        <w:t>K02.02</w:t>
      </w:r>
      <w:r>
        <w:rPr>
          <w:sz w:val="20"/>
          <w:szCs w:val="20"/>
        </w:rPr>
        <w:tab/>
        <w:t>akumulácia organického materiálu</w:t>
      </w:r>
    </w:p>
    <w:p w14:paraId="123D1CEB" w14:textId="77777777" w:rsidR="001A7AF8" w:rsidRDefault="001A7AF8" w:rsidP="001A7AF8">
      <w:pPr>
        <w:tabs>
          <w:tab w:val="left" w:pos="1134"/>
        </w:tabs>
        <w:spacing w:after="0" w:line="240" w:lineRule="auto"/>
        <w:ind w:left="1134" w:hanging="1134"/>
      </w:pPr>
      <w:r>
        <w:rPr>
          <w:sz w:val="20"/>
          <w:szCs w:val="20"/>
        </w:rPr>
        <w:t>K02.03</w:t>
      </w:r>
      <w:r>
        <w:rPr>
          <w:sz w:val="20"/>
          <w:szCs w:val="20"/>
        </w:rPr>
        <w:tab/>
      </w:r>
      <w:proofErr w:type="spellStart"/>
      <w:r>
        <w:rPr>
          <w:sz w:val="20"/>
          <w:szCs w:val="20"/>
        </w:rPr>
        <w:t>eutrofizácia</w:t>
      </w:r>
      <w:proofErr w:type="spellEnd"/>
      <w:r>
        <w:rPr>
          <w:sz w:val="20"/>
          <w:szCs w:val="20"/>
        </w:rPr>
        <w:t xml:space="preserve"> (prirodzená)</w:t>
      </w:r>
    </w:p>
    <w:p w14:paraId="4D8B169F" w14:textId="77777777" w:rsidR="001A7AF8" w:rsidRDefault="001A7AF8" w:rsidP="001A7AF8">
      <w:pPr>
        <w:tabs>
          <w:tab w:val="left" w:pos="1134"/>
        </w:tabs>
        <w:spacing w:after="0" w:line="240" w:lineRule="auto"/>
        <w:ind w:left="1134" w:hanging="1134"/>
      </w:pPr>
      <w:r>
        <w:rPr>
          <w:sz w:val="20"/>
          <w:szCs w:val="20"/>
        </w:rPr>
        <w:t>K02.04</w:t>
      </w:r>
      <w:r>
        <w:rPr>
          <w:sz w:val="20"/>
          <w:szCs w:val="20"/>
        </w:rPr>
        <w:tab/>
      </w:r>
      <w:proofErr w:type="spellStart"/>
      <w:r>
        <w:rPr>
          <w:sz w:val="20"/>
          <w:szCs w:val="20"/>
        </w:rPr>
        <w:t>acidifikácia</w:t>
      </w:r>
      <w:proofErr w:type="spellEnd"/>
      <w:r>
        <w:rPr>
          <w:sz w:val="20"/>
          <w:szCs w:val="20"/>
        </w:rPr>
        <w:t xml:space="preserve"> (</w:t>
      </w:r>
      <w:proofErr w:type="spellStart"/>
      <w:r>
        <w:rPr>
          <w:sz w:val="20"/>
          <w:szCs w:val="20"/>
        </w:rPr>
        <w:t>prírodzená</w:t>
      </w:r>
      <w:proofErr w:type="spellEnd"/>
      <w:r>
        <w:rPr>
          <w:sz w:val="20"/>
          <w:szCs w:val="20"/>
        </w:rPr>
        <w:t>)</w:t>
      </w:r>
    </w:p>
    <w:p w14:paraId="6BEFB4E4" w14:textId="77777777" w:rsidR="001A7AF8" w:rsidRDefault="001A7AF8" w:rsidP="001A7AF8">
      <w:pPr>
        <w:tabs>
          <w:tab w:val="left" w:pos="1134"/>
        </w:tabs>
        <w:spacing w:after="0" w:line="240" w:lineRule="auto"/>
        <w:ind w:left="1134" w:hanging="1134"/>
      </w:pPr>
      <w:r>
        <w:rPr>
          <w:sz w:val="20"/>
          <w:szCs w:val="20"/>
        </w:rPr>
        <w:t>K03</w:t>
      </w:r>
      <w:r>
        <w:rPr>
          <w:sz w:val="20"/>
          <w:szCs w:val="20"/>
        </w:rPr>
        <w:tab/>
        <w:t>medzidruhové vzťahy (fauna)</w:t>
      </w:r>
    </w:p>
    <w:p w14:paraId="65FB7494" w14:textId="77777777" w:rsidR="001A7AF8" w:rsidRDefault="001A7AF8" w:rsidP="001A7AF8">
      <w:pPr>
        <w:tabs>
          <w:tab w:val="left" w:pos="1134"/>
        </w:tabs>
        <w:spacing w:after="0" w:line="240" w:lineRule="auto"/>
        <w:ind w:left="1134" w:hanging="1134"/>
      </w:pPr>
      <w:r>
        <w:rPr>
          <w:sz w:val="20"/>
          <w:szCs w:val="20"/>
        </w:rPr>
        <w:t>K03.01</w:t>
      </w:r>
      <w:r>
        <w:rPr>
          <w:sz w:val="20"/>
          <w:szCs w:val="20"/>
        </w:rPr>
        <w:tab/>
        <w:t>súťaživosť (fauna)</w:t>
      </w:r>
    </w:p>
    <w:p w14:paraId="7AB44560" w14:textId="77777777" w:rsidR="001A7AF8" w:rsidRDefault="001A7AF8" w:rsidP="001A7AF8">
      <w:pPr>
        <w:tabs>
          <w:tab w:val="left" w:pos="1134"/>
        </w:tabs>
        <w:spacing w:after="0" w:line="240" w:lineRule="auto"/>
        <w:ind w:left="1134" w:hanging="1134"/>
      </w:pPr>
      <w:r>
        <w:rPr>
          <w:sz w:val="20"/>
          <w:szCs w:val="20"/>
        </w:rPr>
        <w:t>K03.02</w:t>
      </w:r>
      <w:r>
        <w:rPr>
          <w:sz w:val="20"/>
          <w:szCs w:val="20"/>
        </w:rPr>
        <w:tab/>
        <w:t>parazitizmus (fauna)</w:t>
      </w:r>
    </w:p>
    <w:p w14:paraId="70D67E7D" w14:textId="77777777" w:rsidR="001A7AF8" w:rsidRDefault="001A7AF8" w:rsidP="001A7AF8">
      <w:pPr>
        <w:tabs>
          <w:tab w:val="left" w:pos="1134"/>
        </w:tabs>
        <w:spacing w:after="0" w:line="240" w:lineRule="auto"/>
        <w:ind w:left="1134" w:hanging="1134"/>
      </w:pPr>
      <w:r>
        <w:rPr>
          <w:sz w:val="20"/>
          <w:szCs w:val="20"/>
        </w:rPr>
        <w:t>K03.03</w:t>
      </w:r>
      <w:r>
        <w:rPr>
          <w:sz w:val="20"/>
          <w:szCs w:val="20"/>
        </w:rPr>
        <w:tab/>
        <w:t>začiatok choroby (mikrobiálne patogénne látky)</w:t>
      </w:r>
    </w:p>
    <w:p w14:paraId="6FBF831C" w14:textId="77777777" w:rsidR="001A7AF8" w:rsidRDefault="001A7AF8" w:rsidP="001A7AF8">
      <w:pPr>
        <w:tabs>
          <w:tab w:val="left" w:pos="1134"/>
        </w:tabs>
        <w:spacing w:after="0" w:line="240" w:lineRule="auto"/>
        <w:ind w:left="1134" w:hanging="1134"/>
      </w:pPr>
      <w:r>
        <w:rPr>
          <w:sz w:val="20"/>
          <w:szCs w:val="20"/>
        </w:rPr>
        <w:t>K03.04</w:t>
      </w:r>
      <w:r>
        <w:rPr>
          <w:sz w:val="20"/>
          <w:szCs w:val="20"/>
        </w:rPr>
        <w:tab/>
      </w:r>
      <w:proofErr w:type="spellStart"/>
      <w:r>
        <w:rPr>
          <w:sz w:val="20"/>
          <w:szCs w:val="20"/>
        </w:rPr>
        <w:t>predátorstvo</w:t>
      </w:r>
      <w:proofErr w:type="spellEnd"/>
    </w:p>
    <w:p w14:paraId="2115B333" w14:textId="77777777" w:rsidR="001A7AF8" w:rsidRDefault="001A7AF8" w:rsidP="001A7AF8">
      <w:pPr>
        <w:tabs>
          <w:tab w:val="left" w:pos="1134"/>
        </w:tabs>
        <w:spacing w:after="0" w:line="240" w:lineRule="auto"/>
        <w:ind w:left="1134" w:hanging="1134"/>
      </w:pPr>
      <w:r>
        <w:rPr>
          <w:sz w:val="20"/>
          <w:szCs w:val="20"/>
        </w:rPr>
        <w:t>K03.05</w:t>
      </w:r>
      <w:r>
        <w:rPr>
          <w:sz w:val="20"/>
          <w:szCs w:val="20"/>
        </w:rPr>
        <w:tab/>
        <w:t>antagonizmus podnietený rozvojom druhov</w:t>
      </w:r>
    </w:p>
    <w:p w14:paraId="58885FE7" w14:textId="77777777" w:rsidR="001A7AF8" w:rsidRDefault="001A7AF8" w:rsidP="001A7AF8">
      <w:pPr>
        <w:tabs>
          <w:tab w:val="left" w:pos="1134"/>
        </w:tabs>
        <w:spacing w:after="0" w:line="240" w:lineRule="auto"/>
        <w:ind w:left="1134" w:hanging="1134"/>
      </w:pPr>
      <w:r>
        <w:rPr>
          <w:sz w:val="20"/>
          <w:szCs w:val="20"/>
        </w:rPr>
        <w:t>K03.06</w:t>
      </w:r>
      <w:r>
        <w:rPr>
          <w:sz w:val="20"/>
          <w:szCs w:val="20"/>
        </w:rPr>
        <w:tab/>
        <w:t>antagonizmus s domácimi zvieratami</w:t>
      </w:r>
    </w:p>
    <w:p w14:paraId="02D3F97D" w14:textId="77777777" w:rsidR="001A7AF8" w:rsidRDefault="001A7AF8" w:rsidP="001A7AF8">
      <w:pPr>
        <w:tabs>
          <w:tab w:val="left" w:pos="1134"/>
        </w:tabs>
        <w:spacing w:after="0" w:line="240" w:lineRule="auto"/>
        <w:ind w:left="1134" w:hanging="1134"/>
      </w:pPr>
      <w:r>
        <w:rPr>
          <w:sz w:val="20"/>
          <w:szCs w:val="20"/>
        </w:rPr>
        <w:t>K03.07</w:t>
      </w:r>
      <w:r>
        <w:rPr>
          <w:sz w:val="20"/>
          <w:szCs w:val="20"/>
        </w:rPr>
        <w:tab/>
        <w:t xml:space="preserve">iné formy </w:t>
      </w:r>
      <w:proofErr w:type="spellStart"/>
      <w:r>
        <w:rPr>
          <w:sz w:val="20"/>
          <w:szCs w:val="20"/>
        </w:rPr>
        <w:t>nedzidruhovej</w:t>
      </w:r>
      <w:proofErr w:type="spellEnd"/>
      <w:r>
        <w:rPr>
          <w:sz w:val="20"/>
          <w:szCs w:val="20"/>
        </w:rPr>
        <w:t xml:space="preserve"> súťaživosti</w:t>
      </w:r>
    </w:p>
    <w:p w14:paraId="1916D85A" w14:textId="77777777" w:rsidR="001A7AF8" w:rsidRDefault="001A7AF8" w:rsidP="001A7AF8">
      <w:pPr>
        <w:tabs>
          <w:tab w:val="left" w:pos="1134"/>
        </w:tabs>
        <w:spacing w:after="0" w:line="240" w:lineRule="auto"/>
        <w:ind w:left="1134" w:hanging="1134"/>
      </w:pPr>
      <w:r>
        <w:rPr>
          <w:sz w:val="20"/>
          <w:szCs w:val="20"/>
        </w:rPr>
        <w:t>K04</w:t>
      </w:r>
      <w:r>
        <w:rPr>
          <w:sz w:val="20"/>
          <w:szCs w:val="20"/>
        </w:rPr>
        <w:tab/>
        <w:t>medzidruhové vzťahy (flóra)</w:t>
      </w:r>
    </w:p>
    <w:p w14:paraId="1C76A10F" w14:textId="77777777" w:rsidR="001A7AF8" w:rsidRDefault="001A7AF8" w:rsidP="001A7AF8">
      <w:pPr>
        <w:tabs>
          <w:tab w:val="left" w:pos="1134"/>
        </w:tabs>
        <w:spacing w:after="0" w:line="240" w:lineRule="auto"/>
        <w:ind w:left="1134" w:hanging="1134"/>
      </w:pPr>
      <w:r>
        <w:rPr>
          <w:sz w:val="20"/>
          <w:szCs w:val="20"/>
        </w:rPr>
        <w:t>K04.01</w:t>
      </w:r>
      <w:r>
        <w:rPr>
          <w:sz w:val="20"/>
          <w:szCs w:val="20"/>
        </w:rPr>
        <w:tab/>
        <w:t>súťaživosť (flóra)</w:t>
      </w:r>
    </w:p>
    <w:p w14:paraId="0E0D74F3" w14:textId="77777777" w:rsidR="001A7AF8" w:rsidRDefault="001A7AF8" w:rsidP="001A7AF8">
      <w:pPr>
        <w:tabs>
          <w:tab w:val="left" w:pos="1134"/>
        </w:tabs>
        <w:spacing w:after="0" w:line="240" w:lineRule="auto"/>
        <w:ind w:left="1134" w:hanging="1134"/>
      </w:pPr>
      <w:r>
        <w:rPr>
          <w:sz w:val="20"/>
          <w:szCs w:val="20"/>
        </w:rPr>
        <w:t>K04.02</w:t>
      </w:r>
      <w:r>
        <w:rPr>
          <w:sz w:val="20"/>
          <w:szCs w:val="20"/>
        </w:rPr>
        <w:tab/>
        <w:t>parazitizmus (flóra)</w:t>
      </w:r>
    </w:p>
    <w:p w14:paraId="354C401B" w14:textId="77777777" w:rsidR="001A7AF8" w:rsidRDefault="001A7AF8" w:rsidP="001A7AF8">
      <w:pPr>
        <w:tabs>
          <w:tab w:val="left" w:pos="1134"/>
        </w:tabs>
        <w:spacing w:after="0" w:line="240" w:lineRule="auto"/>
        <w:ind w:left="1134" w:hanging="1134"/>
      </w:pPr>
      <w:r>
        <w:rPr>
          <w:sz w:val="20"/>
          <w:szCs w:val="20"/>
        </w:rPr>
        <w:t>K04.03</w:t>
      </w:r>
      <w:r>
        <w:rPr>
          <w:sz w:val="20"/>
          <w:szCs w:val="20"/>
        </w:rPr>
        <w:tab/>
        <w:t>začiatok choroby (mikrobiálne patogénne látky)</w:t>
      </w:r>
    </w:p>
    <w:p w14:paraId="49441DA1" w14:textId="77777777" w:rsidR="001A7AF8" w:rsidRDefault="001A7AF8" w:rsidP="001A7AF8">
      <w:pPr>
        <w:tabs>
          <w:tab w:val="left" w:pos="1134"/>
        </w:tabs>
        <w:spacing w:after="0" w:line="240" w:lineRule="auto"/>
        <w:ind w:left="1134" w:hanging="1134"/>
      </w:pPr>
      <w:r>
        <w:rPr>
          <w:sz w:val="20"/>
          <w:szCs w:val="20"/>
        </w:rPr>
        <w:t>K04.05</w:t>
      </w:r>
      <w:r>
        <w:rPr>
          <w:sz w:val="20"/>
          <w:szCs w:val="20"/>
        </w:rPr>
        <w:tab/>
        <w:t>škody spôsobené hlodavcami (vrátane poľovnej zveri)</w:t>
      </w:r>
    </w:p>
    <w:p w14:paraId="553190D0" w14:textId="77777777" w:rsidR="001A7AF8" w:rsidRDefault="001A7AF8" w:rsidP="001A7AF8">
      <w:pPr>
        <w:tabs>
          <w:tab w:val="left" w:pos="1134"/>
        </w:tabs>
        <w:spacing w:after="0" w:line="240" w:lineRule="auto"/>
        <w:ind w:left="1134" w:hanging="1134"/>
      </w:pPr>
      <w:r>
        <w:rPr>
          <w:sz w:val="20"/>
          <w:szCs w:val="20"/>
        </w:rPr>
        <w:t>K06</w:t>
      </w:r>
      <w:r>
        <w:rPr>
          <w:sz w:val="20"/>
          <w:szCs w:val="20"/>
        </w:rPr>
        <w:tab/>
        <w:t>iné formy alebo kombinácie foriem medzidruhovej súťaživosti (flóra)</w:t>
      </w:r>
    </w:p>
    <w:p w14:paraId="698D67E8" w14:textId="77777777" w:rsidR="001A7AF8" w:rsidRDefault="001A7AF8" w:rsidP="001A7AF8">
      <w:pPr>
        <w:tabs>
          <w:tab w:val="left" w:pos="1134"/>
        </w:tabs>
        <w:spacing w:after="0" w:line="240" w:lineRule="auto"/>
        <w:ind w:left="1134" w:hanging="1134"/>
      </w:pPr>
      <w:r>
        <w:rPr>
          <w:sz w:val="20"/>
          <w:szCs w:val="20"/>
        </w:rPr>
        <w:t>L</w:t>
      </w:r>
      <w:r>
        <w:rPr>
          <w:sz w:val="20"/>
          <w:szCs w:val="20"/>
        </w:rPr>
        <w:tab/>
        <w:t>prírodné katastrofy</w:t>
      </w:r>
    </w:p>
    <w:p w14:paraId="70D82225" w14:textId="77777777" w:rsidR="001A7AF8" w:rsidRDefault="001A7AF8" w:rsidP="001A7AF8">
      <w:pPr>
        <w:tabs>
          <w:tab w:val="left" w:pos="1134"/>
        </w:tabs>
        <w:spacing w:after="0" w:line="240" w:lineRule="auto"/>
        <w:ind w:left="1134" w:hanging="1134"/>
      </w:pPr>
      <w:r>
        <w:rPr>
          <w:sz w:val="20"/>
          <w:szCs w:val="20"/>
        </w:rPr>
        <w:t>L01</w:t>
      </w:r>
      <w:r>
        <w:rPr>
          <w:sz w:val="20"/>
          <w:szCs w:val="20"/>
        </w:rPr>
        <w:tab/>
        <w:t>sopečná aktivita</w:t>
      </w:r>
    </w:p>
    <w:p w14:paraId="2EA2D0BD" w14:textId="77777777" w:rsidR="001A7AF8" w:rsidRDefault="001A7AF8" w:rsidP="001A7AF8">
      <w:pPr>
        <w:tabs>
          <w:tab w:val="left" w:pos="1134"/>
        </w:tabs>
        <w:spacing w:after="0" w:line="240" w:lineRule="auto"/>
        <w:ind w:left="1134" w:hanging="1134"/>
      </w:pPr>
      <w:r>
        <w:rPr>
          <w:sz w:val="20"/>
          <w:szCs w:val="20"/>
        </w:rPr>
        <w:t>L02</w:t>
      </w:r>
      <w:r>
        <w:rPr>
          <w:sz w:val="20"/>
          <w:szCs w:val="20"/>
        </w:rPr>
        <w:tab/>
        <w:t xml:space="preserve">prílivová vlna, </w:t>
      </w:r>
      <w:proofErr w:type="spellStart"/>
      <w:r>
        <w:rPr>
          <w:sz w:val="20"/>
          <w:szCs w:val="20"/>
        </w:rPr>
        <w:t>tsunami</w:t>
      </w:r>
      <w:proofErr w:type="spellEnd"/>
    </w:p>
    <w:p w14:paraId="372EC0B2" w14:textId="77777777" w:rsidR="001A7AF8" w:rsidRDefault="001A7AF8" w:rsidP="001A7AF8">
      <w:pPr>
        <w:tabs>
          <w:tab w:val="left" w:pos="1134"/>
        </w:tabs>
        <w:spacing w:after="0" w:line="240" w:lineRule="auto"/>
        <w:ind w:left="1134" w:hanging="1134"/>
      </w:pPr>
      <w:r>
        <w:rPr>
          <w:sz w:val="20"/>
          <w:szCs w:val="20"/>
        </w:rPr>
        <w:t>L03</w:t>
      </w:r>
      <w:r>
        <w:rPr>
          <w:sz w:val="20"/>
          <w:szCs w:val="20"/>
        </w:rPr>
        <w:tab/>
        <w:t>zemetrasenie</w:t>
      </w:r>
    </w:p>
    <w:p w14:paraId="17A344EF" w14:textId="77777777" w:rsidR="001A7AF8" w:rsidRDefault="001A7AF8" w:rsidP="001A7AF8">
      <w:pPr>
        <w:tabs>
          <w:tab w:val="left" w:pos="1134"/>
        </w:tabs>
        <w:spacing w:after="0" w:line="240" w:lineRule="auto"/>
        <w:ind w:left="1134" w:hanging="1134"/>
      </w:pPr>
      <w:r>
        <w:rPr>
          <w:sz w:val="20"/>
          <w:szCs w:val="20"/>
        </w:rPr>
        <w:t>L04</w:t>
      </w:r>
      <w:r>
        <w:rPr>
          <w:sz w:val="20"/>
          <w:szCs w:val="20"/>
        </w:rPr>
        <w:tab/>
        <w:t>lavína</w:t>
      </w:r>
    </w:p>
    <w:p w14:paraId="6D983740" w14:textId="77777777" w:rsidR="001A7AF8" w:rsidRDefault="001A7AF8" w:rsidP="001A7AF8">
      <w:pPr>
        <w:tabs>
          <w:tab w:val="left" w:pos="1134"/>
        </w:tabs>
        <w:spacing w:after="0" w:line="240" w:lineRule="auto"/>
        <w:ind w:left="1134" w:hanging="1134"/>
      </w:pPr>
      <w:r>
        <w:rPr>
          <w:sz w:val="20"/>
          <w:szCs w:val="20"/>
        </w:rPr>
        <w:t>L05</w:t>
      </w:r>
      <w:r>
        <w:rPr>
          <w:sz w:val="20"/>
          <w:szCs w:val="20"/>
        </w:rPr>
        <w:tab/>
        <w:t>zosuvy pôdy</w:t>
      </w:r>
    </w:p>
    <w:p w14:paraId="038C7576" w14:textId="77777777" w:rsidR="001A7AF8" w:rsidRDefault="001A7AF8" w:rsidP="001A7AF8">
      <w:pPr>
        <w:tabs>
          <w:tab w:val="left" w:pos="1134"/>
        </w:tabs>
        <w:spacing w:after="0" w:line="240" w:lineRule="auto"/>
        <w:ind w:left="1134" w:hanging="1134"/>
      </w:pPr>
      <w:r>
        <w:rPr>
          <w:sz w:val="20"/>
          <w:szCs w:val="20"/>
        </w:rPr>
        <w:t>L06</w:t>
      </w:r>
      <w:r>
        <w:rPr>
          <w:sz w:val="20"/>
          <w:szCs w:val="20"/>
        </w:rPr>
        <w:tab/>
        <w:t>podzemné zosuvy</w:t>
      </w:r>
    </w:p>
    <w:p w14:paraId="3E82CFDD" w14:textId="77777777" w:rsidR="001A7AF8" w:rsidRDefault="001A7AF8" w:rsidP="001A7AF8">
      <w:pPr>
        <w:tabs>
          <w:tab w:val="left" w:pos="1134"/>
        </w:tabs>
        <w:spacing w:after="0" w:line="240" w:lineRule="auto"/>
        <w:ind w:left="1134" w:hanging="1134"/>
      </w:pPr>
      <w:r>
        <w:rPr>
          <w:sz w:val="20"/>
          <w:szCs w:val="20"/>
        </w:rPr>
        <w:t>L07</w:t>
      </w:r>
      <w:r>
        <w:rPr>
          <w:sz w:val="20"/>
          <w:szCs w:val="20"/>
        </w:rPr>
        <w:tab/>
        <w:t>búrky</w:t>
      </w:r>
    </w:p>
    <w:p w14:paraId="3B6D1A44" w14:textId="77777777" w:rsidR="001A7AF8" w:rsidRDefault="001A7AF8" w:rsidP="001A7AF8">
      <w:pPr>
        <w:tabs>
          <w:tab w:val="left" w:pos="1134"/>
        </w:tabs>
        <w:spacing w:after="0" w:line="240" w:lineRule="auto"/>
        <w:ind w:left="1134" w:hanging="1134"/>
      </w:pPr>
      <w:r>
        <w:rPr>
          <w:sz w:val="20"/>
          <w:szCs w:val="20"/>
        </w:rPr>
        <w:t>L08</w:t>
      </w:r>
      <w:r>
        <w:rPr>
          <w:sz w:val="20"/>
          <w:szCs w:val="20"/>
        </w:rPr>
        <w:tab/>
        <w:t>záplavy (prírodné procesy)</w:t>
      </w:r>
    </w:p>
    <w:p w14:paraId="63957965" w14:textId="77777777" w:rsidR="001A7AF8" w:rsidRDefault="001A7AF8" w:rsidP="001A7AF8">
      <w:pPr>
        <w:tabs>
          <w:tab w:val="left" w:pos="1134"/>
        </w:tabs>
        <w:spacing w:after="0" w:line="240" w:lineRule="auto"/>
        <w:ind w:left="1134" w:hanging="1134"/>
      </w:pPr>
      <w:r>
        <w:rPr>
          <w:sz w:val="20"/>
          <w:szCs w:val="20"/>
        </w:rPr>
        <w:t>L09</w:t>
      </w:r>
      <w:r>
        <w:rPr>
          <w:sz w:val="20"/>
          <w:szCs w:val="20"/>
        </w:rPr>
        <w:tab/>
        <w:t>prírodný požiar</w:t>
      </w:r>
    </w:p>
    <w:p w14:paraId="785EF799" w14:textId="77777777" w:rsidR="001A7AF8" w:rsidRDefault="001A7AF8" w:rsidP="001A7AF8">
      <w:pPr>
        <w:tabs>
          <w:tab w:val="left" w:pos="1134"/>
        </w:tabs>
        <w:spacing w:after="0" w:line="240" w:lineRule="auto"/>
        <w:ind w:left="1134" w:hanging="1134"/>
      </w:pPr>
      <w:r>
        <w:rPr>
          <w:sz w:val="20"/>
          <w:szCs w:val="20"/>
        </w:rPr>
        <w:t>L10</w:t>
      </w:r>
      <w:r>
        <w:rPr>
          <w:sz w:val="20"/>
          <w:szCs w:val="20"/>
        </w:rPr>
        <w:tab/>
        <w:t>iné prírodné katastrofy</w:t>
      </w:r>
    </w:p>
    <w:p w14:paraId="6E4D959A" w14:textId="77777777" w:rsidR="001A7AF8" w:rsidRDefault="001A7AF8" w:rsidP="001A7AF8">
      <w:pPr>
        <w:tabs>
          <w:tab w:val="left" w:pos="1134"/>
        </w:tabs>
        <w:spacing w:after="0" w:line="240" w:lineRule="auto"/>
        <w:ind w:left="1134" w:hanging="1134"/>
      </w:pPr>
      <w:r>
        <w:rPr>
          <w:sz w:val="20"/>
          <w:szCs w:val="20"/>
        </w:rPr>
        <w:t>M</w:t>
      </w:r>
      <w:r>
        <w:rPr>
          <w:sz w:val="20"/>
          <w:szCs w:val="20"/>
        </w:rPr>
        <w:tab/>
        <w:t>klimatická zmena</w:t>
      </w:r>
    </w:p>
    <w:p w14:paraId="317119E0" w14:textId="77777777" w:rsidR="001A7AF8" w:rsidRDefault="001A7AF8" w:rsidP="001A7AF8">
      <w:pPr>
        <w:tabs>
          <w:tab w:val="left" w:pos="1134"/>
        </w:tabs>
        <w:spacing w:after="0" w:line="240" w:lineRule="auto"/>
        <w:ind w:left="1134" w:hanging="1134"/>
      </w:pPr>
      <w:r>
        <w:rPr>
          <w:sz w:val="20"/>
          <w:szCs w:val="20"/>
        </w:rPr>
        <w:t>M01</w:t>
      </w:r>
      <w:r>
        <w:rPr>
          <w:sz w:val="20"/>
          <w:szCs w:val="20"/>
        </w:rPr>
        <w:tab/>
        <w:t>zmeny abiotických podmienok</w:t>
      </w:r>
    </w:p>
    <w:p w14:paraId="5AFA73A0" w14:textId="77777777" w:rsidR="001A7AF8" w:rsidRDefault="001A7AF8" w:rsidP="001A7AF8">
      <w:pPr>
        <w:tabs>
          <w:tab w:val="left" w:pos="1134"/>
        </w:tabs>
        <w:spacing w:after="0" w:line="240" w:lineRule="auto"/>
        <w:ind w:left="1134" w:hanging="1134"/>
      </w:pPr>
      <w:r>
        <w:rPr>
          <w:sz w:val="20"/>
          <w:szCs w:val="20"/>
        </w:rPr>
        <w:t>M01.01</w:t>
      </w:r>
      <w:r>
        <w:rPr>
          <w:sz w:val="20"/>
          <w:szCs w:val="20"/>
        </w:rPr>
        <w:tab/>
        <w:t>zmena teploty (napr. vzostup teploty a extrémy)</w:t>
      </w:r>
    </w:p>
    <w:p w14:paraId="5532A561" w14:textId="77777777" w:rsidR="001A7AF8" w:rsidRDefault="001A7AF8" w:rsidP="001A7AF8">
      <w:pPr>
        <w:tabs>
          <w:tab w:val="left" w:pos="1134"/>
        </w:tabs>
        <w:spacing w:after="0" w:line="240" w:lineRule="auto"/>
        <w:ind w:left="1134" w:hanging="1134"/>
      </w:pPr>
      <w:r>
        <w:rPr>
          <w:sz w:val="20"/>
          <w:szCs w:val="20"/>
        </w:rPr>
        <w:t>M01.02</w:t>
      </w:r>
      <w:r>
        <w:rPr>
          <w:sz w:val="20"/>
          <w:szCs w:val="20"/>
        </w:rPr>
        <w:tab/>
        <w:t>suchá a nedostatok zrážok</w:t>
      </w:r>
    </w:p>
    <w:p w14:paraId="12FF556E" w14:textId="77777777" w:rsidR="001A7AF8" w:rsidRDefault="001A7AF8" w:rsidP="001A7AF8">
      <w:pPr>
        <w:tabs>
          <w:tab w:val="left" w:pos="1134"/>
        </w:tabs>
        <w:spacing w:after="0" w:line="240" w:lineRule="auto"/>
        <w:ind w:left="1134" w:hanging="1134"/>
      </w:pPr>
      <w:r>
        <w:rPr>
          <w:sz w:val="20"/>
          <w:szCs w:val="20"/>
        </w:rPr>
        <w:t>M01.03</w:t>
      </w:r>
      <w:r>
        <w:rPr>
          <w:sz w:val="20"/>
          <w:szCs w:val="20"/>
        </w:rPr>
        <w:tab/>
        <w:t>záplavy a vzostup zrážok</w:t>
      </w:r>
    </w:p>
    <w:p w14:paraId="687D129C" w14:textId="77777777" w:rsidR="001A7AF8" w:rsidRDefault="001A7AF8" w:rsidP="001A7AF8">
      <w:pPr>
        <w:tabs>
          <w:tab w:val="left" w:pos="1134"/>
        </w:tabs>
        <w:spacing w:after="0" w:line="240" w:lineRule="auto"/>
        <w:ind w:left="1134" w:hanging="1134"/>
      </w:pPr>
      <w:r>
        <w:rPr>
          <w:sz w:val="20"/>
          <w:szCs w:val="20"/>
        </w:rPr>
        <w:t>M01.04</w:t>
      </w:r>
      <w:r>
        <w:rPr>
          <w:sz w:val="20"/>
          <w:szCs w:val="20"/>
        </w:rPr>
        <w:tab/>
        <w:t>zmeny pH</w:t>
      </w:r>
    </w:p>
    <w:p w14:paraId="213FC69C" w14:textId="77777777" w:rsidR="001A7AF8" w:rsidRDefault="001A7AF8" w:rsidP="001A7AF8">
      <w:pPr>
        <w:tabs>
          <w:tab w:val="left" w:pos="1134"/>
        </w:tabs>
        <w:spacing w:after="0" w:line="240" w:lineRule="auto"/>
        <w:ind w:left="1134" w:hanging="1134"/>
      </w:pPr>
      <w:r>
        <w:rPr>
          <w:sz w:val="20"/>
          <w:szCs w:val="20"/>
        </w:rPr>
        <w:t>M01.05</w:t>
      </w:r>
      <w:r>
        <w:rPr>
          <w:sz w:val="20"/>
          <w:szCs w:val="20"/>
        </w:rPr>
        <w:tab/>
        <w:t>smeny prúdenia (sladkovodné, prílivové, oceánske)</w:t>
      </w:r>
    </w:p>
    <w:p w14:paraId="26B323A4" w14:textId="77777777" w:rsidR="001A7AF8" w:rsidRDefault="001A7AF8" w:rsidP="001A7AF8">
      <w:pPr>
        <w:tabs>
          <w:tab w:val="left" w:pos="1134"/>
        </w:tabs>
        <w:spacing w:after="0" w:line="240" w:lineRule="auto"/>
        <w:ind w:left="1134" w:hanging="1134"/>
      </w:pPr>
      <w:r>
        <w:rPr>
          <w:sz w:val="20"/>
          <w:szCs w:val="20"/>
        </w:rPr>
        <w:t>M01.06</w:t>
      </w:r>
      <w:r>
        <w:rPr>
          <w:sz w:val="20"/>
          <w:szCs w:val="20"/>
        </w:rPr>
        <w:tab/>
        <w:t>zmeny vlnenia</w:t>
      </w:r>
    </w:p>
    <w:p w14:paraId="416B23AB" w14:textId="77777777" w:rsidR="001A7AF8" w:rsidRDefault="001A7AF8" w:rsidP="001A7AF8">
      <w:pPr>
        <w:tabs>
          <w:tab w:val="left" w:pos="1134"/>
        </w:tabs>
        <w:spacing w:after="0" w:line="240" w:lineRule="auto"/>
        <w:ind w:left="1134" w:hanging="1134"/>
      </w:pPr>
      <w:r>
        <w:rPr>
          <w:sz w:val="20"/>
          <w:szCs w:val="20"/>
        </w:rPr>
        <w:t>M01.07</w:t>
      </w:r>
      <w:r>
        <w:rPr>
          <w:sz w:val="20"/>
          <w:szCs w:val="20"/>
        </w:rPr>
        <w:tab/>
        <w:t>zmeny hladiny mora</w:t>
      </w:r>
    </w:p>
    <w:p w14:paraId="46442FD6" w14:textId="77777777" w:rsidR="001A7AF8" w:rsidRDefault="001A7AF8" w:rsidP="001A7AF8">
      <w:pPr>
        <w:tabs>
          <w:tab w:val="left" w:pos="1134"/>
        </w:tabs>
        <w:spacing w:after="0" w:line="240" w:lineRule="auto"/>
        <w:ind w:left="1134" w:hanging="1134"/>
      </w:pPr>
      <w:r>
        <w:rPr>
          <w:sz w:val="20"/>
          <w:szCs w:val="20"/>
        </w:rPr>
        <w:t>M02</w:t>
      </w:r>
      <w:r>
        <w:rPr>
          <w:sz w:val="20"/>
          <w:szCs w:val="20"/>
        </w:rPr>
        <w:tab/>
        <w:t>zmeny biotických podmienok</w:t>
      </w:r>
    </w:p>
    <w:p w14:paraId="40EC00FB" w14:textId="77777777" w:rsidR="001A7AF8" w:rsidRDefault="001A7AF8" w:rsidP="001A7AF8">
      <w:pPr>
        <w:tabs>
          <w:tab w:val="left" w:pos="1134"/>
        </w:tabs>
        <w:spacing w:after="0" w:line="240" w:lineRule="auto"/>
        <w:ind w:left="1134" w:hanging="1134"/>
      </w:pPr>
      <w:r>
        <w:rPr>
          <w:sz w:val="20"/>
          <w:szCs w:val="20"/>
        </w:rPr>
        <w:t>M02.01</w:t>
      </w:r>
      <w:r>
        <w:rPr>
          <w:sz w:val="20"/>
          <w:szCs w:val="20"/>
        </w:rPr>
        <w:tab/>
        <w:t>zmena biotopu</w:t>
      </w:r>
    </w:p>
    <w:p w14:paraId="38EE67AA" w14:textId="77777777" w:rsidR="001A7AF8" w:rsidRDefault="001A7AF8" w:rsidP="001A7AF8">
      <w:pPr>
        <w:tabs>
          <w:tab w:val="left" w:pos="1134"/>
        </w:tabs>
        <w:spacing w:after="0" w:line="240" w:lineRule="auto"/>
        <w:ind w:left="1134" w:hanging="1134"/>
      </w:pPr>
      <w:r>
        <w:rPr>
          <w:sz w:val="20"/>
          <w:szCs w:val="20"/>
        </w:rPr>
        <w:t>M02.02</w:t>
      </w:r>
      <w:r>
        <w:rPr>
          <w:sz w:val="20"/>
          <w:szCs w:val="20"/>
        </w:rPr>
        <w:tab/>
      </w:r>
      <w:proofErr w:type="spellStart"/>
      <w:r>
        <w:rPr>
          <w:sz w:val="20"/>
          <w:szCs w:val="20"/>
        </w:rPr>
        <w:t>desynchronizácia</w:t>
      </w:r>
      <w:proofErr w:type="spellEnd"/>
      <w:r>
        <w:rPr>
          <w:sz w:val="20"/>
          <w:szCs w:val="20"/>
        </w:rPr>
        <w:t xml:space="preserve"> procesov</w:t>
      </w:r>
    </w:p>
    <w:p w14:paraId="2D0BAD5D" w14:textId="77777777" w:rsidR="001A7AF8" w:rsidRDefault="001A7AF8" w:rsidP="001A7AF8">
      <w:pPr>
        <w:tabs>
          <w:tab w:val="left" w:pos="1134"/>
        </w:tabs>
        <w:spacing w:after="0" w:line="240" w:lineRule="auto"/>
        <w:ind w:left="1134" w:hanging="1134"/>
      </w:pPr>
      <w:r>
        <w:rPr>
          <w:sz w:val="20"/>
          <w:szCs w:val="20"/>
        </w:rPr>
        <w:t>M02.03</w:t>
      </w:r>
      <w:r>
        <w:rPr>
          <w:sz w:val="20"/>
          <w:szCs w:val="20"/>
        </w:rPr>
        <w:tab/>
        <w:t>vyhynutie druhov</w:t>
      </w:r>
    </w:p>
    <w:p w14:paraId="3406A300" w14:textId="77777777" w:rsidR="001A7AF8" w:rsidRDefault="001A7AF8" w:rsidP="001A7AF8">
      <w:pPr>
        <w:tabs>
          <w:tab w:val="left" w:pos="1134"/>
        </w:tabs>
        <w:spacing w:after="0" w:line="240" w:lineRule="auto"/>
        <w:ind w:left="1134" w:hanging="1134"/>
      </w:pPr>
      <w:r>
        <w:rPr>
          <w:sz w:val="20"/>
          <w:szCs w:val="20"/>
        </w:rPr>
        <w:t>M02.04</w:t>
      </w:r>
      <w:r>
        <w:rPr>
          <w:sz w:val="20"/>
          <w:szCs w:val="20"/>
        </w:rPr>
        <w:tab/>
        <w:t>migrácia druhov</w:t>
      </w:r>
    </w:p>
    <w:p w14:paraId="7DA80526" w14:textId="77777777" w:rsidR="001A7AF8" w:rsidRDefault="001A7AF8" w:rsidP="001A7AF8">
      <w:pPr>
        <w:tabs>
          <w:tab w:val="left" w:pos="1134"/>
        </w:tabs>
        <w:spacing w:after="0" w:line="240" w:lineRule="auto"/>
        <w:ind w:left="1134" w:hanging="1134"/>
      </w:pPr>
      <w:r>
        <w:rPr>
          <w:sz w:val="20"/>
          <w:szCs w:val="20"/>
        </w:rPr>
        <w:t xml:space="preserve">U </w:t>
      </w:r>
      <w:r>
        <w:rPr>
          <w:sz w:val="20"/>
          <w:szCs w:val="20"/>
        </w:rPr>
        <w:tab/>
        <w:t>neznáme ohrozenia</w:t>
      </w:r>
    </w:p>
    <w:p w14:paraId="31DA6DF4" w14:textId="77777777" w:rsidR="001A7AF8" w:rsidRDefault="001A7AF8" w:rsidP="001A7AF8">
      <w:pPr>
        <w:tabs>
          <w:tab w:val="left" w:pos="1134"/>
        </w:tabs>
        <w:spacing w:after="0" w:line="240" w:lineRule="auto"/>
        <w:ind w:left="1134" w:hanging="1134"/>
      </w:pPr>
      <w:r>
        <w:rPr>
          <w:sz w:val="20"/>
          <w:szCs w:val="20"/>
        </w:rPr>
        <w:t>X</w:t>
      </w:r>
      <w:r>
        <w:rPr>
          <w:sz w:val="20"/>
          <w:szCs w:val="20"/>
        </w:rPr>
        <w:tab/>
        <w:t xml:space="preserve">žiadne ohrozenia </w:t>
      </w:r>
    </w:p>
    <w:p w14:paraId="23B8F9E4" w14:textId="77777777" w:rsidR="001A7AF8" w:rsidRDefault="001A7AF8" w:rsidP="001A7AF8">
      <w:pPr>
        <w:tabs>
          <w:tab w:val="left" w:pos="1134"/>
        </w:tabs>
        <w:spacing w:after="0" w:line="240" w:lineRule="auto"/>
        <w:ind w:left="1134" w:hanging="1134"/>
      </w:pPr>
      <w:r>
        <w:rPr>
          <w:sz w:val="20"/>
          <w:szCs w:val="20"/>
        </w:rPr>
        <w:t>XE</w:t>
      </w:r>
      <w:r>
        <w:rPr>
          <w:sz w:val="20"/>
          <w:szCs w:val="20"/>
        </w:rPr>
        <w:tab/>
        <w:t>ohrozenia z území mimo EÚ</w:t>
      </w:r>
    </w:p>
    <w:p w14:paraId="0A5767EA" w14:textId="77777777" w:rsidR="001A7AF8" w:rsidRDefault="001A7AF8" w:rsidP="001A7AF8">
      <w:pPr>
        <w:tabs>
          <w:tab w:val="left" w:pos="1134"/>
        </w:tabs>
        <w:spacing w:after="0" w:line="240" w:lineRule="auto"/>
        <w:ind w:left="1134" w:hanging="1134"/>
        <w:rPr>
          <w:sz w:val="20"/>
          <w:szCs w:val="20"/>
        </w:rPr>
      </w:pPr>
      <w:r>
        <w:rPr>
          <w:sz w:val="20"/>
          <w:szCs w:val="20"/>
        </w:rPr>
        <w:t>XO</w:t>
      </w:r>
      <w:r>
        <w:rPr>
          <w:sz w:val="20"/>
          <w:szCs w:val="20"/>
        </w:rPr>
        <w:tab/>
        <w:t>ohrozenia z území mimo členského štátu</w:t>
      </w:r>
    </w:p>
    <w:p w14:paraId="563A2571" w14:textId="77777777" w:rsidR="001A7AF8" w:rsidRDefault="001A7AF8" w:rsidP="001A7AF8">
      <w:pPr>
        <w:tabs>
          <w:tab w:val="left" w:pos="1134"/>
        </w:tabs>
        <w:spacing w:after="0" w:line="240" w:lineRule="auto"/>
        <w:rPr>
          <w:sz w:val="20"/>
          <w:szCs w:val="20"/>
        </w:rPr>
      </w:pPr>
    </w:p>
    <w:p w14:paraId="0FBB4B0D" w14:textId="77777777" w:rsidR="001A7AF8" w:rsidRDefault="001A7AF8" w:rsidP="001A7AF8">
      <w:pPr>
        <w:pStyle w:val="Default"/>
        <w:jc w:val="both"/>
        <w:rPr>
          <w:rFonts w:ascii="Calibri" w:hAnsi="Calibri" w:cs="Calibri"/>
        </w:rPr>
        <w:sectPr w:rsidR="001A7AF8" w:rsidSect="00164320">
          <w:type w:val="continuous"/>
          <w:pgSz w:w="11906" w:h="17338"/>
          <w:pgMar w:top="1134" w:right="1418" w:bottom="1418" w:left="1418" w:header="709" w:footer="709" w:gutter="0"/>
          <w:cols w:num="2" w:space="708"/>
          <w:noEndnote/>
        </w:sectPr>
      </w:pPr>
    </w:p>
    <w:p w14:paraId="1F3AF3E3" w14:textId="77777777" w:rsidR="001A7AF8" w:rsidRDefault="001A7AF8" w:rsidP="001A7AF8">
      <w:pPr>
        <w:pStyle w:val="Default"/>
        <w:jc w:val="both"/>
        <w:rPr>
          <w:rFonts w:ascii="Calibri" w:hAnsi="Calibri" w:cs="Calibri"/>
        </w:rPr>
      </w:pPr>
    </w:p>
    <w:sectPr w:rsidR="001A7AF8" w:rsidSect="00164320">
      <w:type w:val="continuous"/>
      <w:pgSz w:w="11906" w:h="17338"/>
      <w:pgMar w:top="1134" w:right="1418" w:bottom="1418" w:left="1418" w:header="709" w:footer="709"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ptos">
    <w:charset w:val="00"/>
    <w:family w:val="swiss"/>
    <w:pitch w:val="variable"/>
    <w:sig w:usb0="20000287" w:usb1="00000003" w:usb2="00000000" w:usb3="00000000" w:csb0="0000019F"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2"/>
    <w:multiLevelType w:val="multilevel"/>
    <w:tmpl w:val="900ECB4A"/>
    <w:lvl w:ilvl="0">
      <w:start w:val="1"/>
      <w:numFmt w:val="bullet"/>
      <w:lvlText w:val=""/>
      <w:lvlJc w:val="left"/>
      <w:pPr>
        <w:tabs>
          <w:tab w:val="num" w:pos="0"/>
        </w:tabs>
        <w:ind w:left="720" w:hanging="360"/>
      </w:pPr>
      <w:rPr>
        <w:rFonts w:ascii="Symbol" w:hAnsi="Symbol" w:cs="Times New Roman"/>
      </w:rPr>
    </w:lvl>
    <w:lvl w:ilvl="1">
      <w:start w:val="1"/>
      <w:numFmt w:val="bullet"/>
      <w:lvlText w:val=""/>
      <w:lvlJc w:val="left"/>
      <w:pPr>
        <w:ind w:left="1080" w:hanging="360"/>
      </w:pPr>
      <w:rPr>
        <w:rFonts w:ascii="Symbol" w:hAnsi="Symbol" w:hint="default"/>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DCF7275"/>
    <w:multiLevelType w:val="multilevel"/>
    <w:tmpl w:val="900ECB4A"/>
    <w:lvl w:ilvl="0">
      <w:start w:val="1"/>
      <w:numFmt w:val="bullet"/>
      <w:lvlText w:val=""/>
      <w:lvlJc w:val="left"/>
      <w:pPr>
        <w:tabs>
          <w:tab w:val="num" w:pos="348"/>
        </w:tabs>
        <w:ind w:left="1068" w:hanging="360"/>
      </w:pPr>
      <w:rPr>
        <w:rFonts w:ascii="Symbol" w:hAnsi="Symbol" w:cs="Times New Roman"/>
      </w:rPr>
    </w:lvl>
    <w:lvl w:ilvl="1">
      <w:start w:val="1"/>
      <w:numFmt w:val="bullet"/>
      <w:lvlText w:val=""/>
      <w:lvlJc w:val="left"/>
      <w:pPr>
        <w:ind w:left="1428" w:hanging="360"/>
      </w:pPr>
      <w:rPr>
        <w:rFonts w:ascii="Symbol" w:hAnsi="Symbol" w:hint="default"/>
      </w:rPr>
    </w:lvl>
    <w:lvl w:ilvl="2">
      <w:start w:val="1"/>
      <w:numFmt w:val="decimal"/>
      <w:lvlText w:val="%3."/>
      <w:lvlJc w:val="left"/>
      <w:pPr>
        <w:tabs>
          <w:tab w:val="num" w:pos="1788"/>
        </w:tabs>
        <w:ind w:left="1788" w:hanging="360"/>
      </w:pPr>
    </w:lvl>
    <w:lvl w:ilvl="3">
      <w:start w:val="1"/>
      <w:numFmt w:val="decimal"/>
      <w:lvlText w:val="%4."/>
      <w:lvlJc w:val="left"/>
      <w:pPr>
        <w:tabs>
          <w:tab w:val="num" w:pos="2148"/>
        </w:tabs>
        <w:ind w:left="2148" w:hanging="360"/>
      </w:pPr>
    </w:lvl>
    <w:lvl w:ilvl="4">
      <w:start w:val="1"/>
      <w:numFmt w:val="decimal"/>
      <w:lvlText w:val="%5."/>
      <w:lvlJc w:val="left"/>
      <w:pPr>
        <w:tabs>
          <w:tab w:val="num" w:pos="2508"/>
        </w:tabs>
        <w:ind w:left="2508" w:hanging="360"/>
      </w:pPr>
    </w:lvl>
    <w:lvl w:ilvl="5">
      <w:start w:val="1"/>
      <w:numFmt w:val="decimal"/>
      <w:lvlText w:val="%6."/>
      <w:lvlJc w:val="left"/>
      <w:pPr>
        <w:tabs>
          <w:tab w:val="num" w:pos="2868"/>
        </w:tabs>
        <w:ind w:left="2868" w:hanging="360"/>
      </w:pPr>
    </w:lvl>
    <w:lvl w:ilvl="6">
      <w:start w:val="1"/>
      <w:numFmt w:val="decimal"/>
      <w:lvlText w:val="%7."/>
      <w:lvlJc w:val="left"/>
      <w:pPr>
        <w:tabs>
          <w:tab w:val="num" w:pos="3228"/>
        </w:tabs>
        <w:ind w:left="3228" w:hanging="360"/>
      </w:pPr>
    </w:lvl>
    <w:lvl w:ilvl="7">
      <w:start w:val="1"/>
      <w:numFmt w:val="decimal"/>
      <w:lvlText w:val="%8."/>
      <w:lvlJc w:val="left"/>
      <w:pPr>
        <w:tabs>
          <w:tab w:val="num" w:pos="3588"/>
        </w:tabs>
        <w:ind w:left="3588" w:hanging="360"/>
      </w:pPr>
    </w:lvl>
    <w:lvl w:ilvl="8">
      <w:start w:val="1"/>
      <w:numFmt w:val="decimal"/>
      <w:lvlText w:val="%9."/>
      <w:lvlJc w:val="left"/>
      <w:pPr>
        <w:tabs>
          <w:tab w:val="num" w:pos="3948"/>
        </w:tabs>
        <w:ind w:left="3948" w:hanging="360"/>
      </w:pPr>
    </w:lvl>
  </w:abstractNum>
  <w:abstractNum w:abstractNumId="2" w15:restartNumberingAfterBreak="0">
    <w:nsid w:val="15726BD0"/>
    <w:multiLevelType w:val="hybridMultilevel"/>
    <w:tmpl w:val="DFDC978E"/>
    <w:lvl w:ilvl="0" w:tplc="20000001">
      <w:start w:val="1"/>
      <w:numFmt w:val="bullet"/>
      <w:lvlText w:val=""/>
      <w:lvlJc w:val="left"/>
      <w:pPr>
        <w:ind w:left="720" w:hanging="360"/>
      </w:pPr>
      <w:rPr>
        <w:rFonts w:ascii="Symbol" w:hAnsi="Symbol" w:hint="default"/>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3" w15:restartNumberingAfterBreak="0">
    <w:nsid w:val="230D68D3"/>
    <w:multiLevelType w:val="hybridMultilevel"/>
    <w:tmpl w:val="4DC26FF2"/>
    <w:lvl w:ilvl="0" w:tplc="041B0001">
      <w:start w:val="1"/>
      <w:numFmt w:val="bullet"/>
      <w:lvlText w:val=""/>
      <w:lvlJc w:val="left"/>
      <w:pPr>
        <w:ind w:left="1440" w:hanging="360"/>
      </w:pPr>
      <w:rPr>
        <w:rFonts w:ascii="Symbol" w:hAnsi="Symbol" w:cs="Symbol"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cs="Wingdings" w:hint="default"/>
      </w:rPr>
    </w:lvl>
    <w:lvl w:ilvl="3" w:tplc="041B0001">
      <w:start w:val="1"/>
      <w:numFmt w:val="bullet"/>
      <w:lvlText w:val=""/>
      <w:lvlJc w:val="left"/>
      <w:pPr>
        <w:ind w:left="3600" w:hanging="360"/>
      </w:pPr>
      <w:rPr>
        <w:rFonts w:ascii="Symbol" w:hAnsi="Symbol" w:cs="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cs="Wingdings" w:hint="default"/>
      </w:rPr>
    </w:lvl>
    <w:lvl w:ilvl="6" w:tplc="041B0001">
      <w:start w:val="1"/>
      <w:numFmt w:val="bullet"/>
      <w:lvlText w:val=""/>
      <w:lvlJc w:val="left"/>
      <w:pPr>
        <w:ind w:left="5760" w:hanging="360"/>
      </w:pPr>
      <w:rPr>
        <w:rFonts w:ascii="Symbol" w:hAnsi="Symbol" w:cs="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cs="Wingdings" w:hint="default"/>
      </w:rPr>
    </w:lvl>
  </w:abstractNum>
  <w:abstractNum w:abstractNumId="4" w15:restartNumberingAfterBreak="0">
    <w:nsid w:val="27534319"/>
    <w:multiLevelType w:val="hybridMultilevel"/>
    <w:tmpl w:val="B838D5B0"/>
    <w:lvl w:ilvl="0" w:tplc="041B0001">
      <w:start w:val="1"/>
      <w:numFmt w:val="bullet"/>
      <w:lvlText w:val=""/>
      <w:lvlJc w:val="left"/>
      <w:pPr>
        <w:ind w:left="1440" w:hanging="360"/>
      </w:pPr>
      <w:rPr>
        <w:rFonts w:ascii="Symbol" w:hAnsi="Symbol" w:cs="Symbol"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cs="Wingdings" w:hint="default"/>
      </w:rPr>
    </w:lvl>
    <w:lvl w:ilvl="3" w:tplc="041B0001">
      <w:start w:val="1"/>
      <w:numFmt w:val="bullet"/>
      <w:lvlText w:val=""/>
      <w:lvlJc w:val="left"/>
      <w:pPr>
        <w:ind w:left="3600" w:hanging="360"/>
      </w:pPr>
      <w:rPr>
        <w:rFonts w:ascii="Symbol" w:hAnsi="Symbol" w:cs="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cs="Wingdings" w:hint="default"/>
      </w:rPr>
    </w:lvl>
    <w:lvl w:ilvl="6" w:tplc="041B0001">
      <w:start w:val="1"/>
      <w:numFmt w:val="bullet"/>
      <w:lvlText w:val=""/>
      <w:lvlJc w:val="left"/>
      <w:pPr>
        <w:ind w:left="5760" w:hanging="360"/>
      </w:pPr>
      <w:rPr>
        <w:rFonts w:ascii="Symbol" w:hAnsi="Symbol" w:cs="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cs="Wingdings" w:hint="default"/>
      </w:rPr>
    </w:lvl>
  </w:abstractNum>
  <w:abstractNum w:abstractNumId="5" w15:restartNumberingAfterBreak="0">
    <w:nsid w:val="2D804FB0"/>
    <w:multiLevelType w:val="hybridMultilevel"/>
    <w:tmpl w:val="E7AE9D8A"/>
    <w:lvl w:ilvl="0" w:tplc="1AA0CA78">
      <w:numFmt w:val="bullet"/>
      <w:lvlText w:val="-"/>
      <w:lvlJc w:val="left"/>
      <w:pPr>
        <w:ind w:left="717" w:hanging="360"/>
      </w:pPr>
      <w:rPr>
        <w:rFonts w:ascii="Times New Roman" w:eastAsia="Times New Roman" w:hAnsi="Times New Roman" w:cs="Times New Roman" w:hint="default"/>
      </w:rPr>
    </w:lvl>
    <w:lvl w:ilvl="1" w:tplc="041B0003" w:tentative="1">
      <w:start w:val="1"/>
      <w:numFmt w:val="bullet"/>
      <w:lvlText w:val="o"/>
      <w:lvlJc w:val="left"/>
      <w:pPr>
        <w:ind w:left="1437" w:hanging="360"/>
      </w:pPr>
      <w:rPr>
        <w:rFonts w:ascii="Courier New" w:hAnsi="Courier New" w:cs="Courier New" w:hint="default"/>
      </w:rPr>
    </w:lvl>
    <w:lvl w:ilvl="2" w:tplc="041B0005" w:tentative="1">
      <w:start w:val="1"/>
      <w:numFmt w:val="bullet"/>
      <w:lvlText w:val=""/>
      <w:lvlJc w:val="left"/>
      <w:pPr>
        <w:ind w:left="2157" w:hanging="360"/>
      </w:pPr>
      <w:rPr>
        <w:rFonts w:ascii="Wingdings" w:hAnsi="Wingdings" w:hint="default"/>
      </w:rPr>
    </w:lvl>
    <w:lvl w:ilvl="3" w:tplc="041B0001" w:tentative="1">
      <w:start w:val="1"/>
      <w:numFmt w:val="bullet"/>
      <w:lvlText w:val=""/>
      <w:lvlJc w:val="left"/>
      <w:pPr>
        <w:ind w:left="2877" w:hanging="360"/>
      </w:pPr>
      <w:rPr>
        <w:rFonts w:ascii="Symbol" w:hAnsi="Symbol" w:hint="default"/>
      </w:rPr>
    </w:lvl>
    <w:lvl w:ilvl="4" w:tplc="041B0003" w:tentative="1">
      <w:start w:val="1"/>
      <w:numFmt w:val="bullet"/>
      <w:lvlText w:val="o"/>
      <w:lvlJc w:val="left"/>
      <w:pPr>
        <w:ind w:left="3597" w:hanging="360"/>
      </w:pPr>
      <w:rPr>
        <w:rFonts w:ascii="Courier New" w:hAnsi="Courier New" w:cs="Courier New" w:hint="default"/>
      </w:rPr>
    </w:lvl>
    <w:lvl w:ilvl="5" w:tplc="041B0005" w:tentative="1">
      <w:start w:val="1"/>
      <w:numFmt w:val="bullet"/>
      <w:lvlText w:val=""/>
      <w:lvlJc w:val="left"/>
      <w:pPr>
        <w:ind w:left="4317" w:hanging="360"/>
      </w:pPr>
      <w:rPr>
        <w:rFonts w:ascii="Wingdings" w:hAnsi="Wingdings" w:hint="default"/>
      </w:rPr>
    </w:lvl>
    <w:lvl w:ilvl="6" w:tplc="041B0001" w:tentative="1">
      <w:start w:val="1"/>
      <w:numFmt w:val="bullet"/>
      <w:lvlText w:val=""/>
      <w:lvlJc w:val="left"/>
      <w:pPr>
        <w:ind w:left="5037" w:hanging="360"/>
      </w:pPr>
      <w:rPr>
        <w:rFonts w:ascii="Symbol" w:hAnsi="Symbol" w:hint="default"/>
      </w:rPr>
    </w:lvl>
    <w:lvl w:ilvl="7" w:tplc="041B0003" w:tentative="1">
      <w:start w:val="1"/>
      <w:numFmt w:val="bullet"/>
      <w:lvlText w:val="o"/>
      <w:lvlJc w:val="left"/>
      <w:pPr>
        <w:ind w:left="5757" w:hanging="360"/>
      </w:pPr>
      <w:rPr>
        <w:rFonts w:ascii="Courier New" w:hAnsi="Courier New" w:cs="Courier New" w:hint="default"/>
      </w:rPr>
    </w:lvl>
    <w:lvl w:ilvl="8" w:tplc="041B0005" w:tentative="1">
      <w:start w:val="1"/>
      <w:numFmt w:val="bullet"/>
      <w:lvlText w:val=""/>
      <w:lvlJc w:val="left"/>
      <w:pPr>
        <w:ind w:left="6477" w:hanging="360"/>
      </w:pPr>
      <w:rPr>
        <w:rFonts w:ascii="Wingdings" w:hAnsi="Wingdings" w:hint="default"/>
      </w:rPr>
    </w:lvl>
  </w:abstractNum>
  <w:abstractNum w:abstractNumId="6" w15:restartNumberingAfterBreak="0">
    <w:nsid w:val="323B2E77"/>
    <w:multiLevelType w:val="hybridMultilevel"/>
    <w:tmpl w:val="C562BE58"/>
    <w:lvl w:ilvl="0" w:tplc="041B0001">
      <w:start w:val="1"/>
      <w:numFmt w:val="bullet"/>
      <w:lvlText w:val=""/>
      <w:lvlJc w:val="left"/>
      <w:pPr>
        <w:ind w:left="1440" w:hanging="360"/>
      </w:pPr>
      <w:rPr>
        <w:rFonts w:ascii="Symbol" w:hAnsi="Symbol" w:cs="Symbol"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cs="Wingdings" w:hint="default"/>
      </w:rPr>
    </w:lvl>
    <w:lvl w:ilvl="3" w:tplc="041B0001">
      <w:start w:val="1"/>
      <w:numFmt w:val="bullet"/>
      <w:lvlText w:val=""/>
      <w:lvlJc w:val="left"/>
      <w:pPr>
        <w:ind w:left="3600" w:hanging="360"/>
      </w:pPr>
      <w:rPr>
        <w:rFonts w:ascii="Symbol" w:hAnsi="Symbol" w:cs="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cs="Wingdings" w:hint="default"/>
      </w:rPr>
    </w:lvl>
    <w:lvl w:ilvl="6" w:tplc="041B0001">
      <w:start w:val="1"/>
      <w:numFmt w:val="bullet"/>
      <w:lvlText w:val=""/>
      <w:lvlJc w:val="left"/>
      <w:pPr>
        <w:ind w:left="5760" w:hanging="360"/>
      </w:pPr>
      <w:rPr>
        <w:rFonts w:ascii="Symbol" w:hAnsi="Symbol" w:cs="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cs="Wingdings" w:hint="default"/>
      </w:rPr>
    </w:lvl>
  </w:abstractNum>
  <w:abstractNum w:abstractNumId="7" w15:restartNumberingAfterBreak="0">
    <w:nsid w:val="552818F7"/>
    <w:multiLevelType w:val="hybridMultilevel"/>
    <w:tmpl w:val="C9F2BCFA"/>
    <w:lvl w:ilvl="0" w:tplc="041B0001">
      <w:start w:val="1"/>
      <w:numFmt w:val="bullet"/>
      <w:lvlText w:val=""/>
      <w:lvlJc w:val="left"/>
      <w:pPr>
        <w:ind w:left="1440" w:hanging="360"/>
      </w:pPr>
      <w:rPr>
        <w:rFonts w:ascii="Symbol" w:hAnsi="Symbol" w:cs="Symbol"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cs="Wingdings" w:hint="default"/>
      </w:rPr>
    </w:lvl>
    <w:lvl w:ilvl="3" w:tplc="041B0001">
      <w:start w:val="1"/>
      <w:numFmt w:val="bullet"/>
      <w:lvlText w:val=""/>
      <w:lvlJc w:val="left"/>
      <w:pPr>
        <w:ind w:left="3600" w:hanging="360"/>
      </w:pPr>
      <w:rPr>
        <w:rFonts w:ascii="Symbol" w:hAnsi="Symbol" w:cs="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cs="Wingdings" w:hint="default"/>
      </w:rPr>
    </w:lvl>
    <w:lvl w:ilvl="6" w:tplc="041B0001">
      <w:start w:val="1"/>
      <w:numFmt w:val="bullet"/>
      <w:lvlText w:val=""/>
      <w:lvlJc w:val="left"/>
      <w:pPr>
        <w:ind w:left="5760" w:hanging="360"/>
      </w:pPr>
      <w:rPr>
        <w:rFonts w:ascii="Symbol" w:hAnsi="Symbol" w:cs="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cs="Wingdings" w:hint="default"/>
      </w:rPr>
    </w:lvl>
  </w:abstractNum>
  <w:abstractNum w:abstractNumId="8" w15:restartNumberingAfterBreak="0">
    <w:nsid w:val="625E6C9C"/>
    <w:multiLevelType w:val="hybridMultilevel"/>
    <w:tmpl w:val="C78847A4"/>
    <w:lvl w:ilvl="0" w:tplc="041B000F">
      <w:start w:val="1"/>
      <w:numFmt w:val="decimal"/>
      <w:lvlText w:val="%1."/>
      <w:lvlJc w:val="left"/>
      <w:pPr>
        <w:ind w:left="720" w:hanging="360"/>
      </w:pPr>
      <w:rPr>
        <w:rFonts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cs="Wingdings" w:hint="default"/>
      </w:rPr>
    </w:lvl>
    <w:lvl w:ilvl="3" w:tplc="041B0001">
      <w:start w:val="1"/>
      <w:numFmt w:val="bullet"/>
      <w:lvlText w:val=""/>
      <w:lvlJc w:val="left"/>
      <w:pPr>
        <w:ind w:left="2880" w:hanging="360"/>
      </w:pPr>
      <w:rPr>
        <w:rFonts w:ascii="Symbol" w:hAnsi="Symbol" w:cs="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cs="Wingdings" w:hint="default"/>
      </w:rPr>
    </w:lvl>
    <w:lvl w:ilvl="6" w:tplc="041B0001">
      <w:start w:val="1"/>
      <w:numFmt w:val="bullet"/>
      <w:lvlText w:val=""/>
      <w:lvlJc w:val="left"/>
      <w:pPr>
        <w:ind w:left="5040" w:hanging="360"/>
      </w:pPr>
      <w:rPr>
        <w:rFonts w:ascii="Symbol" w:hAnsi="Symbol" w:cs="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cs="Wingdings" w:hint="default"/>
      </w:rPr>
    </w:lvl>
  </w:abstractNum>
  <w:abstractNum w:abstractNumId="9" w15:restartNumberingAfterBreak="0">
    <w:nsid w:val="6DC02525"/>
    <w:multiLevelType w:val="hybridMultilevel"/>
    <w:tmpl w:val="4B7C234E"/>
    <w:lvl w:ilvl="0" w:tplc="041B0001">
      <w:start w:val="1"/>
      <w:numFmt w:val="bullet"/>
      <w:lvlText w:val=""/>
      <w:lvlJc w:val="left"/>
      <w:pPr>
        <w:ind w:left="720" w:hanging="360"/>
      </w:pPr>
      <w:rPr>
        <w:rFonts w:ascii="Symbol" w:hAnsi="Symbol" w:cs="Symbol"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cs="Wingdings" w:hint="default"/>
      </w:rPr>
    </w:lvl>
    <w:lvl w:ilvl="3" w:tplc="041B0001">
      <w:start w:val="1"/>
      <w:numFmt w:val="bullet"/>
      <w:lvlText w:val=""/>
      <w:lvlJc w:val="left"/>
      <w:pPr>
        <w:ind w:left="2880" w:hanging="360"/>
      </w:pPr>
      <w:rPr>
        <w:rFonts w:ascii="Symbol" w:hAnsi="Symbol" w:cs="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cs="Wingdings" w:hint="default"/>
      </w:rPr>
    </w:lvl>
    <w:lvl w:ilvl="6" w:tplc="041B0001">
      <w:start w:val="1"/>
      <w:numFmt w:val="bullet"/>
      <w:lvlText w:val=""/>
      <w:lvlJc w:val="left"/>
      <w:pPr>
        <w:ind w:left="5040" w:hanging="360"/>
      </w:pPr>
      <w:rPr>
        <w:rFonts w:ascii="Symbol" w:hAnsi="Symbol" w:cs="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cs="Wingdings" w:hint="default"/>
      </w:rPr>
    </w:lvl>
  </w:abstractNum>
  <w:abstractNum w:abstractNumId="10" w15:restartNumberingAfterBreak="0">
    <w:nsid w:val="71940486"/>
    <w:multiLevelType w:val="hybridMultilevel"/>
    <w:tmpl w:val="5410449C"/>
    <w:lvl w:ilvl="0" w:tplc="041B0001">
      <w:start w:val="1"/>
      <w:numFmt w:val="bullet"/>
      <w:lvlText w:val=""/>
      <w:lvlJc w:val="left"/>
      <w:pPr>
        <w:ind w:left="1440" w:hanging="360"/>
      </w:pPr>
      <w:rPr>
        <w:rFonts w:ascii="Symbol" w:hAnsi="Symbol" w:cs="Symbol"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cs="Wingdings" w:hint="default"/>
      </w:rPr>
    </w:lvl>
    <w:lvl w:ilvl="3" w:tplc="041B0001">
      <w:start w:val="1"/>
      <w:numFmt w:val="bullet"/>
      <w:lvlText w:val=""/>
      <w:lvlJc w:val="left"/>
      <w:pPr>
        <w:ind w:left="3600" w:hanging="360"/>
      </w:pPr>
      <w:rPr>
        <w:rFonts w:ascii="Symbol" w:hAnsi="Symbol" w:cs="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cs="Wingdings" w:hint="default"/>
      </w:rPr>
    </w:lvl>
    <w:lvl w:ilvl="6" w:tplc="041B0001">
      <w:start w:val="1"/>
      <w:numFmt w:val="bullet"/>
      <w:lvlText w:val=""/>
      <w:lvlJc w:val="left"/>
      <w:pPr>
        <w:ind w:left="5760" w:hanging="360"/>
      </w:pPr>
      <w:rPr>
        <w:rFonts w:ascii="Symbol" w:hAnsi="Symbol" w:cs="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cs="Wingdings" w:hint="default"/>
      </w:rPr>
    </w:lvl>
  </w:abstractNum>
  <w:abstractNum w:abstractNumId="11" w15:restartNumberingAfterBreak="0">
    <w:nsid w:val="777E00B0"/>
    <w:multiLevelType w:val="hybridMultilevel"/>
    <w:tmpl w:val="005C0A2E"/>
    <w:lvl w:ilvl="0" w:tplc="041B0001">
      <w:start w:val="1"/>
      <w:numFmt w:val="bullet"/>
      <w:lvlText w:val=""/>
      <w:lvlJc w:val="left"/>
      <w:pPr>
        <w:ind w:left="1440" w:hanging="360"/>
      </w:pPr>
      <w:rPr>
        <w:rFonts w:ascii="Symbol" w:hAnsi="Symbol" w:cs="Symbol"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cs="Wingdings" w:hint="default"/>
      </w:rPr>
    </w:lvl>
    <w:lvl w:ilvl="3" w:tplc="041B0001">
      <w:start w:val="1"/>
      <w:numFmt w:val="bullet"/>
      <w:lvlText w:val=""/>
      <w:lvlJc w:val="left"/>
      <w:pPr>
        <w:ind w:left="3600" w:hanging="360"/>
      </w:pPr>
      <w:rPr>
        <w:rFonts w:ascii="Symbol" w:hAnsi="Symbol" w:cs="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cs="Wingdings" w:hint="default"/>
      </w:rPr>
    </w:lvl>
    <w:lvl w:ilvl="6" w:tplc="041B0001">
      <w:start w:val="1"/>
      <w:numFmt w:val="bullet"/>
      <w:lvlText w:val=""/>
      <w:lvlJc w:val="left"/>
      <w:pPr>
        <w:ind w:left="5760" w:hanging="360"/>
      </w:pPr>
      <w:rPr>
        <w:rFonts w:ascii="Symbol" w:hAnsi="Symbol" w:cs="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cs="Wingdings" w:hint="default"/>
      </w:rPr>
    </w:lvl>
  </w:abstractNum>
  <w:abstractNum w:abstractNumId="12" w15:restartNumberingAfterBreak="0">
    <w:nsid w:val="7E084BEC"/>
    <w:multiLevelType w:val="multilevel"/>
    <w:tmpl w:val="900ECB4A"/>
    <w:lvl w:ilvl="0">
      <w:start w:val="1"/>
      <w:numFmt w:val="bullet"/>
      <w:lvlText w:val=""/>
      <w:lvlJc w:val="left"/>
      <w:pPr>
        <w:tabs>
          <w:tab w:val="num" w:pos="0"/>
        </w:tabs>
        <w:ind w:left="720" w:hanging="360"/>
      </w:pPr>
      <w:rPr>
        <w:rFonts w:ascii="Symbol" w:hAnsi="Symbol" w:cs="Times New Roman"/>
      </w:rPr>
    </w:lvl>
    <w:lvl w:ilvl="1">
      <w:start w:val="1"/>
      <w:numFmt w:val="bullet"/>
      <w:lvlText w:val=""/>
      <w:lvlJc w:val="left"/>
      <w:pPr>
        <w:ind w:left="1080" w:hanging="360"/>
      </w:pPr>
      <w:rPr>
        <w:rFonts w:ascii="Symbol" w:hAnsi="Symbol" w:hint="default"/>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16cid:durableId="39406987">
    <w:abstractNumId w:val="9"/>
  </w:num>
  <w:num w:numId="2" w16cid:durableId="1621643035">
    <w:abstractNumId w:val="2"/>
  </w:num>
  <w:num w:numId="3" w16cid:durableId="1274627336">
    <w:abstractNumId w:val="8"/>
  </w:num>
  <w:num w:numId="4" w16cid:durableId="1703095788">
    <w:abstractNumId w:val="10"/>
  </w:num>
  <w:num w:numId="5" w16cid:durableId="1361974779">
    <w:abstractNumId w:val="3"/>
  </w:num>
  <w:num w:numId="6" w16cid:durableId="241650029">
    <w:abstractNumId w:val="6"/>
  </w:num>
  <w:num w:numId="7" w16cid:durableId="414858445">
    <w:abstractNumId w:val="11"/>
  </w:num>
  <w:num w:numId="8" w16cid:durableId="459499688">
    <w:abstractNumId w:val="4"/>
  </w:num>
  <w:num w:numId="9" w16cid:durableId="485366707">
    <w:abstractNumId w:val="7"/>
  </w:num>
  <w:num w:numId="10" w16cid:durableId="193735927">
    <w:abstractNumId w:val="0"/>
  </w:num>
  <w:num w:numId="11" w16cid:durableId="1693385442">
    <w:abstractNumId w:val="12"/>
  </w:num>
  <w:num w:numId="12" w16cid:durableId="1508402775">
    <w:abstractNumId w:val="5"/>
  </w:num>
  <w:num w:numId="13" w16cid:durableId="4344005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8"/>
  <w:embedSystemFonts/>
  <w:proofState w:spelling="clean" w:grammar="clean"/>
  <w:defaultTabStop w:val="708"/>
  <w:hyphenationZone w:val="425"/>
  <w:doNotHyphenateCaps/>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4F9C"/>
    <w:rsid w:val="00004482"/>
    <w:rsid w:val="000327EA"/>
    <w:rsid w:val="00035E7F"/>
    <w:rsid w:val="000436CF"/>
    <w:rsid w:val="00045AB7"/>
    <w:rsid w:val="000638BD"/>
    <w:rsid w:val="00075439"/>
    <w:rsid w:val="000814E9"/>
    <w:rsid w:val="000A1F8E"/>
    <w:rsid w:val="000E7A82"/>
    <w:rsid w:val="0010770C"/>
    <w:rsid w:val="00111ECC"/>
    <w:rsid w:val="00167FCE"/>
    <w:rsid w:val="001803BA"/>
    <w:rsid w:val="001A1DEF"/>
    <w:rsid w:val="001A7AF8"/>
    <w:rsid w:val="001B1C65"/>
    <w:rsid w:val="001E3E48"/>
    <w:rsid w:val="001E4E9C"/>
    <w:rsid w:val="002161A4"/>
    <w:rsid w:val="00225518"/>
    <w:rsid w:val="00245764"/>
    <w:rsid w:val="002475B8"/>
    <w:rsid w:val="00272269"/>
    <w:rsid w:val="00275DB4"/>
    <w:rsid w:val="00297966"/>
    <w:rsid w:val="002C2CF9"/>
    <w:rsid w:val="002C2E7F"/>
    <w:rsid w:val="00305DE9"/>
    <w:rsid w:val="00311879"/>
    <w:rsid w:val="00314011"/>
    <w:rsid w:val="00321FDD"/>
    <w:rsid w:val="00343B01"/>
    <w:rsid w:val="00352994"/>
    <w:rsid w:val="003934F4"/>
    <w:rsid w:val="003D33DA"/>
    <w:rsid w:val="003E40A9"/>
    <w:rsid w:val="00424276"/>
    <w:rsid w:val="004364E9"/>
    <w:rsid w:val="0043783F"/>
    <w:rsid w:val="00442FE5"/>
    <w:rsid w:val="004551C2"/>
    <w:rsid w:val="00470FB1"/>
    <w:rsid w:val="004723EB"/>
    <w:rsid w:val="00476A4D"/>
    <w:rsid w:val="004812A3"/>
    <w:rsid w:val="00490BFC"/>
    <w:rsid w:val="00492E80"/>
    <w:rsid w:val="004C1E22"/>
    <w:rsid w:val="004C43A8"/>
    <w:rsid w:val="004D4A88"/>
    <w:rsid w:val="004E206D"/>
    <w:rsid w:val="004F7B86"/>
    <w:rsid w:val="005145F4"/>
    <w:rsid w:val="00517345"/>
    <w:rsid w:val="00521E81"/>
    <w:rsid w:val="00592F0A"/>
    <w:rsid w:val="005A3F02"/>
    <w:rsid w:val="005C3ED2"/>
    <w:rsid w:val="005D2FA9"/>
    <w:rsid w:val="005F2DA7"/>
    <w:rsid w:val="005F507F"/>
    <w:rsid w:val="006053B0"/>
    <w:rsid w:val="00606A1B"/>
    <w:rsid w:val="00620B57"/>
    <w:rsid w:val="00623BA4"/>
    <w:rsid w:val="006457FE"/>
    <w:rsid w:val="00672007"/>
    <w:rsid w:val="006C421E"/>
    <w:rsid w:val="006C5C12"/>
    <w:rsid w:val="006E6B08"/>
    <w:rsid w:val="007231E0"/>
    <w:rsid w:val="007346F8"/>
    <w:rsid w:val="00747918"/>
    <w:rsid w:val="00765D71"/>
    <w:rsid w:val="007809B7"/>
    <w:rsid w:val="007B4D37"/>
    <w:rsid w:val="007E633E"/>
    <w:rsid w:val="007E6E3E"/>
    <w:rsid w:val="007F0384"/>
    <w:rsid w:val="00810D04"/>
    <w:rsid w:val="00823DC1"/>
    <w:rsid w:val="0089154F"/>
    <w:rsid w:val="008C4C3E"/>
    <w:rsid w:val="009138D8"/>
    <w:rsid w:val="00927A7C"/>
    <w:rsid w:val="00954D5D"/>
    <w:rsid w:val="00972B27"/>
    <w:rsid w:val="00990369"/>
    <w:rsid w:val="009A1C99"/>
    <w:rsid w:val="009A1E00"/>
    <w:rsid w:val="009E49AA"/>
    <w:rsid w:val="009F0C14"/>
    <w:rsid w:val="00A02851"/>
    <w:rsid w:val="00A158D8"/>
    <w:rsid w:val="00A16AFF"/>
    <w:rsid w:val="00A37F6F"/>
    <w:rsid w:val="00A53EBD"/>
    <w:rsid w:val="00A545CE"/>
    <w:rsid w:val="00A624F7"/>
    <w:rsid w:val="00A6550E"/>
    <w:rsid w:val="00A710FD"/>
    <w:rsid w:val="00A80539"/>
    <w:rsid w:val="00AA2C93"/>
    <w:rsid w:val="00AA3429"/>
    <w:rsid w:val="00AE522D"/>
    <w:rsid w:val="00AF4F9C"/>
    <w:rsid w:val="00B07785"/>
    <w:rsid w:val="00B12EBE"/>
    <w:rsid w:val="00B15DFA"/>
    <w:rsid w:val="00B22B7F"/>
    <w:rsid w:val="00B27BC7"/>
    <w:rsid w:val="00B31F69"/>
    <w:rsid w:val="00B50E5C"/>
    <w:rsid w:val="00B52640"/>
    <w:rsid w:val="00B62094"/>
    <w:rsid w:val="00B70342"/>
    <w:rsid w:val="00B77547"/>
    <w:rsid w:val="00B80583"/>
    <w:rsid w:val="00BA16D2"/>
    <w:rsid w:val="00BA57A6"/>
    <w:rsid w:val="00BC0833"/>
    <w:rsid w:val="00BD2C6E"/>
    <w:rsid w:val="00BE054E"/>
    <w:rsid w:val="00BF70F4"/>
    <w:rsid w:val="00C007F9"/>
    <w:rsid w:val="00C04C5C"/>
    <w:rsid w:val="00C16C58"/>
    <w:rsid w:val="00C20D28"/>
    <w:rsid w:val="00C22543"/>
    <w:rsid w:val="00C23654"/>
    <w:rsid w:val="00C238CE"/>
    <w:rsid w:val="00C24248"/>
    <w:rsid w:val="00C32C6D"/>
    <w:rsid w:val="00C34620"/>
    <w:rsid w:val="00C64BDD"/>
    <w:rsid w:val="00C71F57"/>
    <w:rsid w:val="00C733F7"/>
    <w:rsid w:val="00CB2D2B"/>
    <w:rsid w:val="00CC29E2"/>
    <w:rsid w:val="00CC2D7B"/>
    <w:rsid w:val="00CD15A3"/>
    <w:rsid w:val="00CE55FD"/>
    <w:rsid w:val="00D007F1"/>
    <w:rsid w:val="00D03DA2"/>
    <w:rsid w:val="00D25B76"/>
    <w:rsid w:val="00D25C5B"/>
    <w:rsid w:val="00D33AB9"/>
    <w:rsid w:val="00D34DFC"/>
    <w:rsid w:val="00D461BA"/>
    <w:rsid w:val="00D476B6"/>
    <w:rsid w:val="00D75C8E"/>
    <w:rsid w:val="00D90767"/>
    <w:rsid w:val="00DD60EC"/>
    <w:rsid w:val="00DD6DE8"/>
    <w:rsid w:val="00DF6C9D"/>
    <w:rsid w:val="00E141F4"/>
    <w:rsid w:val="00E177CF"/>
    <w:rsid w:val="00E42CA1"/>
    <w:rsid w:val="00E51721"/>
    <w:rsid w:val="00E75DD4"/>
    <w:rsid w:val="00E762B8"/>
    <w:rsid w:val="00E83963"/>
    <w:rsid w:val="00E97EC0"/>
    <w:rsid w:val="00EA0DD5"/>
    <w:rsid w:val="00ED14DA"/>
    <w:rsid w:val="00EE339A"/>
    <w:rsid w:val="00EF1E0B"/>
    <w:rsid w:val="00EF443E"/>
    <w:rsid w:val="00F041B1"/>
    <w:rsid w:val="00F43D59"/>
    <w:rsid w:val="00F4675A"/>
    <w:rsid w:val="00F6006F"/>
    <w:rsid w:val="00F74805"/>
    <w:rsid w:val="00F93A56"/>
    <w:rsid w:val="00F95943"/>
    <w:rsid w:val="00F9697B"/>
    <w:rsid w:val="00FA22F7"/>
    <w:rsid w:val="00FA41D8"/>
    <w:rsid w:val="00FB0EDE"/>
    <w:rsid w:val="00FD07C8"/>
    <w:rsid w:val="00FE79B2"/>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66A6A42"/>
  <w15:docId w15:val="{B97A09BB-9FE6-464F-A935-A1EAFFFDDE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sk-SK" w:eastAsia="sk-SK"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4A88"/>
    <w:pPr>
      <w:spacing w:after="200" w:line="276" w:lineRule="auto"/>
    </w:pPr>
    <w:rPr>
      <w:rFonts w:cs="Calibri"/>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AF4F9C"/>
    <w:pPr>
      <w:autoSpaceDE w:val="0"/>
      <w:autoSpaceDN w:val="0"/>
      <w:adjustRightInd w:val="0"/>
    </w:pPr>
    <w:rPr>
      <w:rFonts w:ascii="Arial" w:hAnsi="Arial" w:cs="Arial"/>
      <w:color w:val="000000"/>
      <w:sz w:val="24"/>
      <w:szCs w:val="24"/>
      <w:lang w:eastAsia="en-US"/>
    </w:rPr>
  </w:style>
  <w:style w:type="paragraph" w:styleId="ListParagraph">
    <w:name w:val="List Paragraph"/>
    <w:basedOn w:val="Normal"/>
    <w:qFormat/>
    <w:rsid w:val="00BE054E"/>
    <w:pPr>
      <w:ind w:left="720"/>
    </w:pPr>
  </w:style>
  <w:style w:type="paragraph" w:styleId="BalloonText">
    <w:name w:val="Balloon Text"/>
    <w:basedOn w:val="Normal"/>
    <w:link w:val="BalloonTextChar"/>
    <w:uiPriority w:val="99"/>
    <w:semiHidden/>
    <w:rsid w:val="00004482"/>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004482"/>
    <w:rPr>
      <w:rFonts w:ascii="Tahoma" w:hAnsi="Tahoma" w:cs="Tahoma"/>
      <w:sz w:val="16"/>
      <w:szCs w:val="16"/>
    </w:rPr>
  </w:style>
  <w:style w:type="table" w:styleId="TableGrid">
    <w:name w:val="Table Grid"/>
    <w:basedOn w:val="TableNormal"/>
    <w:uiPriority w:val="99"/>
    <w:rsid w:val="00AE522D"/>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
    <w:name w:val="st"/>
    <w:basedOn w:val="DefaultParagraphFont"/>
    <w:uiPriority w:val="99"/>
    <w:rsid w:val="00DD6DE8"/>
  </w:style>
  <w:style w:type="paragraph" w:styleId="Revision">
    <w:name w:val="Revision"/>
    <w:hidden/>
    <w:uiPriority w:val="99"/>
    <w:semiHidden/>
    <w:rsid w:val="001A1DEF"/>
    <w:rPr>
      <w:rFonts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5281927">
      <w:bodyDiv w:val="1"/>
      <w:marLeft w:val="0"/>
      <w:marRight w:val="0"/>
      <w:marTop w:val="0"/>
      <w:marBottom w:val="0"/>
      <w:divBdr>
        <w:top w:val="none" w:sz="0" w:space="0" w:color="auto"/>
        <w:left w:val="none" w:sz="0" w:space="0" w:color="auto"/>
        <w:bottom w:val="none" w:sz="0" w:space="0" w:color="auto"/>
        <w:right w:val="none" w:sz="0" w:space="0" w:color="auto"/>
      </w:divBdr>
    </w:div>
    <w:div w:id="120128664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18</Pages>
  <Words>5322</Words>
  <Characters>33641</Characters>
  <Application>Microsoft Office Word</Application>
  <DocSecurity>0</DocSecurity>
  <Lines>1462</Lines>
  <Paragraphs>865</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38098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dc:creator>
  <cp:keywords/>
  <dc:description/>
  <cp:lastModifiedBy>Pavol Polak</cp:lastModifiedBy>
  <cp:revision>2</cp:revision>
  <dcterms:created xsi:type="dcterms:W3CDTF">2024-11-03T10:52:00Z</dcterms:created>
  <dcterms:modified xsi:type="dcterms:W3CDTF">2024-11-03T10:52:00Z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0dc386e117bd1e3011bbb42ffa1510d517f375a4f79377abb0aa5cc232db1adc</vt:lpwstr>
  </property>
</Properties>
</file>