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F1C36" w14:textId="77777777" w:rsidR="00D722D0" w:rsidRPr="00D722D0" w:rsidRDefault="00D722D0" w:rsidP="00D722D0">
      <w:pPr>
        <w:jc w:val="center"/>
        <w:rPr>
          <w:rFonts w:cs="Times New Roman"/>
          <w:b/>
          <w:bCs/>
          <w:i/>
          <w:iCs/>
          <w:sz w:val="28"/>
          <w:szCs w:val="28"/>
        </w:rPr>
      </w:pPr>
      <w:bookmarkStart w:id="0" w:name="_GoBack"/>
      <w:bookmarkEnd w:id="0"/>
      <w:r w:rsidRPr="00D722D0">
        <w:rPr>
          <w:rFonts w:cs="Times New Roman"/>
          <w:b/>
          <w:bCs/>
          <w:sz w:val="28"/>
          <w:szCs w:val="28"/>
        </w:rPr>
        <w:t xml:space="preserve">Metodika </w:t>
      </w:r>
      <w:r w:rsidRPr="00D722D0">
        <w:rPr>
          <w:rFonts w:cs="Times New Roman"/>
          <w:b/>
          <w:bCs/>
          <w:iCs/>
          <w:sz w:val="28"/>
          <w:szCs w:val="28"/>
        </w:rPr>
        <w:t>monitoringu</w:t>
      </w:r>
      <w:r w:rsidRPr="00D722D0">
        <w:rPr>
          <w:rFonts w:cs="Times New Roman"/>
          <w:b/>
          <w:bCs/>
          <w:i/>
          <w:iCs/>
          <w:sz w:val="28"/>
          <w:szCs w:val="28"/>
        </w:rPr>
        <w:t xml:space="preserve"> </w:t>
      </w:r>
      <w:r w:rsidRPr="00D722D0">
        <w:rPr>
          <w:rFonts w:cs="Times New Roman"/>
          <w:b/>
          <w:bCs/>
          <w:iCs/>
          <w:sz w:val="28"/>
          <w:szCs w:val="28"/>
        </w:rPr>
        <w:t>mlok dunajský</w:t>
      </w:r>
    </w:p>
    <w:p w14:paraId="14CA0D80" w14:textId="77777777" w:rsidR="00D722D0" w:rsidRPr="00D722D0" w:rsidRDefault="00D722D0" w:rsidP="00D722D0">
      <w:pPr>
        <w:jc w:val="center"/>
        <w:rPr>
          <w:rFonts w:cs="Times New Roman"/>
          <w:b/>
          <w:bCs/>
          <w:i/>
          <w:iCs/>
          <w:sz w:val="24"/>
          <w:szCs w:val="24"/>
        </w:rPr>
      </w:pPr>
      <w:proofErr w:type="spellStart"/>
      <w:r w:rsidRPr="00D722D0">
        <w:rPr>
          <w:rFonts w:cs="Times New Roman"/>
          <w:b/>
          <w:bCs/>
          <w:i/>
          <w:iCs/>
          <w:sz w:val="28"/>
          <w:szCs w:val="28"/>
        </w:rPr>
        <w:t>Triturus</w:t>
      </w:r>
      <w:proofErr w:type="spellEnd"/>
      <w:r w:rsidRPr="00D722D0">
        <w:rPr>
          <w:rFonts w:cs="Times New Roman"/>
          <w:b/>
          <w:bCs/>
          <w:i/>
          <w:iCs/>
          <w:sz w:val="28"/>
          <w:szCs w:val="28"/>
        </w:rPr>
        <w:t xml:space="preserve"> </w:t>
      </w:r>
      <w:proofErr w:type="spellStart"/>
      <w:r w:rsidRPr="00D722D0">
        <w:rPr>
          <w:rFonts w:cs="Times New Roman"/>
          <w:b/>
          <w:bCs/>
          <w:i/>
          <w:iCs/>
          <w:sz w:val="28"/>
          <w:szCs w:val="28"/>
        </w:rPr>
        <w:t>dobrogicus</w:t>
      </w:r>
      <w:proofErr w:type="spellEnd"/>
      <w:r w:rsidRPr="00D722D0">
        <w:rPr>
          <w:rFonts w:cs="Times New Roman"/>
          <w:b/>
          <w:bCs/>
          <w:i/>
          <w:iCs/>
          <w:sz w:val="28"/>
          <w:szCs w:val="28"/>
        </w:rPr>
        <w:t xml:space="preserve"> (</w:t>
      </w:r>
      <w:proofErr w:type="spellStart"/>
      <w:r w:rsidRPr="00D722D0">
        <w:rPr>
          <w:rFonts w:cs="Times New Roman"/>
          <w:b/>
          <w:bCs/>
          <w:sz w:val="28"/>
          <w:szCs w:val="28"/>
        </w:rPr>
        <w:t>Kiritsescu</w:t>
      </w:r>
      <w:proofErr w:type="spellEnd"/>
      <w:r w:rsidRPr="00D722D0">
        <w:rPr>
          <w:rFonts w:cs="Times New Roman"/>
          <w:b/>
          <w:bCs/>
          <w:i/>
          <w:iCs/>
          <w:sz w:val="28"/>
          <w:szCs w:val="28"/>
        </w:rPr>
        <w:t xml:space="preserve">, </w:t>
      </w:r>
      <w:r w:rsidRPr="00D722D0">
        <w:rPr>
          <w:rFonts w:cs="Times New Roman"/>
          <w:b/>
          <w:bCs/>
          <w:sz w:val="28"/>
          <w:szCs w:val="28"/>
        </w:rPr>
        <w:t>1903</w:t>
      </w:r>
      <w:r w:rsidRPr="00D722D0">
        <w:rPr>
          <w:rFonts w:cs="Times New Roman"/>
          <w:b/>
          <w:bCs/>
          <w:i/>
          <w:iCs/>
          <w:sz w:val="28"/>
          <w:szCs w:val="28"/>
        </w:rPr>
        <w:t>)</w:t>
      </w:r>
    </w:p>
    <w:p w14:paraId="26749EB9" w14:textId="77777777" w:rsidR="00D722D0" w:rsidRPr="00D722D0" w:rsidRDefault="00D722D0" w:rsidP="00D722D0">
      <w:pPr>
        <w:pStyle w:val="Odsekzoznamu1"/>
        <w:numPr>
          <w:ilvl w:val="0"/>
          <w:numId w:val="9"/>
        </w:numPr>
        <w:suppressAutoHyphens/>
        <w:autoSpaceDE w:val="0"/>
        <w:spacing w:after="0" w:line="240" w:lineRule="auto"/>
        <w:jc w:val="both"/>
        <w:rPr>
          <w:rFonts w:cs="Times New Roman"/>
          <w:b/>
          <w:bCs/>
        </w:rPr>
      </w:pPr>
      <w:r w:rsidRPr="00D722D0">
        <w:rPr>
          <w:rFonts w:cs="Times New Roman"/>
          <w:b/>
          <w:bCs/>
        </w:rPr>
        <w:t>Spracovateľ metodiky:</w:t>
      </w:r>
      <w:r w:rsidRPr="00D722D0">
        <w:rPr>
          <w:rFonts w:cs="Times New Roman"/>
        </w:rPr>
        <w:t xml:space="preserve"> RNDr. Igor </w:t>
      </w:r>
      <w:proofErr w:type="spellStart"/>
      <w:r w:rsidRPr="00D722D0">
        <w:rPr>
          <w:rFonts w:cs="Times New Roman"/>
        </w:rPr>
        <w:t>Majláth</w:t>
      </w:r>
      <w:proofErr w:type="spellEnd"/>
      <w:r w:rsidRPr="00D722D0">
        <w:rPr>
          <w:rFonts w:cs="Times New Roman"/>
        </w:rPr>
        <w:t>, PhD.</w:t>
      </w:r>
    </w:p>
    <w:p w14:paraId="62F9F406" w14:textId="77777777" w:rsidR="00D722D0" w:rsidRPr="00D722D0" w:rsidRDefault="00D722D0" w:rsidP="00D722D0">
      <w:pPr>
        <w:pStyle w:val="Odsekzoznamu1"/>
        <w:jc w:val="both"/>
        <w:rPr>
          <w:rFonts w:cs="Times New Roman"/>
        </w:rPr>
      </w:pPr>
      <w:r w:rsidRPr="00D722D0">
        <w:rPr>
          <w:rFonts w:cs="Times New Roman"/>
          <w:b/>
          <w:bCs/>
        </w:rPr>
        <w:t>Oponent:</w:t>
      </w:r>
      <w:r w:rsidRPr="00D722D0">
        <w:rPr>
          <w:rFonts w:cs="Times New Roman"/>
        </w:rPr>
        <w:t xml:space="preserve"> Mgr. Viliam </w:t>
      </w:r>
      <w:proofErr w:type="spellStart"/>
      <w:r w:rsidRPr="00D722D0">
        <w:rPr>
          <w:rFonts w:cs="Times New Roman"/>
        </w:rPr>
        <w:t>Vongrej</w:t>
      </w:r>
      <w:proofErr w:type="spellEnd"/>
    </w:p>
    <w:p w14:paraId="2A137BB3" w14:textId="77777777" w:rsidR="00D722D0" w:rsidRPr="00D722D0" w:rsidRDefault="00D722D0" w:rsidP="00D722D0">
      <w:pPr>
        <w:pStyle w:val="Odsekzoznamu1"/>
        <w:jc w:val="both"/>
        <w:rPr>
          <w:rFonts w:cs="Times New Roman"/>
        </w:rPr>
      </w:pPr>
    </w:p>
    <w:p w14:paraId="487D3C9F" w14:textId="77777777" w:rsidR="00D722D0" w:rsidRPr="00D722D0" w:rsidRDefault="00D722D0" w:rsidP="00D722D0">
      <w:pPr>
        <w:pStyle w:val="Odsekzoznamu1"/>
        <w:numPr>
          <w:ilvl w:val="0"/>
          <w:numId w:val="9"/>
        </w:numPr>
        <w:suppressAutoHyphens/>
        <w:autoSpaceDE w:val="0"/>
        <w:spacing w:after="0" w:line="240" w:lineRule="auto"/>
        <w:jc w:val="both"/>
        <w:rPr>
          <w:rFonts w:cs="Times New Roman"/>
          <w:bCs/>
        </w:rPr>
      </w:pPr>
      <w:r w:rsidRPr="00D722D0">
        <w:rPr>
          <w:rFonts w:cs="Times New Roman"/>
          <w:b/>
          <w:bCs/>
        </w:rPr>
        <w:t>Názov a popis metódy zberu údajov pre realizáciu monitoringu v teréne</w:t>
      </w:r>
    </w:p>
    <w:p w14:paraId="078B7B41" w14:textId="77777777" w:rsidR="00D722D0" w:rsidRPr="00D722D0" w:rsidRDefault="00D722D0" w:rsidP="00D722D0">
      <w:pPr>
        <w:ind w:left="720"/>
        <w:jc w:val="both"/>
        <w:rPr>
          <w:rFonts w:cs="Times New Roman"/>
          <w:bCs/>
        </w:rPr>
      </w:pPr>
      <w:r w:rsidRPr="00D722D0">
        <w:rPr>
          <w:rFonts w:cs="Times New Roman"/>
          <w:bCs/>
        </w:rPr>
        <w:t>Metóda odchytu (lovu)</w:t>
      </w:r>
      <w:r w:rsidRPr="00D722D0">
        <w:rPr>
          <w:rFonts w:cs="Times New Roman"/>
        </w:rPr>
        <w:t xml:space="preserve"> živých jedincov</w:t>
      </w:r>
      <w:r w:rsidRPr="00D722D0">
        <w:rPr>
          <w:rFonts w:cs="Times New Roman"/>
          <w:bCs/>
        </w:rPr>
        <w:t xml:space="preserve">, prípadne pozorovania na </w:t>
      </w:r>
      <w:proofErr w:type="spellStart"/>
      <w:r w:rsidRPr="00D722D0">
        <w:rPr>
          <w:rFonts w:cs="Times New Roman"/>
          <w:bCs/>
        </w:rPr>
        <w:t>transekte</w:t>
      </w:r>
      <w:proofErr w:type="spellEnd"/>
      <w:r w:rsidRPr="00D722D0">
        <w:rPr>
          <w:rFonts w:cs="Times New Roman"/>
          <w:bCs/>
        </w:rPr>
        <w:t xml:space="preserve"> alebo bode.</w:t>
      </w:r>
    </w:p>
    <w:p w14:paraId="0D0417C7" w14:textId="77777777" w:rsidR="00D722D0" w:rsidRPr="00D722D0" w:rsidRDefault="00D722D0" w:rsidP="00D722D0">
      <w:pPr>
        <w:ind w:left="720"/>
        <w:jc w:val="both"/>
        <w:rPr>
          <w:rFonts w:cs="Times New Roman"/>
          <w:bCs/>
        </w:rPr>
      </w:pPr>
    </w:p>
    <w:p w14:paraId="7110D261" w14:textId="77777777" w:rsidR="00D722D0" w:rsidRPr="00D722D0" w:rsidRDefault="00D722D0" w:rsidP="00D722D0">
      <w:pPr>
        <w:numPr>
          <w:ilvl w:val="0"/>
          <w:numId w:val="9"/>
        </w:numPr>
        <w:suppressAutoHyphens/>
        <w:autoSpaceDE w:val="0"/>
        <w:spacing w:after="0" w:line="240" w:lineRule="auto"/>
        <w:jc w:val="both"/>
        <w:rPr>
          <w:rFonts w:cs="Times New Roman"/>
        </w:rPr>
      </w:pPr>
      <w:r w:rsidRPr="00D722D0">
        <w:rPr>
          <w:rFonts w:cs="Times New Roman"/>
          <w:b/>
          <w:bCs/>
        </w:rPr>
        <w:t>Zoznam potrebného vybavenia pre realizáciu monitoringu v teréne</w:t>
      </w:r>
    </w:p>
    <w:p w14:paraId="2D63D012" w14:textId="44F8E1D7" w:rsidR="00D722D0" w:rsidRPr="00D722D0" w:rsidRDefault="00D722D0" w:rsidP="00D722D0">
      <w:pPr>
        <w:ind w:left="720"/>
        <w:jc w:val="both"/>
        <w:rPr>
          <w:rFonts w:cs="Times New Roman"/>
          <w:b/>
          <w:bCs/>
        </w:rPr>
      </w:pPr>
      <w:r w:rsidRPr="00D722D0">
        <w:rPr>
          <w:rFonts w:cs="Times New Roman"/>
        </w:rPr>
        <w:t>Prístroj GPS, meracie pásmo,  fotoaparát, vytlačené terénne monitorovacie formuláre a mapa lokality, Katalóg biotopov na určenie biotopu, rybársky podberák s veľmi hustými malými okami, vodotesná nádoba s priehľadnými stenami (ideálne 2 kusy), terénne oblečenie a obuv, vysoké rybárske čižmy.</w:t>
      </w:r>
    </w:p>
    <w:p w14:paraId="69320DB1" w14:textId="77777777" w:rsidR="00D722D0" w:rsidRPr="00D722D0" w:rsidRDefault="00D722D0" w:rsidP="00D722D0">
      <w:pPr>
        <w:ind w:left="720"/>
        <w:jc w:val="both"/>
        <w:rPr>
          <w:rFonts w:cs="Times New Roman"/>
          <w:b/>
          <w:bCs/>
        </w:rPr>
      </w:pPr>
    </w:p>
    <w:p w14:paraId="40442042" w14:textId="77777777" w:rsidR="00D722D0" w:rsidRPr="00D722D0" w:rsidRDefault="00D722D0" w:rsidP="00D722D0">
      <w:pPr>
        <w:numPr>
          <w:ilvl w:val="0"/>
          <w:numId w:val="9"/>
        </w:numPr>
        <w:suppressAutoHyphens/>
        <w:autoSpaceDE w:val="0"/>
        <w:spacing w:after="0" w:line="240" w:lineRule="auto"/>
        <w:jc w:val="both"/>
        <w:rPr>
          <w:rFonts w:cs="Times New Roman"/>
        </w:rPr>
      </w:pPr>
      <w:r w:rsidRPr="00D722D0">
        <w:rPr>
          <w:rFonts w:cs="Times New Roman"/>
          <w:b/>
          <w:bCs/>
        </w:rPr>
        <w:t>Čas monitorovania</w:t>
      </w:r>
    </w:p>
    <w:p w14:paraId="10965F78" w14:textId="1916680A" w:rsidR="00D722D0" w:rsidRPr="00D722D0" w:rsidRDefault="00D722D0" w:rsidP="00D722D0">
      <w:pPr>
        <w:ind w:left="720"/>
        <w:jc w:val="both"/>
        <w:rPr>
          <w:rFonts w:cs="Times New Roman"/>
          <w:b/>
          <w:bCs/>
        </w:rPr>
      </w:pPr>
      <w:r w:rsidRPr="00D722D0">
        <w:rPr>
          <w:rFonts w:cs="Times New Roman"/>
        </w:rPr>
        <w:t>Optimálne obdobie vzhľadom na obdobie párenia a teda najväčšiu aktivitu a početnosť jedincov je marec – jún. Monitoring je možné vykonávať počas celého dňa, najväčšia úspešnosť je však predpokladaná po zotmení (</w:t>
      </w:r>
      <w:r w:rsidR="008D5A22">
        <w:rPr>
          <w:rFonts w:cs="Times New Roman"/>
        </w:rPr>
        <w:t xml:space="preserve"> približne od</w:t>
      </w:r>
      <w:r w:rsidRPr="00D722D0">
        <w:rPr>
          <w:rFonts w:cs="Times New Roman"/>
        </w:rPr>
        <w:t xml:space="preserve"> 20:00</w:t>
      </w:r>
      <w:r w:rsidR="008D5A22">
        <w:rPr>
          <w:rFonts w:cs="Times New Roman"/>
        </w:rPr>
        <w:t xml:space="preserve"> do </w:t>
      </w:r>
      <w:r w:rsidRPr="00D722D0">
        <w:rPr>
          <w:rFonts w:cs="Times New Roman"/>
        </w:rPr>
        <w:t xml:space="preserve"> 24:00</w:t>
      </w:r>
      <w:r w:rsidR="008D5A22">
        <w:rPr>
          <w:rFonts w:cs="Times New Roman"/>
        </w:rPr>
        <w:t xml:space="preserve"> hod.</w:t>
      </w:r>
      <w:r w:rsidRPr="00D722D0">
        <w:rPr>
          <w:rFonts w:cs="Times New Roman"/>
        </w:rPr>
        <w:t>).</w:t>
      </w:r>
    </w:p>
    <w:p w14:paraId="73D929C0" w14:textId="77777777" w:rsidR="00D722D0" w:rsidRPr="00D722D0" w:rsidRDefault="00D722D0" w:rsidP="00D722D0">
      <w:pPr>
        <w:ind w:left="720"/>
        <w:jc w:val="both"/>
        <w:rPr>
          <w:rFonts w:cs="Times New Roman"/>
          <w:b/>
          <w:bCs/>
        </w:rPr>
      </w:pPr>
    </w:p>
    <w:p w14:paraId="6D239C90" w14:textId="1AFCDE62" w:rsidR="00D722D0" w:rsidRPr="00D722D0" w:rsidRDefault="00D722D0" w:rsidP="00D722D0">
      <w:pPr>
        <w:numPr>
          <w:ilvl w:val="0"/>
          <w:numId w:val="9"/>
        </w:numPr>
        <w:suppressAutoHyphens/>
        <w:autoSpaceDE w:val="0"/>
        <w:spacing w:after="0" w:line="240" w:lineRule="auto"/>
        <w:jc w:val="both"/>
        <w:rPr>
          <w:rFonts w:cs="Times New Roman"/>
        </w:rPr>
      </w:pPr>
      <w:r w:rsidRPr="00D722D0">
        <w:rPr>
          <w:rFonts w:cs="Times New Roman"/>
          <w:b/>
          <w:bCs/>
        </w:rPr>
        <w:t xml:space="preserve">Spôsob zakladania trvalých monitorovacích plôch </w:t>
      </w:r>
    </w:p>
    <w:p w14:paraId="0A3A3D39" w14:textId="71EC10F1" w:rsidR="00D722D0" w:rsidRPr="00D722D0" w:rsidRDefault="00D722D0" w:rsidP="00D722D0">
      <w:pPr>
        <w:ind w:left="720"/>
        <w:jc w:val="both"/>
        <w:rPr>
          <w:rFonts w:cs="Times New Roman"/>
          <w:b/>
          <w:bCs/>
        </w:rPr>
      </w:pPr>
      <w:r w:rsidRPr="00D722D0">
        <w:rPr>
          <w:rFonts w:cs="Times New Roman"/>
        </w:rPr>
        <w:t xml:space="preserve">Na vybranej TMP sa </w:t>
      </w:r>
      <w:r w:rsidR="003F0435">
        <w:rPr>
          <w:rFonts w:cs="Times New Roman"/>
        </w:rPr>
        <w:t xml:space="preserve">monitorujú </w:t>
      </w:r>
      <w:r w:rsidRPr="00D722D0">
        <w:rPr>
          <w:rFonts w:cs="Times New Roman"/>
        </w:rPr>
        <w:t xml:space="preserve"> body alebo </w:t>
      </w:r>
      <w:proofErr w:type="spellStart"/>
      <w:r w:rsidRPr="00D722D0">
        <w:rPr>
          <w:rFonts w:cs="Times New Roman"/>
        </w:rPr>
        <w:t>transekt</w:t>
      </w:r>
      <w:proofErr w:type="spellEnd"/>
      <w:r w:rsidRPr="00D722D0">
        <w:rPr>
          <w:rFonts w:cs="Times New Roman"/>
        </w:rPr>
        <w:t xml:space="preserve"> prechádzajúci pre daný druh vyhovujúcimi vodnými biotopmi. Body alebo stred </w:t>
      </w:r>
      <w:proofErr w:type="spellStart"/>
      <w:r w:rsidRPr="00D722D0">
        <w:rPr>
          <w:rFonts w:cs="Times New Roman"/>
        </w:rPr>
        <w:t>transektu</w:t>
      </w:r>
      <w:proofErr w:type="spellEnd"/>
      <w:r w:rsidRPr="00D722D0">
        <w:rPr>
          <w:rFonts w:cs="Times New Roman"/>
        </w:rPr>
        <w:t xml:space="preserve"> sa lokalizujú pomocou GPS, body alebo celý </w:t>
      </w:r>
      <w:proofErr w:type="spellStart"/>
      <w:r w:rsidRPr="00D722D0">
        <w:rPr>
          <w:rFonts w:cs="Times New Roman"/>
        </w:rPr>
        <w:t>transekt</w:t>
      </w:r>
      <w:proofErr w:type="spellEnd"/>
      <w:r w:rsidRPr="00D722D0">
        <w:rPr>
          <w:rFonts w:cs="Times New Roman"/>
        </w:rPr>
        <w:t xml:space="preserve"> sa zakreslia do mapy.</w:t>
      </w:r>
    </w:p>
    <w:p w14:paraId="774B5F63" w14:textId="77777777" w:rsidR="00D722D0" w:rsidRPr="00D722D0" w:rsidRDefault="00D722D0" w:rsidP="00D722D0">
      <w:pPr>
        <w:ind w:left="720"/>
        <w:jc w:val="both"/>
        <w:rPr>
          <w:rFonts w:cs="Times New Roman"/>
          <w:b/>
          <w:bCs/>
        </w:rPr>
      </w:pPr>
    </w:p>
    <w:p w14:paraId="21975533" w14:textId="77777777" w:rsidR="00D722D0" w:rsidRPr="00D722D0" w:rsidRDefault="00D722D0" w:rsidP="00D722D0">
      <w:pPr>
        <w:numPr>
          <w:ilvl w:val="0"/>
          <w:numId w:val="9"/>
        </w:numPr>
        <w:suppressAutoHyphens/>
        <w:autoSpaceDE w:val="0"/>
        <w:spacing w:after="0" w:line="240" w:lineRule="auto"/>
        <w:jc w:val="both"/>
        <w:rPr>
          <w:rFonts w:cs="Times New Roman"/>
          <w:bCs/>
          <w:color w:val="000000"/>
        </w:rPr>
      </w:pPr>
      <w:r w:rsidRPr="00D722D0">
        <w:rPr>
          <w:rFonts w:cs="Times New Roman"/>
          <w:b/>
          <w:bCs/>
        </w:rPr>
        <w:t>Podrobný opis metódy (postup) výkonu monitoringu s postupnosťou krokov a spôsobom manipulácie s druhmi</w:t>
      </w:r>
    </w:p>
    <w:p w14:paraId="45AC3F4C" w14:textId="77777777" w:rsidR="00D722D0" w:rsidRPr="00D722D0" w:rsidRDefault="00D722D0" w:rsidP="00F653B5">
      <w:pPr>
        <w:ind w:left="720"/>
        <w:jc w:val="both"/>
        <w:rPr>
          <w:rFonts w:cs="Times New Roman"/>
        </w:rPr>
      </w:pPr>
      <w:r w:rsidRPr="00D722D0">
        <w:rPr>
          <w:rFonts w:cs="Times New Roman"/>
          <w:bCs/>
        </w:rPr>
        <w:t xml:space="preserve">Monitoring vykonaný u tohto druhu </w:t>
      </w:r>
      <w:r w:rsidRPr="00D722D0">
        <w:rPr>
          <w:rFonts w:cs="Times New Roman"/>
        </w:rPr>
        <w:t xml:space="preserve">počas obdobia párenia, vo vodnom prostredí, </w:t>
      </w:r>
      <w:r w:rsidRPr="00D722D0">
        <w:rPr>
          <w:rFonts w:cs="Times New Roman"/>
          <w:bCs/>
        </w:rPr>
        <w:t>odchytom a optickým pozorovaním</w:t>
      </w:r>
      <w:r w:rsidRPr="00D722D0">
        <w:rPr>
          <w:rFonts w:cs="Times New Roman"/>
        </w:rPr>
        <w:t xml:space="preserve"> </w:t>
      </w:r>
      <w:proofErr w:type="spellStart"/>
      <w:r w:rsidRPr="00D722D0">
        <w:rPr>
          <w:rFonts w:cs="Times New Roman"/>
        </w:rPr>
        <w:t>adultných</w:t>
      </w:r>
      <w:proofErr w:type="spellEnd"/>
      <w:r w:rsidRPr="00D722D0">
        <w:rPr>
          <w:rFonts w:cs="Times New Roman"/>
        </w:rPr>
        <w:t xml:space="preserve"> jedincov. Mlokmi preferované biotopy sú prevažne periodické, resp. aj trvalé stojaté vody bez rýb, so zaplavenou pobrežnou resp. vodnou vegetáciou alebo aspoň s vrstvou lístia a konárov na dne. Hĺbka vody aj cez 1 m, prevažne však plytšia. Odporúčaný spôsob lovu mlokov v takomto prostredí je odchyt jedincov hydrobiologickou sieťkou /podberákom s hustou sieťovinou/, či už priamo pozorovaných jedincov, alebo v neprehľadnom prostredí "</w:t>
      </w:r>
      <w:proofErr w:type="spellStart"/>
      <w:r w:rsidRPr="00D722D0">
        <w:rPr>
          <w:rFonts w:cs="Times New Roman"/>
        </w:rPr>
        <w:t>smýkaním</w:t>
      </w:r>
      <w:proofErr w:type="spellEnd"/>
      <w:r w:rsidRPr="00D722D0">
        <w:rPr>
          <w:rFonts w:cs="Times New Roman"/>
        </w:rPr>
        <w:t xml:space="preserve">" zatopenej vegetácie či vrstvy lístia, teda lov "naslepo", pričom sa sieťkou vykonáva zhruba horizontálny pohyb v tvare 8 alebo 0. Väčšina jedincov sa totiž najmä počas dňa ukrýva pri dne alebo vo vegetácii. Pri nočnom love za pomoci silnejšieho svietidla býva často väčšia úspešnosť než pri dennom love, keďže v noci býva viac jedincov zastihnuteľných vo voľnej vode. </w:t>
      </w:r>
    </w:p>
    <w:p w14:paraId="7C05222B" w14:textId="77777777" w:rsidR="00D722D0" w:rsidRPr="00D722D0" w:rsidRDefault="00D722D0" w:rsidP="00F653B5">
      <w:pPr>
        <w:ind w:left="720"/>
        <w:jc w:val="both"/>
        <w:rPr>
          <w:rFonts w:cs="Times New Roman"/>
        </w:rPr>
      </w:pPr>
      <w:r w:rsidRPr="00D722D0">
        <w:rPr>
          <w:rFonts w:cs="Times New Roman"/>
        </w:rPr>
        <w:t>V malých vodných plochách je šanca na kompletné vylovenie mlokov. Tu sa spočítajú všetky ulovené jedince (priebežne sa chytené jedince ukladajú do nádoby s vodou, lov sa v neprehľadnom prostredí opakuje až do niekoľko (5-6) po sebe nasledujúcich negatívnych záberov sieťkou. Potom sa ulovené jedince sčítajú (absolútny počet jedincov druhu, počet samcov, počet samíc) a spätne vypustia.</w:t>
      </w:r>
    </w:p>
    <w:p w14:paraId="6BFCCA79" w14:textId="77777777" w:rsidR="00D722D0" w:rsidRPr="00D722D0" w:rsidRDefault="00D722D0" w:rsidP="00F653B5">
      <w:pPr>
        <w:ind w:left="720"/>
        <w:jc w:val="both"/>
        <w:rPr>
          <w:rFonts w:cs="Times New Roman"/>
        </w:rPr>
      </w:pPr>
      <w:r w:rsidRPr="00D722D0">
        <w:rPr>
          <w:rFonts w:cs="Times New Roman"/>
        </w:rPr>
        <w:lastRenderedPageBreak/>
        <w:t xml:space="preserve">Vo väčších plytkých vodných plochách (plocha rádovo desiatky m2), kde je nereálne kompletné vychytanie mlokov, možno robiť výlov na viacerých miestach (preloviť viacero plôch navzájom vzdialených aspoň 3-4 m, s rozsahom každej napr. 1 m2). Postupuje sa podobne ako v prípade malých vodných plôch, ulovené jedince sa spočítajú, spätne vypustia a lov sa presunie na ďalšie miesto. Priemerný počet jedincov ulovených na jednotlivých miestach môže poslúžiť pre odhad početnosti na celej vodnej ploche (o známej rozlohe). Čím viac vymedzených plôch, tým je väčšia šanca pre presnejší odhad. </w:t>
      </w:r>
    </w:p>
    <w:p w14:paraId="5BF071BA" w14:textId="77777777" w:rsidR="00D722D0" w:rsidRPr="00D722D0" w:rsidRDefault="00D722D0" w:rsidP="00F653B5">
      <w:pPr>
        <w:ind w:left="720"/>
        <w:jc w:val="both"/>
        <w:rPr>
          <w:rFonts w:cs="Times New Roman"/>
          <w:bCs/>
        </w:rPr>
      </w:pPr>
      <w:r w:rsidRPr="00D722D0">
        <w:rPr>
          <w:rFonts w:cs="Times New Roman"/>
        </w:rPr>
        <w:t xml:space="preserve">Vodné kanály sa môžu monitorovať ako </w:t>
      </w:r>
      <w:proofErr w:type="spellStart"/>
      <w:r w:rsidRPr="00D722D0">
        <w:rPr>
          <w:rFonts w:cs="Times New Roman"/>
        </w:rPr>
        <w:t>transekt</w:t>
      </w:r>
      <w:proofErr w:type="spellEnd"/>
      <w:r w:rsidRPr="00D722D0">
        <w:rPr>
          <w:rFonts w:cs="Times New Roman"/>
        </w:rPr>
        <w:t>, lov prebieha jedným smerom postupne, alebo prerušovane na vzájomne zhruba rovnako vzdialených bodoch (podobne ako v predchádzajúcom prípade). Pri takomto postupe možno vztiahnuť priemerný počet ulovených jedincov na úsekoch určitej dĺžky k celkovej dĺžke vodného biotopu.</w:t>
      </w:r>
      <w:r w:rsidRPr="00D722D0">
        <w:rPr>
          <w:rFonts w:cs="Times New Roman"/>
          <w:bCs/>
        </w:rPr>
        <w:t xml:space="preserve"> </w:t>
      </w:r>
    </w:p>
    <w:p w14:paraId="3247CA75" w14:textId="77777777" w:rsidR="00D722D0" w:rsidRPr="00D722D0" w:rsidRDefault="00D722D0" w:rsidP="00F653B5">
      <w:pPr>
        <w:ind w:left="720"/>
        <w:jc w:val="both"/>
        <w:rPr>
          <w:rFonts w:cs="Times New Roman"/>
          <w:bCs/>
        </w:rPr>
      </w:pPr>
    </w:p>
    <w:p w14:paraId="072EB4D6" w14:textId="77777777" w:rsidR="00D722D0" w:rsidRPr="00D722D0" w:rsidRDefault="00D722D0" w:rsidP="00F653B5">
      <w:pPr>
        <w:ind w:left="720"/>
        <w:jc w:val="both"/>
        <w:rPr>
          <w:rFonts w:cs="Times New Roman"/>
          <w:bCs/>
        </w:rPr>
      </w:pPr>
      <w:r w:rsidRPr="00D722D0">
        <w:rPr>
          <w:rFonts w:cs="Times New Roman"/>
          <w:bCs/>
        </w:rPr>
        <w:t>Kresba na brušnej strane tela (rozmiestnenie a tvar škvŕn) je u každého jedinca jedinečná a u </w:t>
      </w:r>
      <w:proofErr w:type="spellStart"/>
      <w:r w:rsidRPr="00D722D0">
        <w:rPr>
          <w:rFonts w:cs="Times New Roman"/>
          <w:bCs/>
        </w:rPr>
        <w:t>adultov</w:t>
      </w:r>
      <w:proofErr w:type="spellEnd"/>
      <w:r w:rsidRPr="00D722D0">
        <w:rPr>
          <w:rFonts w:cs="Times New Roman"/>
          <w:bCs/>
        </w:rPr>
        <w:t xml:space="preserve"> sa vekom mení len málo. Táto skutočnosť sa teoreticky dá využiť pre odhad počtu </w:t>
      </w:r>
      <w:proofErr w:type="spellStart"/>
      <w:r w:rsidRPr="00D722D0">
        <w:rPr>
          <w:rFonts w:cs="Times New Roman"/>
          <w:bCs/>
        </w:rPr>
        <w:t>adultných</w:t>
      </w:r>
      <w:proofErr w:type="spellEnd"/>
      <w:r w:rsidRPr="00D722D0">
        <w:rPr>
          <w:rFonts w:cs="Times New Roman"/>
          <w:bCs/>
        </w:rPr>
        <w:t xml:space="preserve"> jedincov na lokalite, kde nie je prakticky reálne vyloviť kompletne všetky jedince. Ide o metódu spätných odchytov (</w:t>
      </w:r>
      <w:proofErr w:type="spellStart"/>
      <w:r w:rsidRPr="00D722D0">
        <w:rPr>
          <w:rFonts w:cs="Times New Roman"/>
          <w:bCs/>
        </w:rPr>
        <w:t>ang</w:t>
      </w:r>
      <w:proofErr w:type="spellEnd"/>
      <w:r w:rsidRPr="00D722D0">
        <w:rPr>
          <w:rFonts w:cs="Times New Roman"/>
          <w:bCs/>
        </w:rPr>
        <w:t>. „</w:t>
      </w:r>
      <w:proofErr w:type="spellStart"/>
      <w:r w:rsidRPr="00D722D0">
        <w:rPr>
          <w:rFonts w:cs="Times New Roman"/>
          <w:bCs/>
        </w:rPr>
        <w:t>capture-mark-recapture</w:t>
      </w:r>
      <w:proofErr w:type="spellEnd"/>
      <w:r w:rsidRPr="00D722D0">
        <w:rPr>
          <w:rFonts w:cs="Times New Roman"/>
          <w:bCs/>
        </w:rPr>
        <w:t xml:space="preserve"> </w:t>
      </w:r>
      <w:proofErr w:type="spellStart"/>
      <w:r w:rsidRPr="00D722D0">
        <w:rPr>
          <w:rFonts w:cs="Times New Roman"/>
          <w:bCs/>
        </w:rPr>
        <w:t>method</w:t>
      </w:r>
      <w:proofErr w:type="spellEnd"/>
      <w:r w:rsidRPr="00D722D0">
        <w:rPr>
          <w:rFonts w:cs="Times New Roman"/>
          <w:bCs/>
        </w:rPr>
        <w:t>“) bez potreby zraňovania alebo obmedzovania zvierat značením. Termíny monitorovania musia byť minimálne dva. Môže sa použiť v termínoch jednej sezóny (vhodnejšie; predpoklad, že jedince ostanú v danej lokalite počas oboch termínov), alebo v termínoch medzi sezónami (menej vhodné; jedince nemusia byť druhý rok prítomné v tej istej lokalite). Každý z ulovených jedincov sa kvalitne odfotí z brušnej strany a podľa fotografií sa neskôr zisťuje, či sa v nasledujúcom termíne zachytili jedince ulovené už v predošlom termíne. Ak sa takéto jedince zistia, potom celkový počet jedincov na lokalite sa počíta ako tzv. Lincolnov index podľa vzťahu m2/n2 = n1/N, kde n1 je počet jedincov odchytených a označených (=odfotených) v prvom termíne, n2 počet jedincov odchytených v druhom termíne, m2 počet jedincov z prvého termínu opätovne chytených v druhom termíne, N celkový počet jedincov na lokalite. Metóda je náročná na dostatočný počet ulovených jedincov v prvom termíne a aj na kvalitnú fotodokumentáciu, v prípade malého množstva jedincov n1 je šanca na spätný odchyt minimálna.</w:t>
      </w:r>
    </w:p>
    <w:p w14:paraId="25DC306A" w14:textId="77777777" w:rsidR="00D722D0" w:rsidRPr="00D722D0" w:rsidRDefault="00D722D0" w:rsidP="00D722D0">
      <w:pPr>
        <w:ind w:left="720"/>
        <w:rPr>
          <w:rFonts w:cs="Times New Roman"/>
          <w:bCs/>
        </w:rPr>
      </w:pPr>
    </w:p>
    <w:p w14:paraId="0B3A0E9B" w14:textId="7DD94C5C" w:rsidR="00D722D0" w:rsidRDefault="00D722D0" w:rsidP="00F653B5">
      <w:pPr>
        <w:ind w:left="720"/>
        <w:jc w:val="both"/>
        <w:rPr>
          <w:rFonts w:cs="Times New Roman"/>
          <w:bCs/>
        </w:rPr>
      </w:pPr>
      <w:r w:rsidRPr="00D722D0">
        <w:rPr>
          <w:rFonts w:cs="Times New Roman"/>
          <w:bCs/>
        </w:rPr>
        <w:t xml:space="preserve">Monitoring vykonaný každoročne 1x; pokiaľ je reálna šanca spätných odchytov, tak za účelom odhadu počtu </w:t>
      </w:r>
      <w:proofErr w:type="spellStart"/>
      <w:r w:rsidRPr="00D722D0">
        <w:rPr>
          <w:rFonts w:cs="Times New Roman"/>
          <w:bCs/>
        </w:rPr>
        <w:t>adultných</w:t>
      </w:r>
      <w:proofErr w:type="spellEnd"/>
      <w:r w:rsidRPr="00D722D0">
        <w:rPr>
          <w:rFonts w:cs="Times New Roman"/>
          <w:bCs/>
        </w:rPr>
        <w:t xml:space="preserve"> rozmnožujúcich sa jedincov v danej sezóne 2x počas obdobia rozmnožovania (medzi termínmi aspoň týždňový odstup).</w:t>
      </w:r>
    </w:p>
    <w:p w14:paraId="14535DC2" w14:textId="5D40AA86" w:rsidR="00D07B6C" w:rsidRDefault="00D07B6C" w:rsidP="00D722D0">
      <w:pPr>
        <w:ind w:left="720"/>
        <w:rPr>
          <w:rFonts w:cs="Times New Roman"/>
          <w:bCs/>
        </w:rPr>
      </w:pPr>
    </w:p>
    <w:p w14:paraId="14DAC8B9" w14:textId="486870C0" w:rsidR="00D07B6C" w:rsidRPr="00D722D0" w:rsidRDefault="00D07B6C" w:rsidP="00D722D0">
      <w:pPr>
        <w:ind w:left="720"/>
        <w:rPr>
          <w:rFonts w:cs="Times New Roman"/>
          <w:b/>
          <w:bCs/>
        </w:rPr>
      </w:pPr>
      <w:r>
        <w:rPr>
          <w:rFonts w:cs="Times New Roman"/>
          <w:b/>
          <w:bCs/>
        </w:rPr>
        <w:t xml:space="preserve">Doplnková metóda, v prípade negatívneho výsledku monitoringu v období párenia: monitoring lariev na reprodukčnej lokalite. Postupuje sa rovnako, </w:t>
      </w:r>
      <w:proofErr w:type="spellStart"/>
      <w:r>
        <w:rPr>
          <w:rFonts w:cs="Times New Roman"/>
          <w:b/>
          <w:bCs/>
        </w:rPr>
        <w:t>t.j</w:t>
      </w:r>
      <w:proofErr w:type="spellEnd"/>
      <w:r>
        <w:rPr>
          <w:rFonts w:cs="Times New Roman"/>
          <w:b/>
          <w:bCs/>
        </w:rPr>
        <w:t>. lov sieťkou alebo inou vhodnou pomôckou vo vode a zaznamená sa počet jedincov.</w:t>
      </w:r>
    </w:p>
    <w:p w14:paraId="4D4EF759" w14:textId="77777777" w:rsidR="00D722D0" w:rsidRPr="00D722D0" w:rsidRDefault="00D722D0" w:rsidP="00D722D0">
      <w:pPr>
        <w:ind w:left="720"/>
        <w:rPr>
          <w:rFonts w:cs="Times New Roman"/>
          <w:b/>
          <w:bCs/>
        </w:rPr>
      </w:pPr>
    </w:p>
    <w:p w14:paraId="6973DD28" w14:textId="77777777" w:rsidR="00D722D0" w:rsidRPr="00D722D0" w:rsidRDefault="00D722D0" w:rsidP="00D722D0">
      <w:pPr>
        <w:numPr>
          <w:ilvl w:val="0"/>
          <w:numId w:val="9"/>
        </w:numPr>
        <w:suppressAutoHyphens/>
        <w:autoSpaceDE w:val="0"/>
        <w:spacing w:after="0" w:line="240" w:lineRule="auto"/>
        <w:rPr>
          <w:rFonts w:cs="Times New Roman"/>
        </w:rPr>
      </w:pPr>
      <w:r w:rsidRPr="00D722D0">
        <w:rPr>
          <w:rFonts w:cs="Times New Roman"/>
          <w:b/>
          <w:bCs/>
        </w:rPr>
        <w:t xml:space="preserve">Determinačné znaky druhu </w:t>
      </w:r>
    </w:p>
    <w:p w14:paraId="1CF840D8" w14:textId="77777777" w:rsidR="00D722D0" w:rsidRPr="00D722D0" w:rsidRDefault="00D722D0" w:rsidP="00D722D0">
      <w:pPr>
        <w:ind w:left="720"/>
        <w:rPr>
          <w:rFonts w:cs="Times New Roman"/>
        </w:rPr>
      </w:pPr>
    </w:p>
    <w:p w14:paraId="7ADC54DD" w14:textId="77777777" w:rsidR="00D722D0" w:rsidRPr="00D722D0" w:rsidRDefault="00D722D0" w:rsidP="00F653B5">
      <w:pPr>
        <w:ind w:left="720"/>
        <w:jc w:val="both"/>
        <w:rPr>
          <w:rFonts w:cs="Times New Roman"/>
          <w:bCs/>
        </w:rPr>
      </w:pPr>
      <w:r w:rsidRPr="00D722D0">
        <w:rPr>
          <w:rFonts w:cs="Times New Roman"/>
        </w:rPr>
        <w:t xml:space="preserve">Veľký druh mloka, celková dĺžka </w:t>
      </w:r>
      <w:proofErr w:type="spellStart"/>
      <w:r w:rsidRPr="00D722D0">
        <w:rPr>
          <w:rFonts w:cs="Times New Roman"/>
        </w:rPr>
        <w:t>adultov</w:t>
      </w:r>
      <w:proofErr w:type="spellEnd"/>
      <w:r w:rsidRPr="00D722D0">
        <w:rPr>
          <w:rFonts w:cs="Times New Roman"/>
        </w:rPr>
        <w:t xml:space="preserve"> je 11 - 14 (16) cm. Koža je výrazne zrnitá. Samce majú na hlave a chrbte vyvinutý zubatý hrebeň, mimo obdobia reprodukcie je nízky a priložený k telu. Samiciam sa pozdĺžne stredom chrbta často tiahne tenký svetlý pás. Sfarbenie oboch pohlaví zväčša hnedé až čierne, väčšinou s drobnými bielymi bodkami a niekedy s väčšími nepravidelnými tmavými fľakmi (najmä u samcov). Brucho je u oboch pohlaví oranžové (resp. niekedy len žlté, inokedy až červené) a posiate veľkými čiernymi škvrnami. Lem na chvoste je </w:t>
      </w:r>
      <w:r w:rsidRPr="00D722D0">
        <w:rPr>
          <w:rFonts w:cs="Times New Roman"/>
        </w:rPr>
        <w:lastRenderedPageBreak/>
        <w:t xml:space="preserve">v dobe reprodukcie vytvorený z dorzálnej aj </w:t>
      </w:r>
      <w:proofErr w:type="spellStart"/>
      <w:r w:rsidRPr="00D722D0">
        <w:rPr>
          <w:rFonts w:cs="Times New Roman"/>
        </w:rPr>
        <w:t>ventrálnej</w:t>
      </w:r>
      <w:proofErr w:type="spellEnd"/>
      <w:r w:rsidRPr="00D722D0">
        <w:rPr>
          <w:rFonts w:cs="Times New Roman"/>
        </w:rPr>
        <w:t xml:space="preserve"> strany, u samcov oveľa viac vyvinutý než u samíc. Na boku chvosta majú samce striebristý pozdĺžny pás. Kloaka samcov výrazne zdurená, tmavá.</w:t>
      </w:r>
    </w:p>
    <w:p w14:paraId="71B09D8A" w14:textId="77777777" w:rsidR="00D722D0" w:rsidRPr="00D722D0" w:rsidRDefault="00D722D0" w:rsidP="00F653B5">
      <w:pPr>
        <w:ind w:left="720"/>
        <w:jc w:val="both"/>
        <w:rPr>
          <w:rFonts w:cs="Times New Roman"/>
          <w:bCs/>
        </w:rPr>
      </w:pPr>
    </w:p>
    <w:p w14:paraId="1F98AFB2" w14:textId="68516DC0" w:rsidR="00D722D0" w:rsidRDefault="00D722D0" w:rsidP="00F653B5">
      <w:pPr>
        <w:ind w:left="720"/>
        <w:jc w:val="both"/>
        <w:rPr>
          <w:rFonts w:cs="Times New Roman"/>
          <w:bCs/>
        </w:rPr>
      </w:pPr>
      <w:r w:rsidRPr="00D722D0">
        <w:rPr>
          <w:rFonts w:cs="Times New Roman"/>
          <w:bCs/>
        </w:rPr>
        <w:t xml:space="preserve">Druh zameniteľný s </w:t>
      </w:r>
      <w:proofErr w:type="spellStart"/>
      <w:r w:rsidRPr="00D722D0">
        <w:rPr>
          <w:rFonts w:cs="Times New Roman"/>
          <w:bCs/>
        </w:rPr>
        <w:t>Triturus</w:t>
      </w:r>
      <w:proofErr w:type="spellEnd"/>
      <w:r w:rsidRPr="00D722D0">
        <w:rPr>
          <w:rFonts w:cs="Times New Roman"/>
          <w:bCs/>
        </w:rPr>
        <w:t xml:space="preserve"> </w:t>
      </w:r>
      <w:proofErr w:type="spellStart"/>
      <w:r w:rsidRPr="00D722D0">
        <w:rPr>
          <w:rFonts w:cs="Times New Roman"/>
          <w:bCs/>
        </w:rPr>
        <w:t>cristatus</w:t>
      </w:r>
      <w:proofErr w:type="spellEnd"/>
      <w:r w:rsidRPr="00D722D0">
        <w:rPr>
          <w:rFonts w:cs="Times New Roman"/>
          <w:bCs/>
        </w:rPr>
        <w:t xml:space="preserve">, možná hybridizácia (Slov. kras, Rimavská kotlina, Revúcka vrchovina, Vihorlat). Oproti T. c. má relatívne väčší </w:t>
      </w:r>
      <w:proofErr w:type="spellStart"/>
      <w:r w:rsidRPr="00D722D0">
        <w:rPr>
          <w:rFonts w:cs="Times New Roman"/>
          <w:bCs/>
        </w:rPr>
        <w:t>rozostup</w:t>
      </w:r>
      <w:proofErr w:type="spellEnd"/>
      <w:r w:rsidRPr="00D722D0">
        <w:rPr>
          <w:rFonts w:cs="Times New Roman"/>
          <w:bCs/>
        </w:rPr>
        <w:t xml:space="preserve"> končatín (u samcov sa prsty zadnej končatiny natiahnutej dopredu a prednej končatiny natiahnutej dozadu môžu dotýkať, u samíc sa nedotýkajú). Obýva nižšie polohy (niva Moravy, Podunajsko, dolné až stredné Považie, juh stredného Slovenska, Východoslovenská nížina).</w:t>
      </w:r>
    </w:p>
    <w:p w14:paraId="16EC499A" w14:textId="77777777" w:rsidR="0079088E" w:rsidRPr="00D722D0" w:rsidRDefault="0079088E" w:rsidP="00D722D0">
      <w:pPr>
        <w:ind w:left="720"/>
        <w:rPr>
          <w:rFonts w:cs="Times New Roman"/>
          <w:bCs/>
        </w:rPr>
      </w:pPr>
    </w:p>
    <w:p w14:paraId="6B35AC6B" w14:textId="486F5314" w:rsidR="00D722D0" w:rsidRPr="00D722D0" w:rsidRDefault="0075259F" w:rsidP="00D722D0">
      <w:pPr>
        <w:ind w:left="720"/>
        <w:rPr>
          <w:rFonts w:cs="Times New Roman"/>
          <w:bCs/>
        </w:rPr>
      </w:pPr>
      <w:r>
        <w:rPr>
          <w:rFonts w:cs="Times New Roman"/>
          <w:bCs/>
          <w:noProof/>
          <w:lang w:eastAsia="sk-SK"/>
        </w:rPr>
        <w:drawing>
          <wp:inline distT="0" distB="0" distL="0" distR="0" wp14:anchorId="56505227" wp14:editId="511908B1">
            <wp:extent cx="3810000" cy="28575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solidFill>
                      <a:srgbClr val="FFFFFF"/>
                    </a:solidFill>
                    <a:ln>
                      <a:noFill/>
                    </a:ln>
                  </pic:spPr>
                </pic:pic>
              </a:graphicData>
            </a:graphic>
          </wp:inline>
        </w:drawing>
      </w:r>
    </w:p>
    <w:p w14:paraId="62BC168C" w14:textId="714DFE6F" w:rsidR="00D722D0" w:rsidRDefault="00D722D0" w:rsidP="00D722D0">
      <w:pPr>
        <w:ind w:left="720"/>
        <w:rPr>
          <w:rFonts w:cs="Times New Roman"/>
          <w:bCs/>
        </w:rPr>
      </w:pPr>
      <w:r w:rsidRPr="00D722D0">
        <w:rPr>
          <w:rFonts w:cs="Times New Roman"/>
          <w:bCs/>
        </w:rPr>
        <w:t xml:space="preserve">a – </w:t>
      </w:r>
      <w:proofErr w:type="spellStart"/>
      <w:r w:rsidRPr="00D722D0">
        <w:rPr>
          <w:rFonts w:cs="Times New Roman"/>
          <w:bCs/>
        </w:rPr>
        <w:t>Triturus</w:t>
      </w:r>
      <w:proofErr w:type="spellEnd"/>
      <w:r w:rsidRPr="00D722D0">
        <w:rPr>
          <w:rFonts w:cs="Times New Roman"/>
          <w:bCs/>
        </w:rPr>
        <w:t xml:space="preserve"> </w:t>
      </w:r>
      <w:proofErr w:type="spellStart"/>
      <w:r w:rsidRPr="00D722D0">
        <w:rPr>
          <w:rFonts w:cs="Times New Roman"/>
          <w:bCs/>
        </w:rPr>
        <w:t>cristatus</w:t>
      </w:r>
      <w:proofErr w:type="spellEnd"/>
      <w:r w:rsidRPr="00D722D0">
        <w:rPr>
          <w:rFonts w:cs="Times New Roman"/>
          <w:bCs/>
        </w:rPr>
        <w:t xml:space="preserve">       b – </w:t>
      </w:r>
      <w:proofErr w:type="spellStart"/>
      <w:r w:rsidRPr="00D722D0">
        <w:rPr>
          <w:rFonts w:cs="Times New Roman"/>
          <w:bCs/>
        </w:rPr>
        <w:t>Triturus</w:t>
      </w:r>
      <w:proofErr w:type="spellEnd"/>
      <w:r w:rsidRPr="00D722D0">
        <w:rPr>
          <w:rFonts w:cs="Times New Roman"/>
          <w:bCs/>
        </w:rPr>
        <w:t xml:space="preserve"> </w:t>
      </w:r>
      <w:proofErr w:type="spellStart"/>
      <w:r w:rsidRPr="00D722D0">
        <w:rPr>
          <w:rFonts w:cs="Times New Roman"/>
          <w:bCs/>
        </w:rPr>
        <w:t>dobrogicus</w:t>
      </w:r>
      <w:proofErr w:type="spellEnd"/>
      <w:r w:rsidRPr="00D722D0">
        <w:rPr>
          <w:rFonts w:cs="Times New Roman"/>
          <w:bCs/>
        </w:rPr>
        <w:t xml:space="preserve">      </w:t>
      </w:r>
    </w:p>
    <w:p w14:paraId="5826ECA5" w14:textId="77777777" w:rsidR="0079088E" w:rsidRPr="00D722D0" w:rsidRDefault="0079088E" w:rsidP="00D722D0">
      <w:pPr>
        <w:ind w:left="720"/>
        <w:rPr>
          <w:rFonts w:cs="Times New Roman"/>
          <w:bCs/>
        </w:rPr>
      </w:pPr>
    </w:p>
    <w:p w14:paraId="4AC8ECB0" w14:textId="77777777" w:rsidR="00D722D0" w:rsidRPr="00D722D0" w:rsidRDefault="00D722D0" w:rsidP="00D722D0">
      <w:pPr>
        <w:ind w:left="720"/>
        <w:rPr>
          <w:rFonts w:cs="Times New Roman"/>
          <w:bCs/>
        </w:rPr>
      </w:pPr>
      <w:r w:rsidRPr="00D722D0">
        <w:rPr>
          <w:rFonts w:cs="Times New Roman"/>
          <w:bCs/>
        </w:rPr>
        <w:t xml:space="preserve">zdroj: </w:t>
      </w:r>
      <w:proofErr w:type="spellStart"/>
      <w:r w:rsidRPr="00D722D0">
        <w:rPr>
          <w:rFonts w:cs="Times New Roman"/>
          <w:bCs/>
        </w:rPr>
        <w:t>Zwach</w:t>
      </w:r>
      <w:proofErr w:type="spellEnd"/>
      <w:r w:rsidRPr="00D722D0">
        <w:rPr>
          <w:rFonts w:cs="Times New Roman"/>
          <w:bCs/>
        </w:rPr>
        <w:t>, I., 1990: Naši obojživelníci a </w:t>
      </w:r>
      <w:proofErr w:type="spellStart"/>
      <w:r w:rsidRPr="00D722D0">
        <w:rPr>
          <w:rFonts w:cs="Times New Roman"/>
          <w:bCs/>
        </w:rPr>
        <w:t>plazi</w:t>
      </w:r>
      <w:proofErr w:type="spellEnd"/>
      <w:r w:rsidRPr="00D722D0">
        <w:rPr>
          <w:rFonts w:cs="Times New Roman"/>
          <w:bCs/>
        </w:rPr>
        <w:t xml:space="preserve"> </w:t>
      </w:r>
      <w:proofErr w:type="spellStart"/>
      <w:r w:rsidRPr="00D722D0">
        <w:rPr>
          <w:rFonts w:cs="Times New Roman"/>
          <w:bCs/>
        </w:rPr>
        <w:t>ve</w:t>
      </w:r>
      <w:proofErr w:type="spellEnd"/>
      <w:r w:rsidRPr="00D722D0">
        <w:rPr>
          <w:rFonts w:cs="Times New Roman"/>
          <w:bCs/>
        </w:rPr>
        <w:t xml:space="preserve"> fotografii. SZN Praha, 144 </w:t>
      </w:r>
      <w:proofErr w:type="spellStart"/>
      <w:r w:rsidRPr="00D722D0">
        <w:rPr>
          <w:rFonts w:cs="Times New Roman"/>
          <w:bCs/>
        </w:rPr>
        <w:t>pp</w:t>
      </w:r>
      <w:proofErr w:type="spellEnd"/>
      <w:r w:rsidRPr="00D722D0">
        <w:rPr>
          <w:rFonts w:cs="Times New Roman"/>
          <w:bCs/>
        </w:rPr>
        <w:t>.</w:t>
      </w:r>
    </w:p>
    <w:p w14:paraId="6B59966C" w14:textId="37C71445" w:rsidR="00D722D0" w:rsidRPr="00D722D0" w:rsidRDefault="00D722D0" w:rsidP="00D722D0">
      <w:pPr>
        <w:jc w:val="both"/>
        <w:rPr>
          <w:rFonts w:cs="Times New Roman"/>
          <w:b/>
          <w:bCs/>
        </w:rPr>
      </w:pPr>
    </w:p>
    <w:p w14:paraId="66EC99E1" w14:textId="77777777" w:rsidR="00D722D0" w:rsidRPr="00D722D0" w:rsidRDefault="00D722D0" w:rsidP="00D722D0">
      <w:pPr>
        <w:numPr>
          <w:ilvl w:val="0"/>
          <w:numId w:val="9"/>
        </w:numPr>
        <w:suppressAutoHyphens/>
        <w:autoSpaceDE w:val="0"/>
        <w:spacing w:after="0" w:line="240" w:lineRule="auto"/>
        <w:jc w:val="both"/>
        <w:rPr>
          <w:rFonts w:cs="Times New Roman"/>
          <w:color w:val="000000"/>
        </w:rPr>
      </w:pPr>
      <w:r w:rsidRPr="00D722D0">
        <w:rPr>
          <w:rFonts w:cs="Times New Roman"/>
          <w:b/>
          <w:bCs/>
        </w:rPr>
        <w:t>Špecifické situácie monitoringu druhu a spôsob ich riešenia</w:t>
      </w:r>
    </w:p>
    <w:p w14:paraId="1DD83544" w14:textId="77777777" w:rsidR="00D722D0" w:rsidRPr="00D722D0" w:rsidRDefault="00D722D0" w:rsidP="00D722D0">
      <w:pPr>
        <w:pStyle w:val="Odsekzoznamu1"/>
        <w:jc w:val="both"/>
        <w:rPr>
          <w:rFonts w:cs="Times New Roman"/>
        </w:rPr>
      </w:pPr>
      <w:r w:rsidRPr="00D722D0">
        <w:rPr>
          <w:rFonts w:cs="Times New Roman"/>
        </w:rPr>
        <w:t xml:space="preserve">V dôsledku možnej hybridizácie môže byť determinácia jedincov v oblastiach styku areálov T. </w:t>
      </w:r>
      <w:proofErr w:type="spellStart"/>
      <w:r w:rsidRPr="00D722D0">
        <w:rPr>
          <w:rFonts w:cs="Times New Roman"/>
        </w:rPr>
        <w:t>cristatus</w:t>
      </w:r>
      <w:proofErr w:type="spellEnd"/>
      <w:r w:rsidRPr="00D722D0">
        <w:rPr>
          <w:rFonts w:cs="Times New Roman"/>
        </w:rPr>
        <w:t xml:space="preserve"> a T. </w:t>
      </w:r>
      <w:proofErr w:type="spellStart"/>
      <w:r w:rsidRPr="00D722D0">
        <w:rPr>
          <w:rFonts w:cs="Times New Roman"/>
        </w:rPr>
        <w:t>dobrogicus</w:t>
      </w:r>
      <w:proofErr w:type="spellEnd"/>
      <w:r w:rsidRPr="00D722D0">
        <w:rPr>
          <w:rFonts w:cs="Times New Roman"/>
        </w:rPr>
        <w:t xml:space="preserve"> </w:t>
      </w:r>
      <w:proofErr w:type="spellStart"/>
      <w:r w:rsidRPr="00D722D0">
        <w:rPr>
          <w:rFonts w:cs="Times New Roman"/>
        </w:rPr>
        <w:t>obtiažna</w:t>
      </w:r>
      <w:proofErr w:type="spellEnd"/>
      <w:r w:rsidRPr="00D722D0">
        <w:rPr>
          <w:rFonts w:cs="Times New Roman"/>
        </w:rPr>
        <w:t>. Je vhodné u odchytených jedincov vyhotoviť kvalitnú fotodokumentáciu (pohľad zdola, zboku).</w:t>
      </w:r>
    </w:p>
    <w:p w14:paraId="0A803418" w14:textId="77777777" w:rsidR="00D722D0" w:rsidRPr="00D722D0" w:rsidRDefault="00D722D0" w:rsidP="00D722D0">
      <w:pPr>
        <w:pStyle w:val="Odsekzoznamu1"/>
        <w:jc w:val="both"/>
        <w:rPr>
          <w:rFonts w:cs="Arial"/>
        </w:rPr>
      </w:pPr>
      <w:r w:rsidRPr="00D722D0">
        <w:rPr>
          <w:rFonts w:cs="Times New Roman"/>
        </w:rPr>
        <w:t xml:space="preserve">Druh sa môže vyskytovať </w:t>
      </w:r>
      <w:proofErr w:type="spellStart"/>
      <w:r w:rsidRPr="00D722D0">
        <w:rPr>
          <w:rFonts w:cs="Times New Roman"/>
        </w:rPr>
        <w:t>syntopicky</w:t>
      </w:r>
      <w:proofErr w:type="spellEnd"/>
      <w:r w:rsidRPr="00D722D0">
        <w:rPr>
          <w:rFonts w:cs="Times New Roman"/>
        </w:rPr>
        <w:t xml:space="preserve"> s ďalšími druhmi mlokov (predovšetkým </w:t>
      </w:r>
      <w:proofErr w:type="spellStart"/>
      <w:r w:rsidRPr="00D722D0">
        <w:rPr>
          <w:rFonts w:cs="Times New Roman"/>
        </w:rPr>
        <w:t>Triturus</w:t>
      </w:r>
      <w:proofErr w:type="spellEnd"/>
      <w:r w:rsidRPr="00D722D0">
        <w:rPr>
          <w:rFonts w:cs="Times New Roman"/>
        </w:rPr>
        <w:t xml:space="preserve"> </w:t>
      </w:r>
      <w:proofErr w:type="spellStart"/>
      <w:r w:rsidRPr="00D722D0">
        <w:rPr>
          <w:rFonts w:cs="Times New Roman"/>
        </w:rPr>
        <w:t>vulgaris</w:t>
      </w:r>
      <w:proofErr w:type="spellEnd"/>
      <w:r w:rsidRPr="00D722D0">
        <w:rPr>
          <w:rFonts w:cs="Times New Roman"/>
        </w:rPr>
        <w:t xml:space="preserve">, vzácne T. </w:t>
      </w:r>
      <w:proofErr w:type="spellStart"/>
      <w:r w:rsidRPr="00D722D0">
        <w:rPr>
          <w:rFonts w:cs="Times New Roman"/>
        </w:rPr>
        <w:t>cristatus</w:t>
      </w:r>
      <w:proofErr w:type="spellEnd"/>
      <w:r w:rsidRPr="00D722D0">
        <w:rPr>
          <w:rFonts w:cs="Times New Roman"/>
        </w:rPr>
        <w:t xml:space="preserve">). Z tohto dôvodu je výhodné mať pri love k dispozícii viac než jednu zbernú nádobu, na separovanie jedincov menšieho druhu T. </w:t>
      </w:r>
      <w:proofErr w:type="spellStart"/>
      <w:r w:rsidRPr="00D722D0">
        <w:rPr>
          <w:rFonts w:cs="Times New Roman"/>
        </w:rPr>
        <w:t>vulgaris</w:t>
      </w:r>
      <w:proofErr w:type="spellEnd"/>
      <w:r w:rsidRPr="00D722D0">
        <w:rPr>
          <w:rFonts w:cs="Times New Roman"/>
        </w:rPr>
        <w:t xml:space="preserve">, keďže veľké jedince druhu T. </w:t>
      </w:r>
      <w:proofErr w:type="spellStart"/>
      <w:r w:rsidRPr="00D722D0">
        <w:rPr>
          <w:rFonts w:cs="Times New Roman"/>
        </w:rPr>
        <w:t>dobrogicus</w:t>
      </w:r>
      <w:proofErr w:type="spellEnd"/>
      <w:r w:rsidRPr="00D722D0">
        <w:rPr>
          <w:rFonts w:cs="Times New Roman"/>
        </w:rPr>
        <w:t xml:space="preserve"> môžu konzumovať jedince menších druhov.</w:t>
      </w:r>
    </w:p>
    <w:p w14:paraId="735B2DA5" w14:textId="77777777" w:rsidR="00D722D0" w:rsidRPr="00D722D0" w:rsidRDefault="00D722D0" w:rsidP="00D722D0">
      <w:pPr>
        <w:pStyle w:val="Odsekzoznamu1"/>
        <w:jc w:val="both"/>
      </w:pPr>
    </w:p>
    <w:p w14:paraId="0BF3043D" w14:textId="77777777" w:rsidR="00D722D0" w:rsidRPr="00D722D0" w:rsidRDefault="00D722D0" w:rsidP="00D722D0">
      <w:pPr>
        <w:numPr>
          <w:ilvl w:val="0"/>
          <w:numId w:val="9"/>
        </w:numPr>
        <w:suppressAutoHyphens/>
        <w:autoSpaceDE w:val="0"/>
        <w:spacing w:after="0" w:line="240" w:lineRule="auto"/>
        <w:jc w:val="both"/>
        <w:rPr>
          <w:rFonts w:cs="Times New Roman"/>
          <w:b/>
          <w:bCs/>
          <w:i/>
          <w:iCs/>
        </w:rPr>
      </w:pPr>
      <w:r w:rsidRPr="00D722D0">
        <w:rPr>
          <w:rFonts w:cs="Times New Roman"/>
          <w:b/>
          <w:bCs/>
        </w:rPr>
        <w:t>Spôsob zápisu, spracovania a vyhodnotenia údajov z TMP a TML</w:t>
      </w:r>
    </w:p>
    <w:p w14:paraId="04F63DDA" w14:textId="77777777" w:rsidR="00D722D0" w:rsidRPr="00D722D0" w:rsidRDefault="00D722D0" w:rsidP="00D722D0">
      <w:pPr>
        <w:pStyle w:val="Odsekzoznamu1"/>
        <w:jc w:val="both"/>
        <w:rPr>
          <w:rFonts w:cs="Times New Roman"/>
        </w:rPr>
      </w:pPr>
      <w:r w:rsidRPr="00D722D0">
        <w:rPr>
          <w:rFonts w:cs="Times New Roman"/>
          <w:b/>
          <w:bCs/>
          <w:i/>
          <w:iCs/>
        </w:rPr>
        <w:t xml:space="preserve">Zápis údajov </w:t>
      </w:r>
    </w:p>
    <w:p w14:paraId="75AF95AE" w14:textId="77777777" w:rsidR="00D722D0" w:rsidRPr="00D722D0" w:rsidRDefault="00D722D0" w:rsidP="00D722D0">
      <w:pPr>
        <w:pStyle w:val="Odsekzoznamu1"/>
        <w:jc w:val="both"/>
        <w:rPr>
          <w:rFonts w:cs="Times New Roman"/>
        </w:rPr>
      </w:pPr>
      <w:r w:rsidRPr="00D722D0">
        <w:rPr>
          <w:rFonts w:cs="Times New Roman"/>
        </w:rPr>
        <w:t>Získané údaje a počty jedincov daného druhu budú zapisované do protokolu daného druhu.</w:t>
      </w:r>
    </w:p>
    <w:p w14:paraId="6C0E2AF8" w14:textId="63FC86DF" w:rsidR="00413ECF" w:rsidRDefault="00D93253" w:rsidP="00413ECF">
      <w:pPr>
        <w:pStyle w:val="Default"/>
        <w:numPr>
          <w:ilvl w:val="0"/>
          <w:numId w:val="12"/>
        </w:numPr>
        <w:jc w:val="both"/>
        <w:rPr>
          <w:rFonts w:ascii="Calibri" w:hAnsi="Calibri" w:cs="Calibri"/>
          <w:b/>
          <w:bCs/>
        </w:rPr>
      </w:pPr>
      <w:r w:rsidRPr="00D722D0">
        <w:rPr>
          <w:rFonts w:ascii="Calibri" w:hAnsi="Calibri" w:cs="Times New Roman"/>
        </w:rPr>
        <w:br w:type="page"/>
      </w:r>
      <w:r w:rsidR="008D5A22">
        <w:rPr>
          <w:rFonts w:ascii="Calibri" w:hAnsi="Calibri" w:cs="Calibri"/>
          <w:b/>
          <w:bCs/>
        </w:rPr>
        <w:lastRenderedPageBreak/>
        <w:t>F</w:t>
      </w:r>
      <w:r w:rsidR="00413ECF" w:rsidRPr="00413ECF">
        <w:rPr>
          <w:rFonts w:ascii="Calibri" w:hAnsi="Calibri" w:cs="Calibri"/>
          <w:b/>
          <w:bCs/>
        </w:rPr>
        <w:t>ormulár pre realizáciu monitoringu v</w:t>
      </w:r>
      <w:r w:rsidR="0089709B">
        <w:rPr>
          <w:rFonts w:ascii="Calibri" w:hAnsi="Calibri" w:cs="Calibri"/>
          <w:b/>
          <w:bCs/>
        </w:rPr>
        <w:t> </w:t>
      </w:r>
      <w:r w:rsidR="00413ECF" w:rsidRPr="00413ECF">
        <w:rPr>
          <w:rFonts w:ascii="Calibri" w:hAnsi="Calibri" w:cs="Calibri"/>
          <w:b/>
          <w:bCs/>
        </w:rPr>
        <w:t>teréne</w:t>
      </w:r>
    </w:p>
    <w:p w14:paraId="48925B7C" w14:textId="0E651BAC" w:rsidR="0089709B" w:rsidRDefault="0089709B" w:rsidP="0089709B">
      <w:pPr>
        <w:pStyle w:val="Default"/>
        <w:jc w:val="both"/>
        <w:rPr>
          <w:rFonts w:ascii="Calibri" w:hAnsi="Calibri" w:cs="Calibri"/>
          <w:b/>
          <w:bCs/>
        </w:rPr>
      </w:pPr>
    </w:p>
    <w:tbl>
      <w:tblPr>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89709B" w14:paraId="6D9F2E9F" w14:textId="77777777" w:rsidTr="0075259F">
        <w:trPr>
          <w:trHeight w:val="523"/>
        </w:trPr>
        <w:tc>
          <w:tcPr>
            <w:tcW w:w="2575" w:type="dxa"/>
            <w:gridSpan w:val="4"/>
            <w:tcBorders>
              <w:top w:val="single" w:sz="12" w:space="0" w:color="auto"/>
              <w:left w:val="single" w:sz="12" w:space="0" w:color="auto"/>
              <w:bottom w:val="single" w:sz="12" w:space="0" w:color="auto"/>
              <w:right w:val="single" w:sz="4" w:space="0" w:color="auto"/>
            </w:tcBorders>
            <w:hideMark/>
          </w:tcPr>
          <w:p w14:paraId="21003864" w14:textId="77777777" w:rsidR="0089709B" w:rsidRDefault="0089709B">
            <w:pPr>
              <w:spacing w:before="20" w:after="60"/>
              <w:rPr>
                <w:sz w:val="20"/>
                <w:szCs w:val="20"/>
              </w:rPr>
            </w:pPr>
            <w:r>
              <w:rPr>
                <w:b/>
                <w:sz w:val="20"/>
                <w:szCs w:val="20"/>
              </w:rPr>
              <w:t>Kód TML:</w:t>
            </w:r>
            <w:r>
              <w:rPr>
                <w:sz w:val="20"/>
                <w:szCs w:val="20"/>
              </w:rPr>
              <w:t xml:space="preserve">     </w:t>
            </w:r>
            <w:r>
              <w:rPr>
                <w:i/>
                <w:color w:val="A6A6A6"/>
                <w:sz w:val="20"/>
                <w:szCs w:val="20"/>
              </w:rPr>
              <w:t>Vypĺňa KIMS</w:t>
            </w:r>
          </w:p>
        </w:tc>
        <w:tc>
          <w:tcPr>
            <w:tcW w:w="6773" w:type="dxa"/>
            <w:gridSpan w:val="13"/>
            <w:tcBorders>
              <w:top w:val="single" w:sz="12" w:space="0" w:color="auto"/>
              <w:left w:val="single" w:sz="4" w:space="0" w:color="auto"/>
              <w:bottom w:val="single" w:sz="12" w:space="0" w:color="auto"/>
              <w:right w:val="single" w:sz="4" w:space="0" w:color="auto"/>
            </w:tcBorders>
            <w:hideMark/>
          </w:tcPr>
          <w:p w14:paraId="20801631" w14:textId="77777777" w:rsidR="0089709B" w:rsidRDefault="0089709B">
            <w:pPr>
              <w:spacing w:before="20" w:after="60"/>
              <w:rPr>
                <w:sz w:val="20"/>
                <w:szCs w:val="20"/>
              </w:rPr>
            </w:pPr>
            <w:r>
              <w:rPr>
                <w:b/>
                <w:sz w:val="20"/>
                <w:szCs w:val="20"/>
              </w:rPr>
              <w:t>Kód a názov druhu:</w:t>
            </w:r>
            <w:r>
              <w:rPr>
                <w:sz w:val="20"/>
                <w:szCs w:val="20"/>
              </w:rPr>
              <w:t xml:space="preserve">      </w:t>
            </w:r>
            <w:r>
              <w:rPr>
                <w:i/>
                <w:color w:val="A6A6A6"/>
                <w:sz w:val="20"/>
                <w:szCs w:val="20"/>
              </w:rPr>
              <w:t>Vypĺňa KIMS</w:t>
            </w:r>
          </w:p>
        </w:tc>
        <w:tc>
          <w:tcPr>
            <w:tcW w:w="1822" w:type="dxa"/>
            <w:gridSpan w:val="2"/>
            <w:tcBorders>
              <w:top w:val="single" w:sz="12" w:space="0" w:color="auto"/>
              <w:left w:val="single" w:sz="4" w:space="0" w:color="auto"/>
              <w:bottom w:val="single" w:sz="12" w:space="0" w:color="auto"/>
              <w:right w:val="single" w:sz="12" w:space="0" w:color="auto"/>
            </w:tcBorders>
            <w:hideMark/>
          </w:tcPr>
          <w:p w14:paraId="6CE022AD" w14:textId="77777777" w:rsidR="0089709B" w:rsidRDefault="0089709B">
            <w:pPr>
              <w:spacing w:before="20" w:after="60"/>
              <w:rPr>
                <w:b/>
              </w:rPr>
            </w:pPr>
            <w:r>
              <w:rPr>
                <w:b/>
                <w:sz w:val="20"/>
                <w:szCs w:val="20"/>
              </w:rPr>
              <w:t>Dátum:</w:t>
            </w:r>
          </w:p>
        </w:tc>
      </w:tr>
      <w:tr w:rsidR="0089709B" w14:paraId="509DEE83" w14:textId="77777777" w:rsidTr="0075259F">
        <w:trPr>
          <w:trHeight w:val="543"/>
        </w:trPr>
        <w:tc>
          <w:tcPr>
            <w:tcW w:w="4246" w:type="dxa"/>
            <w:gridSpan w:val="6"/>
            <w:tcBorders>
              <w:top w:val="single" w:sz="12" w:space="0" w:color="auto"/>
              <w:left w:val="single" w:sz="12" w:space="0" w:color="auto"/>
              <w:bottom w:val="single" w:sz="12" w:space="0" w:color="auto"/>
              <w:right w:val="single" w:sz="4" w:space="0" w:color="auto"/>
            </w:tcBorders>
            <w:hideMark/>
          </w:tcPr>
          <w:p w14:paraId="0ECC79A2" w14:textId="77777777" w:rsidR="0089709B" w:rsidRDefault="0089709B">
            <w:pPr>
              <w:spacing w:before="20" w:after="60"/>
              <w:rPr>
                <w:sz w:val="20"/>
                <w:szCs w:val="20"/>
              </w:rPr>
            </w:pPr>
            <w:r>
              <w:rPr>
                <w:b/>
                <w:sz w:val="20"/>
                <w:szCs w:val="20"/>
              </w:rPr>
              <w:t xml:space="preserve">Meno </w:t>
            </w:r>
            <w:proofErr w:type="spellStart"/>
            <w:r>
              <w:rPr>
                <w:b/>
                <w:sz w:val="20"/>
                <w:szCs w:val="20"/>
              </w:rPr>
              <w:t>mapovateľa</w:t>
            </w:r>
            <w:proofErr w:type="spellEnd"/>
            <w:r>
              <w:rPr>
                <w:b/>
                <w:sz w:val="20"/>
                <w:szCs w:val="20"/>
              </w:rPr>
              <w:t>:</w:t>
            </w:r>
            <w:r>
              <w:rPr>
                <w:sz w:val="20"/>
                <w:szCs w:val="20"/>
              </w:rPr>
              <w:t xml:space="preserve">            </w:t>
            </w:r>
            <w:r>
              <w:rPr>
                <w:i/>
                <w:color w:val="A6A6A6"/>
                <w:sz w:val="20"/>
                <w:szCs w:val="20"/>
              </w:rPr>
              <w:t>Vypĺňa KIMS</w:t>
            </w:r>
          </w:p>
        </w:tc>
        <w:tc>
          <w:tcPr>
            <w:tcW w:w="6924" w:type="dxa"/>
            <w:gridSpan w:val="13"/>
            <w:tcBorders>
              <w:top w:val="single" w:sz="12" w:space="0" w:color="auto"/>
              <w:left w:val="single" w:sz="4" w:space="0" w:color="auto"/>
              <w:bottom w:val="single" w:sz="12" w:space="0" w:color="auto"/>
              <w:right w:val="single" w:sz="12" w:space="0" w:color="auto"/>
            </w:tcBorders>
            <w:hideMark/>
          </w:tcPr>
          <w:p w14:paraId="5562F6AB" w14:textId="77777777" w:rsidR="0089709B" w:rsidRDefault="0089709B">
            <w:pPr>
              <w:spacing w:before="20" w:after="60"/>
              <w:rPr>
                <w:b/>
              </w:rPr>
            </w:pPr>
            <w:r>
              <w:rPr>
                <w:b/>
                <w:sz w:val="20"/>
                <w:szCs w:val="20"/>
              </w:rPr>
              <w:t>Názov lokality:</w:t>
            </w:r>
          </w:p>
        </w:tc>
      </w:tr>
      <w:tr w:rsidR="0089709B" w14:paraId="41883C1D" w14:textId="77777777" w:rsidTr="0075259F">
        <w:trPr>
          <w:trHeight w:val="812"/>
        </w:trPr>
        <w:tc>
          <w:tcPr>
            <w:tcW w:w="11170" w:type="dxa"/>
            <w:gridSpan w:val="19"/>
            <w:tcBorders>
              <w:top w:val="single" w:sz="12" w:space="0" w:color="auto"/>
              <w:left w:val="single" w:sz="12" w:space="0" w:color="auto"/>
              <w:bottom w:val="single" w:sz="12" w:space="0" w:color="auto"/>
              <w:right w:val="single" w:sz="12" w:space="0" w:color="auto"/>
            </w:tcBorders>
            <w:hideMark/>
          </w:tcPr>
          <w:p w14:paraId="55D4031C" w14:textId="77777777" w:rsidR="0089709B" w:rsidRDefault="0089709B">
            <w:pPr>
              <w:spacing w:before="20" w:after="60"/>
              <w:rPr>
                <w:b/>
                <w:sz w:val="20"/>
                <w:szCs w:val="20"/>
              </w:rPr>
            </w:pPr>
            <w:r>
              <w:rPr>
                <w:b/>
                <w:sz w:val="20"/>
                <w:szCs w:val="20"/>
              </w:rPr>
              <w:t>Typ biotopu druhu (Kód podľa Katalógu biotopov, alebo opis):</w:t>
            </w:r>
          </w:p>
        </w:tc>
      </w:tr>
      <w:tr w:rsidR="0089709B" w14:paraId="4EF62070" w14:textId="77777777" w:rsidTr="0075259F">
        <w:trPr>
          <w:trHeight w:val="256"/>
        </w:trPr>
        <w:tc>
          <w:tcPr>
            <w:tcW w:w="4246" w:type="dxa"/>
            <w:gridSpan w:val="6"/>
            <w:tcBorders>
              <w:top w:val="single" w:sz="12" w:space="0" w:color="auto"/>
              <w:left w:val="single" w:sz="12" w:space="0" w:color="auto"/>
              <w:bottom w:val="single" w:sz="12" w:space="0" w:color="auto"/>
              <w:right w:val="single" w:sz="4" w:space="0" w:color="auto"/>
            </w:tcBorders>
            <w:hideMark/>
          </w:tcPr>
          <w:p w14:paraId="2276F071" w14:textId="77777777" w:rsidR="0089709B" w:rsidRDefault="0089709B">
            <w:pPr>
              <w:spacing w:before="20" w:after="60"/>
              <w:rPr>
                <w:sz w:val="20"/>
                <w:szCs w:val="20"/>
              </w:rPr>
            </w:pPr>
            <w:r>
              <w:rPr>
                <w:b/>
                <w:sz w:val="20"/>
                <w:szCs w:val="20"/>
              </w:rPr>
              <w:t>Kvalita biotopu druhu na lokalite</w:t>
            </w:r>
            <w:r>
              <w:rPr>
                <w:sz w:val="20"/>
                <w:szCs w:val="20"/>
              </w:rPr>
              <w:t xml:space="preserve">  </w:t>
            </w:r>
            <w:r>
              <w:rPr>
                <w:i/>
                <w:color w:val="A6A6A6"/>
                <w:sz w:val="20"/>
                <w:szCs w:val="20"/>
              </w:rPr>
              <w:t>(X)</w:t>
            </w:r>
          </w:p>
        </w:tc>
        <w:tc>
          <w:tcPr>
            <w:tcW w:w="2550" w:type="dxa"/>
            <w:gridSpan w:val="5"/>
            <w:tcBorders>
              <w:top w:val="single" w:sz="12" w:space="0" w:color="auto"/>
              <w:left w:val="single" w:sz="4" w:space="0" w:color="auto"/>
              <w:bottom w:val="single" w:sz="12" w:space="0" w:color="auto"/>
              <w:right w:val="single" w:sz="4" w:space="0" w:color="auto"/>
            </w:tcBorders>
            <w:hideMark/>
          </w:tcPr>
          <w:p w14:paraId="47F2D29A" w14:textId="77777777" w:rsidR="0089709B" w:rsidRDefault="0089709B">
            <w:pPr>
              <w:spacing w:before="20" w:after="60"/>
              <w:rPr>
                <w:sz w:val="20"/>
                <w:szCs w:val="20"/>
              </w:rPr>
            </w:pPr>
            <w:r>
              <w:rPr>
                <w:sz w:val="20"/>
                <w:szCs w:val="20"/>
              </w:rPr>
              <w:t>dobrá:</w:t>
            </w:r>
          </w:p>
        </w:tc>
        <w:tc>
          <w:tcPr>
            <w:tcW w:w="2840" w:type="dxa"/>
            <w:gridSpan w:val="7"/>
            <w:tcBorders>
              <w:top w:val="single" w:sz="12" w:space="0" w:color="auto"/>
              <w:left w:val="single" w:sz="4" w:space="0" w:color="auto"/>
              <w:bottom w:val="single" w:sz="12" w:space="0" w:color="auto"/>
              <w:right w:val="single" w:sz="4" w:space="0" w:color="auto"/>
            </w:tcBorders>
            <w:hideMark/>
          </w:tcPr>
          <w:p w14:paraId="49863696" w14:textId="77777777" w:rsidR="0089709B" w:rsidRDefault="0089709B">
            <w:pPr>
              <w:spacing w:before="20" w:after="60"/>
              <w:rPr>
                <w:sz w:val="20"/>
                <w:szCs w:val="20"/>
              </w:rPr>
            </w:pPr>
            <w:r>
              <w:rPr>
                <w:sz w:val="20"/>
                <w:szCs w:val="20"/>
              </w:rPr>
              <w:t>slabá:</w:t>
            </w:r>
          </w:p>
        </w:tc>
        <w:tc>
          <w:tcPr>
            <w:tcW w:w="1534" w:type="dxa"/>
            <w:tcBorders>
              <w:top w:val="single" w:sz="12" w:space="0" w:color="auto"/>
              <w:left w:val="single" w:sz="4" w:space="0" w:color="auto"/>
              <w:bottom w:val="single" w:sz="12" w:space="0" w:color="auto"/>
              <w:right w:val="single" w:sz="12" w:space="0" w:color="auto"/>
            </w:tcBorders>
            <w:hideMark/>
          </w:tcPr>
          <w:p w14:paraId="3CE8EDC3" w14:textId="77777777" w:rsidR="0089709B" w:rsidRDefault="0089709B">
            <w:pPr>
              <w:spacing w:before="20" w:after="60"/>
              <w:rPr>
                <w:sz w:val="20"/>
                <w:szCs w:val="20"/>
              </w:rPr>
            </w:pPr>
            <w:r>
              <w:rPr>
                <w:sz w:val="20"/>
                <w:szCs w:val="20"/>
              </w:rPr>
              <w:t>zlá:</w:t>
            </w:r>
          </w:p>
        </w:tc>
      </w:tr>
      <w:tr w:rsidR="0089709B" w14:paraId="2A4A1B69" w14:textId="77777777" w:rsidTr="0075259F">
        <w:trPr>
          <w:trHeight w:val="851"/>
        </w:trPr>
        <w:tc>
          <w:tcPr>
            <w:tcW w:w="1554" w:type="dxa"/>
            <w:tcBorders>
              <w:top w:val="single" w:sz="12" w:space="0" w:color="auto"/>
              <w:left w:val="single" w:sz="12" w:space="0" w:color="auto"/>
              <w:bottom w:val="single" w:sz="4" w:space="0" w:color="auto"/>
              <w:right w:val="single" w:sz="4" w:space="0" w:color="auto"/>
            </w:tcBorders>
            <w:shd w:val="clear" w:color="auto" w:fill="F2F2F2"/>
            <w:noWrap/>
            <w:hideMark/>
          </w:tcPr>
          <w:p w14:paraId="53475748" w14:textId="77777777" w:rsidR="0089709B" w:rsidRDefault="0089709B">
            <w:pPr>
              <w:spacing w:before="20" w:after="60"/>
              <w:rPr>
                <w:rFonts w:eastAsia="Times New Roman"/>
                <w:b/>
                <w:sz w:val="20"/>
                <w:szCs w:val="20"/>
                <w:lang w:eastAsia="sk-SK"/>
              </w:rPr>
            </w:pPr>
            <w:proofErr w:type="spellStart"/>
            <w:r>
              <w:rPr>
                <w:rFonts w:eastAsia="Times New Roman"/>
                <w:b/>
                <w:sz w:val="20"/>
                <w:szCs w:val="20"/>
                <w:lang w:eastAsia="sk-SK"/>
              </w:rPr>
              <w:t>Subparameter</w:t>
            </w:r>
            <w:proofErr w:type="spellEnd"/>
          </w:p>
        </w:tc>
        <w:tc>
          <w:tcPr>
            <w:tcW w:w="3942" w:type="dxa"/>
            <w:gridSpan w:val="8"/>
            <w:tcBorders>
              <w:top w:val="single" w:sz="12" w:space="0" w:color="auto"/>
              <w:left w:val="single" w:sz="4" w:space="0" w:color="auto"/>
              <w:bottom w:val="single" w:sz="4" w:space="0" w:color="auto"/>
              <w:right w:val="single" w:sz="4" w:space="0" w:color="auto"/>
            </w:tcBorders>
            <w:shd w:val="clear" w:color="auto" w:fill="F2F2F2"/>
            <w:noWrap/>
            <w:hideMark/>
          </w:tcPr>
          <w:p w14:paraId="72EC42E4" w14:textId="77777777" w:rsidR="0089709B" w:rsidRDefault="0089709B">
            <w:pPr>
              <w:spacing w:before="20" w:after="60"/>
              <w:rPr>
                <w:rFonts w:eastAsia="Times New Roman"/>
                <w:b/>
                <w:sz w:val="20"/>
                <w:szCs w:val="20"/>
                <w:lang w:eastAsia="sk-SK"/>
              </w:rPr>
            </w:pPr>
            <w:r>
              <w:rPr>
                <w:rFonts w:eastAsia="Times New Roman"/>
                <w:b/>
                <w:sz w:val="20"/>
                <w:szCs w:val="20"/>
                <w:lang w:eastAsia="sk-SK"/>
              </w:rPr>
              <w:t xml:space="preserve">Opis </w:t>
            </w:r>
            <w:proofErr w:type="spellStart"/>
            <w:r>
              <w:rPr>
                <w:rFonts w:eastAsia="Times New Roman"/>
                <w:b/>
                <w:sz w:val="20"/>
                <w:szCs w:val="20"/>
                <w:lang w:eastAsia="sk-SK"/>
              </w:rPr>
              <w:t>subparametra</w:t>
            </w:r>
            <w:proofErr w:type="spellEnd"/>
            <w:r>
              <w:rPr>
                <w:rFonts w:eastAsia="Times New Roman"/>
                <w:b/>
                <w:sz w:val="20"/>
                <w:szCs w:val="20"/>
                <w:lang w:eastAsia="sk-SK"/>
              </w:rPr>
              <w:t xml:space="preserve"> (hodnotí sa na výskytovej ploche, ktorá môže byť menšia ako samotná TML)</w:t>
            </w:r>
          </w:p>
        </w:tc>
        <w:tc>
          <w:tcPr>
            <w:tcW w:w="1300" w:type="dxa"/>
            <w:gridSpan w:val="2"/>
            <w:tcBorders>
              <w:top w:val="single" w:sz="12" w:space="0" w:color="auto"/>
              <w:left w:val="single" w:sz="4" w:space="0" w:color="auto"/>
              <w:bottom w:val="single" w:sz="4" w:space="0" w:color="auto"/>
              <w:right w:val="single" w:sz="4" w:space="0" w:color="auto"/>
            </w:tcBorders>
            <w:shd w:val="clear" w:color="auto" w:fill="F2F2F2"/>
            <w:noWrap/>
            <w:hideMark/>
          </w:tcPr>
          <w:p w14:paraId="6CCF0795" w14:textId="77777777" w:rsidR="0089709B" w:rsidRDefault="0089709B">
            <w:pPr>
              <w:spacing w:before="20" w:after="60"/>
              <w:jc w:val="center"/>
              <w:rPr>
                <w:rFonts w:eastAsia="Times New Roman"/>
                <w:b/>
                <w:sz w:val="20"/>
                <w:szCs w:val="20"/>
                <w:lang w:eastAsia="sk-SK"/>
              </w:rPr>
            </w:pPr>
            <w:r>
              <w:rPr>
                <w:rFonts w:eastAsia="Times New Roman"/>
                <w:b/>
                <w:sz w:val="20"/>
                <w:szCs w:val="20"/>
                <w:lang w:eastAsia="sk-SK"/>
              </w:rPr>
              <w:t>ÁNO</w:t>
            </w:r>
          </w:p>
          <w:p w14:paraId="5D62C88D" w14:textId="77777777" w:rsidR="0089709B" w:rsidRDefault="0089709B">
            <w:pPr>
              <w:spacing w:before="20" w:after="60"/>
              <w:jc w:val="center"/>
              <w:rPr>
                <w:rFonts w:eastAsia="Times New Roman"/>
                <w:b/>
                <w:sz w:val="20"/>
                <w:szCs w:val="20"/>
                <w:lang w:eastAsia="sk-SK"/>
              </w:rPr>
            </w:pPr>
            <w:r>
              <w:rPr>
                <w:rFonts w:eastAsia="Times New Roman"/>
                <w:b/>
                <w:sz w:val="20"/>
                <w:szCs w:val="20"/>
                <w:lang w:eastAsia="sk-SK"/>
              </w:rPr>
              <w:t>A</w:t>
            </w:r>
          </w:p>
          <w:p w14:paraId="31B4B8F1" w14:textId="77777777" w:rsidR="0089709B" w:rsidRDefault="0089709B">
            <w:pPr>
              <w:spacing w:before="20" w:after="60"/>
              <w:jc w:val="center"/>
              <w:rPr>
                <w:rFonts w:eastAsia="Times New Roman"/>
                <w:b/>
                <w:sz w:val="20"/>
                <w:szCs w:val="20"/>
                <w:lang w:eastAsia="sk-SK"/>
              </w:rPr>
            </w:pPr>
            <w:r>
              <w:rPr>
                <w:i/>
                <w:color w:val="A6A6A6"/>
                <w:sz w:val="20"/>
                <w:szCs w:val="20"/>
              </w:rPr>
              <w:t>(x)</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noWrap/>
            <w:hideMark/>
          </w:tcPr>
          <w:p w14:paraId="7D27C8B8" w14:textId="77777777" w:rsidR="0089709B" w:rsidRDefault="0089709B">
            <w:pPr>
              <w:spacing w:before="20" w:after="60"/>
              <w:jc w:val="center"/>
              <w:rPr>
                <w:rFonts w:eastAsia="Times New Roman"/>
                <w:b/>
                <w:sz w:val="20"/>
                <w:szCs w:val="20"/>
                <w:lang w:eastAsia="sk-SK"/>
              </w:rPr>
            </w:pPr>
            <w:r>
              <w:rPr>
                <w:rFonts w:eastAsia="Times New Roman"/>
                <w:b/>
                <w:sz w:val="20"/>
                <w:szCs w:val="20"/>
                <w:lang w:eastAsia="sk-SK"/>
              </w:rPr>
              <w:t>Čiastočne</w:t>
            </w:r>
          </w:p>
          <w:p w14:paraId="7A4C2C82" w14:textId="77777777" w:rsidR="0089709B" w:rsidRDefault="0089709B">
            <w:pPr>
              <w:spacing w:before="20" w:after="60"/>
              <w:jc w:val="center"/>
              <w:rPr>
                <w:rFonts w:eastAsia="Times New Roman"/>
                <w:b/>
                <w:sz w:val="20"/>
                <w:szCs w:val="20"/>
                <w:lang w:eastAsia="sk-SK"/>
              </w:rPr>
            </w:pPr>
            <w:r>
              <w:rPr>
                <w:rFonts w:eastAsia="Times New Roman"/>
                <w:b/>
                <w:sz w:val="20"/>
                <w:szCs w:val="20"/>
                <w:lang w:eastAsia="sk-SK"/>
              </w:rPr>
              <w:t>B</w:t>
            </w:r>
          </w:p>
          <w:p w14:paraId="57546632" w14:textId="77777777" w:rsidR="0089709B" w:rsidRDefault="0089709B">
            <w:pPr>
              <w:spacing w:before="20" w:after="60"/>
              <w:jc w:val="center"/>
              <w:rPr>
                <w:rFonts w:eastAsia="Times New Roman"/>
                <w:b/>
                <w:sz w:val="20"/>
                <w:szCs w:val="20"/>
                <w:lang w:eastAsia="sk-SK"/>
              </w:rPr>
            </w:pPr>
            <w:r>
              <w:rPr>
                <w:i/>
                <w:color w:val="A6A6A6"/>
                <w:sz w:val="20"/>
                <w:szCs w:val="20"/>
              </w:rPr>
              <w:t>(x)</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noWrap/>
            <w:hideMark/>
          </w:tcPr>
          <w:p w14:paraId="5BE16674" w14:textId="77777777" w:rsidR="0089709B" w:rsidRDefault="0089709B">
            <w:pPr>
              <w:spacing w:before="20" w:after="60"/>
              <w:jc w:val="center"/>
              <w:rPr>
                <w:rFonts w:eastAsia="Times New Roman"/>
                <w:b/>
                <w:sz w:val="20"/>
                <w:szCs w:val="20"/>
                <w:lang w:eastAsia="sk-SK"/>
              </w:rPr>
            </w:pPr>
            <w:r>
              <w:rPr>
                <w:rFonts w:eastAsia="Times New Roman"/>
                <w:b/>
                <w:sz w:val="20"/>
                <w:szCs w:val="20"/>
                <w:lang w:eastAsia="sk-SK"/>
              </w:rPr>
              <w:t>NIE</w:t>
            </w:r>
          </w:p>
          <w:p w14:paraId="71244542" w14:textId="77777777" w:rsidR="0089709B" w:rsidRDefault="0089709B">
            <w:pPr>
              <w:spacing w:before="20" w:after="60"/>
              <w:jc w:val="center"/>
              <w:rPr>
                <w:rFonts w:eastAsia="Times New Roman"/>
                <w:b/>
                <w:sz w:val="20"/>
                <w:szCs w:val="20"/>
                <w:lang w:eastAsia="sk-SK"/>
              </w:rPr>
            </w:pPr>
            <w:r>
              <w:rPr>
                <w:rFonts w:eastAsia="Times New Roman"/>
                <w:b/>
                <w:sz w:val="20"/>
                <w:szCs w:val="20"/>
                <w:lang w:eastAsia="sk-SK"/>
              </w:rPr>
              <w:t>C</w:t>
            </w:r>
          </w:p>
          <w:p w14:paraId="1781DC01" w14:textId="77777777" w:rsidR="0089709B" w:rsidRDefault="0089709B">
            <w:pPr>
              <w:spacing w:before="20" w:after="60"/>
              <w:jc w:val="center"/>
              <w:rPr>
                <w:rFonts w:eastAsia="Times New Roman"/>
                <w:b/>
                <w:sz w:val="20"/>
                <w:szCs w:val="20"/>
                <w:lang w:eastAsia="sk-SK"/>
              </w:rPr>
            </w:pPr>
            <w:r>
              <w:rPr>
                <w:i/>
                <w:color w:val="A6A6A6"/>
                <w:sz w:val="20"/>
                <w:szCs w:val="20"/>
              </w:rPr>
              <w:t>(x)</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noWrap/>
            <w:hideMark/>
          </w:tcPr>
          <w:p w14:paraId="6BE1E2E9" w14:textId="77777777" w:rsidR="0089709B" w:rsidRDefault="0089709B">
            <w:pPr>
              <w:spacing w:before="20" w:after="60"/>
              <w:jc w:val="center"/>
              <w:rPr>
                <w:b/>
                <w:bCs/>
                <w:sz w:val="20"/>
                <w:szCs w:val="20"/>
              </w:rPr>
            </w:pPr>
            <w:r>
              <w:rPr>
                <w:b/>
                <w:bCs/>
                <w:sz w:val="20"/>
                <w:szCs w:val="20"/>
              </w:rPr>
              <w:t>Kvalita parametra na lokalite</w:t>
            </w:r>
          </w:p>
          <w:p w14:paraId="53CAE899" w14:textId="77777777" w:rsidR="0089709B" w:rsidRDefault="0089709B">
            <w:pPr>
              <w:spacing w:before="20" w:after="60"/>
              <w:jc w:val="center"/>
              <w:rPr>
                <w:b/>
                <w:bCs/>
                <w:sz w:val="20"/>
                <w:szCs w:val="20"/>
              </w:rPr>
            </w:pPr>
            <w:r>
              <w:rPr>
                <w:i/>
                <w:color w:val="A6A6A6"/>
                <w:sz w:val="20"/>
                <w:szCs w:val="20"/>
              </w:rPr>
              <w:t>(A/B/C)</w:t>
            </w:r>
          </w:p>
        </w:tc>
      </w:tr>
      <w:tr w:rsidR="0089709B" w14:paraId="1F32B07C" w14:textId="77777777" w:rsidTr="0075259F">
        <w:trPr>
          <w:trHeight w:val="314"/>
        </w:trPr>
        <w:tc>
          <w:tcPr>
            <w:tcW w:w="1554" w:type="dxa"/>
            <w:vMerge w:val="restart"/>
            <w:tcBorders>
              <w:top w:val="single" w:sz="4" w:space="0" w:color="auto"/>
              <w:left w:val="single" w:sz="12" w:space="0" w:color="auto"/>
              <w:bottom w:val="single" w:sz="4" w:space="0" w:color="auto"/>
              <w:right w:val="single" w:sz="4" w:space="0" w:color="auto"/>
            </w:tcBorders>
            <w:noWrap/>
            <w:vAlign w:val="center"/>
            <w:hideMark/>
          </w:tcPr>
          <w:p w14:paraId="780A5F36" w14:textId="77777777" w:rsidR="0089709B" w:rsidRDefault="0089709B">
            <w:pPr>
              <w:spacing w:after="40"/>
              <w:rPr>
                <w:rFonts w:eastAsia="Times New Roman"/>
                <w:sz w:val="20"/>
                <w:szCs w:val="20"/>
                <w:lang w:eastAsia="sk-SK"/>
              </w:rPr>
            </w:pPr>
            <w:r>
              <w:rPr>
                <w:rFonts w:eastAsia="Times New Roman"/>
                <w:sz w:val="20"/>
                <w:szCs w:val="20"/>
                <w:lang w:eastAsia="sk-SK"/>
              </w:rPr>
              <w:t>Reprodukčná plocha</w:t>
            </w: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40F3932D" w14:textId="77777777" w:rsidR="0089709B" w:rsidRDefault="0089709B">
            <w:pPr>
              <w:spacing w:after="40" w:line="240" w:lineRule="auto"/>
              <w:rPr>
                <w:rFonts w:eastAsia="Times New Roman"/>
                <w:sz w:val="20"/>
                <w:szCs w:val="20"/>
                <w:lang w:eastAsia="sk-SK"/>
              </w:rPr>
            </w:pPr>
            <w:r>
              <w:rPr>
                <w:rFonts w:eastAsia="Times New Roman"/>
                <w:sz w:val="20"/>
                <w:szCs w:val="20"/>
                <w:lang w:eastAsia="sk-SK"/>
              </w:rPr>
              <w:t>Na TML sa nachádza trvalá vodná plocha alebo menšie vodné plôšky, mokrade, jazierka, tône, mláky, kaliská, potok.</w:t>
            </w:r>
          </w:p>
        </w:tc>
        <w:tc>
          <w:tcPr>
            <w:tcW w:w="1300" w:type="dxa"/>
            <w:gridSpan w:val="2"/>
            <w:vMerge w:val="restart"/>
            <w:tcBorders>
              <w:top w:val="single" w:sz="4" w:space="0" w:color="auto"/>
              <w:left w:val="single" w:sz="4" w:space="0" w:color="auto"/>
              <w:bottom w:val="single" w:sz="4" w:space="0" w:color="auto"/>
              <w:right w:val="single" w:sz="4" w:space="0" w:color="auto"/>
            </w:tcBorders>
            <w:noWrap/>
          </w:tcPr>
          <w:p w14:paraId="5B62093A" w14:textId="77777777" w:rsidR="0089709B" w:rsidRDefault="0089709B">
            <w:pPr>
              <w:spacing w:after="60"/>
              <w:rPr>
                <w:rFonts w:eastAsia="Times New Roman"/>
                <w:sz w:val="20"/>
                <w:szCs w:val="20"/>
                <w:lang w:eastAsia="sk-SK"/>
              </w:rPr>
            </w:pPr>
          </w:p>
        </w:tc>
        <w:tc>
          <w:tcPr>
            <w:tcW w:w="1276" w:type="dxa"/>
            <w:gridSpan w:val="4"/>
            <w:vMerge w:val="restart"/>
            <w:tcBorders>
              <w:top w:val="single" w:sz="4" w:space="0" w:color="auto"/>
              <w:left w:val="single" w:sz="4" w:space="0" w:color="auto"/>
              <w:bottom w:val="single" w:sz="4" w:space="0" w:color="auto"/>
              <w:right w:val="single" w:sz="4" w:space="0" w:color="auto"/>
            </w:tcBorders>
            <w:noWrap/>
          </w:tcPr>
          <w:p w14:paraId="5B08D4C7" w14:textId="77777777" w:rsidR="0089709B" w:rsidRDefault="0089709B">
            <w:pPr>
              <w:spacing w:after="60"/>
              <w:rPr>
                <w:rFonts w:eastAsia="Times New Roman"/>
                <w:sz w:val="20"/>
                <w:szCs w:val="20"/>
                <w:lang w:eastAsia="sk-SK"/>
              </w:rPr>
            </w:pPr>
          </w:p>
        </w:tc>
        <w:tc>
          <w:tcPr>
            <w:tcW w:w="1276" w:type="dxa"/>
            <w:gridSpan w:val="2"/>
            <w:vMerge w:val="restart"/>
            <w:tcBorders>
              <w:top w:val="single" w:sz="4" w:space="0" w:color="auto"/>
              <w:left w:val="single" w:sz="4" w:space="0" w:color="auto"/>
              <w:bottom w:val="single" w:sz="4" w:space="0" w:color="auto"/>
              <w:right w:val="single" w:sz="4" w:space="0" w:color="auto"/>
            </w:tcBorders>
            <w:noWrap/>
          </w:tcPr>
          <w:p w14:paraId="7CD7C6E8" w14:textId="77777777" w:rsidR="0089709B" w:rsidRDefault="0089709B">
            <w:pPr>
              <w:spacing w:after="60"/>
              <w:rPr>
                <w:rFonts w:eastAsia="Times New Roman"/>
                <w:sz w:val="20"/>
                <w:szCs w:val="20"/>
                <w:lang w:eastAsia="sk-SK"/>
              </w:rPr>
            </w:pPr>
          </w:p>
        </w:tc>
        <w:tc>
          <w:tcPr>
            <w:tcW w:w="1822" w:type="dxa"/>
            <w:gridSpan w:val="2"/>
            <w:vMerge w:val="restart"/>
            <w:tcBorders>
              <w:top w:val="single" w:sz="4" w:space="0" w:color="auto"/>
              <w:left w:val="single" w:sz="4" w:space="0" w:color="auto"/>
              <w:bottom w:val="single" w:sz="4" w:space="0" w:color="auto"/>
              <w:right w:val="single" w:sz="12" w:space="0" w:color="auto"/>
            </w:tcBorders>
            <w:noWrap/>
          </w:tcPr>
          <w:p w14:paraId="7CF6B2B4" w14:textId="77777777" w:rsidR="0089709B" w:rsidRDefault="0089709B">
            <w:pPr>
              <w:spacing w:after="60"/>
              <w:rPr>
                <w:rFonts w:eastAsia="Times New Roman"/>
                <w:sz w:val="20"/>
                <w:szCs w:val="20"/>
                <w:lang w:eastAsia="sk-SK"/>
              </w:rPr>
            </w:pPr>
          </w:p>
        </w:tc>
      </w:tr>
      <w:tr w:rsidR="0089709B" w14:paraId="2474FE6A" w14:textId="77777777" w:rsidTr="0075259F">
        <w:trPr>
          <w:trHeight w:val="312"/>
        </w:trPr>
        <w:tc>
          <w:tcPr>
            <w:tcW w:w="1554" w:type="dxa"/>
            <w:vMerge/>
            <w:tcBorders>
              <w:top w:val="single" w:sz="4" w:space="0" w:color="auto"/>
              <w:left w:val="single" w:sz="12" w:space="0" w:color="auto"/>
              <w:bottom w:val="single" w:sz="4" w:space="0" w:color="auto"/>
              <w:right w:val="single" w:sz="4" w:space="0" w:color="auto"/>
            </w:tcBorders>
            <w:vAlign w:val="center"/>
            <w:hideMark/>
          </w:tcPr>
          <w:p w14:paraId="76A939B8" w14:textId="77777777" w:rsidR="0089709B" w:rsidRDefault="0089709B">
            <w:pPr>
              <w:spacing w:after="0" w:line="240" w:lineRule="auto"/>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55183C48" w14:textId="77777777" w:rsidR="0089709B" w:rsidRDefault="0089709B">
            <w:pPr>
              <w:spacing w:after="40" w:line="240" w:lineRule="auto"/>
              <w:rPr>
                <w:rFonts w:eastAsia="Times New Roman"/>
                <w:sz w:val="20"/>
                <w:szCs w:val="20"/>
                <w:lang w:eastAsia="sk-SK"/>
              </w:rPr>
            </w:pPr>
            <w:r>
              <w:rPr>
                <w:rFonts w:eastAsia="Times New Roman"/>
                <w:sz w:val="20"/>
                <w:szCs w:val="20"/>
                <w:lang w:eastAsia="sk-SK"/>
              </w:rPr>
              <w:t>Prítomnosť vodnej vegetácie a dostatočné preslnenie vodnej plochy.</w:t>
            </w: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1DCD7A7D" w14:textId="77777777" w:rsidR="0089709B" w:rsidRDefault="0089709B">
            <w:pPr>
              <w:spacing w:after="0" w:line="240" w:lineRule="auto"/>
              <w:rPr>
                <w:rFonts w:eastAsia="Times New Roman"/>
                <w:sz w:val="20"/>
                <w:szCs w:val="20"/>
                <w:lang w:eastAsia="sk-SK"/>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EE0C933" w14:textId="77777777" w:rsidR="0089709B" w:rsidRDefault="0089709B">
            <w:pPr>
              <w:spacing w:after="0" w:line="240" w:lineRule="auto"/>
              <w:rPr>
                <w:rFonts w:eastAsia="Times New Roman"/>
                <w:sz w:val="20"/>
                <w:szCs w:val="20"/>
                <w:lang w:eastAsia="sk-SK"/>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4093A7C8" w14:textId="77777777" w:rsidR="0089709B" w:rsidRDefault="0089709B">
            <w:pPr>
              <w:spacing w:after="0" w:line="240" w:lineRule="auto"/>
              <w:rPr>
                <w:rFonts w:eastAsia="Times New Roman"/>
                <w:sz w:val="20"/>
                <w:szCs w:val="20"/>
                <w:lang w:eastAsia="sk-SK"/>
              </w:rPr>
            </w:pPr>
          </w:p>
        </w:tc>
        <w:tc>
          <w:tcPr>
            <w:tcW w:w="1822" w:type="dxa"/>
            <w:gridSpan w:val="2"/>
            <w:vMerge/>
            <w:tcBorders>
              <w:top w:val="single" w:sz="4" w:space="0" w:color="auto"/>
              <w:left w:val="single" w:sz="4" w:space="0" w:color="auto"/>
              <w:bottom w:val="single" w:sz="4" w:space="0" w:color="auto"/>
              <w:right w:val="single" w:sz="12" w:space="0" w:color="auto"/>
            </w:tcBorders>
            <w:vAlign w:val="center"/>
            <w:hideMark/>
          </w:tcPr>
          <w:p w14:paraId="7B98800A" w14:textId="77777777" w:rsidR="0089709B" w:rsidRDefault="0089709B">
            <w:pPr>
              <w:spacing w:after="0" w:line="240" w:lineRule="auto"/>
              <w:rPr>
                <w:rFonts w:eastAsia="Times New Roman"/>
                <w:sz w:val="20"/>
                <w:szCs w:val="20"/>
                <w:lang w:eastAsia="sk-SK"/>
              </w:rPr>
            </w:pPr>
          </w:p>
        </w:tc>
      </w:tr>
      <w:tr w:rsidR="0089709B" w14:paraId="11553E4C" w14:textId="77777777" w:rsidTr="0075259F">
        <w:trPr>
          <w:trHeight w:val="312"/>
        </w:trPr>
        <w:tc>
          <w:tcPr>
            <w:tcW w:w="1554" w:type="dxa"/>
            <w:vMerge/>
            <w:tcBorders>
              <w:top w:val="single" w:sz="4" w:space="0" w:color="auto"/>
              <w:left w:val="single" w:sz="12" w:space="0" w:color="auto"/>
              <w:bottom w:val="single" w:sz="4" w:space="0" w:color="auto"/>
              <w:right w:val="single" w:sz="4" w:space="0" w:color="auto"/>
            </w:tcBorders>
            <w:vAlign w:val="center"/>
            <w:hideMark/>
          </w:tcPr>
          <w:p w14:paraId="3750E8DF" w14:textId="77777777" w:rsidR="0089709B" w:rsidRDefault="0089709B">
            <w:pPr>
              <w:spacing w:after="0" w:line="240" w:lineRule="auto"/>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36028DFA" w14:textId="77777777" w:rsidR="0089709B" w:rsidRDefault="0089709B">
            <w:pPr>
              <w:spacing w:after="40" w:line="240" w:lineRule="auto"/>
              <w:rPr>
                <w:rFonts w:eastAsia="Times New Roman"/>
                <w:sz w:val="20"/>
                <w:szCs w:val="20"/>
                <w:lang w:eastAsia="sk-SK"/>
              </w:rPr>
            </w:pPr>
            <w:r>
              <w:rPr>
                <w:rFonts w:eastAsia="Times New Roman"/>
                <w:color w:val="000000"/>
                <w:sz w:val="20"/>
                <w:szCs w:val="20"/>
                <w:lang w:eastAsia="sk-SK"/>
              </w:rPr>
              <w:t>Je vodná plocha bez zarybnenia alebo chemického znečistenia?</w:t>
            </w: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1B0D76EE" w14:textId="77777777" w:rsidR="0089709B" w:rsidRDefault="0089709B">
            <w:pPr>
              <w:spacing w:after="0" w:line="240" w:lineRule="auto"/>
              <w:rPr>
                <w:rFonts w:eastAsia="Times New Roman"/>
                <w:sz w:val="20"/>
                <w:szCs w:val="20"/>
                <w:lang w:eastAsia="sk-SK"/>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E984A65" w14:textId="77777777" w:rsidR="0089709B" w:rsidRDefault="0089709B">
            <w:pPr>
              <w:spacing w:after="0" w:line="240" w:lineRule="auto"/>
              <w:rPr>
                <w:rFonts w:eastAsia="Times New Roman"/>
                <w:sz w:val="20"/>
                <w:szCs w:val="20"/>
                <w:lang w:eastAsia="sk-SK"/>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36AFEE6" w14:textId="77777777" w:rsidR="0089709B" w:rsidRDefault="0089709B">
            <w:pPr>
              <w:spacing w:after="0" w:line="240" w:lineRule="auto"/>
              <w:rPr>
                <w:rFonts w:eastAsia="Times New Roman"/>
                <w:sz w:val="20"/>
                <w:szCs w:val="20"/>
                <w:lang w:eastAsia="sk-SK"/>
              </w:rPr>
            </w:pPr>
          </w:p>
        </w:tc>
        <w:tc>
          <w:tcPr>
            <w:tcW w:w="1822" w:type="dxa"/>
            <w:gridSpan w:val="2"/>
            <w:vMerge/>
            <w:tcBorders>
              <w:top w:val="single" w:sz="4" w:space="0" w:color="auto"/>
              <w:left w:val="single" w:sz="4" w:space="0" w:color="auto"/>
              <w:bottom w:val="single" w:sz="4" w:space="0" w:color="auto"/>
              <w:right w:val="single" w:sz="12" w:space="0" w:color="auto"/>
            </w:tcBorders>
            <w:vAlign w:val="center"/>
            <w:hideMark/>
          </w:tcPr>
          <w:p w14:paraId="1AC1A149" w14:textId="77777777" w:rsidR="0089709B" w:rsidRDefault="0089709B">
            <w:pPr>
              <w:spacing w:after="0" w:line="240" w:lineRule="auto"/>
              <w:rPr>
                <w:rFonts w:eastAsia="Times New Roman"/>
                <w:sz w:val="20"/>
                <w:szCs w:val="20"/>
                <w:lang w:eastAsia="sk-SK"/>
              </w:rPr>
            </w:pPr>
          </w:p>
        </w:tc>
      </w:tr>
      <w:tr w:rsidR="0089709B" w14:paraId="068BB043" w14:textId="77777777" w:rsidTr="0075259F">
        <w:trPr>
          <w:trHeight w:val="577"/>
        </w:trPr>
        <w:tc>
          <w:tcPr>
            <w:tcW w:w="1554" w:type="dxa"/>
            <w:tcBorders>
              <w:top w:val="single" w:sz="4" w:space="0" w:color="auto"/>
              <w:left w:val="single" w:sz="12" w:space="0" w:color="auto"/>
              <w:bottom w:val="single" w:sz="4" w:space="0" w:color="auto"/>
              <w:right w:val="single" w:sz="4" w:space="0" w:color="auto"/>
            </w:tcBorders>
            <w:noWrap/>
            <w:vAlign w:val="center"/>
            <w:hideMark/>
          </w:tcPr>
          <w:p w14:paraId="0E4395BF" w14:textId="77777777" w:rsidR="0089709B" w:rsidRDefault="0089709B">
            <w:pPr>
              <w:spacing w:after="40"/>
              <w:rPr>
                <w:rFonts w:eastAsia="Times New Roman"/>
                <w:sz w:val="20"/>
                <w:szCs w:val="20"/>
                <w:lang w:eastAsia="sk-SK"/>
              </w:rPr>
            </w:pPr>
            <w:proofErr w:type="spellStart"/>
            <w:r>
              <w:rPr>
                <w:rFonts w:eastAsia="Times New Roman"/>
                <w:sz w:val="20"/>
                <w:szCs w:val="20"/>
                <w:lang w:eastAsia="sk-SK"/>
              </w:rPr>
              <w:t>Terestrická</w:t>
            </w:r>
            <w:proofErr w:type="spellEnd"/>
            <w:r>
              <w:rPr>
                <w:rFonts w:eastAsia="Times New Roman"/>
                <w:sz w:val="20"/>
                <w:szCs w:val="20"/>
                <w:lang w:eastAsia="sk-SK"/>
              </w:rPr>
              <w:t xml:space="preserve"> fáza</w:t>
            </w: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51D47356" w14:textId="77777777" w:rsidR="0089709B" w:rsidRDefault="0089709B">
            <w:pPr>
              <w:spacing w:after="40" w:line="240" w:lineRule="auto"/>
              <w:rPr>
                <w:rFonts w:eastAsia="Times New Roman"/>
                <w:sz w:val="20"/>
                <w:szCs w:val="20"/>
                <w:lang w:eastAsia="sk-SK"/>
              </w:rPr>
            </w:pPr>
            <w:r>
              <w:rPr>
                <w:rFonts w:eastAsia="Times New Roman"/>
                <w:color w:val="000000"/>
                <w:sz w:val="20"/>
                <w:szCs w:val="20"/>
                <w:lang w:eastAsia="sk-SK"/>
              </w:rPr>
              <w:t>Les, vlhká lúka, mokraď, úkryty  pod  popadaným drevom, kameňmi .</w:t>
            </w:r>
          </w:p>
        </w:tc>
        <w:tc>
          <w:tcPr>
            <w:tcW w:w="1300" w:type="dxa"/>
            <w:gridSpan w:val="2"/>
            <w:tcBorders>
              <w:top w:val="single" w:sz="4" w:space="0" w:color="auto"/>
              <w:left w:val="single" w:sz="4" w:space="0" w:color="auto"/>
              <w:bottom w:val="single" w:sz="4" w:space="0" w:color="auto"/>
              <w:right w:val="single" w:sz="4" w:space="0" w:color="auto"/>
            </w:tcBorders>
            <w:noWrap/>
          </w:tcPr>
          <w:p w14:paraId="5E5997DC" w14:textId="77777777" w:rsidR="0089709B" w:rsidRDefault="0089709B">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2E23C929" w14:textId="77777777" w:rsidR="0089709B" w:rsidRDefault="0089709B">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2DE8F580" w14:textId="77777777" w:rsidR="0089709B" w:rsidRDefault="0089709B">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right w:val="single" w:sz="12" w:space="0" w:color="auto"/>
            </w:tcBorders>
            <w:noWrap/>
          </w:tcPr>
          <w:p w14:paraId="5D1EED8A" w14:textId="77777777" w:rsidR="0089709B" w:rsidRDefault="0089709B">
            <w:pPr>
              <w:spacing w:after="60"/>
              <w:rPr>
                <w:rFonts w:eastAsia="Times New Roman"/>
                <w:sz w:val="20"/>
                <w:szCs w:val="20"/>
                <w:lang w:eastAsia="sk-SK"/>
              </w:rPr>
            </w:pPr>
          </w:p>
        </w:tc>
      </w:tr>
      <w:tr w:rsidR="0089709B" w14:paraId="280F0525" w14:textId="77777777" w:rsidTr="0075259F">
        <w:trPr>
          <w:trHeight w:val="245"/>
        </w:trPr>
        <w:tc>
          <w:tcPr>
            <w:tcW w:w="1554" w:type="dxa"/>
            <w:tcBorders>
              <w:top w:val="single" w:sz="4" w:space="0" w:color="auto"/>
              <w:left w:val="single" w:sz="12" w:space="0" w:color="auto"/>
              <w:bottom w:val="single" w:sz="4" w:space="0" w:color="auto"/>
              <w:right w:val="single" w:sz="4" w:space="0" w:color="auto"/>
            </w:tcBorders>
            <w:noWrap/>
            <w:vAlign w:val="center"/>
            <w:hideMark/>
          </w:tcPr>
          <w:p w14:paraId="37F5A7BF" w14:textId="77777777" w:rsidR="0089709B" w:rsidRDefault="0089709B">
            <w:pPr>
              <w:spacing w:after="40"/>
              <w:rPr>
                <w:rFonts w:eastAsia="Times New Roman"/>
                <w:sz w:val="20"/>
                <w:szCs w:val="20"/>
                <w:lang w:eastAsia="sk-SK"/>
              </w:rPr>
            </w:pPr>
            <w:r>
              <w:rPr>
                <w:rFonts w:eastAsia="Times New Roman"/>
                <w:sz w:val="20"/>
                <w:szCs w:val="20"/>
                <w:lang w:eastAsia="sk-SK"/>
              </w:rPr>
              <w:t>Potrava</w:t>
            </w:r>
          </w:p>
        </w:tc>
        <w:tc>
          <w:tcPr>
            <w:tcW w:w="3942" w:type="dxa"/>
            <w:gridSpan w:val="8"/>
            <w:tcBorders>
              <w:top w:val="single" w:sz="4" w:space="0" w:color="auto"/>
              <w:left w:val="single" w:sz="4" w:space="0" w:color="auto"/>
              <w:bottom w:val="single" w:sz="4" w:space="0" w:color="auto"/>
              <w:right w:val="single" w:sz="4" w:space="0" w:color="auto"/>
            </w:tcBorders>
            <w:noWrap/>
            <w:vAlign w:val="center"/>
            <w:hideMark/>
          </w:tcPr>
          <w:p w14:paraId="66312712" w14:textId="77777777" w:rsidR="0089709B" w:rsidRDefault="0089709B">
            <w:pPr>
              <w:spacing w:after="40" w:line="240" w:lineRule="auto"/>
              <w:rPr>
                <w:rFonts w:eastAsia="Times New Roman"/>
                <w:sz w:val="20"/>
                <w:szCs w:val="20"/>
                <w:lang w:eastAsia="sk-SK"/>
              </w:rPr>
            </w:pPr>
            <w:r>
              <w:rPr>
                <w:rFonts w:eastAsia="Times New Roman"/>
                <w:sz w:val="20"/>
                <w:szCs w:val="20"/>
                <w:lang w:eastAsia="sk-SK"/>
              </w:rPr>
              <w:t>Dostatok hmyzu a bezstavovcov .</w:t>
            </w:r>
          </w:p>
        </w:tc>
        <w:tc>
          <w:tcPr>
            <w:tcW w:w="1300" w:type="dxa"/>
            <w:gridSpan w:val="2"/>
            <w:tcBorders>
              <w:top w:val="single" w:sz="4" w:space="0" w:color="auto"/>
              <w:left w:val="single" w:sz="4" w:space="0" w:color="auto"/>
              <w:bottom w:val="single" w:sz="4" w:space="0" w:color="auto"/>
              <w:right w:val="single" w:sz="4" w:space="0" w:color="auto"/>
            </w:tcBorders>
            <w:noWrap/>
          </w:tcPr>
          <w:p w14:paraId="06B4D1D5" w14:textId="77777777" w:rsidR="0089709B" w:rsidRDefault="0089709B">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61E28842" w14:textId="77777777" w:rsidR="0089709B" w:rsidRDefault="0089709B">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4A922870" w14:textId="77777777" w:rsidR="0089709B" w:rsidRDefault="0089709B">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right w:val="single" w:sz="12" w:space="0" w:color="auto"/>
            </w:tcBorders>
            <w:noWrap/>
          </w:tcPr>
          <w:p w14:paraId="64263012" w14:textId="77777777" w:rsidR="0089709B" w:rsidRDefault="0089709B">
            <w:pPr>
              <w:spacing w:after="60"/>
              <w:rPr>
                <w:rFonts w:eastAsia="Times New Roman"/>
                <w:sz w:val="20"/>
                <w:szCs w:val="20"/>
                <w:lang w:eastAsia="sk-SK"/>
              </w:rPr>
            </w:pPr>
          </w:p>
        </w:tc>
      </w:tr>
      <w:tr w:rsidR="0089709B" w14:paraId="4E032891" w14:textId="77777777" w:rsidTr="0075259F">
        <w:trPr>
          <w:trHeight w:val="1146"/>
        </w:trPr>
        <w:tc>
          <w:tcPr>
            <w:tcW w:w="1554" w:type="dxa"/>
            <w:tcBorders>
              <w:top w:val="single" w:sz="4" w:space="0" w:color="auto"/>
              <w:left w:val="single" w:sz="12" w:space="0" w:color="auto"/>
              <w:bottom w:val="single" w:sz="12" w:space="0" w:color="auto"/>
              <w:right w:val="single" w:sz="4" w:space="0" w:color="auto"/>
            </w:tcBorders>
            <w:noWrap/>
            <w:vAlign w:val="center"/>
            <w:hideMark/>
          </w:tcPr>
          <w:p w14:paraId="634537C7" w14:textId="77777777" w:rsidR="0089709B" w:rsidRPr="0089709B" w:rsidRDefault="0089709B">
            <w:pPr>
              <w:spacing w:after="40"/>
              <w:rPr>
                <w:rFonts w:eastAsia="Times New Roman"/>
                <w:sz w:val="20"/>
                <w:szCs w:val="20"/>
                <w:lang w:eastAsia="sk-SK"/>
              </w:rPr>
            </w:pPr>
            <w:r w:rsidRPr="0089709B">
              <w:rPr>
                <w:rFonts w:eastAsia="Times New Roman"/>
                <w:sz w:val="20"/>
                <w:szCs w:val="20"/>
                <w:lang w:eastAsia="sk-SK"/>
              </w:rPr>
              <w:t>Podmienky na prezimovanie</w:t>
            </w:r>
          </w:p>
        </w:tc>
        <w:tc>
          <w:tcPr>
            <w:tcW w:w="3942" w:type="dxa"/>
            <w:gridSpan w:val="8"/>
            <w:tcBorders>
              <w:top w:val="single" w:sz="4" w:space="0" w:color="auto"/>
              <w:left w:val="single" w:sz="4" w:space="0" w:color="auto"/>
              <w:bottom w:val="single" w:sz="12" w:space="0" w:color="auto"/>
              <w:right w:val="single" w:sz="4" w:space="0" w:color="auto"/>
            </w:tcBorders>
            <w:noWrap/>
            <w:vAlign w:val="center"/>
            <w:hideMark/>
          </w:tcPr>
          <w:p w14:paraId="7179B73D" w14:textId="77777777" w:rsidR="0089709B" w:rsidRPr="0089709B" w:rsidRDefault="0089709B">
            <w:pPr>
              <w:spacing w:after="40" w:line="240" w:lineRule="auto"/>
              <w:rPr>
                <w:rFonts w:eastAsia="Times New Roman"/>
                <w:sz w:val="20"/>
                <w:szCs w:val="20"/>
                <w:lang w:eastAsia="sk-SK"/>
              </w:rPr>
            </w:pPr>
            <w:r w:rsidRPr="0089709B">
              <w:rPr>
                <w:rFonts w:eastAsia="Times New Roman"/>
                <w:color w:val="000000"/>
                <w:sz w:val="20"/>
                <w:szCs w:val="20"/>
                <w:lang w:eastAsia="sk-SK"/>
              </w:rPr>
              <w:t>Dostatočné a prítomné na TML, alebo jej blízkosti do 1 km (Dostatok vhodných úkrytov pod koreňmi stromov, pod padnutým drevom, v sutinách, škárach a hromadách skál, v dierach po hlodavcoch a podobne.)</w:t>
            </w:r>
          </w:p>
        </w:tc>
        <w:tc>
          <w:tcPr>
            <w:tcW w:w="1300" w:type="dxa"/>
            <w:gridSpan w:val="2"/>
            <w:tcBorders>
              <w:top w:val="single" w:sz="4" w:space="0" w:color="auto"/>
              <w:left w:val="single" w:sz="4" w:space="0" w:color="auto"/>
              <w:bottom w:val="single" w:sz="12" w:space="0" w:color="auto"/>
              <w:right w:val="single" w:sz="4" w:space="0" w:color="auto"/>
            </w:tcBorders>
            <w:noWrap/>
          </w:tcPr>
          <w:p w14:paraId="65779937" w14:textId="77777777" w:rsidR="0089709B" w:rsidRDefault="0089709B">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383DCF23" w14:textId="77777777" w:rsidR="0089709B" w:rsidRDefault="0089709B">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noWrap/>
          </w:tcPr>
          <w:p w14:paraId="36404ABB" w14:textId="77777777" w:rsidR="0089709B" w:rsidRDefault="0089709B">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12" w:space="0" w:color="auto"/>
              <w:right w:val="single" w:sz="12" w:space="0" w:color="auto"/>
            </w:tcBorders>
            <w:noWrap/>
          </w:tcPr>
          <w:p w14:paraId="5B7FB9AE" w14:textId="77777777" w:rsidR="0089709B" w:rsidRDefault="0089709B">
            <w:pPr>
              <w:spacing w:after="60"/>
              <w:rPr>
                <w:rFonts w:eastAsia="Times New Roman"/>
                <w:sz w:val="20"/>
                <w:szCs w:val="20"/>
                <w:lang w:eastAsia="sk-SK"/>
              </w:rPr>
            </w:pPr>
          </w:p>
        </w:tc>
      </w:tr>
      <w:tr w:rsidR="0089709B" w14:paraId="090EDE92" w14:textId="77777777" w:rsidTr="0075259F">
        <w:trPr>
          <w:trHeight w:val="499"/>
        </w:trPr>
        <w:tc>
          <w:tcPr>
            <w:tcW w:w="11170" w:type="dxa"/>
            <w:gridSpan w:val="19"/>
            <w:tcBorders>
              <w:top w:val="single" w:sz="12" w:space="0" w:color="auto"/>
              <w:left w:val="single" w:sz="12" w:space="0" w:color="auto"/>
              <w:bottom w:val="single" w:sz="4" w:space="0" w:color="auto"/>
              <w:right w:val="single" w:sz="12" w:space="0" w:color="auto"/>
            </w:tcBorders>
            <w:noWrap/>
            <w:vAlign w:val="center"/>
            <w:hideMark/>
          </w:tcPr>
          <w:p w14:paraId="6A383324" w14:textId="77777777" w:rsidR="0089709B" w:rsidRDefault="0089709B">
            <w:pPr>
              <w:spacing w:after="60"/>
              <w:jc w:val="center"/>
              <w:rPr>
                <w:rFonts w:eastAsia="Times New Roman"/>
                <w:b/>
                <w:sz w:val="20"/>
                <w:szCs w:val="20"/>
                <w:lang w:eastAsia="sk-SK"/>
              </w:rPr>
            </w:pPr>
            <w:r>
              <w:rPr>
                <w:b/>
                <w:sz w:val="20"/>
                <w:szCs w:val="20"/>
              </w:rPr>
              <w:t>Aktivity na lokalite a jej potenciálne ohrozenie</w:t>
            </w:r>
          </w:p>
        </w:tc>
      </w:tr>
      <w:tr w:rsidR="0075259F" w14:paraId="1314F0B3" w14:textId="77777777" w:rsidTr="0075259F">
        <w:trPr>
          <w:trHeight w:val="699"/>
        </w:trPr>
        <w:tc>
          <w:tcPr>
            <w:tcW w:w="1700" w:type="dxa"/>
            <w:gridSpan w:val="2"/>
            <w:tcBorders>
              <w:top w:val="single" w:sz="4" w:space="0" w:color="auto"/>
              <w:left w:val="single" w:sz="12" w:space="0" w:color="auto"/>
              <w:bottom w:val="single" w:sz="4" w:space="0" w:color="auto"/>
              <w:right w:val="single" w:sz="4" w:space="0" w:color="auto"/>
            </w:tcBorders>
            <w:noWrap/>
            <w:hideMark/>
          </w:tcPr>
          <w:p w14:paraId="1A7D4F7F" w14:textId="77777777" w:rsidR="0075259F" w:rsidRDefault="0075259F" w:rsidP="0075259F">
            <w:pPr>
              <w:spacing w:before="20" w:after="60"/>
            </w:pPr>
            <w:r>
              <w:rPr>
                <w:sz w:val="20"/>
                <w:szCs w:val="20"/>
              </w:rPr>
              <w:t>Aktivita na lokalite</w:t>
            </w:r>
            <w:r>
              <w:t xml:space="preserve"> </w:t>
            </w:r>
            <w:r>
              <w:rPr>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noWrap/>
            <w:hideMark/>
          </w:tcPr>
          <w:p w14:paraId="545F876A" w14:textId="77777777" w:rsidR="0075259F" w:rsidRDefault="0075259F" w:rsidP="0075259F">
            <w:pPr>
              <w:spacing w:before="20" w:after="60"/>
              <w:rPr>
                <w:sz w:val="20"/>
                <w:szCs w:val="20"/>
              </w:rPr>
            </w:pPr>
            <w:r>
              <w:rPr>
                <w:sz w:val="20"/>
                <w:szCs w:val="20"/>
              </w:rPr>
              <w:t>Miera vplyvu</w:t>
            </w:r>
          </w:p>
          <w:p w14:paraId="6FDAC3E6" w14:textId="77777777" w:rsidR="0075259F" w:rsidRDefault="0075259F" w:rsidP="0075259F">
            <w:pPr>
              <w:spacing w:before="20" w:after="60"/>
            </w:pPr>
            <w:r>
              <w:rPr>
                <w:sz w:val="16"/>
              </w:rPr>
              <w:t>Vysoká/Stredná/Nízka</w:t>
            </w:r>
          </w:p>
        </w:tc>
        <w:tc>
          <w:tcPr>
            <w:tcW w:w="851" w:type="dxa"/>
            <w:tcBorders>
              <w:top w:val="single" w:sz="4" w:space="0" w:color="auto"/>
              <w:left w:val="single" w:sz="4" w:space="0" w:color="auto"/>
              <w:bottom w:val="single" w:sz="4" w:space="0" w:color="auto"/>
              <w:right w:val="single" w:sz="4" w:space="0" w:color="auto"/>
            </w:tcBorders>
            <w:noWrap/>
            <w:hideMark/>
          </w:tcPr>
          <w:p w14:paraId="369A38F4" w14:textId="77777777" w:rsidR="0075259F" w:rsidRDefault="0075259F" w:rsidP="0075259F">
            <w:pPr>
              <w:spacing w:before="20" w:after="60"/>
              <w:rPr>
                <w:sz w:val="20"/>
                <w:szCs w:val="20"/>
              </w:rPr>
            </w:pPr>
            <w:r>
              <w:rPr>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noWrap/>
            <w:hideMark/>
          </w:tcPr>
          <w:p w14:paraId="5587BFC8" w14:textId="45F38816" w:rsidR="0075259F" w:rsidRPr="00F653B5" w:rsidRDefault="0075259F">
            <w:pPr>
              <w:spacing w:before="20" w:after="60"/>
              <w:rPr>
                <w:sz w:val="20"/>
                <w:szCs w:val="20"/>
              </w:rPr>
            </w:pPr>
            <w:r w:rsidRPr="00F653B5">
              <w:rPr>
                <w:sz w:val="20"/>
                <w:szCs w:val="20"/>
              </w:rPr>
              <w:t>Vplyv/Budúci vplyv</w:t>
            </w:r>
          </w:p>
        </w:tc>
        <w:tc>
          <w:tcPr>
            <w:tcW w:w="1417" w:type="dxa"/>
            <w:gridSpan w:val="3"/>
            <w:tcBorders>
              <w:top w:val="single" w:sz="4" w:space="0" w:color="auto"/>
              <w:left w:val="single" w:sz="4" w:space="0" w:color="auto"/>
              <w:bottom w:val="single" w:sz="4" w:space="0" w:color="auto"/>
              <w:right w:val="single" w:sz="4" w:space="0" w:color="auto"/>
            </w:tcBorders>
            <w:noWrap/>
            <w:hideMark/>
          </w:tcPr>
          <w:p w14:paraId="53D53F03" w14:textId="77777777" w:rsidR="0075259F" w:rsidRDefault="0075259F" w:rsidP="0075259F">
            <w:pPr>
              <w:spacing w:before="20" w:after="60"/>
            </w:pPr>
            <w:r>
              <w:rPr>
                <w:sz w:val="20"/>
                <w:szCs w:val="20"/>
              </w:rPr>
              <w:t>Aktivita na lokalite</w:t>
            </w:r>
            <w:r>
              <w:t xml:space="preserve"> </w:t>
            </w:r>
            <w:r>
              <w:rPr>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noWrap/>
            <w:hideMark/>
          </w:tcPr>
          <w:p w14:paraId="36DF2A63" w14:textId="77777777" w:rsidR="0075259F" w:rsidRDefault="0075259F" w:rsidP="0075259F">
            <w:pPr>
              <w:spacing w:before="20" w:after="60"/>
              <w:rPr>
                <w:sz w:val="20"/>
                <w:szCs w:val="20"/>
              </w:rPr>
            </w:pPr>
            <w:r>
              <w:rPr>
                <w:sz w:val="20"/>
                <w:szCs w:val="20"/>
              </w:rPr>
              <w:t>Miera vplyvu</w:t>
            </w:r>
          </w:p>
          <w:p w14:paraId="2A69D8B4" w14:textId="77777777" w:rsidR="0075259F" w:rsidRDefault="0075259F" w:rsidP="0075259F">
            <w:pPr>
              <w:spacing w:before="20" w:after="60"/>
            </w:pPr>
            <w:r>
              <w:rPr>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hideMark/>
          </w:tcPr>
          <w:p w14:paraId="39AB48D5" w14:textId="77777777" w:rsidR="0075259F" w:rsidRDefault="0075259F" w:rsidP="0075259F">
            <w:pPr>
              <w:spacing w:before="20" w:after="60"/>
              <w:rPr>
                <w:sz w:val="20"/>
                <w:szCs w:val="20"/>
              </w:rPr>
            </w:pPr>
            <w:r>
              <w:rPr>
                <w:sz w:val="20"/>
                <w:szCs w:val="20"/>
              </w:rPr>
              <w:t>% plochy</w:t>
            </w:r>
          </w:p>
        </w:tc>
        <w:tc>
          <w:tcPr>
            <w:tcW w:w="1534" w:type="dxa"/>
            <w:tcBorders>
              <w:top w:val="single" w:sz="4" w:space="0" w:color="auto"/>
              <w:left w:val="single" w:sz="4" w:space="0" w:color="auto"/>
              <w:bottom w:val="single" w:sz="4" w:space="0" w:color="auto"/>
              <w:right w:val="single" w:sz="12" w:space="0" w:color="auto"/>
            </w:tcBorders>
            <w:hideMark/>
          </w:tcPr>
          <w:p w14:paraId="7B15EC3E" w14:textId="05891490" w:rsidR="0075259F" w:rsidRDefault="0075259F" w:rsidP="0075259F">
            <w:pPr>
              <w:spacing w:before="20" w:after="60"/>
            </w:pPr>
            <w:r w:rsidRPr="006A138F">
              <w:rPr>
                <w:sz w:val="20"/>
                <w:szCs w:val="20"/>
              </w:rPr>
              <w:t>Vplyv/Budúci vplyv</w:t>
            </w:r>
          </w:p>
        </w:tc>
      </w:tr>
      <w:tr w:rsidR="0075259F" w14:paraId="24CF1F86" w14:textId="77777777" w:rsidTr="0075259F">
        <w:trPr>
          <w:trHeight w:val="358"/>
        </w:trPr>
        <w:tc>
          <w:tcPr>
            <w:tcW w:w="1700" w:type="dxa"/>
            <w:gridSpan w:val="2"/>
            <w:tcBorders>
              <w:top w:val="single" w:sz="4" w:space="0" w:color="auto"/>
              <w:left w:val="single" w:sz="12" w:space="0" w:color="auto"/>
              <w:bottom w:val="single" w:sz="4" w:space="0" w:color="auto"/>
              <w:right w:val="single" w:sz="4" w:space="0" w:color="auto"/>
            </w:tcBorders>
            <w:noWrap/>
          </w:tcPr>
          <w:p w14:paraId="2562C557" w14:textId="77777777" w:rsidR="0075259F" w:rsidRDefault="0075259F" w:rsidP="0075259F">
            <w:pPr>
              <w:spacing w:before="20" w:after="60"/>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59396AED" w14:textId="77777777" w:rsidR="0075259F" w:rsidRDefault="0075259F" w:rsidP="0075259F">
            <w:pPr>
              <w:spacing w:before="20" w:after="60"/>
              <w:rPr>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0AC7FB84" w14:textId="77777777" w:rsidR="0075259F" w:rsidRDefault="0075259F" w:rsidP="0075259F">
            <w:pPr>
              <w:spacing w:before="20" w:after="60"/>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35089C45" w14:textId="77777777" w:rsidR="0075259F" w:rsidRDefault="0075259F" w:rsidP="0075259F">
            <w:pPr>
              <w:spacing w:before="20" w:after="60"/>
            </w:pPr>
          </w:p>
        </w:tc>
        <w:tc>
          <w:tcPr>
            <w:tcW w:w="1417" w:type="dxa"/>
            <w:gridSpan w:val="3"/>
            <w:tcBorders>
              <w:top w:val="single" w:sz="4" w:space="0" w:color="auto"/>
              <w:left w:val="single" w:sz="4" w:space="0" w:color="auto"/>
              <w:bottom w:val="single" w:sz="4" w:space="0" w:color="auto"/>
              <w:right w:val="single" w:sz="4" w:space="0" w:color="auto"/>
            </w:tcBorders>
            <w:noWrap/>
          </w:tcPr>
          <w:p w14:paraId="265FC814" w14:textId="77777777" w:rsidR="0075259F" w:rsidRDefault="0075259F" w:rsidP="0075259F">
            <w:pPr>
              <w:spacing w:before="20" w:after="60"/>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438B65E8" w14:textId="77777777" w:rsidR="0075259F" w:rsidRDefault="0075259F" w:rsidP="0075259F">
            <w:pPr>
              <w:spacing w:before="20" w:after="60"/>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55D1496D" w14:textId="77777777" w:rsidR="0075259F" w:rsidRDefault="0075259F" w:rsidP="0075259F">
            <w:pPr>
              <w:spacing w:before="20" w:after="60"/>
              <w:rPr>
                <w:sz w:val="20"/>
                <w:szCs w:val="20"/>
              </w:rPr>
            </w:pPr>
          </w:p>
        </w:tc>
        <w:tc>
          <w:tcPr>
            <w:tcW w:w="1534" w:type="dxa"/>
            <w:tcBorders>
              <w:top w:val="single" w:sz="4" w:space="0" w:color="auto"/>
              <w:left w:val="single" w:sz="4" w:space="0" w:color="auto"/>
              <w:bottom w:val="single" w:sz="4" w:space="0" w:color="auto"/>
              <w:right w:val="single" w:sz="12" w:space="0" w:color="auto"/>
            </w:tcBorders>
          </w:tcPr>
          <w:p w14:paraId="58FAB3C3" w14:textId="77777777" w:rsidR="0075259F" w:rsidRDefault="0075259F" w:rsidP="0075259F">
            <w:pPr>
              <w:spacing w:before="20" w:after="60"/>
            </w:pPr>
          </w:p>
        </w:tc>
      </w:tr>
      <w:tr w:rsidR="0075259F" w14:paraId="266F7BB8" w14:textId="77777777" w:rsidTr="0075259F">
        <w:trPr>
          <w:trHeight w:val="358"/>
        </w:trPr>
        <w:tc>
          <w:tcPr>
            <w:tcW w:w="1700" w:type="dxa"/>
            <w:gridSpan w:val="2"/>
            <w:tcBorders>
              <w:top w:val="single" w:sz="4" w:space="0" w:color="auto"/>
              <w:left w:val="single" w:sz="12" w:space="0" w:color="auto"/>
              <w:bottom w:val="single" w:sz="4" w:space="0" w:color="auto"/>
              <w:right w:val="single" w:sz="4" w:space="0" w:color="auto"/>
            </w:tcBorders>
            <w:noWrap/>
          </w:tcPr>
          <w:p w14:paraId="38F92FCC" w14:textId="77777777" w:rsidR="0075259F" w:rsidRDefault="0075259F" w:rsidP="0075259F">
            <w:pPr>
              <w:spacing w:before="20" w:after="60"/>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4AAB6FF6" w14:textId="77777777" w:rsidR="0075259F" w:rsidRDefault="0075259F" w:rsidP="0075259F">
            <w:pPr>
              <w:spacing w:before="20" w:after="60"/>
              <w:rPr>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2DF31BD1" w14:textId="77777777" w:rsidR="0075259F" w:rsidRDefault="0075259F" w:rsidP="0075259F">
            <w:pPr>
              <w:spacing w:before="20" w:after="60"/>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627EE688" w14:textId="77777777" w:rsidR="0075259F" w:rsidRDefault="0075259F" w:rsidP="0075259F">
            <w:pPr>
              <w:spacing w:before="20" w:after="60"/>
            </w:pPr>
          </w:p>
        </w:tc>
        <w:tc>
          <w:tcPr>
            <w:tcW w:w="1417" w:type="dxa"/>
            <w:gridSpan w:val="3"/>
            <w:tcBorders>
              <w:top w:val="single" w:sz="4" w:space="0" w:color="auto"/>
              <w:left w:val="single" w:sz="4" w:space="0" w:color="auto"/>
              <w:bottom w:val="single" w:sz="4" w:space="0" w:color="auto"/>
              <w:right w:val="single" w:sz="4" w:space="0" w:color="auto"/>
            </w:tcBorders>
            <w:noWrap/>
          </w:tcPr>
          <w:p w14:paraId="395EE5CB" w14:textId="77777777" w:rsidR="0075259F" w:rsidRDefault="0075259F" w:rsidP="0075259F">
            <w:pPr>
              <w:spacing w:before="20" w:after="60"/>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08A2764A" w14:textId="77777777" w:rsidR="0075259F" w:rsidRDefault="0075259F" w:rsidP="0075259F">
            <w:pPr>
              <w:spacing w:before="20" w:after="60"/>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5BA0AAAE" w14:textId="77777777" w:rsidR="0075259F" w:rsidRDefault="0075259F" w:rsidP="0075259F">
            <w:pPr>
              <w:spacing w:before="20" w:after="60"/>
              <w:rPr>
                <w:sz w:val="20"/>
                <w:szCs w:val="20"/>
              </w:rPr>
            </w:pPr>
          </w:p>
        </w:tc>
        <w:tc>
          <w:tcPr>
            <w:tcW w:w="1534" w:type="dxa"/>
            <w:tcBorders>
              <w:top w:val="single" w:sz="4" w:space="0" w:color="auto"/>
              <w:left w:val="single" w:sz="4" w:space="0" w:color="auto"/>
              <w:bottom w:val="single" w:sz="4" w:space="0" w:color="auto"/>
              <w:right w:val="single" w:sz="12" w:space="0" w:color="auto"/>
            </w:tcBorders>
          </w:tcPr>
          <w:p w14:paraId="3DC0BF16" w14:textId="77777777" w:rsidR="0075259F" w:rsidRDefault="0075259F" w:rsidP="0075259F">
            <w:pPr>
              <w:spacing w:before="20" w:after="60"/>
            </w:pPr>
          </w:p>
        </w:tc>
      </w:tr>
      <w:tr w:rsidR="0075259F" w14:paraId="7305A943" w14:textId="77777777" w:rsidTr="0075259F">
        <w:trPr>
          <w:trHeight w:val="358"/>
        </w:trPr>
        <w:tc>
          <w:tcPr>
            <w:tcW w:w="1700" w:type="dxa"/>
            <w:gridSpan w:val="2"/>
            <w:tcBorders>
              <w:top w:val="single" w:sz="4" w:space="0" w:color="auto"/>
              <w:left w:val="single" w:sz="12" w:space="0" w:color="auto"/>
              <w:bottom w:val="single" w:sz="12" w:space="0" w:color="auto"/>
              <w:right w:val="single" w:sz="4" w:space="0" w:color="auto"/>
            </w:tcBorders>
            <w:noWrap/>
          </w:tcPr>
          <w:p w14:paraId="1DEA1BAF" w14:textId="77777777" w:rsidR="0075259F" w:rsidRDefault="0075259F" w:rsidP="0075259F">
            <w:pPr>
              <w:spacing w:before="20" w:after="60"/>
              <w:rPr>
                <w:sz w:val="20"/>
                <w:szCs w:val="20"/>
              </w:rPr>
            </w:pPr>
          </w:p>
        </w:tc>
        <w:tc>
          <w:tcPr>
            <w:tcW w:w="1695" w:type="dxa"/>
            <w:gridSpan w:val="3"/>
            <w:tcBorders>
              <w:top w:val="single" w:sz="4" w:space="0" w:color="auto"/>
              <w:left w:val="single" w:sz="4" w:space="0" w:color="auto"/>
              <w:bottom w:val="single" w:sz="12" w:space="0" w:color="auto"/>
              <w:right w:val="single" w:sz="4" w:space="0" w:color="auto"/>
            </w:tcBorders>
            <w:noWrap/>
          </w:tcPr>
          <w:p w14:paraId="3934DA3F" w14:textId="77777777" w:rsidR="0075259F" w:rsidRDefault="0075259F" w:rsidP="0075259F">
            <w:pPr>
              <w:spacing w:before="20" w:after="60"/>
              <w:rPr>
                <w:sz w:val="20"/>
                <w:szCs w:val="20"/>
              </w:rPr>
            </w:pPr>
          </w:p>
        </w:tc>
        <w:tc>
          <w:tcPr>
            <w:tcW w:w="851" w:type="dxa"/>
            <w:tcBorders>
              <w:top w:val="single" w:sz="4" w:space="0" w:color="auto"/>
              <w:left w:val="single" w:sz="4" w:space="0" w:color="auto"/>
              <w:bottom w:val="single" w:sz="12" w:space="0" w:color="auto"/>
              <w:right w:val="single" w:sz="4" w:space="0" w:color="auto"/>
            </w:tcBorders>
            <w:noWrap/>
          </w:tcPr>
          <w:p w14:paraId="3BA57C47" w14:textId="77777777" w:rsidR="0075259F" w:rsidRDefault="0075259F" w:rsidP="0075259F">
            <w:pPr>
              <w:spacing w:before="20" w:after="60"/>
              <w:rPr>
                <w:sz w:val="20"/>
                <w:szCs w:val="20"/>
              </w:rPr>
            </w:pPr>
          </w:p>
        </w:tc>
        <w:tc>
          <w:tcPr>
            <w:tcW w:w="1417" w:type="dxa"/>
            <w:gridSpan w:val="4"/>
            <w:tcBorders>
              <w:top w:val="single" w:sz="4" w:space="0" w:color="auto"/>
              <w:left w:val="single" w:sz="4" w:space="0" w:color="auto"/>
              <w:bottom w:val="single" w:sz="12" w:space="0" w:color="auto"/>
              <w:right w:val="single" w:sz="4" w:space="0" w:color="auto"/>
            </w:tcBorders>
            <w:noWrap/>
          </w:tcPr>
          <w:p w14:paraId="569D7E04" w14:textId="77777777" w:rsidR="0075259F" w:rsidRDefault="0075259F" w:rsidP="0075259F">
            <w:pPr>
              <w:spacing w:before="20" w:after="60"/>
            </w:pPr>
          </w:p>
        </w:tc>
        <w:tc>
          <w:tcPr>
            <w:tcW w:w="1417" w:type="dxa"/>
            <w:gridSpan w:val="3"/>
            <w:tcBorders>
              <w:top w:val="single" w:sz="4" w:space="0" w:color="auto"/>
              <w:left w:val="single" w:sz="4" w:space="0" w:color="auto"/>
              <w:bottom w:val="single" w:sz="12" w:space="0" w:color="auto"/>
              <w:right w:val="single" w:sz="4" w:space="0" w:color="auto"/>
            </w:tcBorders>
            <w:noWrap/>
          </w:tcPr>
          <w:p w14:paraId="72F85191" w14:textId="77777777" w:rsidR="0075259F" w:rsidRDefault="0075259F" w:rsidP="0075259F">
            <w:pPr>
              <w:spacing w:before="20" w:after="60"/>
              <w:rPr>
                <w:sz w:val="20"/>
                <w:szCs w:val="20"/>
              </w:rPr>
            </w:pPr>
          </w:p>
        </w:tc>
        <w:tc>
          <w:tcPr>
            <w:tcW w:w="1701" w:type="dxa"/>
            <w:gridSpan w:val="3"/>
            <w:tcBorders>
              <w:top w:val="single" w:sz="4" w:space="0" w:color="auto"/>
              <w:left w:val="single" w:sz="4" w:space="0" w:color="auto"/>
              <w:bottom w:val="single" w:sz="12" w:space="0" w:color="auto"/>
              <w:right w:val="single" w:sz="4" w:space="0" w:color="auto"/>
            </w:tcBorders>
            <w:noWrap/>
          </w:tcPr>
          <w:p w14:paraId="3B5E1A04" w14:textId="77777777" w:rsidR="0075259F" w:rsidRDefault="0075259F" w:rsidP="0075259F">
            <w:pPr>
              <w:spacing w:before="20" w:after="60"/>
              <w:rPr>
                <w:sz w:val="20"/>
                <w:szCs w:val="20"/>
              </w:rPr>
            </w:pPr>
          </w:p>
        </w:tc>
        <w:tc>
          <w:tcPr>
            <w:tcW w:w="855" w:type="dxa"/>
            <w:gridSpan w:val="2"/>
            <w:tcBorders>
              <w:top w:val="single" w:sz="4" w:space="0" w:color="auto"/>
              <w:left w:val="single" w:sz="4" w:space="0" w:color="auto"/>
              <w:bottom w:val="single" w:sz="12" w:space="0" w:color="auto"/>
              <w:right w:val="single" w:sz="4" w:space="0" w:color="auto"/>
            </w:tcBorders>
          </w:tcPr>
          <w:p w14:paraId="2418EC7D" w14:textId="77777777" w:rsidR="0075259F" w:rsidRDefault="0075259F" w:rsidP="0075259F">
            <w:pPr>
              <w:spacing w:before="20" w:after="60"/>
              <w:rPr>
                <w:sz w:val="20"/>
                <w:szCs w:val="20"/>
              </w:rPr>
            </w:pPr>
          </w:p>
        </w:tc>
        <w:tc>
          <w:tcPr>
            <w:tcW w:w="1534" w:type="dxa"/>
            <w:tcBorders>
              <w:top w:val="single" w:sz="4" w:space="0" w:color="auto"/>
              <w:left w:val="single" w:sz="4" w:space="0" w:color="auto"/>
              <w:bottom w:val="single" w:sz="12" w:space="0" w:color="auto"/>
              <w:right w:val="single" w:sz="12" w:space="0" w:color="auto"/>
            </w:tcBorders>
          </w:tcPr>
          <w:p w14:paraId="6B353380" w14:textId="77777777" w:rsidR="0075259F" w:rsidRDefault="0075259F" w:rsidP="0075259F">
            <w:pPr>
              <w:spacing w:before="20" w:after="60"/>
            </w:pPr>
          </w:p>
        </w:tc>
      </w:tr>
      <w:tr w:rsidR="0075259F" w14:paraId="570B21BF" w14:textId="77777777" w:rsidTr="0075259F">
        <w:trPr>
          <w:trHeight w:val="540"/>
        </w:trPr>
        <w:tc>
          <w:tcPr>
            <w:tcW w:w="4386" w:type="dxa"/>
            <w:gridSpan w:val="7"/>
            <w:tcBorders>
              <w:top w:val="single" w:sz="12" w:space="0" w:color="auto"/>
              <w:left w:val="single" w:sz="12" w:space="0" w:color="auto"/>
              <w:bottom w:val="single" w:sz="12" w:space="0" w:color="auto"/>
              <w:right w:val="single" w:sz="4" w:space="0" w:color="auto"/>
            </w:tcBorders>
            <w:hideMark/>
          </w:tcPr>
          <w:p w14:paraId="3B3B619B" w14:textId="77777777" w:rsidR="0075259F" w:rsidRDefault="0075259F" w:rsidP="0075259F">
            <w:pPr>
              <w:spacing w:before="20" w:after="60"/>
              <w:rPr>
                <w:sz w:val="20"/>
                <w:szCs w:val="20"/>
              </w:rPr>
            </w:pPr>
            <w:r>
              <w:rPr>
                <w:b/>
                <w:sz w:val="20"/>
                <w:szCs w:val="20"/>
              </w:rPr>
              <w:t>Vyhliadky biotopu druhu do budúcnosti na lokalite</w:t>
            </w:r>
            <w:r>
              <w:rPr>
                <w:sz w:val="20"/>
                <w:szCs w:val="20"/>
              </w:rPr>
              <w:t xml:space="preserve"> (v % z celkovej plochy TML)</w:t>
            </w:r>
          </w:p>
        </w:tc>
        <w:tc>
          <w:tcPr>
            <w:tcW w:w="2439" w:type="dxa"/>
            <w:gridSpan w:val="5"/>
            <w:tcBorders>
              <w:top w:val="single" w:sz="12" w:space="0" w:color="auto"/>
              <w:left w:val="single" w:sz="4" w:space="0" w:color="auto"/>
              <w:bottom w:val="single" w:sz="12" w:space="0" w:color="auto"/>
              <w:right w:val="single" w:sz="4" w:space="0" w:color="auto"/>
            </w:tcBorders>
            <w:hideMark/>
          </w:tcPr>
          <w:p w14:paraId="701C514B" w14:textId="77777777" w:rsidR="0075259F" w:rsidRDefault="0075259F" w:rsidP="0075259F">
            <w:pPr>
              <w:spacing w:before="20" w:after="60"/>
              <w:rPr>
                <w:sz w:val="20"/>
                <w:szCs w:val="20"/>
              </w:rPr>
            </w:pPr>
            <w:r>
              <w:rPr>
                <w:sz w:val="20"/>
                <w:szCs w:val="20"/>
              </w:rPr>
              <w:t>dobré:</w:t>
            </w:r>
          </w:p>
        </w:tc>
        <w:tc>
          <w:tcPr>
            <w:tcW w:w="2811" w:type="dxa"/>
            <w:gridSpan w:val="6"/>
            <w:tcBorders>
              <w:top w:val="single" w:sz="12" w:space="0" w:color="auto"/>
              <w:left w:val="single" w:sz="4" w:space="0" w:color="auto"/>
              <w:bottom w:val="single" w:sz="12" w:space="0" w:color="auto"/>
              <w:right w:val="single" w:sz="4" w:space="0" w:color="auto"/>
            </w:tcBorders>
            <w:hideMark/>
          </w:tcPr>
          <w:p w14:paraId="0967B039" w14:textId="77777777" w:rsidR="0075259F" w:rsidRDefault="0075259F" w:rsidP="0075259F">
            <w:pPr>
              <w:spacing w:before="20" w:after="60"/>
              <w:rPr>
                <w:sz w:val="20"/>
                <w:szCs w:val="20"/>
              </w:rPr>
            </w:pPr>
            <w:r>
              <w:rPr>
                <w:sz w:val="20"/>
                <w:szCs w:val="20"/>
              </w:rPr>
              <w:t>slabé:</w:t>
            </w:r>
          </w:p>
        </w:tc>
        <w:tc>
          <w:tcPr>
            <w:tcW w:w="1534" w:type="dxa"/>
            <w:tcBorders>
              <w:top w:val="single" w:sz="12" w:space="0" w:color="auto"/>
              <w:left w:val="single" w:sz="4" w:space="0" w:color="auto"/>
              <w:bottom w:val="single" w:sz="12" w:space="0" w:color="auto"/>
              <w:right w:val="single" w:sz="12" w:space="0" w:color="auto"/>
            </w:tcBorders>
            <w:hideMark/>
          </w:tcPr>
          <w:p w14:paraId="69E0257D" w14:textId="77777777" w:rsidR="0075259F" w:rsidRDefault="0075259F" w:rsidP="0075259F">
            <w:pPr>
              <w:spacing w:before="20" w:after="60"/>
              <w:rPr>
                <w:sz w:val="20"/>
                <w:szCs w:val="20"/>
              </w:rPr>
            </w:pPr>
            <w:r>
              <w:rPr>
                <w:sz w:val="20"/>
                <w:szCs w:val="20"/>
              </w:rPr>
              <w:t>zlé:</w:t>
            </w:r>
          </w:p>
        </w:tc>
      </w:tr>
      <w:tr w:rsidR="0075259F" w14:paraId="5541A8EB" w14:textId="77777777" w:rsidTr="0075259F">
        <w:trPr>
          <w:trHeight w:val="337"/>
        </w:trPr>
        <w:tc>
          <w:tcPr>
            <w:tcW w:w="4386" w:type="dxa"/>
            <w:gridSpan w:val="7"/>
            <w:tcBorders>
              <w:top w:val="single" w:sz="12" w:space="0" w:color="auto"/>
              <w:left w:val="single" w:sz="12" w:space="0" w:color="auto"/>
              <w:bottom w:val="single" w:sz="12" w:space="0" w:color="auto"/>
              <w:right w:val="single" w:sz="4" w:space="0" w:color="auto"/>
            </w:tcBorders>
            <w:hideMark/>
          </w:tcPr>
          <w:p w14:paraId="611A8775" w14:textId="77777777" w:rsidR="0075259F" w:rsidRDefault="0075259F" w:rsidP="0075259F">
            <w:pPr>
              <w:spacing w:before="20" w:after="60"/>
              <w:rPr>
                <w:sz w:val="20"/>
                <w:szCs w:val="20"/>
              </w:rPr>
            </w:pPr>
            <w:r>
              <w:rPr>
                <w:b/>
                <w:sz w:val="20"/>
                <w:szCs w:val="20"/>
              </w:rPr>
              <w:t>Kvalita populácie druhu na lokalite</w:t>
            </w:r>
            <w:r>
              <w:rPr>
                <w:sz w:val="20"/>
                <w:szCs w:val="20"/>
              </w:rPr>
              <w:t xml:space="preserve"> (X)</w:t>
            </w:r>
          </w:p>
        </w:tc>
        <w:tc>
          <w:tcPr>
            <w:tcW w:w="2439" w:type="dxa"/>
            <w:gridSpan w:val="5"/>
            <w:tcBorders>
              <w:top w:val="single" w:sz="12" w:space="0" w:color="auto"/>
              <w:left w:val="single" w:sz="4" w:space="0" w:color="auto"/>
              <w:bottom w:val="single" w:sz="12" w:space="0" w:color="auto"/>
              <w:right w:val="single" w:sz="4" w:space="0" w:color="auto"/>
            </w:tcBorders>
            <w:hideMark/>
          </w:tcPr>
          <w:p w14:paraId="51CB82FF" w14:textId="77777777" w:rsidR="0075259F" w:rsidRDefault="0075259F" w:rsidP="0075259F">
            <w:pPr>
              <w:spacing w:before="20" w:after="60"/>
              <w:rPr>
                <w:sz w:val="20"/>
                <w:szCs w:val="20"/>
              </w:rPr>
            </w:pPr>
            <w:r>
              <w:rPr>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hideMark/>
          </w:tcPr>
          <w:p w14:paraId="076D5545" w14:textId="77777777" w:rsidR="0075259F" w:rsidRDefault="0075259F" w:rsidP="0075259F">
            <w:pPr>
              <w:spacing w:before="20" w:after="60"/>
              <w:rPr>
                <w:sz w:val="20"/>
                <w:szCs w:val="20"/>
              </w:rPr>
            </w:pPr>
            <w:r>
              <w:rPr>
                <w:sz w:val="20"/>
                <w:szCs w:val="20"/>
              </w:rPr>
              <w:t>slabá:</w:t>
            </w:r>
          </w:p>
        </w:tc>
        <w:tc>
          <w:tcPr>
            <w:tcW w:w="1534" w:type="dxa"/>
            <w:tcBorders>
              <w:top w:val="single" w:sz="12" w:space="0" w:color="auto"/>
              <w:left w:val="single" w:sz="4" w:space="0" w:color="auto"/>
              <w:bottom w:val="single" w:sz="12" w:space="0" w:color="auto"/>
              <w:right w:val="single" w:sz="12" w:space="0" w:color="auto"/>
            </w:tcBorders>
            <w:hideMark/>
          </w:tcPr>
          <w:p w14:paraId="086CE95F" w14:textId="77777777" w:rsidR="0075259F" w:rsidRDefault="0075259F" w:rsidP="0075259F">
            <w:pPr>
              <w:spacing w:before="20" w:after="60"/>
              <w:rPr>
                <w:sz w:val="20"/>
                <w:szCs w:val="20"/>
              </w:rPr>
            </w:pPr>
            <w:r>
              <w:rPr>
                <w:sz w:val="20"/>
                <w:szCs w:val="20"/>
              </w:rPr>
              <w:t>zlá:</w:t>
            </w:r>
          </w:p>
        </w:tc>
      </w:tr>
      <w:tr w:rsidR="0075259F" w14:paraId="7B9BC2AB" w14:textId="77777777" w:rsidTr="0075259F">
        <w:trPr>
          <w:trHeight w:val="335"/>
        </w:trPr>
        <w:tc>
          <w:tcPr>
            <w:tcW w:w="2118" w:type="dxa"/>
            <w:gridSpan w:val="3"/>
            <w:tcBorders>
              <w:top w:val="single" w:sz="12" w:space="0" w:color="auto"/>
              <w:left w:val="single" w:sz="12" w:space="0" w:color="auto"/>
              <w:bottom w:val="single" w:sz="4" w:space="0" w:color="auto"/>
              <w:right w:val="single" w:sz="4" w:space="0" w:color="auto"/>
            </w:tcBorders>
            <w:shd w:val="clear" w:color="auto" w:fill="F2F2F2"/>
            <w:hideMark/>
          </w:tcPr>
          <w:p w14:paraId="52FA1D2E" w14:textId="77777777" w:rsidR="0075259F" w:rsidRDefault="0075259F" w:rsidP="0075259F">
            <w:pPr>
              <w:spacing w:before="20" w:after="60"/>
              <w:rPr>
                <w:b/>
                <w:sz w:val="20"/>
                <w:szCs w:val="20"/>
              </w:rPr>
            </w:pPr>
            <w:r>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hideMark/>
          </w:tcPr>
          <w:p w14:paraId="603E576F" w14:textId="77777777" w:rsidR="0075259F" w:rsidRDefault="0075259F" w:rsidP="0075259F">
            <w:pPr>
              <w:spacing w:before="20" w:after="60"/>
              <w:jc w:val="center"/>
              <w:rPr>
                <w:b/>
                <w:sz w:val="20"/>
                <w:szCs w:val="20"/>
              </w:rPr>
            </w:pPr>
            <w:r>
              <w:rPr>
                <w:b/>
                <w:sz w:val="20"/>
                <w:szCs w:val="20"/>
              </w:rPr>
              <w:t xml:space="preserve">Dobrá </w:t>
            </w:r>
          </w:p>
          <w:p w14:paraId="52AD227A" w14:textId="77777777" w:rsidR="0075259F" w:rsidRDefault="0075259F" w:rsidP="0075259F">
            <w:pPr>
              <w:spacing w:before="20" w:after="60"/>
              <w:jc w:val="center"/>
              <w:rPr>
                <w:b/>
                <w:sz w:val="20"/>
                <w:szCs w:val="20"/>
              </w:rPr>
            </w:pPr>
            <w:r>
              <w:rPr>
                <w:b/>
                <w:sz w:val="20"/>
                <w:szCs w:val="20"/>
              </w:rPr>
              <w:t>A</w:t>
            </w:r>
          </w:p>
        </w:tc>
        <w:tc>
          <w:tcPr>
            <w:tcW w:w="2438" w:type="dxa"/>
            <w:gridSpan w:val="6"/>
            <w:tcBorders>
              <w:top w:val="single" w:sz="12" w:space="0" w:color="auto"/>
              <w:left w:val="single" w:sz="4" w:space="0" w:color="auto"/>
              <w:bottom w:val="single" w:sz="4" w:space="0" w:color="auto"/>
              <w:right w:val="single" w:sz="4" w:space="0" w:color="auto"/>
            </w:tcBorders>
            <w:shd w:val="clear" w:color="auto" w:fill="F2F2F2"/>
            <w:hideMark/>
          </w:tcPr>
          <w:p w14:paraId="57108466" w14:textId="77777777" w:rsidR="0075259F" w:rsidRDefault="0075259F" w:rsidP="0075259F">
            <w:pPr>
              <w:spacing w:before="20" w:after="60"/>
              <w:jc w:val="center"/>
              <w:rPr>
                <w:b/>
                <w:sz w:val="20"/>
                <w:szCs w:val="20"/>
              </w:rPr>
            </w:pPr>
            <w:r>
              <w:rPr>
                <w:b/>
                <w:sz w:val="20"/>
                <w:szCs w:val="20"/>
              </w:rPr>
              <w:t>Slabá</w:t>
            </w:r>
          </w:p>
          <w:p w14:paraId="2FB43458" w14:textId="77777777" w:rsidR="0075259F" w:rsidRDefault="0075259F" w:rsidP="0075259F">
            <w:pPr>
              <w:spacing w:before="20" w:after="60"/>
              <w:jc w:val="center"/>
              <w:rPr>
                <w:sz w:val="20"/>
                <w:szCs w:val="20"/>
              </w:rPr>
            </w:pPr>
            <w:r>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hideMark/>
          </w:tcPr>
          <w:p w14:paraId="2F48CE0A" w14:textId="77777777" w:rsidR="0075259F" w:rsidRDefault="0075259F" w:rsidP="0075259F">
            <w:pPr>
              <w:spacing w:before="20" w:after="60"/>
              <w:jc w:val="center"/>
              <w:rPr>
                <w:b/>
                <w:sz w:val="20"/>
                <w:szCs w:val="20"/>
              </w:rPr>
            </w:pPr>
            <w:r>
              <w:rPr>
                <w:b/>
                <w:sz w:val="20"/>
                <w:szCs w:val="20"/>
              </w:rPr>
              <w:t>Zlá</w:t>
            </w:r>
          </w:p>
          <w:p w14:paraId="171526B5" w14:textId="77777777" w:rsidR="0075259F" w:rsidRDefault="0075259F" w:rsidP="0075259F">
            <w:pPr>
              <w:spacing w:before="20" w:after="60"/>
              <w:jc w:val="center"/>
              <w:rPr>
                <w:sz w:val="20"/>
                <w:szCs w:val="20"/>
              </w:rPr>
            </w:pPr>
            <w:r>
              <w:rPr>
                <w:b/>
                <w:sz w:val="20"/>
                <w:szCs w:val="20"/>
              </w:rPr>
              <w:t>C</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hideMark/>
          </w:tcPr>
          <w:p w14:paraId="217AB5C3" w14:textId="77777777" w:rsidR="0075259F" w:rsidRDefault="0075259F" w:rsidP="0075259F">
            <w:pPr>
              <w:spacing w:before="20" w:after="60"/>
              <w:rPr>
                <w:sz w:val="20"/>
                <w:szCs w:val="20"/>
              </w:rPr>
            </w:pPr>
            <w:r>
              <w:rPr>
                <w:b/>
                <w:sz w:val="20"/>
                <w:szCs w:val="20"/>
              </w:rPr>
              <w:t xml:space="preserve">Kvalita parametra na lokalite </w:t>
            </w:r>
            <w:r>
              <w:rPr>
                <w:i/>
                <w:color w:val="A6A6A6"/>
                <w:sz w:val="20"/>
                <w:szCs w:val="20"/>
              </w:rPr>
              <w:t>(A/B/C)</w:t>
            </w:r>
          </w:p>
        </w:tc>
      </w:tr>
      <w:tr w:rsidR="0075259F" w14:paraId="3B355C54" w14:textId="77777777" w:rsidTr="0075259F">
        <w:trPr>
          <w:trHeight w:val="2752"/>
        </w:trPr>
        <w:tc>
          <w:tcPr>
            <w:tcW w:w="2118" w:type="dxa"/>
            <w:gridSpan w:val="3"/>
            <w:tcBorders>
              <w:top w:val="single" w:sz="4" w:space="0" w:color="auto"/>
              <w:left w:val="single" w:sz="12" w:space="0" w:color="auto"/>
              <w:bottom w:val="single" w:sz="12" w:space="0" w:color="auto"/>
              <w:right w:val="single" w:sz="4" w:space="0" w:color="auto"/>
            </w:tcBorders>
            <w:vAlign w:val="center"/>
            <w:hideMark/>
          </w:tcPr>
          <w:p w14:paraId="2188093E" w14:textId="77777777" w:rsidR="0075259F" w:rsidRDefault="0075259F" w:rsidP="0075259F">
            <w:pPr>
              <w:spacing w:after="60"/>
              <w:rPr>
                <w:b/>
                <w:sz w:val="20"/>
                <w:szCs w:val="20"/>
              </w:rPr>
            </w:pPr>
            <w:r>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vAlign w:val="center"/>
            <w:hideMark/>
          </w:tcPr>
          <w:p w14:paraId="7AD75162" w14:textId="77777777" w:rsidR="0075259F" w:rsidRDefault="0075259F" w:rsidP="0075259F">
            <w:pPr>
              <w:spacing w:after="60" w:line="240" w:lineRule="auto"/>
              <w:rPr>
                <w:b/>
                <w:sz w:val="20"/>
                <w:szCs w:val="20"/>
              </w:rPr>
            </w:pPr>
            <w:r>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8" w:type="dxa"/>
            <w:gridSpan w:val="6"/>
            <w:tcBorders>
              <w:top w:val="single" w:sz="4" w:space="0" w:color="auto"/>
              <w:left w:val="single" w:sz="4" w:space="0" w:color="auto"/>
              <w:bottom w:val="single" w:sz="12" w:space="0" w:color="auto"/>
              <w:right w:val="single" w:sz="4" w:space="0" w:color="auto"/>
            </w:tcBorders>
            <w:vAlign w:val="center"/>
            <w:hideMark/>
          </w:tcPr>
          <w:p w14:paraId="315A0FD8" w14:textId="77777777" w:rsidR="0075259F" w:rsidRDefault="0075259F" w:rsidP="0075259F">
            <w:pPr>
              <w:spacing w:after="60" w:line="240" w:lineRule="auto"/>
              <w:rPr>
                <w:b/>
                <w:sz w:val="20"/>
                <w:szCs w:val="20"/>
              </w:rPr>
            </w:pPr>
            <w:r>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vAlign w:val="center"/>
            <w:hideMark/>
          </w:tcPr>
          <w:p w14:paraId="671E9307" w14:textId="77777777" w:rsidR="0075259F" w:rsidRDefault="0075259F" w:rsidP="0075259F">
            <w:pPr>
              <w:spacing w:after="60" w:line="240" w:lineRule="auto"/>
              <w:rPr>
                <w:b/>
                <w:sz w:val="20"/>
                <w:szCs w:val="20"/>
              </w:rPr>
            </w:pPr>
            <w:r>
              <w:rPr>
                <w:sz w:val="20"/>
                <w:szCs w:val="20"/>
              </w:rPr>
              <w:t>v biotopoch nezaznamenaný ani jeden jedinec predmetného druhu.</w:t>
            </w:r>
          </w:p>
        </w:tc>
        <w:tc>
          <w:tcPr>
            <w:tcW w:w="1822" w:type="dxa"/>
            <w:gridSpan w:val="2"/>
            <w:tcBorders>
              <w:top w:val="single" w:sz="4" w:space="0" w:color="auto"/>
              <w:left w:val="single" w:sz="4" w:space="0" w:color="auto"/>
              <w:bottom w:val="single" w:sz="12" w:space="0" w:color="auto"/>
              <w:right w:val="single" w:sz="12" w:space="0" w:color="auto"/>
            </w:tcBorders>
            <w:vAlign w:val="center"/>
          </w:tcPr>
          <w:p w14:paraId="1AFB7146" w14:textId="77777777" w:rsidR="0075259F" w:rsidRDefault="0075259F" w:rsidP="0075259F">
            <w:pPr>
              <w:spacing w:after="60"/>
              <w:rPr>
                <w:b/>
                <w:sz w:val="20"/>
                <w:szCs w:val="20"/>
              </w:rPr>
            </w:pPr>
          </w:p>
        </w:tc>
      </w:tr>
      <w:tr w:rsidR="0075259F" w14:paraId="3D1A5FA4" w14:textId="77777777" w:rsidTr="0075259F">
        <w:trPr>
          <w:trHeight w:val="1100"/>
        </w:trPr>
        <w:tc>
          <w:tcPr>
            <w:tcW w:w="11170" w:type="dxa"/>
            <w:gridSpan w:val="19"/>
            <w:tcBorders>
              <w:top w:val="single" w:sz="12" w:space="0" w:color="auto"/>
              <w:left w:val="single" w:sz="12" w:space="0" w:color="auto"/>
              <w:bottom w:val="single" w:sz="12" w:space="0" w:color="auto"/>
              <w:right w:val="single" w:sz="12" w:space="0" w:color="auto"/>
            </w:tcBorders>
            <w:hideMark/>
          </w:tcPr>
          <w:p w14:paraId="0923CA73" w14:textId="77777777" w:rsidR="0075259F" w:rsidRDefault="0075259F" w:rsidP="0075259F">
            <w:pPr>
              <w:spacing w:before="20" w:afterLines="60" w:after="144"/>
              <w:rPr>
                <w:sz w:val="20"/>
              </w:rPr>
            </w:pPr>
            <w:r>
              <w:rPr>
                <w:b/>
                <w:sz w:val="20"/>
                <w:szCs w:val="20"/>
              </w:rPr>
              <w:lastRenderedPageBreak/>
              <w:t>Počasie</w:t>
            </w:r>
            <w:r>
              <w:t xml:space="preserve"> </w:t>
            </w:r>
            <w:r>
              <w:rPr>
                <w:sz w:val="20"/>
                <w:szCs w:val="20"/>
              </w:rPr>
              <w:t>(slnečno, polojasno, polooblačno, oblačno, mrholenie, dážď) / Teplota v tieni:</w:t>
            </w:r>
          </w:p>
        </w:tc>
      </w:tr>
    </w:tbl>
    <w:p w14:paraId="37D3E375" w14:textId="77777777" w:rsidR="0089709B" w:rsidRDefault="0089709B" w:rsidP="0089709B">
      <w:pPr>
        <w:rPr>
          <w:vanish/>
        </w:rPr>
      </w:pPr>
    </w:p>
    <w:tbl>
      <w:tblPr>
        <w:tblW w:w="0" w:type="dxa"/>
        <w:tblInd w:w="-10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89709B" w14:paraId="14FAC0CE" w14:textId="77777777" w:rsidTr="0089709B">
        <w:trPr>
          <w:trHeight w:val="513"/>
        </w:trPr>
        <w:tc>
          <w:tcPr>
            <w:tcW w:w="11170" w:type="dxa"/>
            <w:gridSpan w:val="9"/>
            <w:tcBorders>
              <w:top w:val="single" w:sz="12" w:space="0" w:color="auto"/>
              <w:left w:val="single" w:sz="12" w:space="0" w:color="auto"/>
              <w:bottom w:val="single" w:sz="4" w:space="0" w:color="auto"/>
              <w:right w:val="single" w:sz="12" w:space="0" w:color="auto"/>
            </w:tcBorders>
            <w:vAlign w:val="center"/>
            <w:hideMark/>
          </w:tcPr>
          <w:p w14:paraId="56C9C0EA" w14:textId="77777777" w:rsidR="0089709B" w:rsidRDefault="0089709B">
            <w:pPr>
              <w:spacing w:afterLines="20" w:after="48"/>
              <w:jc w:val="center"/>
              <w:rPr>
                <w:b/>
                <w:sz w:val="20"/>
                <w:szCs w:val="20"/>
              </w:rPr>
            </w:pPr>
            <w:r>
              <w:rPr>
                <w:b/>
                <w:sz w:val="20"/>
                <w:szCs w:val="20"/>
              </w:rPr>
              <w:t xml:space="preserve">TMP (miesta </w:t>
            </w:r>
            <w:proofErr w:type="spellStart"/>
            <w:r>
              <w:rPr>
                <w:b/>
                <w:sz w:val="20"/>
                <w:szCs w:val="20"/>
              </w:rPr>
              <w:t>samplingu</w:t>
            </w:r>
            <w:proofErr w:type="spellEnd"/>
            <w:r>
              <w:rPr>
                <w:b/>
                <w:sz w:val="20"/>
                <w:szCs w:val="20"/>
              </w:rPr>
              <w:t>) v rámci TML</w:t>
            </w:r>
          </w:p>
        </w:tc>
      </w:tr>
      <w:tr w:rsidR="0089709B" w14:paraId="77339518" w14:textId="77777777" w:rsidTr="0089709B">
        <w:tc>
          <w:tcPr>
            <w:tcW w:w="866" w:type="dxa"/>
            <w:tcBorders>
              <w:top w:val="single" w:sz="4" w:space="0" w:color="auto"/>
              <w:left w:val="single" w:sz="12" w:space="0" w:color="auto"/>
              <w:bottom w:val="single" w:sz="4" w:space="0" w:color="auto"/>
              <w:right w:val="single" w:sz="4" w:space="0" w:color="auto"/>
            </w:tcBorders>
            <w:hideMark/>
          </w:tcPr>
          <w:p w14:paraId="72C3529C" w14:textId="77777777" w:rsidR="0089709B" w:rsidRDefault="0089709B">
            <w:pPr>
              <w:spacing w:afterLines="20" w:after="48"/>
              <w:rPr>
                <w:b/>
                <w:sz w:val="20"/>
                <w:szCs w:val="20"/>
              </w:rPr>
            </w:pPr>
            <w:r>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hideMark/>
          </w:tcPr>
          <w:p w14:paraId="4A451837" w14:textId="77777777" w:rsidR="0089709B" w:rsidRDefault="0089709B">
            <w:pPr>
              <w:spacing w:afterLines="20" w:after="48"/>
              <w:rPr>
                <w:b/>
                <w:sz w:val="20"/>
                <w:szCs w:val="20"/>
              </w:rPr>
            </w:pPr>
            <w:r>
              <w:rPr>
                <w:sz w:val="20"/>
                <w:szCs w:val="20"/>
              </w:rPr>
              <w:t>Súradnice TMP (</w:t>
            </w:r>
            <w:proofErr w:type="spellStart"/>
            <w:r>
              <w:rPr>
                <w:sz w:val="20"/>
                <w:szCs w:val="20"/>
              </w:rPr>
              <w:t>long</w:t>
            </w:r>
            <w:proofErr w:type="spellEnd"/>
            <w:r>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hideMark/>
          </w:tcPr>
          <w:p w14:paraId="57BEE566" w14:textId="77777777" w:rsidR="0089709B" w:rsidRDefault="0089709B">
            <w:pPr>
              <w:spacing w:afterLines="20" w:after="48"/>
              <w:rPr>
                <w:b/>
                <w:sz w:val="20"/>
                <w:szCs w:val="20"/>
              </w:rPr>
            </w:pPr>
            <w:r>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hideMark/>
          </w:tcPr>
          <w:p w14:paraId="517357B7" w14:textId="77777777" w:rsidR="0089709B" w:rsidRDefault="0089709B">
            <w:pPr>
              <w:spacing w:afterLines="20" w:after="48"/>
              <w:rPr>
                <w:b/>
                <w:sz w:val="20"/>
                <w:szCs w:val="20"/>
              </w:rPr>
            </w:pPr>
            <w:r>
              <w:rPr>
                <w:sz w:val="20"/>
                <w:szCs w:val="20"/>
              </w:rPr>
              <w:t>Fixácia TMP</w:t>
            </w:r>
          </w:p>
        </w:tc>
        <w:tc>
          <w:tcPr>
            <w:tcW w:w="1903" w:type="dxa"/>
            <w:tcBorders>
              <w:top w:val="single" w:sz="4" w:space="0" w:color="auto"/>
              <w:left w:val="single" w:sz="4" w:space="0" w:color="auto"/>
              <w:bottom w:val="single" w:sz="4" w:space="0" w:color="auto"/>
              <w:right w:val="single" w:sz="12" w:space="0" w:color="auto"/>
            </w:tcBorders>
            <w:hideMark/>
          </w:tcPr>
          <w:p w14:paraId="50F8E344" w14:textId="77777777" w:rsidR="0089709B" w:rsidRDefault="0089709B">
            <w:pPr>
              <w:spacing w:afterLines="20" w:after="48"/>
              <w:rPr>
                <w:b/>
                <w:sz w:val="20"/>
                <w:szCs w:val="20"/>
              </w:rPr>
            </w:pPr>
            <w:r>
              <w:rPr>
                <w:sz w:val="20"/>
                <w:szCs w:val="20"/>
              </w:rPr>
              <w:t>Názov súboru fotky</w:t>
            </w:r>
          </w:p>
        </w:tc>
      </w:tr>
      <w:tr w:rsidR="0089709B" w14:paraId="3D1B5E81" w14:textId="77777777" w:rsidTr="0089709B">
        <w:tc>
          <w:tcPr>
            <w:tcW w:w="866" w:type="dxa"/>
            <w:tcBorders>
              <w:top w:val="single" w:sz="4" w:space="0" w:color="auto"/>
              <w:left w:val="single" w:sz="12" w:space="0" w:color="auto"/>
              <w:bottom w:val="single" w:sz="4" w:space="0" w:color="auto"/>
              <w:right w:val="single" w:sz="4" w:space="0" w:color="auto"/>
            </w:tcBorders>
          </w:tcPr>
          <w:p w14:paraId="10EBC16B" w14:textId="77777777" w:rsidR="0089709B" w:rsidRDefault="0089709B">
            <w:pPr>
              <w:spacing w:afterLines="20" w:after="48"/>
              <w:jc w:val="center"/>
              <w:rPr>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3F67D78D" w14:textId="77777777" w:rsidR="0089709B" w:rsidRDefault="0089709B">
            <w:pPr>
              <w:spacing w:afterLines="20" w:after="48"/>
              <w:jc w:val="center"/>
              <w:rPr>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0DC5001C" w14:textId="77777777" w:rsidR="0089709B" w:rsidRDefault="0089709B">
            <w:pPr>
              <w:spacing w:afterLines="20" w:after="48"/>
              <w:jc w:val="center"/>
              <w:rPr>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59A1FB60" w14:textId="77777777" w:rsidR="0089709B" w:rsidRDefault="0089709B">
            <w:pPr>
              <w:spacing w:afterLines="20" w:after="48"/>
              <w:jc w:val="center"/>
              <w:rPr>
                <w:b/>
                <w:sz w:val="20"/>
                <w:szCs w:val="20"/>
              </w:rPr>
            </w:pPr>
          </w:p>
        </w:tc>
        <w:tc>
          <w:tcPr>
            <w:tcW w:w="1903" w:type="dxa"/>
            <w:tcBorders>
              <w:top w:val="single" w:sz="4" w:space="0" w:color="auto"/>
              <w:left w:val="single" w:sz="4" w:space="0" w:color="auto"/>
              <w:bottom w:val="single" w:sz="4" w:space="0" w:color="auto"/>
              <w:right w:val="single" w:sz="12" w:space="0" w:color="auto"/>
            </w:tcBorders>
          </w:tcPr>
          <w:p w14:paraId="36357D79" w14:textId="77777777" w:rsidR="0089709B" w:rsidRDefault="0089709B">
            <w:pPr>
              <w:spacing w:afterLines="20" w:after="48"/>
              <w:jc w:val="center"/>
              <w:rPr>
                <w:b/>
                <w:sz w:val="20"/>
                <w:szCs w:val="20"/>
              </w:rPr>
            </w:pPr>
          </w:p>
        </w:tc>
      </w:tr>
      <w:tr w:rsidR="0089709B" w14:paraId="70957323" w14:textId="77777777" w:rsidTr="0089709B">
        <w:tc>
          <w:tcPr>
            <w:tcW w:w="866" w:type="dxa"/>
            <w:tcBorders>
              <w:top w:val="single" w:sz="4" w:space="0" w:color="auto"/>
              <w:left w:val="single" w:sz="12" w:space="0" w:color="auto"/>
              <w:bottom w:val="single" w:sz="12" w:space="0" w:color="auto"/>
              <w:right w:val="single" w:sz="4" w:space="0" w:color="auto"/>
            </w:tcBorders>
          </w:tcPr>
          <w:p w14:paraId="5E0542A5" w14:textId="77777777" w:rsidR="0089709B" w:rsidRDefault="0089709B">
            <w:pPr>
              <w:spacing w:afterLines="20" w:after="48"/>
              <w:jc w:val="center"/>
              <w:rPr>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0ADA8E3C" w14:textId="77777777" w:rsidR="0089709B" w:rsidRDefault="0089709B">
            <w:pPr>
              <w:spacing w:afterLines="20" w:after="48"/>
              <w:jc w:val="center"/>
              <w:rPr>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7D8F428C" w14:textId="77777777" w:rsidR="0089709B" w:rsidRDefault="0089709B">
            <w:pPr>
              <w:spacing w:afterLines="20" w:after="48"/>
              <w:jc w:val="center"/>
              <w:rPr>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7BF9023F" w14:textId="77777777" w:rsidR="0089709B" w:rsidRDefault="0089709B">
            <w:pPr>
              <w:spacing w:afterLines="20" w:after="48"/>
              <w:jc w:val="center"/>
              <w:rPr>
                <w:b/>
                <w:sz w:val="20"/>
                <w:szCs w:val="20"/>
              </w:rPr>
            </w:pPr>
          </w:p>
        </w:tc>
        <w:tc>
          <w:tcPr>
            <w:tcW w:w="1903" w:type="dxa"/>
            <w:tcBorders>
              <w:top w:val="single" w:sz="4" w:space="0" w:color="auto"/>
              <w:left w:val="single" w:sz="4" w:space="0" w:color="auto"/>
              <w:bottom w:val="single" w:sz="12" w:space="0" w:color="auto"/>
              <w:right w:val="single" w:sz="12" w:space="0" w:color="auto"/>
            </w:tcBorders>
          </w:tcPr>
          <w:p w14:paraId="1AD821CD" w14:textId="77777777" w:rsidR="0089709B" w:rsidRDefault="0089709B">
            <w:pPr>
              <w:spacing w:afterLines="20" w:after="48"/>
              <w:jc w:val="center"/>
              <w:rPr>
                <w:b/>
                <w:sz w:val="20"/>
                <w:szCs w:val="20"/>
              </w:rPr>
            </w:pPr>
          </w:p>
        </w:tc>
      </w:tr>
      <w:tr w:rsidR="0089709B" w14:paraId="2B549BF3" w14:textId="77777777" w:rsidTr="0089709B">
        <w:trPr>
          <w:trHeight w:val="1545"/>
        </w:trPr>
        <w:tc>
          <w:tcPr>
            <w:tcW w:w="11170" w:type="dxa"/>
            <w:gridSpan w:val="9"/>
            <w:tcBorders>
              <w:top w:val="single" w:sz="12" w:space="0" w:color="auto"/>
              <w:left w:val="single" w:sz="12" w:space="0" w:color="auto"/>
              <w:bottom w:val="single" w:sz="12" w:space="0" w:color="auto"/>
              <w:right w:val="single" w:sz="12" w:space="0" w:color="auto"/>
            </w:tcBorders>
            <w:hideMark/>
          </w:tcPr>
          <w:p w14:paraId="306EF25D" w14:textId="77777777" w:rsidR="0089709B" w:rsidRDefault="0089709B">
            <w:pPr>
              <w:spacing w:afterLines="20" w:after="48"/>
              <w:rPr>
                <w:b/>
                <w:sz w:val="20"/>
                <w:szCs w:val="20"/>
              </w:rPr>
            </w:pPr>
            <w:r>
              <w:rPr>
                <w:b/>
                <w:sz w:val="20"/>
                <w:szCs w:val="20"/>
              </w:rPr>
              <w:t>Poznámka:</w:t>
            </w:r>
          </w:p>
        </w:tc>
      </w:tr>
      <w:tr w:rsidR="0089709B" w14:paraId="6968000C" w14:textId="77777777" w:rsidTr="0089709B">
        <w:trPr>
          <w:trHeight w:val="455"/>
        </w:trPr>
        <w:tc>
          <w:tcPr>
            <w:tcW w:w="11170" w:type="dxa"/>
            <w:gridSpan w:val="9"/>
            <w:tcBorders>
              <w:top w:val="single" w:sz="12" w:space="0" w:color="auto"/>
              <w:left w:val="single" w:sz="12" w:space="0" w:color="auto"/>
              <w:bottom w:val="single" w:sz="4" w:space="0" w:color="auto"/>
              <w:right w:val="single" w:sz="12" w:space="0" w:color="auto"/>
            </w:tcBorders>
            <w:vAlign w:val="center"/>
            <w:hideMark/>
          </w:tcPr>
          <w:p w14:paraId="67EF7BA9" w14:textId="77777777" w:rsidR="0089709B" w:rsidRDefault="0089709B">
            <w:pPr>
              <w:spacing w:afterLines="20" w:after="48"/>
              <w:jc w:val="center"/>
              <w:rPr>
                <w:b/>
                <w:sz w:val="20"/>
                <w:szCs w:val="20"/>
              </w:rPr>
            </w:pPr>
            <w:r>
              <w:rPr>
                <w:b/>
                <w:sz w:val="20"/>
                <w:szCs w:val="20"/>
              </w:rPr>
              <w:t>Počet pohlavie a vek zaznamenaných jedincov druhu</w:t>
            </w:r>
          </w:p>
        </w:tc>
      </w:tr>
      <w:tr w:rsidR="0089709B" w14:paraId="65D313EF" w14:textId="77777777" w:rsidTr="0089709B">
        <w:tc>
          <w:tcPr>
            <w:tcW w:w="3583" w:type="dxa"/>
            <w:gridSpan w:val="2"/>
            <w:tcBorders>
              <w:top w:val="single" w:sz="4" w:space="0" w:color="auto"/>
              <w:left w:val="single" w:sz="12" w:space="0" w:color="auto"/>
              <w:bottom w:val="single" w:sz="4" w:space="0" w:color="auto"/>
              <w:right w:val="single" w:sz="4" w:space="0" w:color="auto"/>
            </w:tcBorders>
            <w:hideMark/>
          </w:tcPr>
          <w:p w14:paraId="55D6BDA6" w14:textId="77777777" w:rsidR="0089709B" w:rsidRDefault="0089709B">
            <w:pPr>
              <w:spacing w:afterLines="20" w:after="48"/>
              <w:jc w:val="center"/>
              <w:rPr>
                <w:sz w:val="20"/>
                <w:szCs w:val="20"/>
              </w:rPr>
            </w:pPr>
            <w:r>
              <w:rPr>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hideMark/>
          </w:tcPr>
          <w:p w14:paraId="2A367BB9" w14:textId="77777777" w:rsidR="0089709B" w:rsidRDefault="0089709B">
            <w:pPr>
              <w:spacing w:afterLines="20" w:after="48"/>
              <w:jc w:val="center"/>
              <w:rPr>
                <w:sz w:val="20"/>
                <w:szCs w:val="20"/>
              </w:rPr>
            </w:pPr>
            <w:r>
              <w:rPr>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hideMark/>
          </w:tcPr>
          <w:p w14:paraId="073529B3" w14:textId="77777777" w:rsidR="0089709B" w:rsidRDefault="0089709B">
            <w:pPr>
              <w:spacing w:afterLines="20" w:after="48"/>
              <w:jc w:val="center"/>
              <w:rPr>
                <w:sz w:val="20"/>
                <w:szCs w:val="20"/>
              </w:rPr>
            </w:pPr>
            <w:r>
              <w:rPr>
                <w:sz w:val="20"/>
                <w:szCs w:val="20"/>
              </w:rPr>
              <w:t>Samec / (počet)*</w:t>
            </w:r>
          </w:p>
        </w:tc>
        <w:tc>
          <w:tcPr>
            <w:tcW w:w="2209" w:type="dxa"/>
            <w:tcBorders>
              <w:top w:val="single" w:sz="4" w:space="0" w:color="auto"/>
              <w:left w:val="single" w:sz="4" w:space="0" w:color="auto"/>
              <w:bottom w:val="single" w:sz="4" w:space="0" w:color="auto"/>
              <w:right w:val="single" w:sz="4" w:space="0" w:color="auto"/>
            </w:tcBorders>
            <w:hideMark/>
          </w:tcPr>
          <w:p w14:paraId="1D8D6211" w14:textId="77777777" w:rsidR="0089709B" w:rsidRDefault="0089709B">
            <w:pPr>
              <w:spacing w:afterLines="20" w:after="48"/>
              <w:jc w:val="center"/>
              <w:rPr>
                <w:sz w:val="20"/>
                <w:szCs w:val="20"/>
              </w:rPr>
            </w:pPr>
            <w:r>
              <w:rPr>
                <w:sz w:val="20"/>
                <w:szCs w:val="20"/>
              </w:rPr>
              <w:t>Samica / (počet)*</w:t>
            </w:r>
          </w:p>
        </w:tc>
        <w:tc>
          <w:tcPr>
            <w:tcW w:w="2351" w:type="dxa"/>
            <w:gridSpan w:val="2"/>
            <w:tcBorders>
              <w:top w:val="single" w:sz="4" w:space="0" w:color="auto"/>
              <w:left w:val="single" w:sz="4" w:space="0" w:color="auto"/>
              <w:bottom w:val="single" w:sz="4" w:space="0" w:color="auto"/>
              <w:right w:val="single" w:sz="12" w:space="0" w:color="auto"/>
            </w:tcBorders>
            <w:hideMark/>
          </w:tcPr>
          <w:p w14:paraId="53F7D5D4" w14:textId="77777777" w:rsidR="0089709B" w:rsidRDefault="0089709B">
            <w:pPr>
              <w:spacing w:afterLines="20" w:after="48"/>
              <w:jc w:val="center"/>
              <w:rPr>
                <w:sz w:val="20"/>
                <w:szCs w:val="20"/>
              </w:rPr>
            </w:pPr>
            <w:r>
              <w:rPr>
                <w:sz w:val="20"/>
                <w:szCs w:val="20"/>
              </w:rPr>
              <w:t>Poznámka</w:t>
            </w:r>
          </w:p>
        </w:tc>
      </w:tr>
      <w:tr w:rsidR="0089709B" w14:paraId="5B1C6E3A"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DB0A392" w14:textId="77777777" w:rsidR="0089709B" w:rsidRDefault="0089709B">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C7FF986" w14:textId="77777777" w:rsidR="0089709B" w:rsidRDefault="0089709B">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494494B" w14:textId="77777777" w:rsidR="0089709B" w:rsidRDefault="0089709B">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7CCA442" w14:textId="77777777" w:rsidR="0089709B" w:rsidRDefault="0089709B">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0C61B91" w14:textId="77777777" w:rsidR="0089709B" w:rsidRDefault="0089709B">
            <w:pPr>
              <w:spacing w:afterLines="20" w:after="48"/>
              <w:rPr>
                <w:sz w:val="20"/>
                <w:szCs w:val="20"/>
              </w:rPr>
            </w:pPr>
          </w:p>
        </w:tc>
      </w:tr>
      <w:tr w:rsidR="0089709B" w14:paraId="469F5639"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CBD9E21"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16849E1"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8E71A2C"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4E3F73B"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89065D5" w14:textId="77777777" w:rsidR="0089709B" w:rsidRDefault="0089709B">
            <w:pPr>
              <w:tabs>
                <w:tab w:val="left" w:pos="3150"/>
              </w:tabs>
              <w:spacing w:afterLines="20" w:after="48"/>
              <w:rPr>
                <w:sz w:val="20"/>
                <w:szCs w:val="20"/>
              </w:rPr>
            </w:pPr>
          </w:p>
        </w:tc>
      </w:tr>
      <w:tr w:rsidR="0089709B" w14:paraId="60EE91C2"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9BBAB3C"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FA51787"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84841C"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5CD1FDC"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94BEDCD" w14:textId="77777777" w:rsidR="0089709B" w:rsidRDefault="0089709B">
            <w:pPr>
              <w:tabs>
                <w:tab w:val="left" w:pos="3150"/>
              </w:tabs>
              <w:spacing w:afterLines="20" w:after="48"/>
              <w:rPr>
                <w:sz w:val="20"/>
                <w:szCs w:val="20"/>
              </w:rPr>
            </w:pPr>
          </w:p>
        </w:tc>
      </w:tr>
      <w:tr w:rsidR="0089709B" w14:paraId="5C3ECE63"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3B5AB9D6"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29811F9"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EF63F05"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7DC7A30"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0482EF9" w14:textId="77777777" w:rsidR="0089709B" w:rsidRDefault="0089709B">
            <w:pPr>
              <w:tabs>
                <w:tab w:val="left" w:pos="3150"/>
              </w:tabs>
              <w:spacing w:afterLines="20" w:after="48"/>
              <w:rPr>
                <w:sz w:val="20"/>
                <w:szCs w:val="20"/>
              </w:rPr>
            </w:pPr>
          </w:p>
        </w:tc>
      </w:tr>
      <w:tr w:rsidR="0089709B" w14:paraId="79E9EB28"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70809430"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FC1E8AE"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D081CC7"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B44AF4B"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505C881" w14:textId="77777777" w:rsidR="0089709B" w:rsidRDefault="0089709B">
            <w:pPr>
              <w:tabs>
                <w:tab w:val="left" w:pos="3150"/>
              </w:tabs>
              <w:spacing w:afterLines="20" w:after="48"/>
              <w:rPr>
                <w:sz w:val="20"/>
                <w:szCs w:val="20"/>
              </w:rPr>
            </w:pPr>
          </w:p>
        </w:tc>
      </w:tr>
      <w:tr w:rsidR="0089709B" w14:paraId="31EDD524"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1DEF45C2"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F53F06D"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23B7457"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DEB196D"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F3B530C" w14:textId="77777777" w:rsidR="0089709B" w:rsidRDefault="0089709B">
            <w:pPr>
              <w:tabs>
                <w:tab w:val="left" w:pos="3150"/>
              </w:tabs>
              <w:spacing w:afterLines="20" w:after="48"/>
              <w:rPr>
                <w:sz w:val="20"/>
                <w:szCs w:val="20"/>
              </w:rPr>
            </w:pPr>
          </w:p>
        </w:tc>
      </w:tr>
      <w:tr w:rsidR="0089709B" w14:paraId="78DEF277"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0C16A17E"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B3E2953"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AC44B16"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7818772"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F361561" w14:textId="77777777" w:rsidR="0089709B" w:rsidRDefault="0089709B">
            <w:pPr>
              <w:tabs>
                <w:tab w:val="left" w:pos="3150"/>
              </w:tabs>
              <w:spacing w:afterLines="20" w:after="48"/>
              <w:rPr>
                <w:sz w:val="20"/>
                <w:szCs w:val="20"/>
              </w:rPr>
            </w:pPr>
          </w:p>
        </w:tc>
      </w:tr>
      <w:tr w:rsidR="0089709B" w14:paraId="45E32145"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1C08C355"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73A5059"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3293036"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E2B6534"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1D650B5" w14:textId="77777777" w:rsidR="0089709B" w:rsidRDefault="0089709B">
            <w:pPr>
              <w:tabs>
                <w:tab w:val="left" w:pos="3150"/>
              </w:tabs>
              <w:spacing w:afterLines="20" w:after="48"/>
              <w:rPr>
                <w:sz w:val="20"/>
                <w:szCs w:val="20"/>
              </w:rPr>
            </w:pPr>
          </w:p>
        </w:tc>
      </w:tr>
      <w:tr w:rsidR="0089709B" w14:paraId="48C5EBE1"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35803519"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281E28A"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BDC9589"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8617498"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DC2E487" w14:textId="77777777" w:rsidR="0089709B" w:rsidRDefault="0089709B">
            <w:pPr>
              <w:tabs>
                <w:tab w:val="left" w:pos="3150"/>
              </w:tabs>
              <w:spacing w:afterLines="20" w:after="48"/>
              <w:rPr>
                <w:sz w:val="20"/>
                <w:szCs w:val="20"/>
              </w:rPr>
            </w:pPr>
          </w:p>
        </w:tc>
      </w:tr>
      <w:tr w:rsidR="0089709B" w14:paraId="569C0688"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BF6F299"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BC5CBF1"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E2DE033"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0FEE3E9"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D7A4452" w14:textId="77777777" w:rsidR="0089709B" w:rsidRDefault="0089709B">
            <w:pPr>
              <w:tabs>
                <w:tab w:val="left" w:pos="3150"/>
              </w:tabs>
              <w:spacing w:afterLines="20" w:after="48"/>
              <w:rPr>
                <w:sz w:val="20"/>
                <w:szCs w:val="20"/>
              </w:rPr>
            </w:pPr>
          </w:p>
        </w:tc>
      </w:tr>
      <w:tr w:rsidR="0089709B" w14:paraId="54070A90"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3AB37C47"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2B386B6"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C43C292"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E8C1556"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F1B43DA" w14:textId="77777777" w:rsidR="0089709B" w:rsidRDefault="0089709B">
            <w:pPr>
              <w:tabs>
                <w:tab w:val="left" w:pos="3150"/>
              </w:tabs>
              <w:spacing w:afterLines="20" w:after="48"/>
              <w:rPr>
                <w:sz w:val="20"/>
                <w:szCs w:val="20"/>
              </w:rPr>
            </w:pPr>
          </w:p>
        </w:tc>
      </w:tr>
      <w:tr w:rsidR="0089709B" w14:paraId="0148F51F"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2D2D26A2"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82FD30B"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DC01DB2"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E400130"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87A923D" w14:textId="77777777" w:rsidR="0089709B" w:rsidRDefault="0089709B">
            <w:pPr>
              <w:tabs>
                <w:tab w:val="left" w:pos="3150"/>
              </w:tabs>
              <w:spacing w:afterLines="20" w:after="48"/>
              <w:rPr>
                <w:sz w:val="20"/>
                <w:szCs w:val="20"/>
              </w:rPr>
            </w:pPr>
          </w:p>
        </w:tc>
      </w:tr>
      <w:tr w:rsidR="0089709B" w14:paraId="1AA39859"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6F05A43"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DC3986E"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3BB7BF8"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A8FA1ED"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343C9DA" w14:textId="77777777" w:rsidR="0089709B" w:rsidRDefault="0089709B">
            <w:pPr>
              <w:tabs>
                <w:tab w:val="left" w:pos="3150"/>
              </w:tabs>
              <w:spacing w:afterLines="20" w:after="48"/>
              <w:rPr>
                <w:sz w:val="20"/>
                <w:szCs w:val="20"/>
              </w:rPr>
            </w:pPr>
          </w:p>
        </w:tc>
      </w:tr>
      <w:tr w:rsidR="0089709B" w14:paraId="4B619A84"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1118543E"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D64940E"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690CC81"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C024E99"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F8E2656" w14:textId="77777777" w:rsidR="0089709B" w:rsidRDefault="0089709B">
            <w:pPr>
              <w:tabs>
                <w:tab w:val="left" w:pos="3150"/>
              </w:tabs>
              <w:spacing w:afterLines="20" w:after="48"/>
              <w:rPr>
                <w:sz w:val="20"/>
                <w:szCs w:val="20"/>
              </w:rPr>
            </w:pPr>
          </w:p>
        </w:tc>
      </w:tr>
      <w:tr w:rsidR="0089709B" w14:paraId="43890735"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7A719BA8"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6D76D6"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974E4DB"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47C7BCE"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6A643EF" w14:textId="77777777" w:rsidR="0089709B" w:rsidRDefault="0089709B">
            <w:pPr>
              <w:tabs>
                <w:tab w:val="left" w:pos="3150"/>
              </w:tabs>
              <w:spacing w:afterLines="20" w:after="48"/>
              <w:rPr>
                <w:sz w:val="20"/>
                <w:szCs w:val="20"/>
              </w:rPr>
            </w:pPr>
          </w:p>
        </w:tc>
      </w:tr>
      <w:tr w:rsidR="0089709B" w14:paraId="7075773D"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7AE65EDB"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2D1F942"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C5442FF"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79B31BD"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7CFF84D" w14:textId="77777777" w:rsidR="0089709B" w:rsidRDefault="0089709B">
            <w:pPr>
              <w:tabs>
                <w:tab w:val="left" w:pos="3150"/>
              </w:tabs>
              <w:spacing w:afterLines="20" w:after="48"/>
              <w:rPr>
                <w:sz w:val="20"/>
                <w:szCs w:val="20"/>
              </w:rPr>
            </w:pPr>
          </w:p>
        </w:tc>
      </w:tr>
      <w:tr w:rsidR="0089709B" w14:paraId="61A42DA7"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56C541F"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7E417EF"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476EA2A"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1022BE4"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B5AB379" w14:textId="77777777" w:rsidR="0089709B" w:rsidRDefault="0089709B">
            <w:pPr>
              <w:tabs>
                <w:tab w:val="left" w:pos="3150"/>
              </w:tabs>
              <w:spacing w:afterLines="20" w:after="48"/>
              <w:rPr>
                <w:sz w:val="20"/>
                <w:szCs w:val="20"/>
              </w:rPr>
            </w:pPr>
          </w:p>
        </w:tc>
      </w:tr>
      <w:tr w:rsidR="0089709B" w14:paraId="4C7549D4"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727853E1"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D36D461"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B7E479C"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68DF242"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0E938580" w14:textId="77777777" w:rsidR="0089709B" w:rsidRDefault="0089709B">
            <w:pPr>
              <w:tabs>
                <w:tab w:val="left" w:pos="3150"/>
              </w:tabs>
              <w:spacing w:afterLines="20" w:after="48"/>
              <w:rPr>
                <w:sz w:val="20"/>
                <w:szCs w:val="20"/>
              </w:rPr>
            </w:pPr>
          </w:p>
        </w:tc>
      </w:tr>
      <w:tr w:rsidR="0089709B" w14:paraId="344B11C5"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4A9E2B0C"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0E64DD1"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E441854"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5661A57"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90D74EB" w14:textId="77777777" w:rsidR="0089709B" w:rsidRDefault="0089709B">
            <w:pPr>
              <w:tabs>
                <w:tab w:val="left" w:pos="3150"/>
              </w:tabs>
              <w:spacing w:afterLines="20" w:after="48"/>
              <w:rPr>
                <w:sz w:val="20"/>
                <w:szCs w:val="20"/>
              </w:rPr>
            </w:pPr>
          </w:p>
        </w:tc>
      </w:tr>
      <w:tr w:rsidR="0089709B" w14:paraId="14647B5B"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3EF58776"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C5A8BFC"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8B945BF"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B58C53"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DD52120" w14:textId="77777777" w:rsidR="0089709B" w:rsidRDefault="0089709B">
            <w:pPr>
              <w:tabs>
                <w:tab w:val="left" w:pos="3150"/>
              </w:tabs>
              <w:spacing w:afterLines="20" w:after="48"/>
              <w:rPr>
                <w:sz w:val="20"/>
                <w:szCs w:val="20"/>
              </w:rPr>
            </w:pPr>
          </w:p>
        </w:tc>
      </w:tr>
      <w:tr w:rsidR="0089709B" w14:paraId="34771585"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DDD0468"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2FF0C61"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D8AD628"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2468C1A"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779BDE7" w14:textId="77777777" w:rsidR="0089709B" w:rsidRDefault="0089709B">
            <w:pPr>
              <w:tabs>
                <w:tab w:val="left" w:pos="3150"/>
              </w:tabs>
              <w:spacing w:afterLines="20" w:after="48"/>
              <w:rPr>
                <w:sz w:val="20"/>
                <w:szCs w:val="20"/>
              </w:rPr>
            </w:pPr>
          </w:p>
        </w:tc>
      </w:tr>
      <w:tr w:rsidR="0089709B" w14:paraId="14B44406"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5781578C"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8087399"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74770FA"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AC5E9BC"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05A48CA5" w14:textId="77777777" w:rsidR="0089709B" w:rsidRDefault="0089709B">
            <w:pPr>
              <w:tabs>
                <w:tab w:val="left" w:pos="3150"/>
              </w:tabs>
              <w:spacing w:afterLines="20" w:after="48"/>
              <w:rPr>
                <w:sz w:val="20"/>
                <w:szCs w:val="20"/>
              </w:rPr>
            </w:pPr>
          </w:p>
        </w:tc>
      </w:tr>
      <w:tr w:rsidR="0089709B" w14:paraId="77D61892"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2A268DA" w14:textId="77777777" w:rsidR="0089709B" w:rsidRDefault="0089709B">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B9D68C3" w14:textId="77777777" w:rsidR="0089709B" w:rsidRDefault="0089709B">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0C8B418" w14:textId="77777777" w:rsidR="0089709B" w:rsidRDefault="0089709B">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EB1B97D" w14:textId="77777777" w:rsidR="0089709B" w:rsidRDefault="0089709B">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325AFCD" w14:textId="77777777" w:rsidR="0089709B" w:rsidRDefault="0089709B">
            <w:pPr>
              <w:spacing w:afterLines="20" w:after="48"/>
              <w:rPr>
                <w:sz w:val="20"/>
                <w:szCs w:val="20"/>
              </w:rPr>
            </w:pPr>
          </w:p>
        </w:tc>
      </w:tr>
      <w:tr w:rsidR="0089709B" w14:paraId="48226301"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B7995B8"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2719746"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AC533C4"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A5FD028"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8C13BDE" w14:textId="77777777" w:rsidR="0089709B" w:rsidRDefault="0089709B">
            <w:pPr>
              <w:tabs>
                <w:tab w:val="left" w:pos="3150"/>
              </w:tabs>
              <w:spacing w:afterLines="20" w:after="48"/>
              <w:rPr>
                <w:sz w:val="20"/>
                <w:szCs w:val="20"/>
              </w:rPr>
            </w:pPr>
          </w:p>
        </w:tc>
      </w:tr>
      <w:tr w:rsidR="0089709B" w14:paraId="4D23D1E0"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A3CEF68"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EB96503"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9650412"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35A1A87"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2B88DC7" w14:textId="77777777" w:rsidR="0089709B" w:rsidRDefault="0089709B">
            <w:pPr>
              <w:tabs>
                <w:tab w:val="left" w:pos="3150"/>
              </w:tabs>
              <w:spacing w:afterLines="20" w:after="48"/>
              <w:rPr>
                <w:sz w:val="20"/>
                <w:szCs w:val="20"/>
              </w:rPr>
            </w:pPr>
          </w:p>
        </w:tc>
      </w:tr>
      <w:tr w:rsidR="0089709B" w14:paraId="715520DE"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72375C42"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0DB40AB"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64CC128"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99AD7A0"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44EE286" w14:textId="77777777" w:rsidR="0089709B" w:rsidRDefault="0089709B">
            <w:pPr>
              <w:tabs>
                <w:tab w:val="left" w:pos="3150"/>
              </w:tabs>
              <w:spacing w:afterLines="20" w:after="48"/>
              <w:rPr>
                <w:sz w:val="20"/>
                <w:szCs w:val="20"/>
              </w:rPr>
            </w:pPr>
          </w:p>
        </w:tc>
      </w:tr>
      <w:tr w:rsidR="0089709B" w14:paraId="052196AD"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69DADDF5"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C81DCD8"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D01FFF7"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0C59B19"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7DBC501" w14:textId="77777777" w:rsidR="0089709B" w:rsidRDefault="0089709B">
            <w:pPr>
              <w:tabs>
                <w:tab w:val="left" w:pos="3150"/>
              </w:tabs>
              <w:spacing w:afterLines="20" w:after="48"/>
              <w:rPr>
                <w:sz w:val="20"/>
                <w:szCs w:val="20"/>
              </w:rPr>
            </w:pPr>
          </w:p>
        </w:tc>
      </w:tr>
      <w:tr w:rsidR="0089709B" w14:paraId="21B3F861"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749E2B95"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2FAF0EE"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FF9D9C4"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F23FF0E"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2FCA789" w14:textId="77777777" w:rsidR="0089709B" w:rsidRDefault="0089709B">
            <w:pPr>
              <w:tabs>
                <w:tab w:val="left" w:pos="3150"/>
              </w:tabs>
              <w:spacing w:afterLines="20" w:after="48"/>
              <w:rPr>
                <w:sz w:val="20"/>
                <w:szCs w:val="20"/>
              </w:rPr>
            </w:pPr>
          </w:p>
        </w:tc>
      </w:tr>
      <w:tr w:rsidR="0089709B" w14:paraId="4DD059C7"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104C7144" w14:textId="77777777" w:rsidR="0089709B" w:rsidRDefault="0089709B">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FA1F0E1" w14:textId="77777777" w:rsidR="0089709B" w:rsidRDefault="0089709B">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2A2C3E6" w14:textId="77777777" w:rsidR="0089709B" w:rsidRDefault="0089709B">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942386E" w14:textId="77777777" w:rsidR="0089709B" w:rsidRDefault="0089709B">
            <w:pPr>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C7BA0B1" w14:textId="77777777" w:rsidR="0089709B" w:rsidRDefault="0089709B">
            <w:pPr>
              <w:spacing w:afterLines="20" w:after="48"/>
              <w:rPr>
                <w:sz w:val="20"/>
                <w:szCs w:val="20"/>
              </w:rPr>
            </w:pPr>
          </w:p>
        </w:tc>
      </w:tr>
      <w:tr w:rsidR="0089709B" w14:paraId="46835C8D"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4D10F8F7"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F2BF51F"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467747C"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FECAB2A"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56F364F" w14:textId="77777777" w:rsidR="0089709B" w:rsidRDefault="0089709B">
            <w:pPr>
              <w:tabs>
                <w:tab w:val="left" w:pos="3150"/>
              </w:tabs>
              <w:spacing w:afterLines="20" w:after="48"/>
              <w:rPr>
                <w:sz w:val="20"/>
                <w:szCs w:val="20"/>
              </w:rPr>
            </w:pPr>
          </w:p>
        </w:tc>
      </w:tr>
      <w:tr w:rsidR="0089709B" w14:paraId="6B63204F" w14:textId="77777777" w:rsidTr="0089709B">
        <w:tc>
          <w:tcPr>
            <w:tcW w:w="3583" w:type="dxa"/>
            <w:gridSpan w:val="2"/>
            <w:tcBorders>
              <w:top w:val="single" w:sz="4" w:space="0" w:color="auto"/>
              <w:left w:val="single" w:sz="12" w:space="0" w:color="auto"/>
              <w:bottom w:val="single" w:sz="4" w:space="0" w:color="auto"/>
              <w:right w:val="single" w:sz="4" w:space="0" w:color="auto"/>
            </w:tcBorders>
          </w:tcPr>
          <w:p w14:paraId="38825DC5" w14:textId="77777777" w:rsidR="0089709B" w:rsidRDefault="0089709B">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C543284" w14:textId="77777777" w:rsidR="0089709B"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522FDFE" w14:textId="77777777" w:rsidR="0089709B"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A76E5D8" w14:textId="77777777" w:rsidR="0089709B"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E5C70DF" w14:textId="77777777" w:rsidR="0089709B" w:rsidRDefault="0089709B">
            <w:pPr>
              <w:tabs>
                <w:tab w:val="left" w:pos="3150"/>
              </w:tabs>
              <w:spacing w:afterLines="20" w:after="48"/>
              <w:rPr>
                <w:sz w:val="20"/>
                <w:szCs w:val="20"/>
              </w:rPr>
            </w:pPr>
          </w:p>
        </w:tc>
      </w:tr>
      <w:tr w:rsidR="0089709B" w:rsidRPr="0075259F" w14:paraId="0347592E" w14:textId="77777777" w:rsidTr="0089709B">
        <w:tc>
          <w:tcPr>
            <w:tcW w:w="3583" w:type="dxa"/>
            <w:gridSpan w:val="2"/>
            <w:tcBorders>
              <w:top w:val="single" w:sz="4" w:space="0" w:color="auto"/>
              <w:left w:val="single" w:sz="12" w:space="0" w:color="auto"/>
              <w:bottom w:val="single" w:sz="12" w:space="0" w:color="auto"/>
              <w:right w:val="single" w:sz="4" w:space="0" w:color="auto"/>
            </w:tcBorders>
            <w:hideMark/>
          </w:tcPr>
          <w:p w14:paraId="54DB55EF" w14:textId="77777777" w:rsidR="0089709B" w:rsidRPr="0075259F" w:rsidRDefault="0089709B">
            <w:pPr>
              <w:tabs>
                <w:tab w:val="left" w:pos="3150"/>
              </w:tabs>
              <w:spacing w:afterLines="20" w:after="48"/>
              <w:rPr>
                <w:sz w:val="20"/>
                <w:szCs w:val="20"/>
              </w:rPr>
            </w:pPr>
            <w:r w:rsidRPr="0075259F">
              <w:rPr>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7D7C8691" w14:textId="77777777" w:rsidR="0089709B" w:rsidRPr="0075259F" w:rsidRDefault="0089709B">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2D43533A" w14:textId="77777777" w:rsidR="0089709B" w:rsidRPr="0075259F" w:rsidRDefault="0089709B">
            <w:pPr>
              <w:tabs>
                <w:tab w:val="left" w:pos="3150"/>
              </w:tabs>
              <w:spacing w:afterLines="20" w:after="48"/>
              <w:rPr>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0ADC96F0" w14:textId="77777777" w:rsidR="0089709B" w:rsidRPr="0075259F" w:rsidRDefault="0089709B">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12" w:space="0" w:color="auto"/>
              <w:right w:val="single" w:sz="12" w:space="0" w:color="auto"/>
            </w:tcBorders>
          </w:tcPr>
          <w:p w14:paraId="4B9737E0" w14:textId="77777777" w:rsidR="0089709B" w:rsidRPr="0075259F" w:rsidRDefault="0089709B">
            <w:pPr>
              <w:tabs>
                <w:tab w:val="left" w:pos="3150"/>
              </w:tabs>
              <w:spacing w:afterLines="20" w:after="48"/>
              <w:rPr>
                <w:sz w:val="20"/>
                <w:szCs w:val="20"/>
              </w:rPr>
            </w:pPr>
          </w:p>
        </w:tc>
      </w:tr>
    </w:tbl>
    <w:p w14:paraId="732C7E5B" w14:textId="77777777" w:rsidR="0079088E" w:rsidRPr="0075259F" w:rsidRDefault="0079088E" w:rsidP="00413ECF">
      <w:pPr>
        <w:pStyle w:val="Vchodztl"/>
        <w:spacing w:line="240" w:lineRule="auto"/>
        <w:rPr>
          <w:rFonts w:ascii="Calibri" w:hAnsi="Calibri" w:cs="Times New Roman"/>
          <w:b/>
        </w:rPr>
        <w:sectPr w:rsidR="0079088E" w:rsidRPr="0075259F" w:rsidSect="0089709B">
          <w:pgSz w:w="11906" w:h="17338"/>
          <w:pgMar w:top="567" w:right="1418" w:bottom="567" w:left="1418" w:header="709" w:footer="709" w:gutter="0"/>
          <w:cols w:space="708"/>
          <w:noEndnote/>
        </w:sectPr>
      </w:pPr>
    </w:p>
    <w:p w14:paraId="39AF62DC" w14:textId="77777777" w:rsidR="0075259F" w:rsidRPr="0075259F" w:rsidRDefault="0075259F" w:rsidP="0075259F">
      <w:pPr>
        <w:spacing w:after="0" w:line="240" w:lineRule="auto"/>
        <w:ind w:left="-284" w:right="-709"/>
      </w:pPr>
      <w:r w:rsidRPr="0075259F">
        <w:rPr>
          <w:b/>
        </w:rPr>
        <w:lastRenderedPageBreak/>
        <w:t>Kód TML</w:t>
      </w:r>
      <w:r w:rsidRPr="0075259F">
        <w:t xml:space="preserve"> – kód v tvare “TML_XXXX_000”, kde XXXX predstavuje </w:t>
      </w:r>
      <w:r w:rsidRPr="00F653B5">
        <w:t>skrátený názov</w:t>
      </w:r>
      <w:r w:rsidRPr="0075259F">
        <w:t xml:space="preserve"> </w:t>
      </w:r>
      <w:r w:rsidRPr="00F653B5">
        <w:t>druhu</w:t>
      </w:r>
      <w:r w:rsidRPr="0075259F">
        <w:t xml:space="preserve"> (podľa Prílohy II, IV alebo V  Smernice o biotopoch), ktorý je predmetom monitorovania na TML, a 000 je poradové číslo TML </w:t>
      </w:r>
      <w:r w:rsidRPr="00F653B5">
        <w:t>daného druhu</w:t>
      </w:r>
      <w:r w:rsidRPr="0075259F">
        <w:t>.</w:t>
      </w:r>
    </w:p>
    <w:p w14:paraId="1870562F" w14:textId="77777777" w:rsidR="0075259F" w:rsidRPr="0075259F" w:rsidRDefault="0075259F" w:rsidP="0075259F">
      <w:pPr>
        <w:spacing w:after="0" w:line="240" w:lineRule="auto"/>
        <w:ind w:left="-284" w:right="-709"/>
      </w:pPr>
      <w:r w:rsidRPr="00F653B5">
        <w:t>Pole je povinné, je to nevyhnutný údaj identifikujúci monitorovanú TML.</w:t>
      </w:r>
    </w:p>
    <w:p w14:paraId="28A70EC2" w14:textId="77777777" w:rsidR="0075259F" w:rsidRPr="0075259F" w:rsidRDefault="0075259F" w:rsidP="0075259F">
      <w:pPr>
        <w:spacing w:after="0" w:line="240" w:lineRule="auto"/>
        <w:ind w:left="-284" w:right="-709"/>
      </w:pPr>
    </w:p>
    <w:p w14:paraId="2BEDFF78" w14:textId="77777777" w:rsidR="0075259F" w:rsidRPr="0075259F" w:rsidRDefault="0075259F" w:rsidP="0075259F">
      <w:pPr>
        <w:spacing w:after="0" w:line="240" w:lineRule="auto"/>
        <w:ind w:left="-284" w:right="-709"/>
      </w:pPr>
      <w:r w:rsidRPr="0075259F">
        <w:rPr>
          <w:b/>
        </w:rPr>
        <w:t>Kód a názov druhu</w:t>
      </w:r>
      <w:r w:rsidRPr="0075259F">
        <w:t xml:space="preserve"> – kód a plný názov uvedený v Prílohách II, IV a V Smernice o biotopoch.</w:t>
      </w:r>
    </w:p>
    <w:p w14:paraId="646E7403" w14:textId="77777777" w:rsidR="0075259F" w:rsidRPr="0075259F" w:rsidRDefault="0075259F" w:rsidP="0075259F">
      <w:pPr>
        <w:spacing w:after="0" w:line="240" w:lineRule="auto"/>
        <w:ind w:left="-284" w:right="-709"/>
      </w:pPr>
      <w:r w:rsidRPr="0075259F">
        <w:t xml:space="preserve">Pole je povinné. </w:t>
      </w:r>
      <w:r w:rsidRPr="00F653B5">
        <w:t>V prostredí KIMS je po výbere TML vyplnené automaticky</w:t>
      </w:r>
      <w:r w:rsidRPr="0075259F">
        <w:t>.</w:t>
      </w:r>
    </w:p>
    <w:p w14:paraId="7C65739F" w14:textId="77777777" w:rsidR="0075259F" w:rsidRPr="0075259F" w:rsidRDefault="0075259F" w:rsidP="0075259F">
      <w:pPr>
        <w:spacing w:after="0" w:line="240" w:lineRule="auto"/>
        <w:ind w:left="-284" w:right="-709"/>
      </w:pPr>
    </w:p>
    <w:p w14:paraId="5B11A77A" w14:textId="77777777" w:rsidR="0075259F" w:rsidRPr="0075259F" w:rsidRDefault="0075259F" w:rsidP="0075259F">
      <w:pPr>
        <w:spacing w:after="0" w:line="240" w:lineRule="auto"/>
        <w:ind w:left="-284" w:right="-709"/>
      </w:pPr>
      <w:r w:rsidRPr="0075259F">
        <w:rPr>
          <w:b/>
        </w:rPr>
        <w:t>Dátum</w:t>
      </w:r>
      <w:r w:rsidRPr="0075259F">
        <w:t xml:space="preserve"> – dátum terénneho monitorovania. Pole je povinné.</w:t>
      </w:r>
    </w:p>
    <w:p w14:paraId="4F52D1F4" w14:textId="77777777" w:rsidR="0075259F" w:rsidRPr="0075259F" w:rsidRDefault="0075259F" w:rsidP="0075259F">
      <w:pPr>
        <w:spacing w:after="0" w:line="240" w:lineRule="auto"/>
        <w:ind w:left="-284" w:right="-709"/>
      </w:pPr>
    </w:p>
    <w:p w14:paraId="374D674A" w14:textId="77777777" w:rsidR="0075259F" w:rsidRPr="0075259F" w:rsidRDefault="0075259F" w:rsidP="0075259F">
      <w:pPr>
        <w:spacing w:after="0" w:line="240" w:lineRule="auto"/>
        <w:ind w:left="-284" w:right="-709"/>
      </w:pPr>
      <w:r w:rsidRPr="0075259F">
        <w:rPr>
          <w:b/>
        </w:rPr>
        <w:t xml:space="preserve">Meno </w:t>
      </w:r>
      <w:proofErr w:type="spellStart"/>
      <w:r w:rsidRPr="0075259F">
        <w:rPr>
          <w:b/>
        </w:rPr>
        <w:t>mapovateľa</w:t>
      </w:r>
      <w:proofErr w:type="spellEnd"/>
      <w:r w:rsidRPr="0075259F">
        <w:t xml:space="preserve"> – meno terénneho </w:t>
      </w:r>
      <w:proofErr w:type="spellStart"/>
      <w:r w:rsidRPr="0075259F">
        <w:t>mapovateľa</w:t>
      </w:r>
      <w:proofErr w:type="spellEnd"/>
      <w:r w:rsidRPr="0075259F">
        <w:t xml:space="preserve"> danej TML.</w:t>
      </w:r>
    </w:p>
    <w:p w14:paraId="2F806012" w14:textId="77777777" w:rsidR="0075259F" w:rsidRPr="0075259F" w:rsidRDefault="0075259F" w:rsidP="0075259F">
      <w:pPr>
        <w:spacing w:after="0" w:line="240" w:lineRule="auto"/>
        <w:ind w:left="-284" w:right="-709"/>
      </w:pPr>
      <w:r w:rsidRPr="0075259F">
        <w:t xml:space="preserve">Pole je povinné. </w:t>
      </w:r>
      <w:r w:rsidRPr="00F653B5">
        <w:t>Po prihlásení do KIMS je vyplnené automaticky.</w:t>
      </w:r>
    </w:p>
    <w:p w14:paraId="6AF25260" w14:textId="77777777" w:rsidR="0075259F" w:rsidRPr="0075259F" w:rsidRDefault="0075259F" w:rsidP="0075259F">
      <w:pPr>
        <w:spacing w:after="0" w:line="240" w:lineRule="auto"/>
        <w:ind w:left="-284" w:right="-709"/>
      </w:pPr>
    </w:p>
    <w:p w14:paraId="6D4F23C9" w14:textId="77777777" w:rsidR="0075259F" w:rsidRDefault="0075259F" w:rsidP="0075259F">
      <w:pPr>
        <w:spacing w:after="0" w:line="240" w:lineRule="auto"/>
        <w:ind w:left="-284" w:right="-709"/>
      </w:pPr>
      <w:r w:rsidRPr="0075259F">
        <w:rPr>
          <w:b/>
        </w:rPr>
        <w:t>Názov lokality</w:t>
      </w:r>
      <w:r w:rsidRPr="0075259F">
        <w:t xml:space="preserve"> – </w:t>
      </w:r>
      <w:r w:rsidRPr="00F653B5">
        <w:t>KIMS vypĺňa automaticky.</w:t>
      </w:r>
      <w:r w:rsidRPr="0075259F">
        <w:t xml:space="preserve"> Pole nie je povinné.</w:t>
      </w:r>
    </w:p>
    <w:p w14:paraId="1A72F897" w14:textId="7C64E4BF" w:rsidR="00413ECF" w:rsidRPr="00413ECF" w:rsidRDefault="00413ECF" w:rsidP="00413ECF">
      <w:pPr>
        <w:pStyle w:val="Vchodztl"/>
        <w:spacing w:line="240" w:lineRule="auto"/>
        <w:rPr>
          <w:rFonts w:ascii="Calibri" w:hAnsi="Calibri"/>
        </w:rPr>
      </w:pPr>
    </w:p>
    <w:p w14:paraId="47B77852" w14:textId="77777777" w:rsidR="00413ECF" w:rsidRPr="00F653B5" w:rsidRDefault="00413ECF" w:rsidP="00F653B5">
      <w:pPr>
        <w:pStyle w:val="Vchodztl"/>
        <w:ind w:left="-284" w:right="-709"/>
        <w:jc w:val="both"/>
        <w:rPr>
          <w:rFonts w:ascii="Calibri" w:hAnsi="Calibri"/>
          <w:sz w:val="22"/>
          <w:szCs w:val="22"/>
        </w:rPr>
      </w:pPr>
    </w:p>
    <w:p w14:paraId="648FB5DB" w14:textId="77777777" w:rsidR="00413ECF" w:rsidRPr="00F653B5" w:rsidRDefault="00413ECF" w:rsidP="00F653B5">
      <w:pPr>
        <w:pStyle w:val="Vchodztl"/>
        <w:spacing w:line="240" w:lineRule="auto"/>
        <w:jc w:val="both"/>
        <w:rPr>
          <w:rFonts w:ascii="Calibri" w:hAnsi="Calibri" w:cs="Times New Roman"/>
          <w:sz w:val="22"/>
          <w:szCs w:val="22"/>
        </w:rPr>
      </w:pPr>
      <w:r w:rsidRPr="00F653B5">
        <w:rPr>
          <w:rFonts w:ascii="Calibri" w:hAnsi="Calibri" w:cs="Times New Roman"/>
          <w:b/>
          <w:sz w:val="22"/>
          <w:szCs w:val="22"/>
        </w:rPr>
        <w:t>Typ biotopu druhu (Kód podľa Katalógu biotopov, alebo opis):</w:t>
      </w:r>
      <w:r w:rsidRPr="00F653B5">
        <w:rPr>
          <w:rFonts w:ascii="Calibri" w:hAnsi="Calibri" w:cs="Times New Roman"/>
          <w:sz w:val="22"/>
          <w:szCs w:val="22"/>
        </w:rPr>
        <w:t xml:space="preserve"> – kód biotopu podľa Katalógu biotopov (Stanová, Valachovič 2002) alebo jeho opis, ktorý je miestom výskytu a prežívania monitorovaného druhu. </w:t>
      </w:r>
    </w:p>
    <w:p w14:paraId="78408B1D" w14:textId="77777777" w:rsidR="00413ECF" w:rsidRPr="00F653B5" w:rsidRDefault="00413ECF" w:rsidP="00F653B5">
      <w:pPr>
        <w:pStyle w:val="Vchodztl"/>
        <w:spacing w:line="240" w:lineRule="auto"/>
        <w:jc w:val="both"/>
        <w:rPr>
          <w:rFonts w:ascii="Calibri" w:hAnsi="Calibri"/>
          <w:sz w:val="22"/>
          <w:szCs w:val="22"/>
        </w:rPr>
      </w:pPr>
      <w:r w:rsidRPr="00F653B5">
        <w:rPr>
          <w:rFonts w:ascii="Calibri" w:hAnsi="Calibri" w:cs="Times New Roman"/>
          <w:sz w:val="22"/>
          <w:szCs w:val="22"/>
        </w:rPr>
        <w:t>Pole je povinné.</w:t>
      </w:r>
    </w:p>
    <w:p w14:paraId="5F25E1B4" w14:textId="77777777" w:rsidR="00413ECF" w:rsidRPr="00413ECF" w:rsidRDefault="00413ECF" w:rsidP="00413ECF">
      <w:pPr>
        <w:pStyle w:val="Vchodztl"/>
        <w:ind w:left="-284" w:right="-709"/>
        <w:rPr>
          <w:rFonts w:ascii="Calibri" w:hAnsi="Calibri"/>
        </w:rPr>
      </w:pPr>
    </w:p>
    <w:p w14:paraId="65045376" w14:textId="77777777" w:rsidR="0075259F" w:rsidRPr="0075259F" w:rsidRDefault="0075259F" w:rsidP="0075259F">
      <w:pPr>
        <w:spacing w:after="0" w:line="240" w:lineRule="auto"/>
        <w:ind w:left="-284" w:right="-709"/>
        <w:jc w:val="both"/>
      </w:pPr>
      <w:r w:rsidRPr="0075259F">
        <w:rPr>
          <w:b/>
        </w:rPr>
        <w:t xml:space="preserve">Kvalita biotopu druhu na lokalite </w:t>
      </w:r>
      <w:r w:rsidRPr="0075259F">
        <w:rPr>
          <w:b/>
          <w:sz w:val="16"/>
          <w:szCs w:val="16"/>
        </w:rPr>
        <w:t xml:space="preserve">(v % z celkovej plochy TML) </w:t>
      </w:r>
      <w:r w:rsidRPr="0075259F">
        <w:t xml:space="preserve"> – pre každú z troch kategórií kvality biotopu („dobrá“, „slabá “, „zlá“) stanovíme jej percentuálny </w:t>
      </w:r>
      <w:r w:rsidRPr="00F653B5">
        <w:t xml:space="preserve">podiel z celkovej plochy TML na základe </w:t>
      </w:r>
      <w:proofErr w:type="spellStart"/>
      <w:r w:rsidRPr="00F653B5">
        <w:t>subparametrov</w:t>
      </w:r>
      <w:proofErr w:type="spellEnd"/>
      <w:r w:rsidRPr="00F653B5">
        <w:t xml:space="preserve"> uvedených v terénnom formulári. Počet </w:t>
      </w:r>
      <w:proofErr w:type="spellStart"/>
      <w:r w:rsidRPr="00F653B5">
        <w:t>subparametrov</w:t>
      </w:r>
      <w:proofErr w:type="spellEnd"/>
      <w:r w:rsidRPr="00F653B5">
        <w:t xml:space="preserve"> určuje percentuálnu hodnotu každého z nich, tak aby súčet predstavoval 100%. Ak je ich 5, každý </w:t>
      </w:r>
      <w:proofErr w:type="spellStart"/>
      <w:r w:rsidRPr="00F653B5">
        <w:t>subparameter</w:t>
      </w:r>
      <w:proofErr w:type="spellEnd"/>
      <w:r w:rsidRPr="00F653B5">
        <w:t xml:space="preserve"> má hodnotu 20%, ak sú 4 majú hodnotu 25%, atď.</w:t>
      </w:r>
    </w:p>
    <w:p w14:paraId="7202B480" w14:textId="77777777" w:rsidR="0075259F" w:rsidRPr="0075259F" w:rsidRDefault="0075259F" w:rsidP="0075259F">
      <w:pPr>
        <w:spacing w:after="0" w:line="240" w:lineRule="auto"/>
        <w:ind w:left="-284" w:right="-709"/>
        <w:jc w:val="both"/>
      </w:pPr>
      <w:r w:rsidRPr="0075259F">
        <w:t>Pole je povinné.</w:t>
      </w:r>
    </w:p>
    <w:p w14:paraId="6CD37C26" w14:textId="77777777" w:rsidR="0075259F" w:rsidRPr="0075259F" w:rsidRDefault="0075259F" w:rsidP="0075259F">
      <w:pPr>
        <w:spacing w:after="0" w:line="240" w:lineRule="auto"/>
        <w:ind w:left="-284" w:right="-709"/>
        <w:jc w:val="both"/>
      </w:pPr>
    </w:p>
    <w:p w14:paraId="084E9C25" w14:textId="77777777" w:rsidR="0075259F" w:rsidRPr="0075259F" w:rsidRDefault="0075259F" w:rsidP="0075259F">
      <w:pPr>
        <w:spacing w:after="0"/>
        <w:ind w:left="-284" w:right="-709"/>
        <w:jc w:val="both"/>
        <w:rPr>
          <w:b/>
        </w:rPr>
      </w:pPr>
      <w:r w:rsidRPr="00F653B5">
        <w:rPr>
          <w:b/>
        </w:rPr>
        <w:t>Súčasné a budúce aktivity ovplyvňujúce TML</w:t>
      </w:r>
    </w:p>
    <w:p w14:paraId="4AC8DEEE" w14:textId="77777777" w:rsidR="0075259F" w:rsidRPr="0075259F" w:rsidRDefault="0075259F" w:rsidP="0075259F">
      <w:pPr>
        <w:spacing w:after="0"/>
        <w:ind w:left="-284" w:right="-709"/>
        <w:jc w:val="both"/>
      </w:pPr>
      <w:r w:rsidRPr="0075259F">
        <w:t xml:space="preserve">Ak sa na lokalite vyskytujú aktivity, alebo vieme o potenciálnych </w:t>
      </w:r>
      <w:r w:rsidRPr="00F653B5">
        <w:t>pozitívnych aj negatívnych</w:t>
      </w:r>
      <w:r w:rsidRPr="0075259F">
        <w:t xml:space="preserve"> aktivitách ovplyvňujúcich lokalitu, tak tieto údaje sú povinné.</w:t>
      </w:r>
    </w:p>
    <w:p w14:paraId="171D1FBD" w14:textId="77777777" w:rsidR="0075259F" w:rsidRPr="0075259F" w:rsidRDefault="0075259F" w:rsidP="0075259F">
      <w:pPr>
        <w:spacing w:after="0"/>
        <w:ind w:left="142" w:right="-709" w:hanging="284"/>
        <w:jc w:val="both"/>
      </w:pPr>
      <w:r w:rsidRPr="0075259F">
        <w:rPr>
          <w:b/>
        </w:rPr>
        <w:t xml:space="preserve">Aktivita na lokalite </w:t>
      </w:r>
      <w:r w:rsidRPr="0075259F">
        <w:rPr>
          <w:b/>
          <w:sz w:val="16"/>
          <w:szCs w:val="16"/>
        </w:rPr>
        <w:t>(kód podľa ŠDF)</w:t>
      </w:r>
      <w:r w:rsidRPr="0075259F">
        <w:t xml:space="preserve"> – zapisujeme kódy aktivít a ohrození uvedených v prílohe 2 tohto dokumentu, ktoré sa aktuálne, alebo potenciálne vyskytujú na ploche TML.</w:t>
      </w:r>
    </w:p>
    <w:p w14:paraId="53574FE1" w14:textId="77777777" w:rsidR="0075259F" w:rsidRPr="0075259F" w:rsidRDefault="0075259F" w:rsidP="0075259F">
      <w:pPr>
        <w:spacing w:after="0"/>
        <w:ind w:left="142" w:right="-709" w:hanging="284"/>
        <w:jc w:val="both"/>
      </w:pPr>
      <w:r w:rsidRPr="00F653B5">
        <w:rPr>
          <w:b/>
        </w:rPr>
        <w:t>Intenzita</w:t>
      </w:r>
      <w:r w:rsidRPr="0075259F">
        <w:rPr>
          <w:b/>
        </w:rPr>
        <w:t xml:space="preserve"> vplyvu </w:t>
      </w:r>
      <w:r w:rsidRPr="0075259F">
        <w:rPr>
          <w:b/>
          <w:sz w:val="16"/>
          <w:szCs w:val="16"/>
        </w:rPr>
        <w:t>Vysoká/Stredná/Nízka</w:t>
      </w:r>
      <w:r w:rsidRPr="0075259F">
        <w:rPr>
          <w:sz w:val="16"/>
          <w:szCs w:val="16"/>
        </w:rPr>
        <w:t xml:space="preserve"> </w:t>
      </w:r>
      <w:r w:rsidRPr="0075259F">
        <w:t>– zapíšeme kategóriu miery vplyvu danej aktivity na TML</w:t>
      </w:r>
    </w:p>
    <w:p w14:paraId="57A049BF" w14:textId="77777777" w:rsidR="0075259F" w:rsidRPr="0075259F" w:rsidRDefault="0075259F" w:rsidP="0075259F">
      <w:pPr>
        <w:spacing w:after="0"/>
        <w:ind w:left="142" w:right="-709" w:hanging="284"/>
        <w:jc w:val="both"/>
      </w:pPr>
      <w:r w:rsidRPr="0075259F">
        <w:rPr>
          <w:b/>
        </w:rPr>
        <w:t>% plochy</w:t>
      </w:r>
      <w:r w:rsidRPr="0075259F">
        <w:t xml:space="preserve"> – percento plochy, ktoré je pod vplyvom danej aktivity, prípadne ohrozenia</w:t>
      </w:r>
    </w:p>
    <w:p w14:paraId="3B3A0A84" w14:textId="77777777" w:rsidR="0075259F" w:rsidRPr="0075259F" w:rsidRDefault="0075259F" w:rsidP="0075259F">
      <w:pPr>
        <w:spacing w:after="0" w:line="240" w:lineRule="auto"/>
        <w:ind w:left="142" w:right="-709" w:hanging="284"/>
        <w:jc w:val="both"/>
      </w:pPr>
      <w:r w:rsidRPr="00F653B5">
        <w:rPr>
          <w:b/>
        </w:rPr>
        <w:t>Vplyv/Budúci vplyv</w:t>
      </w:r>
      <w:r w:rsidRPr="00F653B5">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3CB23389" w14:textId="77777777" w:rsidR="0075259F" w:rsidRPr="0075259F" w:rsidRDefault="0075259F" w:rsidP="0075259F">
      <w:pPr>
        <w:spacing w:after="0" w:line="240" w:lineRule="auto"/>
        <w:ind w:right="-709"/>
        <w:jc w:val="both"/>
      </w:pPr>
    </w:p>
    <w:p w14:paraId="1B6FD07C" w14:textId="77777777" w:rsidR="0075259F" w:rsidRPr="00F653B5" w:rsidRDefault="0075259F" w:rsidP="0075259F">
      <w:pPr>
        <w:spacing w:after="0" w:line="240" w:lineRule="auto"/>
        <w:ind w:left="-284" w:right="-709"/>
        <w:jc w:val="both"/>
      </w:pPr>
      <w:r w:rsidRPr="0075259F">
        <w:rPr>
          <w:b/>
        </w:rPr>
        <w:t xml:space="preserve">Vyhliadky biotopu druhu do budúcnosti na lokalite </w:t>
      </w:r>
      <w:r w:rsidRPr="0075259F">
        <w:rPr>
          <w:b/>
          <w:sz w:val="16"/>
          <w:szCs w:val="16"/>
        </w:rPr>
        <w:t>(v % z celkovej plochy TML)</w:t>
      </w:r>
      <w:r w:rsidRPr="0075259F">
        <w:rPr>
          <w:sz w:val="16"/>
          <w:szCs w:val="16"/>
        </w:rPr>
        <w:t xml:space="preserve"> – </w:t>
      </w:r>
      <w:r w:rsidRPr="00F653B5">
        <w:t xml:space="preserve">ide o dôležitý parameter, ktorý ovplyvňuje celkový stav druhu na TML. Vyhliadky závisia najmä od aktivít (vplyvov a ohrození) na TML a v jej blízkosti a od trendu vývoja populácie druhu na TML. </w:t>
      </w:r>
    </w:p>
    <w:p w14:paraId="2B9DE3FD" w14:textId="77777777" w:rsidR="0075259F" w:rsidRPr="00F653B5" w:rsidRDefault="0075259F" w:rsidP="0075259F">
      <w:pPr>
        <w:spacing w:after="0" w:line="240" w:lineRule="auto"/>
        <w:ind w:left="-284" w:right="-709"/>
        <w:jc w:val="both"/>
      </w:pPr>
      <w:r w:rsidRPr="00F653B5">
        <w:rPr>
          <w:b/>
        </w:rPr>
        <w:t>Dobré vyhliadky</w:t>
      </w:r>
      <w:r w:rsidRPr="00F653B5">
        <w:t xml:space="preserve"> – trend vývoja populácie je na TML stabilný alebo zlepšujúci sa a ohrozenia (budúce negatívne vplyvy) sú nízke, neexistujú alebo zasiahnu len malú časť TML.</w:t>
      </w:r>
    </w:p>
    <w:p w14:paraId="63402A90" w14:textId="77777777" w:rsidR="0075259F" w:rsidRPr="00F653B5" w:rsidRDefault="0075259F" w:rsidP="0075259F">
      <w:pPr>
        <w:spacing w:after="0" w:line="240" w:lineRule="auto"/>
        <w:ind w:left="-284" w:right="-709"/>
        <w:jc w:val="both"/>
      </w:pPr>
      <w:r w:rsidRPr="00F653B5">
        <w:rPr>
          <w:b/>
        </w:rPr>
        <w:t>Nevyhovujúce vyhliadky</w:t>
      </w:r>
      <w:r w:rsidRPr="00F653B5">
        <w:t xml:space="preserve"> – trend vývoja populácie na TML sa mierne zhoršuje, ohrozenia (budúce negatívne vplyvy) sú stredne intenzívne a zasiahnu viac ako tretinu TML.</w:t>
      </w:r>
    </w:p>
    <w:p w14:paraId="2FADC55C" w14:textId="77777777" w:rsidR="0075259F" w:rsidRPr="0075259F" w:rsidRDefault="0075259F" w:rsidP="0075259F">
      <w:pPr>
        <w:spacing w:after="0" w:line="240" w:lineRule="auto"/>
        <w:ind w:left="-284" w:right="-709"/>
        <w:jc w:val="both"/>
      </w:pPr>
      <w:r w:rsidRPr="00F653B5">
        <w:rPr>
          <w:b/>
        </w:rPr>
        <w:t>Zlé vyhliadky</w:t>
      </w:r>
      <w:r w:rsidRPr="00F653B5">
        <w:t xml:space="preserve"> - trend vývoja populácie na TML je markantne zhoršujúci sa, ohrozenia (budúce negatívne vplyvy) sú vysoké až nezvratné a zasiahnu viac ako polovicu TML.</w:t>
      </w:r>
    </w:p>
    <w:p w14:paraId="3879153E" w14:textId="77777777" w:rsidR="0075259F" w:rsidRDefault="0075259F" w:rsidP="0075259F">
      <w:pPr>
        <w:spacing w:after="0" w:line="240" w:lineRule="auto"/>
        <w:ind w:left="-284" w:right="-709"/>
        <w:jc w:val="both"/>
      </w:pPr>
      <w:r w:rsidRPr="0075259F">
        <w:t>Pole je povinné.</w:t>
      </w:r>
    </w:p>
    <w:p w14:paraId="413E92FB" w14:textId="77777777" w:rsidR="00413ECF" w:rsidRPr="00413ECF" w:rsidRDefault="00413ECF" w:rsidP="00413ECF">
      <w:pPr>
        <w:pStyle w:val="Vchodztl"/>
        <w:ind w:left="-284" w:right="-709"/>
        <w:rPr>
          <w:rFonts w:ascii="Calibri" w:hAnsi="Calibri"/>
        </w:rPr>
      </w:pPr>
    </w:p>
    <w:p w14:paraId="189972B7" w14:textId="60D3B7F2" w:rsidR="00413ECF" w:rsidRPr="00F653B5" w:rsidRDefault="00413ECF" w:rsidP="00F653B5">
      <w:pPr>
        <w:pStyle w:val="Vchodztl"/>
        <w:ind w:left="-284" w:right="-709"/>
        <w:jc w:val="both"/>
        <w:rPr>
          <w:rFonts w:ascii="Calibri" w:hAnsi="Calibri"/>
          <w:sz w:val="22"/>
          <w:szCs w:val="22"/>
        </w:rPr>
      </w:pPr>
      <w:r w:rsidRPr="00F653B5">
        <w:rPr>
          <w:rFonts w:ascii="Calibri" w:hAnsi="Calibri" w:cs="Times New Roman"/>
          <w:b/>
          <w:sz w:val="22"/>
          <w:szCs w:val="22"/>
        </w:rPr>
        <w:lastRenderedPageBreak/>
        <w:t xml:space="preserve">Kvalita populácie druhu na lokalite (v % z celkovej plochy TML) </w:t>
      </w:r>
      <w:r w:rsidRPr="00F653B5">
        <w:rPr>
          <w:rFonts w:ascii="Calibri" w:hAnsi="Calibri" w:cs="Times New Roman"/>
          <w:sz w:val="22"/>
          <w:szCs w:val="22"/>
        </w:rPr>
        <w:t xml:space="preserve"> – pre každú z troch kategórií kvality druhovej populácie („dobrá“, „</w:t>
      </w:r>
      <w:r w:rsidR="00E06CF6" w:rsidRPr="00F653B5">
        <w:rPr>
          <w:rFonts w:ascii="Calibri" w:hAnsi="Calibri" w:cs="Times New Roman"/>
          <w:sz w:val="22"/>
          <w:szCs w:val="22"/>
        </w:rPr>
        <w:t xml:space="preserve">slabá </w:t>
      </w:r>
      <w:r w:rsidRPr="00F653B5">
        <w:rPr>
          <w:rFonts w:ascii="Calibri" w:hAnsi="Calibri" w:cs="Times New Roman"/>
          <w:sz w:val="22"/>
          <w:szCs w:val="22"/>
        </w:rPr>
        <w:t>“, „zlá“) stanovíme jej percentuálny podiel z celkovej plochy TML. Kvalita sa hodnotí na základe expertného odhadu.</w:t>
      </w:r>
    </w:p>
    <w:p w14:paraId="51D28D8D" w14:textId="2411B204" w:rsidR="00413ECF" w:rsidRPr="00F653B5" w:rsidRDefault="00413ECF" w:rsidP="00F653B5">
      <w:pPr>
        <w:pStyle w:val="Odsekzoznamu"/>
        <w:numPr>
          <w:ilvl w:val="0"/>
          <w:numId w:val="11"/>
        </w:numPr>
        <w:spacing w:after="0"/>
        <w:ind w:right="-709"/>
        <w:jc w:val="both"/>
        <w:rPr>
          <w:rFonts w:ascii="Calibri" w:hAnsi="Calibri"/>
          <w:sz w:val="22"/>
          <w:szCs w:val="22"/>
        </w:rPr>
      </w:pPr>
      <w:r w:rsidRPr="00F653B5">
        <w:rPr>
          <w:rFonts w:ascii="Calibri" w:hAnsi="Calibri" w:cs="Times New Roman"/>
          <w:b/>
          <w:sz w:val="22"/>
          <w:szCs w:val="22"/>
        </w:rPr>
        <w:t xml:space="preserve">Dobrá </w:t>
      </w:r>
      <w:r w:rsidRPr="00F653B5">
        <w:rPr>
          <w:rFonts w:ascii="Calibri" w:hAnsi="Calibri" w:cs="Times New Roman"/>
          <w:sz w:val="22"/>
          <w:szCs w:val="22"/>
        </w:rPr>
        <w:t xml:space="preserve">– v dobe rozmnožovania je v reprodukčných biotopoch zaznamenaný počet </w:t>
      </w:r>
      <w:proofErr w:type="spellStart"/>
      <w:r w:rsidRPr="00F653B5">
        <w:rPr>
          <w:rFonts w:ascii="Calibri" w:hAnsi="Calibri" w:cs="Times New Roman"/>
          <w:sz w:val="22"/>
          <w:szCs w:val="22"/>
        </w:rPr>
        <w:t>adultných</w:t>
      </w:r>
      <w:proofErr w:type="spellEnd"/>
      <w:r w:rsidRPr="00F653B5">
        <w:rPr>
          <w:rFonts w:ascii="Calibri" w:hAnsi="Calibri" w:cs="Times New Roman"/>
          <w:sz w:val="22"/>
          <w:szCs w:val="22"/>
        </w:rPr>
        <w:t xml:space="preserve"> jedincov</w:t>
      </w:r>
      <w:r w:rsidR="00C77ED3" w:rsidRPr="00F653B5">
        <w:rPr>
          <w:rFonts w:ascii="Calibri" w:hAnsi="Calibri" w:cs="Times New Roman"/>
          <w:sz w:val="22"/>
          <w:szCs w:val="22"/>
        </w:rPr>
        <w:t xml:space="preserve"> väčší ako 5 kusov</w:t>
      </w:r>
      <w:r w:rsidRPr="00F653B5">
        <w:rPr>
          <w:rFonts w:ascii="Calibri" w:hAnsi="Calibri" w:cs="Times New Roman"/>
          <w:sz w:val="22"/>
          <w:szCs w:val="22"/>
        </w:rPr>
        <w:t xml:space="preserve">, resp. na lokalite je zaznamenaný počet </w:t>
      </w:r>
      <w:r w:rsidR="00C77ED3" w:rsidRPr="00F653B5">
        <w:rPr>
          <w:rFonts w:ascii="Calibri" w:hAnsi="Calibri" w:cs="Times New Roman"/>
          <w:sz w:val="22"/>
          <w:szCs w:val="22"/>
        </w:rPr>
        <w:t>lariev väčší ako 5 kusov</w:t>
      </w:r>
    </w:p>
    <w:p w14:paraId="158D4779" w14:textId="0B6AF8F0" w:rsidR="00413ECF" w:rsidRPr="00F653B5" w:rsidRDefault="00E06CF6" w:rsidP="00F653B5">
      <w:pPr>
        <w:pStyle w:val="Odsekzoznamu"/>
        <w:numPr>
          <w:ilvl w:val="0"/>
          <w:numId w:val="11"/>
        </w:numPr>
        <w:spacing w:after="0"/>
        <w:jc w:val="both"/>
        <w:rPr>
          <w:rFonts w:ascii="Calibri" w:hAnsi="Calibri"/>
          <w:sz w:val="22"/>
          <w:szCs w:val="22"/>
        </w:rPr>
      </w:pPr>
      <w:r w:rsidRPr="00F653B5">
        <w:rPr>
          <w:rFonts w:ascii="Calibri" w:hAnsi="Calibri" w:cs="Times New Roman"/>
          <w:b/>
          <w:sz w:val="22"/>
          <w:szCs w:val="22"/>
        </w:rPr>
        <w:t xml:space="preserve">Slabá </w:t>
      </w:r>
      <w:r w:rsidR="00413ECF" w:rsidRPr="00F653B5">
        <w:rPr>
          <w:rFonts w:ascii="Calibri" w:hAnsi="Calibri" w:cs="Times New Roman"/>
          <w:b/>
          <w:sz w:val="22"/>
          <w:szCs w:val="22"/>
        </w:rPr>
        <w:t xml:space="preserve"> </w:t>
      </w:r>
      <w:r w:rsidR="00413ECF" w:rsidRPr="00F653B5">
        <w:rPr>
          <w:rFonts w:ascii="Calibri" w:hAnsi="Calibri" w:cs="Times New Roman"/>
          <w:sz w:val="22"/>
          <w:szCs w:val="22"/>
        </w:rPr>
        <w:t>– za podmienok priaznivých pre realizáciu monitoringu je v dobe rozmnožovania v reprodukčných biotopoch zaznamenaný počet jedincov</w:t>
      </w:r>
      <w:r w:rsidR="00C77ED3" w:rsidRPr="00F653B5">
        <w:rPr>
          <w:rFonts w:ascii="Calibri" w:hAnsi="Calibri" w:cs="Times New Roman"/>
          <w:sz w:val="22"/>
          <w:szCs w:val="22"/>
        </w:rPr>
        <w:t xml:space="preserve"> do 5 kusov</w:t>
      </w:r>
      <w:r w:rsidR="00413ECF" w:rsidRPr="00F653B5">
        <w:rPr>
          <w:rFonts w:ascii="Calibri" w:hAnsi="Calibri" w:cs="Times New Roman"/>
          <w:sz w:val="22"/>
          <w:szCs w:val="22"/>
        </w:rPr>
        <w:t xml:space="preserve">, resp. na lokalite je zaznamenaný počet </w:t>
      </w:r>
      <w:r w:rsidR="00C77ED3" w:rsidRPr="00F653B5">
        <w:rPr>
          <w:rFonts w:ascii="Calibri" w:hAnsi="Calibri" w:cs="Times New Roman"/>
          <w:sz w:val="22"/>
          <w:szCs w:val="22"/>
        </w:rPr>
        <w:t>lariev do 5 kusov</w:t>
      </w:r>
    </w:p>
    <w:p w14:paraId="67FB99FD" w14:textId="2F74EACA" w:rsidR="00413ECF" w:rsidRPr="00F653B5" w:rsidRDefault="00413ECF" w:rsidP="00F653B5">
      <w:pPr>
        <w:pStyle w:val="Odsekzoznamu"/>
        <w:numPr>
          <w:ilvl w:val="0"/>
          <w:numId w:val="11"/>
        </w:numPr>
        <w:spacing w:after="0"/>
        <w:jc w:val="both"/>
        <w:rPr>
          <w:rFonts w:ascii="Calibri" w:hAnsi="Calibri"/>
          <w:sz w:val="22"/>
          <w:szCs w:val="22"/>
        </w:rPr>
      </w:pPr>
      <w:r w:rsidRPr="00F653B5">
        <w:rPr>
          <w:rFonts w:ascii="Calibri" w:hAnsi="Calibri" w:cs="Times New Roman"/>
          <w:b/>
          <w:sz w:val="22"/>
          <w:szCs w:val="22"/>
        </w:rPr>
        <w:t xml:space="preserve">Zlá </w:t>
      </w:r>
      <w:r w:rsidRPr="00F653B5">
        <w:rPr>
          <w:rFonts w:ascii="Calibri" w:hAnsi="Calibri" w:cs="Times New Roman"/>
          <w:sz w:val="22"/>
          <w:szCs w:val="22"/>
        </w:rPr>
        <w:t xml:space="preserve">– za podmienok priaznivých pre realizáciu monitoringu nie je na lokalite druh zaznamenaný, resp. sa jedná len o ojedinelé/náhodné nálezy </w:t>
      </w:r>
      <w:proofErr w:type="spellStart"/>
      <w:r w:rsidRPr="00F653B5">
        <w:rPr>
          <w:rFonts w:ascii="Calibri" w:hAnsi="Calibri" w:cs="Times New Roman"/>
          <w:sz w:val="22"/>
          <w:szCs w:val="22"/>
        </w:rPr>
        <w:t>adultných</w:t>
      </w:r>
      <w:proofErr w:type="spellEnd"/>
      <w:r w:rsidRPr="00F653B5">
        <w:rPr>
          <w:rFonts w:ascii="Calibri" w:hAnsi="Calibri" w:cs="Times New Roman"/>
          <w:sz w:val="22"/>
          <w:szCs w:val="22"/>
        </w:rPr>
        <w:t xml:space="preserve"> jedincov</w:t>
      </w:r>
      <w:r w:rsidR="00C77ED3" w:rsidRPr="00F653B5">
        <w:rPr>
          <w:rFonts w:ascii="Calibri" w:hAnsi="Calibri" w:cs="Times New Roman"/>
          <w:sz w:val="22"/>
          <w:szCs w:val="22"/>
        </w:rPr>
        <w:t>, alebo vo vode nie sú zistené larvy</w:t>
      </w:r>
      <w:r w:rsidRPr="00F653B5">
        <w:rPr>
          <w:rFonts w:ascii="Calibri" w:hAnsi="Calibri" w:cs="Times New Roman"/>
          <w:sz w:val="22"/>
          <w:szCs w:val="22"/>
        </w:rPr>
        <w:t xml:space="preserve"> </w:t>
      </w:r>
    </w:p>
    <w:p w14:paraId="3A4F5F1E" w14:textId="77777777" w:rsidR="00413ECF" w:rsidRPr="00F653B5" w:rsidRDefault="00413ECF" w:rsidP="00F653B5">
      <w:pPr>
        <w:pStyle w:val="Vchodztl"/>
        <w:ind w:left="-284" w:right="-709"/>
        <w:jc w:val="both"/>
        <w:rPr>
          <w:rFonts w:ascii="Calibri" w:hAnsi="Calibri"/>
          <w:sz w:val="22"/>
          <w:szCs w:val="22"/>
        </w:rPr>
      </w:pPr>
      <w:r w:rsidRPr="00F653B5">
        <w:rPr>
          <w:rFonts w:ascii="Calibri" w:hAnsi="Calibri" w:cs="Times New Roman"/>
          <w:sz w:val="22"/>
          <w:szCs w:val="22"/>
        </w:rPr>
        <w:t>Pole je povinné.</w:t>
      </w:r>
    </w:p>
    <w:p w14:paraId="1200E46F" w14:textId="77777777" w:rsidR="00413ECF" w:rsidRPr="00F653B5" w:rsidRDefault="00413ECF" w:rsidP="00F653B5">
      <w:pPr>
        <w:pStyle w:val="Vchodztl"/>
        <w:ind w:left="-284" w:right="-709"/>
        <w:jc w:val="both"/>
        <w:rPr>
          <w:rFonts w:ascii="Calibri" w:hAnsi="Calibri"/>
          <w:sz w:val="22"/>
          <w:szCs w:val="22"/>
        </w:rPr>
      </w:pPr>
    </w:p>
    <w:p w14:paraId="47482454" w14:textId="12B12A84" w:rsidR="00413ECF" w:rsidRPr="00F653B5" w:rsidRDefault="00413ECF" w:rsidP="00F653B5">
      <w:pPr>
        <w:pStyle w:val="Vchodztl"/>
        <w:ind w:left="-284" w:right="-709"/>
        <w:jc w:val="both"/>
        <w:rPr>
          <w:rFonts w:ascii="Calibri" w:hAnsi="Calibri"/>
          <w:sz w:val="22"/>
          <w:szCs w:val="22"/>
        </w:rPr>
      </w:pPr>
      <w:r w:rsidRPr="00F653B5">
        <w:rPr>
          <w:rFonts w:ascii="Calibri" w:hAnsi="Calibri" w:cs="Times New Roman"/>
          <w:b/>
          <w:sz w:val="22"/>
          <w:szCs w:val="22"/>
        </w:rPr>
        <w:t>Počasie</w:t>
      </w:r>
      <w:r w:rsidRPr="00F653B5">
        <w:rPr>
          <w:rFonts w:ascii="Calibri" w:hAnsi="Calibri" w:cs="Times New Roman"/>
          <w:sz w:val="22"/>
          <w:szCs w:val="22"/>
        </w:rPr>
        <w:t xml:space="preserve"> – uvádzame jednu alebo viac kategórií počasia počas pobytu na TML: slnečno, polojasno, polooblačno, oblačno, mrholenie, dážď.</w:t>
      </w:r>
      <w:r w:rsidR="0075259F">
        <w:rPr>
          <w:rFonts w:ascii="Calibri" w:hAnsi="Calibri" w:cs="Times New Roman"/>
          <w:sz w:val="22"/>
          <w:szCs w:val="22"/>
        </w:rPr>
        <w:t xml:space="preserve"> Vhodné je uviesť aj teplotu v tieni.</w:t>
      </w:r>
    </w:p>
    <w:p w14:paraId="35A69896" w14:textId="77777777" w:rsidR="00413ECF" w:rsidRPr="00F653B5" w:rsidRDefault="00413ECF" w:rsidP="00F653B5">
      <w:pPr>
        <w:pStyle w:val="Vchodztl"/>
        <w:ind w:left="-284" w:right="-709"/>
        <w:jc w:val="both"/>
        <w:rPr>
          <w:rFonts w:ascii="Calibri" w:hAnsi="Calibri"/>
          <w:sz w:val="22"/>
          <w:szCs w:val="22"/>
        </w:rPr>
      </w:pPr>
      <w:r w:rsidRPr="00F653B5">
        <w:rPr>
          <w:rFonts w:ascii="Calibri" w:hAnsi="Calibri" w:cs="Times New Roman"/>
          <w:sz w:val="22"/>
          <w:szCs w:val="22"/>
        </w:rPr>
        <w:t>Pole je povinné.</w:t>
      </w:r>
    </w:p>
    <w:p w14:paraId="46FAFF44" w14:textId="77777777" w:rsidR="0075259F" w:rsidRDefault="0075259F" w:rsidP="00F653B5">
      <w:pPr>
        <w:pStyle w:val="Vchodztl"/>
        <w:ind w:left="-284" w:right="-709"/>
        <w:jc w:val="both"/>
        <w:rPr>
          <w:rFonts w:ascii="Calibri" w:hAnsi="Calibri" w:cs="Times New Roman"/>
          <w:b/>
          <w:sz w:val="22"/>
          <w:szCs w:val="22"/>
        </w:rPr>
      </w:pPr>
    </w:p>
    <w:p w14:paraId="533885D0" w14:textId="1289AE93" w:rsidR="00413ECF" w:rsidRPr="00F653B5" w:rsidRDefault="00413ECF" w:rsidP="00F653B5">
      <w:pPr>
        <w:pStyle w:val="Vchodztl"/>
        <w:ind w:left="-284" w:right="-709"/>
        <w:jc w:val="both"/>
        <w:rPr>
          <w:rFonts w:ascii="Calibri" w:hAnsi="Calibri"/>
          <w:sz w:val="22"/>
          <w:szCs w:val="22"/>
        </w:rPr>
      </w:pPr>
      <w:r w:rsidRPr="00F653B5">
        <w:rPr>
          <w:rFonts w:ascii="Calibri" w:hAnsi="Calibri" w:cs="Times New Roman"/>
          <w:b/>
          <w:sz w:val="22"/>
          <w:szCs w:val="22"/>
        </w:rPr>
        <w:t xml:space="preserve">TMP (miesta </w:t>
      </w:r>
      <w:proofErr w:type="spellStart"/>
      <w:r w:rsidRPr="00F653B5">
        <w:rPr>
          <w:rFonts w:ascii="Calibri" w:hAnsi="Calibri" w:cs="Times New Roman"/>
          <w:b/>
          <w:sz w:val="22"/>
          <w:szCs w:val="22"/>
        </w:rPr>
        <w:t>samplingu</w:t>
      </w:r>
      <w:proofErr w:type="spellEnd"/>
      <w:r w:rsidRPr="00F653B5">
        <w:rPr>
          <w:rFonts w:ascii="Calibri" w:hAnsi="Calibri" w:cs="Times New Roman"/>
          <w:b/>
          <w:sz w:val="22"/>
          <w:szCs w:val="22"/>
        </w:rPr>
        <w:t>) v rámci TML</w:t>
      </w:r>
    </w:p>
    <w:p w14:paraId="3A7255CE" w14:textId="77777777" w:rsidR="00413ECF" w:rsidRPr="00F653B5" w:rsidRDefault="00413ECF" w:rsidP="00F653B5">
      <w:pPr>
        <w:pStyle w:val="Vchodztl"/>
        <w:ind w:left="-284" w:right="-709"/>
        <w:jc w:val="both"/>
        <w:rPr>
          <w:rFonts w:ascii="Calibri" w:hAnsi="Calibri"/>
          <w:sz w:val="22"/>
          <w:szCs w:val="22"/>
        </w:rPr>
      </w:pPr>
      <w:r w:rsidRPr="00F653B5">
        <w:rPr>
          <w:rFonts w:ascii="Calibri" w:hAnsi="Calibri" w:cs="Times New Roman"/>
          <w:sz w:val="22"/>
          <w:szCs w:val="22"/>
        </w:rPr>
        <w:t>V prípade, že identifikácia monitorovaných druhov sa nedeje na celej ploche TML, ale len na vybraných plochách (tzv. TMP), tak pre tieto plochy zapisujeme nasledovné povinné parametre:</w:t>
      </w:r>
    </w:p>
    <w:p w14:paraId="4F528020" w14:textId="77777777" w:rsidR="00413ECF" w:rsidRPr="00F653B5" w:rsidRDefault="00413ECF" w:rsidP="00F653B5">
      <w:pPr>
        <w:pStyle w:val="Vchodztl"/>
        <w:ind w:left="142" w:right="-709" w:hanging="284"/>
        <w:jc w:val="both"/>
        <w:rPr>
          <w:rFonts w:ascii="Calibri" w:hAnsi="Calibri"/>
          <w:sz w:val="22"/>
          <w:szCs w:val="22"/>
        </w:rPr>
      </w:pPr>
      <w:r w:rsidRPr="00F653B5">
        <w:rPr>
          <w:rFonts w:ascii="Calibri" w:hAnsi="Calibri" w:cs="Times New Roman"/>
          <w:b/>
          <w:sz w:val="22"/>
          <w:szCs w:val="22"/>
        </w:rPr>
        <w:t>č. TMP</w:t>
      </w:r>
      <w:r w:rsidRPr="00F653B5">
        <w:rPr>
          <w:rFonts w:ascii="Calibri" w:hAnsi="Calibri" w:cs="Times New Roman"/>
          <w:sz w:val="22"/>
          <w:szCs w:val="22"/>
        </w:rPr>
        <w:t xml:space="preserve"> – poradové číslo TMP v rámci TML.</w:t>
      </w:r>
    </w:p>
    <w:p w14:paraId="2B0A1F9F" w14:textId="77777777" w:rsidR="00413ECF" w:rsidRPr="00F653B5" w:rsidRDefault="00413ECF" w:rsidP="00F653B5">
      <w:pPr>
        <w:pStyle w:val="Vchodztl"/>
        <w:ind w:left="142" w:right="-709" w:hanging="284"/>
        <w:jc w:val="both"/>
        <w:rPr>
          <w:rFonts w:ascii="Calibri" w:hAnsi="Calibri"/>
          <w:sz w:val="22"/>
          <w:szCs w:val="22"/>
        </w:rPr>
      </w:pPr>
      <w:r w:rsidRPr="00F653B5">
        <w:rPr>
          <w:rFonts w:ascii="Calibri" w:hAnsi="Calibri" w:cs="Times New Roman"/>
          <w:b/>
          <w:sz w:val="22"/>
          <w:szCs w:val="22"/>
        </w:rPr>
        <w:t>Súradnice TMP (</w:t>
      </w:r>
      <w:proofErr w:type="spellStart"/>
      <w:r w:rsidRPr="00F653B5">
        <w:rPr>
          <w:rFonts w:ascii="Calibri" w:hAnsi="Calibri" w:cs="Times New Roman"/>
          <w:b/>
          <w:sz w:val="22"/>
          <w:szCs w:val="22"/>
        </w:rPr>
        <w:t>long</w:t>
      </w:r>
      <w:proofErr w:type="spellEnd"/>
      <w:r w:rsidRPr="00F653B5">
        <w:rPr>
          <w:rFonts w:ascii="Calibri" w:hAnsi="Calibri" w:cs="Times New Roman"/>
          <w:b/>
          <w:sz w:val="22"/>
          <w:szCs w:val="22"/>
        </w:rPr>
        <w:t>./lat.)</w:t>
      </w:r>
      <w:r w:rsidRPr="00F653B5">
        <w:rPr>
          <w:rFonts w:ascii="Calibri" w:hAnsi="Calibri" w:cs="Times New Roman"/>
          <w:sz w:val="22"/>
          <w:szCs w:val="22"/>
        </w:rPr>
        <w:t xml:space="preserve"> – GPS súradnice identifikujúce ľavý-dolný roh TMP (v priestorovom zmysle, keď </w:t>
      </w:r>
      <w:proofErr w:type="spellStart"/>
      <w:r w:rsidRPr="00F653B5">
        <w:rPr>
          <w:rFonts w:ascii="Calibri" w:hAnsi="Calibri" w:cs="Times New Roman"/>
          <w:sz w:val="22"/>
          <w:szCs w:val="22"/>
        </w:rPr>
        <w:t>mapovateľ</w:t>
      </w:r>
      <w:proofErr w:type="spellEnd"/>
      <w:r w:rsidRPr="00F653B5">
        <w:rPr>
          <w:rFonts w:ascii="Calibri" w:hAnsi="Calibri" w:cs="Times New Roman"/>
          <w:sz w:val="22"/>
          <w:szCs w:val="22"/>
        </w:rPr>
        <w:t xml:space="preserve"> stojí na hranici TMP a je k nej otočený tvárou, protiľahlá hranica TMP je vtedy považovaná za „hornú“) zaznamenané v systéme WGS-84 v desatinných stupňoch.</w:t>
      </w:r>
    </w:p>
    <w:p w14:paraId="3E6BE1FD" w14:textId="77777777" w:rsidR="00413ECF" w:rsidRPr="00F653B5" w:rsidRDefault="00413ECF" w:rsidP="00F653B5">
      <w:pPr>
        <w:pStyle w:val="Vchodztl"/>
        <w:ind w:left="142" w:right="-709" w:hanging="284"/>
        <w:jc w:val="both"/>
        <w:rPr>
          <w:rFonts w:ascii="Calibri" w:hAnsi="Calibri"/>
          <w:sz w:val="22"/>
          <w:szCs w:val="22"/>
        </w:rPr>
      </w:pPr>
      <w:r w:rsidRPr="00F653B5">
        <w:rPr>
          <w:rFonts w:ascii="Calibri" w:hAnsi="Calibri" w:cs="Times New Roman"/>
          <w:b/>
          <w:sz w:val="22"/>
          <w:szCs w:val="22"/>
        </w:rPr>
        <w:t>Rozmery TMP (š. x d.) v m</w:t>
      </w:r>
      <w:r w:rsidRPr="00F653B5">
        <w:rPr>
          <w:rFonts w:ascii="Calibri" w:hAnsi="Calibri" w:cs="Times New Roman"/>
          <w:sz w:val="22"/>
          <w:szCs w:val="22"/>
        </w:rP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4BC98ED6" w14:textId="77777777" w:rsidR="00413ECF" w:rsidRPr="00F653B5" w:rsidRDefault="00413ECF" w:rsidP="00F653B5">
      <w:pPr>
        <w:pStyle w:val="Vchodztl"/>
        <w:ind w:left="142" w:right="-709" w:hanging="284"/>
        <w:jc w:val="both"/>
        <w:rPr>
          <w:rFonts w:ascii="Calibri" w:hAnsi="Calibri"/>
          <w:sz w:val="22"/>
          <w:szCs w:val="22"/>
        </w:rPr>
      </w:pPr>
      <w:r w:rsidRPr="00F653B5">
        <w:rPr>
          <w:rFonts w:ascii="Calibri" w:hAnsi="Calibri" w:cs="Times New Roman"/>
          <w:b/>
          <w:sz w:val="22"/>
          <w:szCs w:val="22"/>
        </w:rPr>
        <w:t>Fixácia TMP</w:t>
      </w:r>
      <w:r w:rsidRPr="00F653B5">
        <w:rPr>
          <w:rFonts w:ascii="Calibri" w:hAnsi="Calibri" w:cs="Times New Roman"/>
          <w:sz w:val="22"/>
          <w:szCs w:val="22"/>
        </w:rPr>
        <w:t xml:space="preserve"> – zapisujeme materiál, prípadne spôsob, akým fixujeme (označujeme) ľavý-dolný a pravý-horný roh TMP v teréne a skratkou zaznačíme aj orientáciu smeru od ľavého-dolného k pravému-hornému rohu TMP. Príklad:  zápis "</w:t>
      </w:r>
      <w:proofErr w:type="spellStart"/>
      <w:r w:rsidRPr="00F653B5">
        <w:rPr>
          <w:rFonts w:ascii="Calibri" w:hAnsi="Calibri" w:cs="Times New Roman"/>
          <w:sz w:val="22"/>
          <w:szCs w:val="22"/>
        </w:rPr>
        <w:t>roxor</w:t>
      </w:r>
      <w:proofErr w:type="spellEnd"/>
      <w:r w:rsidRPr="00F653B5">
        <w:rPr>
          <w:rFonts w:ascii="Calibri" w:hAnsi="Calibri" w:cs="Times New Roman"/>
          <w:sz w:val="22"/>
          <w:szCs w:val="22"/>
        </w:rPr>
        <w:t xml:space="preserve"> SV" znamená, že na fixovanie boli použité železné </w:t>
      </w:r>
      <w:proofErr w:type="spellStart"/>
      <w:r w:rsidRPr="00F653B5">
        <w:rPr>
          <w:rFonts w:ascii="Calibri" w:hAnsi="Calibri" w:cs="Times New Roman"/>
          <w:sz w:val="22"/>
          <w:szCs w:val="22"/>
        </w:rPr>
        <w:t>roxorové</w:t>
      </w:r>
      <w:proofErr w:type="spellEnd"/>
      <w:r w:rsidRPr="00F653B5">
        <w:rPr>
          <w:rFonts w:ascii="Calibri" w:hAnsi="Calibri" w:cs="Times New Roman"/>
          <w:sz w:val="22"/>
          <w:szCs w:val="22"/>
        </w:rPr>
        <w:t xml:space="preserve"> tyče a pravý-horný roh je v smere </w:t>
      </w:r>
      <w:proofErr w:type="spellStart"/>
      <w:r w:rsidRPr="00F653B5">
        <w:rPr>
          <w:rFonts w:ascii="Calibri" w:hAnsi="Calibri" w:cs="Times New Roman"/>
          <w:sz w:val="22"/>
          <w:szCs w:val="22"/>
        </w:rPr>
        <w:t>severo</w:t>
      </w:r>
      <w:proofErr w:type="spellEnd"/>
      <w:r w:rsidRPr="00F653B5">
        <w:rPr>
          <w:rFonts w:ascii="Calibri" w:hAnsi="Calibri" w:cs="Times New Roman"/>
          <w:sz w:val="22"/>
          <w:szCs w:val="22"/>
        </w:rPr>
        <w:t>-východne od ľavého-dolného rohu TMP.</w:t>
      </w:r>
    </w:p>
    <w:p w14:paraId="5E909FC5" w14:textId="77777777" w:rsidR="0075259F" w:rsidRDefault="0075259F" w:rsidP="00F653B5">
      <w:pPr>
        <w:pStyle w:val="Vchodztl"/>
        <w:ind w:left="142" w:right="-709" w:hanging="284"/>
        <w:jc w:val="both"/>
        <w:rPr>
          <w:rFonts w:ascii="Calibri" w:hAnsi="Calibri" w:cs="Times New Roman"/>
          <w:b/>
          <w:sz w:val="22"/>
          <w:szCs w:val="22"/>
        </w:rPr>
      </w:pPr>
    </w:p>
    <w:p w14:paraId="0E797F1D" w14:textId="1AE8584F" w:rsidR="00413ECF" w:rsidRPr="00F653B5" w:rsidRDefault="00413ECF" w:rsidP="00F653B5">
      <w:pPr>
        <w:pStyle w:val="Vchodztl"/>
        <w:ind w:left="142" w:right="-709" w:hanging="284"/>
        <w:jc w:val="both"/>
        <w:rPr>
          <w:rFonts w:ascii="Calibri" w:hAnsi="Calibri"/>
          <w:sz w:val="22"/>
          <w:szCs w:val="22"/>
        </w:rPr>
      </w:pPr>
      <w:r w:rsidRPr="00F653B5">
        <w:rPr>
          <w:rFonts w:ascii="Calibri" w:hAnsi="Calibri" w:cs="Times New Roman"/>
          <w:b/>
          <w:sz w:val="22"/>
          <w:szCs w:val="22"/>
        </w:rPr>
        <w:t>Názov súboru fotky</w:t>
      </w:r>
      <w:r w:rsidRPr="00F653B5">
        <w:rPr>
          <w:rFonts w:ascii="Calibri" w:hAnsi="Calibri" w:cs="Times New Roman"/>
          <w:sz w:val="22"/>
          <w:szCs w:val="22"/>
        </w:rPr>
        <w:t xml:space="preserve"> – názov súboru s fotografiou lokality uloženého vo fotoaparáte pre ľahšiu identifikáciu konkrétneho obrázka pri jeho nahrávaní do KIMS</w:t>
      </w:r>
    </w:p>
    <w:p w14:paraId="6C9E5E04" w14:textId="77777777" w:rsidR="0075259F" w:rsidRDefault="0075259F" w:rsidP="00F653B5">
      <w:pPr>
        <w:pStyle w:val="Vchodztl"/>
        <w:ind w:left="-284" w:right="-709"/>
        <w:jc w:val="both"/>
        <w:rPr>
          <w:rFonts w:ascii="Calibri" w:hAnsi="Calibri" w:cs="Times New Roman"/>
          <w:b/>
          <w:sz w:val="22"/>
          <w:szCs w:val="22"/>
        </w:rPr>
      </w:pPr>
    </w:p>
    <w:p w14:paraId="47FDA578" w14:textId="15C136C4" w:rsidR="00413ECF" w:rsidRPr="00F653B5" w:rsidRDefault="00413ECF" w:rsidP="00F653B5">
      <w:pPr>
        <w:pStyle w:val="Vchodztl"/>
        <w:ind w:left="-284" w:right="-709"/>
        <w:jc w:val="both"/>
        <w:rPr>
          <w:rFonts w:ascii="Calibri" w:hAnsi="Calibri"/>
          <w:sz w:val="22"/>
          <w:szCs w:val="22"/>
        </w:rPr>
      </w:pPr>
      <w:r w:rsidRPr="00F653B5">
        <w:rPr>
          <w:rFonts w:cs="Times New Roman"/>
          <w:b/>
          <w:sz w:val="22"/>
          <w:szCs w:val="22"/>
        </w:rPr>
        <w:t>Poznámka</w:t>
      </w:r>
      <w:r w:rsidRPr="00F653B5">
        <w:rPr>
          <w:rFonts w:cs="Times New Roman"/>
          <w:sz w:val="22"/>
          <w:szCs w:val="22"/>
        </w:rPr>
        <w:t xml:space="preserve"> – priestor pre ďalšie relevantné doplňujúce informácie</w:t>
      </w:r>
      <w:r w:rsidR="0075259F">
        <w:rPr>
          <w:rFonts w:ascii="Calibri" w:hAnsi="Calibri" w:cs="Times New Roman"/>
          <w:sz w:val="22"/>
          <w:szCs w:val="22"/>
        </w:rPr>
        <w:t xml:space="preserve">. </w:t>
      </w:r>
      <w:r w:rsidRPr="00F653B5">
        <w:rPr>
          <w:rFonts w:ascii="Calibri" w:hAnsi="Calibri" w:cs="Times New Roman"/>
          <w:sz w:val="22"/>
          <w:szCs w:val="22"/>
        </w:rPr>
        <w:t>Pole nie je povinné.</w:t>
      </w:r>
    </w:p>
    <w:p w14:paraId="0ED0AFBC" w14:textId="77777777" w:rsidR="0075259F" w:rsidRDefault="0075259F" w:rsidP="00413ECF">
      <w:pPr>
        <w:pStyle w:val="Vchodztl"/>
        <w:ind w:left="-284" w:right="-709"/>
        <w:rPr>
          <w:rFonts w:ascii="Calibri" w:hAnsi="Calibri" w:cs="Times New Roman"/>
          <w:b/>
        </w:rPr>
      </w:pPr>
    </w:p>
    <w:p w14:paraId="68C1D4D1" w14:textId="5856A3A4" w:rsidR="00413ECF" w:rsidRPr="00413ECF" w:rsidRDefault="00413ECF" w:rsidP="00413ECF">
      <w:pPr>
        <w:pStyle w:val="Vchodztl"/>
        <w:ind w:left="-284" w:right="-709"/>
        <w:rPr>
          <w:rFonts w:ascii="Calibri" w:hAnsi="Calibri"/>
        </w:rPr>
      </w:pPr>
      <w:r w:rsidRPr="00413ECF">
        <w:rPr>
          <w:rFonts w:ascii="Calibri" w:hAnsi="Calibri" w:cs="Times New Roman"/>
          <w:b/>
        </w:rPr>
        <w:t xml:space="preserve">Zoznam </w:t>
      </w:r>
      <w:proofErr w:type="spellStart"/>
      <w:r w:rsidRPr="00413ECF">
        <w:rPr>
          <w:rFonts w:ascii="Calibri" w:hAnsi="Calibri" w:cs="Times New Roman"/>
          <w:b/>
        </w:rPr>
        <w:t>taxónov</w:t>
      </w:r>
      <w:proofErr w:type="spellEnd"/>
      <w:r w:rsidRPr="00413ECF">
        <w:rPr>
          <w:rFonts w:ascii="Calibri" w:hAnsi="Calibri" w:cs="Times New Roman"/>
          <w:b/>
        </w:rPr>
        <w:t>, ich početnosti a charakteristiky nálezov</w:t>
      </w:r>
    </w:p>
    <w:p w14:paraId="6F0E492A" w14:textId="77777777" w:rsidR="00413ECF" w:rsidRPr="00413ECF" w:rsidRDefault="00413ECF" w:rsidP="00413ECF">
      <w:pPr>
        <w:pStyle w:val="Vchodztl"/>
        <w:ind w:left="-284" w:right="-709"/>
        <w:rPr>
          <w:rFonts w:ascii="Calibri" w:hAnsi="Calibri"/>
        </w:rPr>
      </w:pPr>
      <w:r w:rsidRPr="00413ECF">
        <w:rPr>
          <w:rFonts w:ascii="Calibri" w:hAnsi="Calibri" w:cs="Times New Roman"/>
        </w:rPr>
        <w:t xml:space="preserve">Pre každú TML je potrebné zapísať názvy </w:t>
      </w:r>
      <w:proofErr w:type="spellStart"/>
      <w:r w:rsidRPr="00413ECF">
        <w:rPr>
          <w:rFonts w:ascii="Calibri" w:hAnsi="Calibri" w:cs="Times New Roman"/>
        </w:rPr>
        <w:t>taxónov</w:t>
      </w:r>
      <w:proofErr w:type="spellEnd"/>
      <w:r w:rsidRPr="00413ECF">
        <w:rPr>
          <w:rFonts w:ascii="Calibri" w:hAnsi="Calibri" w:cs="Times New Roman"/>
        </w:rPr>
        <w:t xml:space="preserve"> druhov identifikovaných pri zbere dát patriacich do rovnakej skupiny ako monitorovaný druh.</w:t>
      </w:r>
    </w:p>
    <w:p w14:paraId="6E98FE60" w14:textId="77777777" w:rsidR="0075259F" w:rsidRDefault="0075259F" w:rsidP="00413ECF">
      <w:pPr>
        <w:pStyle w:val="Vchodztl"/>
        <w:ind w:left="142" w:right="-709" w:hanging="284"/>
        <w:rPr>
          <w:rFonts w:ascii="Calibri" w:hAnsi="Calibri" w:cs="Times New Roman"/>
          <w:b/>
        </w:rPr>
      </w:pPr>
    </w:p>
    <w:p w14:paraId="7E63AE2B" w14:textId="77777777" w:rsidR="0075259F" w:rsidRDefault="0075259F" w:rsidP="0075259F">
      <w:pPr>
        <w:spacing w:after="0"/>
        <w:ind w:left="-284" w:right="-709"/>
      </w:pPr>
      <w:r>
        <w:rPr>
          <w:b/>
        </w:rPr>
        <w:t xml:space="preserve">Zoznam </w:t>
      </w:r>
      <w:proofErr w:type="spellStart"/>
      <w:r>
        <w:rPr>
          <w:b/>
        </w:rPr>
        <w:t>taxónov</w:t>
      </w:r>
      <w:proofErr w:type="spellEnd"/>
      <w:r>
        <w:rPr>
          <w:b/>
        </w:rPr>
        <w:t>, ich početnosti a charakteristiky nálezov</w:t>
      </w:r>
    </w:p>
    <w:p w14:paraId="511DAD38" w14:textId="77777777" w:rsidR="0075259F" w:rsidRDefault="0075259F" w:rsidP="0075259F">
      <w:pPr>
        <w:spacing w:after="0" w:line="240" w:lineRule="auto"/>
        <w:ind w:left="-284" w:right="-709"/>
      </w:pPr>
      <w:r>
        <w:t xml:space="preserve">Pre každú TML je potrebné zapísať názvy </w:t>
      </w:r>
      <w:proofErr w:type="spellStart"/>
      <w:r>
        <w:t>taxónov</w:t>
      </w:r>
      <w:proofErr w:type="spellEnd"/>
      <w:r>
        <w:t xml:space="preserve"> druhov identifikovaných pri zbere dát patriacich do rovnakej skupiny ako monitorovaný druh.</w:t>
      </w:r>
    </w:p>
    <w:p w14:paraId="4FB51DA4" w14:textId="77777777" w:rsidR="0075259F" w:rsidRDefault="0075259F" w:rsidP="0075259F">
      <w:pPr>
        <w:spacing w:after="0"/>
        <w:ind w:left="142" w:right="-709" w:hanging="284"/>
        <w:jc w:val="both"/>
        <w:rPr>
          <w:b/>
        </w:rPr>
      </w:pPr>
    </w:p>
    <w:p w14:paraId="7A8B1216" w14:textId="71150D88" w:rsidR="0075259F" w:rsidRPr="0075259F" w:rsidRDefault="0075259F" w:rsidP="0075259F">
      <w:pPr>
        <w:spacing w:after="0"/>
        <w:ind w:left="142" w:right="-709" w:hanging="284"/>
        <w:jc w:val="both"/>
      </w:pPr>
      <w:r w:rsidRPr="0075259F">
        <w:rPr>
          <w:b/>
        </w:rPr>
        <w:t xml:space="preserve">Názov </w:t>
      </w:r>
      <w:proofErr w:type="spellStart"/>
      <w:r w:rsidRPr="0075259F">
        <w:rPr>
          <w:b/>
        </w:rPr>
        <w:t>taxónu</w:t>
      </w:r>
      <w:proofErr w:type="spellEnd"/>
      <w:r w:rsidRPr="0075259F">
        <w:t xml:space="preserve"> – platný názov </w:t>
      </w:r>
      <w:proofErr w:type="spellStart"/>
      <w:r w:rsidRPr="0075259F">
        <w:t>taxónu</w:t>
      </w:r>
      <w:proofErr w:type="spellEnd"/>
      <w:r w:rsidRPr="0075259F">
        <w:t xml:space="preserve"> – pole je povinné, </w:t>
      </w:r>
      <w:r w:rsidRPr="00F653B5">
        <w:t>aj v prípade negatívneho výsledku musí byť cieľový druh uvedený</w:t>
      </w:r>
      <w:r w:rsidRPr="0075259F">
        <w:t xml:space="preserve"> </w:t>
      </w:r>
    </w:p>
    <w:p w14:paraId="4441C08A" w14:textId="77777777" w:rsidR="0075259F" w:rsidRPr="0075259F" w:rsidRDefault="0075259F" w:rsidP="0075259F">
      <w:pPr>
        <w:spacing w:after="0"/>
        <w:ind w:left="142" w:right="-709" w:hanging="284"/>
        <w:jc w:val="both"/>
      </w:pPr>
      <w:r w:rsidRPr="0075259F">
        <w:rPr>
          <w:b/>
        </w:rPr>
        <w:t>Početnosť v TML</w:t>
      </w:r>
      <w:r w:rsidRPr="0075259F">
        <w:t xml:space="preserve"> – početnosť </w:t>
      </w:r>
      <w:proofErr w:type="spellStart"/>
      <w:r w:rsidRPr="0075259F">
        <w:t>taxónu</w:t>
      </w:r>
      <w:proofErr w:type="spellEnd"/>
      <w:r w:rsidRPr="0075259F">
        <w:t xml:space="preserve"> k </w:t>
      </w:r>
      <w:r w:rsidRPr="0075259F">
        <w:rPr>
          <w:b/>
        </w:rPr>
        <w:t>celej</w:t>
      </w:r>
      <w:r w:rsidRPr="0075259F">
        <w:t xml:space="preserve"> TML, vyjadrená počtom jedincov, prípadne plochou (podľa metodiky)  – pole je povinné</w:t>
      </w:r>
    </w:p>
    <w:p w14:paraId="2984535D" w14:textId="77777777" w:rsidR="0075259F" w:rsidRPr="00F653B5" w:rsidRDefault="0075259F" w:rsidP="0075259F">
      <w:pPr>
        <w:spacing w:after="0"/>
        <w:ind w:left="142" w:right="-709" w:hanging="284"/>
        <w:jc w:val="both"/>
      </w:pPr>
      <w:r w:rsidRPr="0075259F">
        <w:rPr>
          <w:b/>
        </w:rPr>
        <w:t>Charakteristika</w:t>
      </w:r>
      <w:r w:rsidRPr="0075259F">
        <w:t xml:space="preserve"> – charakteristika nálezu druhu, ktorú vyberieme zo Zoznamu charakteristík nálezov zoologických druhov (Príloha 3) – pole je povinné,</w:t>
      </w:r>
      <w:r w:rsidRPr="00F653B5">
        <w:t xml:space="preserve"> v prípade negatívneho výsledku musí byť pre cieľový druh uvedená charakteristika NEGAT.</w:t>
      </w:r>
    </w:p>
    <w:p w14:paraId="1219B809" w14:textId="01491D74" w:rsidR="00413ECF" w:rsidRPr="00413ECF" w:rsidRDefault="00413ECF" w:rsidP="00413ECF">
      <w:pPr>
        <w:pStyle w:val="Vchodztl"/>
        <w:ind w:left="142" w:right="-709" w:hanging="284"/>
        <w:rPr>
          <w:rFonts w:ascii="Calibri" w:hAnsi="Calibri"/>
        </w:rPr>
      </w:pPr>
    </w:p>
    <w:p w14:paraId="7FB5FAC5" w14:textId="77777777" w:rsidR="00413ECF" w:rsidRPr="00F653B5" w:rsidRDefault="00413ECF">
      <w:pPr>
        <w:pStyle w:val="Vchodztl"/>
        <w:jc w:val="both"/>
        <w:rPr>
          <w:rFonts w:ascii="Calibri" w:hAnsi="Calibri"/>
          <w:sz w:val="22"/>
          <w:szCs w:val="22"/>
        </w:rPr>
      </w:pPr>
      <w:r w:rsidRPr="00F653B5">
        <w:rPr>
          <w:rFonts w:ascii="Calibri" w:hAnsi="Calibri" w:cs="Times New Roman"/>
          <w:b/>
          <w:color w:val="00000A"/>
          <w:sz w:val="22"/>
          <w:szCs w:val="22"/>
        </w:rPr>
        <w:lastRenderedPageBreak/>
        <w:t xml:space="preserve">č. TMP </w:t>
      </w:r>
      <w:r w:rsidRPr="00F653B5">
        <w:rPr>
          <w:rFonts w:ascii="Calibri" w:hAnsi="Calibri" w:cs="Times New Roman"/>
          <w:color w:val="00000A"/>
          <w:sz w:val="22"/>
          <w:szCs w:val="22"/>
        </w:rPr>
        <w:t>– číslo TMP, v ktorej bol druh zistený</w:t>
      </w:r>
    </w:p>
    <w:p w14:paraId="03625F0A" w14:textId="77777777" w:rsidR="00413ECF" w:rsidRPr="00F653B5" w:rsidRDefault="00413ECF">
      <w:pPr>
        <w:pStyle w:val="Vchodztl"/>
        <w:jc w:val="both"/>
        <w:rPr>
          <w:rFonts w:ascii="Calibri" w:hAnsi="Calibri"/>
          <w:sz w:val="22"/>
          <w:szCs w:val="22"/>
        </w:rPr>
      </w:pPr>
      <w:r w:rsidRPr="00F653B5">
        <w:rPr>
          <w:rFonts w:ascii="Calibri" w:hAnsi="Calibri" w:cs="Times New Roman"/>
          <w:b/>
          <w:color w:val="00000A"/>
          <w:sz w:val="22"/>
          <w:szCs w:val="22"/>
        </w:rPr>
        <w:t xml:space="preserve">Charakteristika (Z/J/A) - </w:t>
      </w:r>
      <w:r w:rsidRPr="00F653B5">
        <w:rPr>
          <w:rFonts w:ascii="Calibri" w:hAnsi="Calibri" w:cs="Times New Roman"/>
          <w:color w:val="00000A"/>
          <w:sz w:val="22"/>
          <w:szCs w:val="22"/>
        </w:rPr>
        <w:t xml:space="preserve">vyberie sa jedna možnosť (Z – znáška /v prípade Rana </w:t>
      </w:r>
      <w:proofErr w:type="spellStart"/>
      <w:r w:rsidRPr="00F653B5">
        <w:rPr>
          <w:rFonts w:ascii="Calibri" w:hAnsi="Calibri" w:cs="Times New Roman"/>
          <w:color w:val="00000A"/>
          <w:sz w:val="22"/>
          <w:szCs w:val="22"/>
        </w:rPr>
        <w:t>arvalis</w:t>
      </w:r>
      <w:proofErr w:type="spellEnd"/>
      <w:r w:rsidRPr="00F653B5">
        <w:rPr>
          <w:rFonts w:ascii="Calibri" w:hAnsi="Calibri" w:cs="Times New Roman"/>
          <w:color w:val="00000A"/>
          <w:sz w:val="22"/>
          <w:szCs w:val="22"/>
        </w:rPr>
        <w:t xml:space="preserve">, R. </w:t>
      </w:r>
      <w:proofErr w:type="spellStart"/>
      <w:r w:rsidRPr="00F653B5">
        <w:rPr>
          <w:rFonts w:ascii="Calibri" w:hAnsi="Calibri" w:cs="Times New Roman"/>
          <w:color w:val="00000A"/>
          <w:sz w:val="22"/>
          <w:szCs w:val="22"/>
        </w:rPr>
        <w:t>dalmatina</w:t>
      </w:r>
      <w:proofErr w:type="spellEnd"/>
      <w:r w:rsidRPr="00F653B5">
        <w:rPr>
          <w:rFonts w:ascii="Calibri" w:hAnsi="Calibri" w:cs="Times New Roman"/>
          <w:color w:val="00000A"/>
          <w:sz w:val="22"/>
          <w:szCs w:val="22"/>
        </w:rPr>
        <w:t xml:space="preserve"> alebo R. </w:t>
      </w:r>
      <w:proofErr w:type="spellStart"/>
      <w:r w:rsidRPr="00F653B5">
        <w:rPr>
          <w:rFonts w:ascii="Calibri" w:hAnsi="Calibri" w:cs="Times New Roman"/>
          <w:color w:val="00000A"/>
          <w:sz w:val="22"/>
          <w:szCs w:val="22"/>
        </w:rPr>
        <w:t>temporaria</w:t>
      </w:r>
      <w:proofErr w:type="spellEnd"/>
      <w:r w:rsidRPr="00F653B5">
        <w:rPr>
          <w:rFonts w:ascii="Calibri" w:hAnsi="Calibri" w:cs="Times New Roman"/>
          <w:color w:val="00000A"/>
          <w:sz w:val="22"/>
          <w:szCs w:val="22"/>
        </w:rPr>
        <w:t xml:space="preserve"> – viď Metodiky k týmto druhom/, J – </w:t>
      </w:r>
      <w:proofErr w:type="spellStart"/>
      <w:r w:rsidRPr="00F653B5">
        <w:rPr>
          <w:rFonts w:ascii="Calibri" w:hAnsi="Calibri" w:cs="Times New Roman"/>
          <w:color w:val="00000A"/>
          <w:sz w:val="22"/>
          <w:szCs w:val="22"/>
        </w:rPr>
        <w:t>juvenil</w:t>
      </w:r>
      <w:proofErr w:type="spellEnd"/>
      <w:r w:rsidRPr="00F653B5">
        <w:rPr>
          <w:rFonts w:ascii="Calibri" w:hAnsi="Calibri" w:cs="Times New Roman"/>
          <w:color w:val="00000A"/>
          <w:sz w:val="22"/>
          <w:szCs w:val="22"/>
        </w:rPr>
        <w:t xml:space="preserve">, A – </w:t>
      </w:r>
      <w:proofErr w:type="spellStart"/>
      <w:r w:rsidRPr="00F653B5">
        <w:rPr>
          <w:rFonts w:ascii="Calibri" w:hAnsi="Calibri" w:cs="Times New Roman"/>
          <w:color w:val="00000A"/>
          <w:sz w:val="22"/>
          <w:szCs w:val="22"/>
        </w:rPr>
        <w:t>adult</w:t>
      </w:r>
      <w:proofErr w:type="spellEnd"/>
      <w:r w:rsidRPr="00F653B5">
        <w:rPr>
          <w:rFonts w:ascii="Calibri" w:hAnsi="Calibri" w:cs="Times New Roman"/>
          <w:color w:val="00000A"/>
          <w:sz w:val="22"/>
          <w:szCs w:val="22"/>
        </w:rPr>
        <w:t xml:space="preserve"> /jedinec s vytvorenými sekundárnymi pohlavnými znakmi, resp. vo veľkosti uvádzanej pre dospelé jedince)</w:t>
      </w:r>
    </w:p>
    <w:p w14:paraId="6FE4C5B1" w14:textId="77777777" w:rsidR="00413ECF" w:rsidRPr="00F653B5" w:rsidRDefault="00413ECF">
      <w:pPr>
        <w:pStyle w:val="Vchodztl"/>
        <w:jc w:val="both"/>
        <w:rPr>
          <w:rFonts w:ascii="Calibri" w:hAnsi="Calibri"/>
          <w:sz w:val="22"/>
          <w:szCs w:val="22"/>
        </w:rPr>
      </w:pPr>
      <w:r w:rsidRPr="00F653B5">
        <w:rPr>
          <w:rFonts w:ascii="Calibri" w:hAnsi="Calibri" w:cs="Times New Roman"/>
          <w:b/>
          <w:color w:val="00000A"/>
          <w:sz w:val="22"/>
          <w:szCs w:val="22"/>
        </w:rPr>
        <w:t xml:space="preserve">Počet - </w:t>
      </w:r>
      <w:r w:rsidRPr="00F653B5">
        <w:rPr>
          <w:rFonts w:ascii="Calibri" w:hAnsi="Calibri" w:cs="Times New Roman"/>
          <w:color w:val="00000A"/>
          <w:sz w:val="22"/>
          <w:szCs w:val="22"/>
        </w:rPr>
        <w:t xml:space="preserve">Početnosť v TMP – početnosť </w:t>
      </w:r>
      <w:proofErr w:type="spellStart"/>
      <w:r w:rsidRPr="00F653B5">
        <w:rPr>
          <w:rFonts w:ascii="Calibri" w:hAnsi="Calibri" w:cs="Times New Roman"/>
          <w:color w:val="00000A"/>
          <w:sz w:val="22"/>
          <w:szCs w:val="22"/>
        </w:rPr>
        <w:t>taxónu</w:t>
      </w:r>
      <w:proofErr w:type="spellEnd"/>
      <w:r w:rsidRPr="00F653B5">
        <w:rPr>
          <w:rFonts w:ascii="Calibri" w:hAnsi="Calibri" w:cs="Times New Roman"/>
          <w:color w:val="00000A"/>
          <w:sz w:val="22"/>
          <w:szCs w:val="22"/>
        </w:rPr>
        <w:t xml:space="preserve"> len v rámci TMP, vyjadrená počtom jedincov, prípadne plochou (podľa metodiky) – pole je povinné v prípade založenia TMP</w:t>
      </w:r>
    </w:p>
    <w:p w14:paraId="368106F2" w14:textId="77777777" w:rsidR="00413ECF" w:rsidRPr="0075259F" w:rsidRDefault="00413ECF" w:rsidP="00F653B5">
      <w:pPr>
        <w:jc w:val="both"/>
      </w:pPr>
      <w:r w:rsidRPr="0075259F">
        <w:rPr>
          <w:rFonts w:cs="Times New Roman"/>
          <w:b/>
          <w:color w:val="00000A"/>
        </w:rPr>
        <w:t>relatívna početnosť (na zvolenú jednotku dĺžky alebo plochy) –</w:t>
      </w:r>
      <w:r w:rsidRPr="0075259F">
        <w:rPr>
          <w:rFonts w:cs="Times New Roman"/>
          <w:color w:val="00000A"/>
        </w:rPr>
        <w:t xml:space="preserve"> môže sa uviesť v poli „Poznámka“</w:t>
      </w:r>
    </w:p>
    <w:p w14:paraId="2E671E0F" w14:textId="77777777" w:rsidR="0079088E" w:rsidRDefault="0079088E" w:rsidP="00413ECF">
      <w:pPr>
        <w:pStyle w:val="Default"/>
        <w:ind w:left="720"/>
        <w:jc w:val="both"/>
        <w:rPr>
          <w:rFonts w:ascii="Calibri" w:hAnsi="Calibri" w:cs="Calibri"/>
        </w:rPr>
        <w:sectPr w:rsidR="0079088E" w:rsidSect="0079088E">
          <w:pgSz w:w="11906" w:h="17338"/>
          <w:pgMar w:top="1134" w:right="1418" w:bottom="1418" w:left="1418" w:header="709" w:footer="709" w:gutter="0"/>
          <w:cols w:space="708"/>
          <w:noEndnote/>
        </w:sectPr>
      </w:pPr>
    </w:p>
    <w:p w14:paraId="0EF43E45" w14:textId="0CF8587B" w:rsidR="00D722D0" w:rsidRPr="00D722D0" w:rsidRDefault="00D722D0" w:rsidP="00413ECF">
      <w:pPr>
        <w:pStyle w:val="Default"/>
        <w:ind w:left="720"/>
        <w:jc w:val="both"/>
        <w:rPr>
          <w:rFonts w:ascii="Calibri" w:hAnsi="Calibri" w:cs="Calibri"/>
        </w:rPr>
      </w:pPr>
    </w:p>
    <w:p w14:paraId="268C19E0" w14:textId="1186DB1E" w:rsidR="00D93253" w:rsidRPr="00D722D0" w:rsidRDefault="00D93253" w:rsidP="00D93253">
      <w:pPr>
        <w:rPr>
          <w:b/>
          <w:sz w:val="24"/>
          <w:szCs w:val="24"/>
        </w:rPr>
      </w:pPr>
      <w:r w:rsidRPr="00D722D0">
        <w:rPr>
          <w:b/>
          <w:sz w:val="24"/>
          <w:szCs w:val="24"/>
        </w:rPr>
        <w:t>Príloha 1. Zoznam použitých skratiek</w:t>
      </w:r>
    </w:p>
    <w:p w14:paraId="67C95FD8" w14:textId="77777777" w:rsidR="00D93253" w:rsidRPr="00D722D0" w:rsidRDefault="00D93253" w:rsidP="00D93253">
      <w:pPr>
        <w:spacing w:after="120" w:line="240" w:lineRule="auto"/>
      </w:pPr>
      <w:proofErr w:type="spellStart"/>
      <w:r w:rsidRPr="00D722D0">
        <w:rPr>
          <w:b/>
        </w:rPr>
        <w:t>Abnd</w:t>
      </w:r>
      <w:proofErr w:type="spellEnd"/>
      <w:r w:rsidRPr="00D722D0">
        <w:t xml:space="preserve"> – </w:t>
      </w:r>
      <w:proofErr w:type="spellStart"/>
      <w:r w:rsidRPr="00D722D0">
        <w:t>abundancia</w:t>
      </w:r>
      <w:proofErr w:type="spellEnd"/>
      <w:r w:rsidRPr="00D722D0">
        <w:t xml:space="preserve"> (</w:t>
      </w:r>
      <w:proofErr w:type="spellStart"/>
      <w:r w:rsidRPr="00D722D0">
        <w:t>pokryvnosť</w:t>
      </w:r>
      <w:proofErr w:type="spellEnd"/>
      <w:r w:rsidRPr="00D722D0">
        <w:t>)</w:t>
      </w:r>
    </w:p>
    <w:p w14:paraId="336EC786" w14:textId="77777777" w:rsidR="00D93253" w:rsidRPr="00D722D0" w:rsidRDefault="00D93253" w:rsidP="00D93253">
      <w:pPr>
        <w:spacing w:after="120" w:line="240" w:lineRule="auto"/>
      </w:pPr>
      <w:r w:rsidRPr="00D722D0">
        <w:rPr>
          <w:b/>
        </w:rPr>
        <w:t>GPS</w:t>
      </w:r>
      <w:r w:rsidRPr="00D722D0">
        <w:t xml:space="preserve"> - </w:t>
      </w:r>
      <w:proofErr w:type="spellStart"/>
      <w:r w:rsidRPr="00D722D0">
        <w:t>Global</w:t>
      </w:r>
      <w:proofErr w:type="spellEnd"/>
      <w:r w:rsidRPr="00D722D0">
        <w:t xml:space="preserve"> </w:t>
      </w:r>
      <w:proofErr w:type="spellStart"/>
      <w:r w:rsidRPr="00D722D0">
        <w:t>Positioning</w:t>
      </w:r>
      <w:proofErr w:type="spellEnd"/>
      <w:r w:rsidRPr="00D722D0">
        <w:t xml:space="preserve"> </w:t>
      </w:r>
      <w:proofErr w:type="spellStart"/>
      <w:r w:rsidRPr="00D722D0">
        <w:t>System</w:t>
      </w:r>
      <w:proofErr w:type="spellEnd"/>
      <w:r w:rsidRPr="00D722D0">
        <w:t xml:space="preserve"> - Globálny systém určenia polohy</w:t>
      </w:r>
    </w:p>
    <w:p w14:paraId="3BE9224B" w14:textId="77777777" w:rsidR="00D93253" w:rsidRPr="00D722D0" w:rsidRDefault="00D93253" w:rsidP="00D93253">
      <w:pPr>
        <w:spacing w:after="120" w:line="240" w:lineRule="auto"/>
      </w:pPr>
      <w:r w:rsidRPr="00D722D0">
        <w:rPr>
          <w:b/>
        </w:rPr>
        <w:t>KIMS</w:t>
      </w:r>
      <w:r w:rsidRPr="00D722D0">
        <w:t xml:space="preserve"> – Komplexný informačný a monitorovací systém</w:t>
      </w:r>
    </w:p>
    <w:p w14:paraId="79D55D13" w14:textId="77777777" w:rsidR="00D93253" w:rsidRPr="00D722D0" w:rsidRDefault="00D93253" w:rsidP="00D93253">
      <w:pPr>
        <w:spacing w:after="120" w:line="240" w:lineRule="auto"/>
      </w:pPr>
      <w:proofErr w:type="spellStart"/>
      <w:r w:rsidRPr="00D722D0">
        <w:rPr>
          <w:b/>
        </w:rPr>
        <w:t>long</w:t>
      </w:r>
      <w:proofErr w:type="spellEnd"/>
      <w:r w:rsidRPr="00D722D0">
        <w:rPr>
          <w:b/>
        </w:rPr>
        <w:t>.</w:t>
      </w:r>
      <w:r w:rsidRPr="00D722D0">
        <w:t xml:space="preserve"> – </w:t>
      </w:r>
      <w:proofErr w:type="spellStart"/>
      <w:r w:rsidRPr="00D722D0">
        <w:t>longitude</w:t>
      </w:r>
      <w:proofErr w:type="spellEnd"/>
      <w:r w:rsidRPr="00D722D0">
        <w:t xml:space="preserve"> – zemepisná dĺžka – x-</w:t>
      </w:r>
      <w:proofErr w:type="spellStart"/>
      <w:r w:rsidRPr="00D722D0">
        <w:t>ová</w:t>
      </w:r>
      <w:proofErr w:type="spellEnd"/>
      <w:r w:rsidRPr="00D722D0">
        <w:t xml:space="preserve"> súradnica</w:t>
      </w:r>
    </w:p>
    <w:p w14:paraId="0960AD33" w14:textId="77777777" w:rsidR="00D93253" w:rsidRPr="00D722D0" w:rsidRDefault="00D93253" w:rsidP="00D93253">
      <w:pPr>
        <w:spacing w:after="120" w:line="240" w:lineRule="auto"/>
      </w:pPr>
      <w:r w:rsidRPr="00D722D0">
        <w:rPr>
          <w:b/>
        </w:rPr>
        <w:t>lat.</w:t>
      </w:r>
      <w:r w:rsidRPr="00D722D0">
        <w:t xml:space="preserve"> – </w:t>
      </w:r>
      <w:proofErr w:type="spellStart"/>
      <w:r w:rsidRPr="00D722D0">
        <w:t>latitude</w:t>
      </w:r>
      <w:proofErr w:type="spellEnd"/>
      <w:r w:rsidRPr="00D722D0">
        <w:t xml:space="preserve"> – zemepisná šírka – y-</w:t>
      </w:r>
      <w:proofErr w:type="spellStart"/>
      <w:r w:rsidRPr="00D722D0">
        <w:t>ová</w:t>
      </w:r>
      <w:proofErr w:type="spellEnd"/>
      <w:r w:rsidRPr="00D722D0">
        <w:t xml:space="preserve"> súradnica</w:t>
      </w:r>
    </w:p>
    <w:p w14:paraId="5CE1246A" w14:textId="77777777" w:rsidR="00D93253" w:rsidRPr="00D722D0" w:rsidRDefault="00D93253" w:rsidP="00D93253">
      <w:pPr>
        <w:spacing w:after="120" w:line="240" w:lineRule="auto"/>
      </w:pPr>
      <w:r w:rsidRPr="00D722D0">
        <w:rPr>
          <w:b/>
        </w:rPr>
        <w:t>ŠDF</w:t>
      </w:r>
      <w:r w:rsidRPr="00D722D0">
        <w:t xml:space="preserve"> – Štandardný dátový formulár území sústavy Natura 2000</w:t>
      </w:r>
    </w:p>
    <w:p w14:paraId="443EDAC3" w14:textId="77777777" w:rsidR="00D93253" w:rsidRPr="00D722D0" w:rsidRDefault="00D93253" w:rsidP="00D93253">
      <w:pPr>
        <w:spacing w:after="120" w:line="240" w:lineRule="auto"/>
        <w:rPr>
          <w:rFonts w:eastAsia="Times New Roman"/>
          <w:bCs/>
          <w:lang w:eastAsia="zh-CN"/>
        </w:rPr>
      </w:pPr>
      <w:r w:rsidRPr="00D722D0">
        <w:rPr>
          <w:b/>
        </w:rPr>
        <w:t>TML</w:t>
      </w:r>
      <w:r w:rsidRPr="00D722D0">
        <w:t xml:space="preserve"> – trvalá monitorovacia lokalita</w:t>
      </w:r>
    </w:p>
    <w:p w14:paraId="3A5B4607" w14:textId="77777777" w:rsidR="00D93253" w:rsidRPr="00D722D0" w:rsidRDefault="00D93253" w:rsidP="00D93253">
      <w:pPr>
        <w:spacing w:after="120" w:line="240" w:lineRule="auto"/>
      </w:pPr>
      <w:r w:rsidRPr="00D722D0">
        <w:rPr>
          <w:b/>
        </w:rPr>
        <w:t>TMP</w:t>
      </w:r>
      <w:r w:rsidRPr="00D722D0">
        <w:t xml:space="preserve"> – trvalá monitorovacia plocha</w:t>
      </w:r>
    </w:p>
    <w:p w14:paraId="5A9A568E" w14:textId="77777777" w:rsidR="00D93253" w:rsidRPr="00D722D0" w:rsidRDefault="00D93253" w:rsidP="00D93253">
      <w:pPr>
        <w:spacing w:after="120" w:line="240" w:lineRule="auto"/>
        <w:rPr>
          <w:b/>
        </w:rPr>
      </w:pPr>
      <w:r w:rsidRPr="00D722D0">
        <w:rPr>
          <w:b/>
        </w:rPr>
        <w:t xml:space="preserve">WGS-84 - </w:t>
      </w:r>
      <w:proofErr w:type="spellStart"/>
      <w:r w:rsidRPr="00D722D0">
        <w:t>World</w:t>
      </w:r>
      <w:proofErr w:type="spellEnd"/>
      <w:r w:rsidRPr="00D722D0">
        <w:t xml:space="preserve"> </w:t>
      </w:r>
      <w:proofErr w:type="spellStart"/>
      <w:r w:rsidRPr="00D722D0">
        <w:t>Geodetic</w:t>
      </w:r>
      <w:proofErr w:type="spellEnd"/>
      <w:r w:rsidRPr="00D722D0">
        <w:t xml:space="preserve"> </w:t>
      </w:r>
      <w:proofErr w:type="spellStart"/>
      <w:r w:rsidRPr="00D722D0">
        <w:t>System</w:t>
      </w:r>
      <w:proofErr w:type="spellEnd"/>
      <w:r w:rsidRPr="00D722D0">
        <w:t xml:space="preserve"> 1984 - </w:t>
      </w:r>
      <w:r w:rsidRPr="00D722D0">
        <w:rPr>
          <w:rFonts w:cs="Arial"/>
          <w:color w:val="000000"/>
          <w:shd w:val="clear" w:color="auto" w:fill="FFFFFF"/>
        </w:rPr>
        <w:t>geodetický štandard súradnicového systému</w:t>
      </w:r>
    </w:p>
    <w:p w14:paraId="6DF76185" w14:textId="77777777" w:rsidR="00D93253" w:rsidRPr="00D722D0" w:rsidRDefault="00D93253" w:rsidP="00D93253">
      <w:pPr>
        <w:rPr>
          <w:b/>
          <w:sz w:val="24"/>
          <w:szCs w:val="24"/>
        </w:rPr>
      </w:pPr>
      <w:r w:rsidRPr="00D722D0">
        <w:rPr>
          <w:b/>
          <w:sz w:val="24"/>
          <w:szCs w:val="24"/>
        </w:rPr>
        <w:br/>
      </w:r>
    </w:p>
    <w:p w14:paraId="466526A6" w14:textId="77777777" w:rsidR="00D93253" w:rsidRPr="00D722D0" w:rsidRDefault="00D93253" w:rsidP="00D93253">
      <w:pPr>
        <w:rPr>
          <w:b/>
          <w:sz w:val="24"/>
          <w:szCs w:val="24"/>
        </w:rPr>
      </w:pPr>
      <w:r w:rsidRPr="00D722D0">
        <w:rPr>
          <w:b/>
          <w:sz w:val="24"/>
          <w:szCs w:val="24"/>
        </w:rPr>
        <w:br w:type="page"/>
      </w:r>
    </w:p>
    <w:p w14:paraId="3188878C" w14:textId="77777777" w:rsidR="00D93253" w:rsidRPr="00D722D0" w:rsidRDefault="00D93253" w:rsidP="00D93253">
      <w:pPr>
        <w:pStyle w:val="Nadpis2"/>
        <w:spacing w:before="120" w:after="200"/>
        <w:rPr>
          <w:rFonts w:ascii="Calibri" w:hAnsi="Calibri"/>
          <w:color w:val="auto"/>
          <w:sz w:val="24"/>
          <w:szCs w:val="24"/>
          <w:lang w:val="sk-SK"/>
        </w:rPr>
      </w:pPr>
      <w:r w:rsidRPr="00D722D0">
        <w:rPr>
          <w:rFonts w:ascii="Calibri" w:hAnsi="Calibri"/>
          <w:color w:val="auto"/>
          <w:sz w:val="24"/>
          <w:szCs w:val="24"/>
        </w:rPr>
        <w:lastRenderedPageBreak/>
        <w:t>Príloha 2. Zoznam aktivít a ohrození</w:t>
      </w:r>
    </w:p>
    <w:p w14:paraId="5DC4C62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w:t>
      </w:r>
      <w:r w:rsidRPr="00D722D0">
        <w:rPr>
          <w:sz w:val="20"/>
          <w:szCs w:val="20"/>
        </w:rPr>
        <w:tab/>
        <w:t>poľnohospodárstvo</w:t>
      </w:r>
    </w:p>
    <w:p w14:paraId="60F273C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A01</w:t>
      </w:r>
      <w:r w:rsidRPr="00D722D0">
        <w:rPr>
          <w:sz w:val="20"/>
          <w:szCs w:val="20"/>
        </w:rPr>
        <w:tab/>
        <w:t>pestovanie</w:t>
      </w:r>
    </w:p>
    <w:p w14:paraId="50514AB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A02</w:t>
      </w:r>
      <w:r w:rsidRPr="00D722D0">
        <w:rPr>
          <w:sz w:val="20"/>
          <w:szCs w:val="20"/>
        </w:rPr>
        <w:tab/>
        <w:t>zmena v spôsoboch obhospodarovania</w:t>
      </w:r>
    </w:p>
    <w:p w14:paraId="59AB9CF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A02.01</w:t>
      </w:r>
      <w:r w:rsidRPr="00D722D0">
        <w:rPr>
          <w:sz w:val="20"/>
          <w:szCs w:val="20"/>
        </w:rPr>
        <w:tab/>
        <w:t>intenzifikácia poľnohospodárstva</w:t>
      </w:r>
    </w:p>
    <w:p w14:paraId="27B1140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A02.02</w:t>
      </w:r>
      <w:r w:rsidRPr="00D722D0">
        <w:rPr>
          <w:sz w:val="20"/>
          <w:szCs w:val="20"/>
        </w:rPr>
        <w:tab/>
        <w:t>zmena plodiny</w:t>
      </w:r>
    </w:p>
    <w:p w14:paraId="4F59629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A02.03</w:t>
      </w:r>
      <w:r w:rsidRPr="00D722D0">
        <w:rPr>
          <w:sz w:val="20"/>
          <w:szCs w:val="20"/>
        </w:rPr>
        <w:tab/>
        <w:t xml:space="preserve">premena </w:t>
      </w:r>
      <w:proofErr w:type="spellStart"/>
      <w:r w:rsidRPr="00D722D0">
        <w:rPr>
          <w:sz w:val="20"/>
          <w:szCs w:val="20"/>
        </w:rPr>
        <w:t>travinnej</w:t>
      </w:r>
      <w:proofErr w:type="spellEnd"/>
      <w:r w:rsidRPr="00D722D0">
        <w:rPr>
          <w:sz w:val="20"/>
          <w:szCs w:val="20"/>
        </w:rPr>
        <w:t xml:space="preserve"> vegetácie na ornú pôdu</w:t>
      </w:r>
    </w:p>
    <w:p w14:paraId="33295C0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A03</w:t>
      </w:r>
      <w:r w:rsidRPr="00D722D0">
        <w:rPr>
          <w:sz w:val="20"/>
          <w:szCs w:val="20"/>
        </w:rPr>
        <w:tab/>
        <w:t>kosenie</w:t>
      </w:r>
    </w:p>
    <w:p w14:paraId="54BD6D4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A03.01</w:t>
      </w:r>
      <w:r w:rsidRPr="00D722D0">
        <w:rPr>
          <w:sz w:val="20"/>
          <w:szCs w:val="20"/>
        </w:rPr>
        <w:tab/>
        <w:t>intenzívne kosenie alebo intenzifikácia</w:t>
      </w:r>
    </w:p>
    <w:p w14:paraId="021762F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A03.02</w:t>
      </w:r>
      <w:r w:rsidRPr="00D722D0">
        <w:rPr>
          <w:sz w:val="20"/>
          <w:szCs w:val="20"/>
        </w:rPr>
        <w:tab/>
        <w:t>neintenzívne kosenie</w:t>
      </w:r>
    </w:p>
    <w:p w14:paraId="563B78F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A03.03</w:t>
      </w:r>
      <w:r w:rsidRPr="00D722D0">
        <w:rPr>
          <w:sz w:val="20"/>
          <w:szCs w:val="20"/>
        </w:rPr>
        <w:tab/>
        <w:t>opustenie pôdy / nedostatok kosenia</w:t>
      </w:r>
    </w:p>
    <w:p w14:paraId="429C652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w:t>
      </w:r>
      <w:r w:rsidRPr="00D722D0">
        <w:rPr>
          <w:sz w:val="20"/>
          <w:szCs w:val="20"/>
        </w:rPr>
        <w:tab/>
        <w:t>pasenie</w:t>
      </w:r>
    </w:p>
    <w:p w14:paraId="04E1C70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A04.01</w:t>
      </w:r>
      <w:r w:rsidRPr="00D722D0">
        <w:rPr>
          <w:sz w:val="20"/>
          <w:szCs w:val="20"/>
        </w:rPr>
        <w:tab/>
      </w:r>
      <w:proofErr w:type="spellStart"/>
      <w:r w:rsidRPr="00D722D0">
        <w:rPr>
          <w:sz w:val="20"/>
          <w:szCs w:val="20"/>
        </w:rPr>
        <w:t>intenívne</w:t>
      </w:r>
      <w:proofErr w:type="spellEnd"/>
      <w:r w:rsidRPr="00D722D0">
        <w:rPr>
          <w:sz w:val="20"/>
          <w:szCs w:val="20"/>
        </w:rPr>
        <w:t xml:space="preserve"> pasenie</w:t>
      </w:r>
    </w:p>
    <w:p w14:paraId="649D88B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A04.01.01</w:t>
      </w:r>
      <w:r w:rsidRPr="00D722D0">
        <w:rPr>
          <w:sz w:val="20"/>
          <w:szCs w:val="20"/>
        </w:rPr>
        <w:tab/>
        <w:t>intenzívne pasenie - hovädzí dobytok</w:t>
      </w:r>
    </w:p>
    <w:p w14:paraId="0A93F77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A04.01.02</w:t>
      </w:r>
      <w:r w:rsidRPr="00D722D0">
        <w:rPr>
          <w:sz w:val="20"/>
          <w:szCs w:val="20"/>
        </w:rPr>
        <w:tab/>
        <w:t>intenzívne pasenie - ovce</w:t>
      </w:r>
    </w:p>
    <w:p w14:paraId="6989F95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A04.01.03</w:t>
      </w:r>
      <w:r w:rsidRPr="00D722D0">
        <w:rPr>
          <w:sz w:val="20"/>
          <w:szCs w:val="20"/>
        </w:rPr>
        <w:tab/>
        <w:t>intenzívne pasenie - kone</w:t>
      </w:r>
    </w:p>
    <w:p w14:paraId="6D2F0EF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A04.01.04</w:t>
      </w:r>
      <w:r w:rsidRPr="00D722D0">
        <w:rPr>
          <w:sz w:val="20"/>
          <w:szCs w:val="20"/>
        </w:rPr>
        <w:tab/>
        <w:t>intenzívne pasenie - kozy</w:t>
      </w:r>
    </w:p>
    <w:p w14:paraId="415CFDF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A04.01.05</w:t>
      </w:r>
      <w:r w:rsidRPr="00D722D0">
        <w:rPr>
          <w:sz w:val="20"/>
          <w:szCs w:val="20"/>
        </w:rPr>
        <w:tab/>
        <w:t>intenzívne pasenie - zmiešaný dobytok</w:t>
      </w:r>
    </w:p>
    <w:p w14:paraId="278761B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A04.02</w:t>
      </w:r>
      <w:r w:rsidRPr="00D722D0">
        <w:rPr>
          <w:sz w:val="20"/>
          <w:szCs w:val="20"/>
        </w:rPr>
        <w:tab/>
        <w:t>neintenzívne pasenie</w:t>
      </w:r>
    </w:p>
    <w:p w14:paraId="0FBC8EC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A04.02.01</w:t>
      </w:r>
      <w:r w:rsidRPr="00D722D0">
        <w:rPr>
          <w:sz w:val="20"/>
          <w:szCs w:val="20"/>
        </w:rPr>
        <w:tab/>
        <w:t>neintenzívne pasenie - hovädzí dobytok</w:t>
      </w:r>
    </w:p>
    <w:p w14:paraId="4FBE7EA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A04.02.02</w:t>
      </w:r>
      <w:r w:rsidRPr="00D722D0">
        <w:rPr>
          <w:sz w:val="20"/>
          <w:szCs w:val="20"/>
        </w:rPr>
        <w:tab/>
        <w:t>neintenzívne pasenie - ovce</w:t>
      </w:r>
    </w:p>
    <w:p w14:paraId="5A0E7B8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A04.02.03</w:t>
      </w:r>
      <w:r w:rsidRPr="00D722D0">
        <w:rPr>
          <w:sz w:val="20"/>
          <w:szCs w:val="20"/>
        </w:rPr>
        <w:tab/>
        <w:t>neintenzívne pasenie - kone</w:t>
      </w:r>
    </w:p>
    <w:p w14:paraId="78A5CB3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A04.02.04</w:t>
      </w:r>
      <w:r w:rsidRPr="00D722D0">
        <w:rPr>
          <w:sz w:val="20"/>
          <w:szCs w:val="20"/>
        </w:rPr>
        <w:tab/>
        <w:t>neintenzívne pasenie - kozy</w:t>
      </w:r>
    </w:p>
    <w:p w14:paraId="0B723A1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A04.02.05</w:t>
      </w:r>
      <w:r w:rsidRPr="00D722D0">
        <w:rPr>
          <w:sz w:val="20"/>
          <w:szCs w:val="20"/>
        </w:rPr>
        <w:tab/>
        <w:t>neintenzívne pasenie - zmiešaný dobytok</w:t>
      </w:r>
    </w:p>
    <w:p w14:paraId="382BBC9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A04.03</w:t>
      </w:r>
      <w:r w:rsidRPr="00D722D0">
        <w:rPr>
          <w:sz w:val="20"/>
          <w:szCs w:val="20"/>
        </w:rPr>
        <w:tab/>
        <w:t xml:space="preserve">opustenie pasenia, </w:t>
      </w:r>
      <w:proofErr w:type="spellStart"/>
      <w:r w:rsidRPr="00D722D0">
        <w:rPr>
          <w:sz w:val="20"/>
          <w:szCs w:val="20"/>
        </w:rPr>
        <w:t>nedostačné</w:t>
      </w:r>
      <w:proofErr w:type="spellEnd"/>
      <w:r w:rsidRPr="00D722D0">
        <w:rPr>
          <w:sz w:val="20"/>
          <w:szCs w:val="20"/>
        </w:rPr>
        <w:t xml:space="preserve"> pasenie</w:t>
      </w:r>
    </w:p>
    <w:p w14:paraId="00EF52E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A05</w:t>
      </w:r>
      <w:r w:rsidRPr="00D722D0">
        <w:rPr>
          <w:sz w:val="20"/>
          <w:szCs w:val="20"/>
        </w:rPr>
        <w:tab/>
        <w:t>chov dobytka (bez pasenia)</w:t>
      </w:r>
    </w:p>
    <w:p w14:paraId="784B9A5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A05.01</w:t>
      </w:r>
      <w:r w:rsidRPr="00D722D0">
        <w:rPr>
          <w:sz w:val="20"/>
          <w:szCs w:val="20"/>
        </w:rPr>
        <w:tab/>
        <w:t>chov zvierat</w:t>
      </w:r>
    </w:p>
    <w:p w14:paraId="076DE21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A05.02</w:t>
      </w:r>
      <w:r w:rsidRPr="00D722D0">
        <w:rPr>
          <w:sz w:val="20"/>
          <w:szCs w:val="20"/>
        </w:rPr>
        <w:tab/>
        <w:t>kŕmenie zvierat</w:t>
      </w:r>
    </w:p>
    <w:p w14:paraId="1D8663F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A05.03</w:t>
      </w:r>
      <w:r w:rsidRPr="00D722D0">
        <w:rPr>
          <w:sz w:val="20"/>
          <w:szCs w:val="20"/>
        </w:rPr>
        <w:tab/>
        <w:t>nedostatok chovu dobytka</w:t>
      </w:r>
    </w:p>
    <w:p w14:paraId="47B6DB7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A06.01</w:t>
      </w:r>
      <w:r w:rsidRPr="00D722D0">
        <w:rPr>
          <w:sz w:val="20"/>
          <w:szCs w:val="20"/>
        </w:rPr>
        <w:tab/>
        <w:t>jednoročné plodiny pre produkciu potravy</w:t>
      </w:r>
    </w:p>
    <w:p w14:paraId="4D0F50E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A06.01.01</w:t>
      </w:r>
      <w:r w:rsidRPr="00D722D0">
        <w:rPr>
          <w:sz w:val="20"/>
          <w:szCs w:val="20"/>
        </w:rPr>
        <w:tab/>
        <w:t xml:space="preserve">intenzívne jednoročné plodiny pre produkciu potravy / </w:t>
      </w:r>
      <w:proofErr w:type="spellStart"/>
      <w:r w:rsidRPr="00D722D0">
        <w:rPr>
          <w:sz w:val="20"/>
          <w:szCs w:val="20"/>
        </w:rPr>
        <w:t>inteznifikácia</w:t>
      </w:r>
      <w:proofErr w:type="spellEnd"/>
    </w:p>
    <w:p w14:paraId="5F9FAFD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A06.01.02</w:t>
      </w:r>
      <w:r w:rsidRPr="00D722D0">
        <w:rPr>
          <w:sz w:val="20"/>
          <w:szCs w:val="20"/>
        </w:rPr>
        <w:tab/>
        <w:t>neintenzívne jednoročné plodiny pre produkciu potravy</w:t>
      </w:r>
    </w:p>
    <w:p w14:paraId="0C29C9F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A06.03</w:t>
      </w:r>
      <w:r w:rsidRPr="00D722D0">
        <w:rPr>
          <w:sz w:val="20"/>
          <w:szCs w:val="20"/>
        </w:rPr>
        <w:tab/>
        <w:t>produkcia bioplynu</w:t>
      </w:r>
    </w:p>
    <w:p w14:paraId="3A35A9B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A06.04</w:t>
      </w:r>
      <w:r w:rsidRPr="00D722D0">
        <w:rPr>
          <w:sz w:val="20"/>
          <w:szCs w:val="20"/>
        </w:rPr>
        <w:tab/>
        <w:t>zrušenie pestovania plodín</w:t>
      </w:r>
    </w:p>
    <w:p w14:paraId="37BC0ED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A07</w:t>
      </w:r>
      <w:r w:rsidRPr="00D722D0">
        <w:rPr>
          <w:sz w:val="20"/>
          <w:szCs w:val="20"/>
        </w:rPr>
        <w:tab/>
        <w:t>používanie pesticídov, hormónov a chemikálií</w:t>
      </w:r>
    </w:p>
    <w:p w14:paraId="4493487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A08</w:t>
      </w:r>
      <w:r w:rsidRPr="00D722D0">
        <w:rPr>
          <w:sz w:val="20"/>
          <w:szCs w:val="20"/>
        </w:rPr>
        <w:tab/>
        <w:t>hnojenie</w:t>
      </w:r>
    </w:p>
    <w:p w14:paraId="6150EE8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A09</w:t>
      </w:r>
      <w:r w:rsidRPr="00D722D0">
        <w:rPr>
          <w:sz w:val="20"/>
          <w:szCs w:val="20"/>
        </w:rPr>
        <w:tab/>
      </w:r>
      <w:proofErr w:type="spellStart"/>
      <w:r w:rsidRPr="00D722D0">
        <w:rPr>
          <w:sz w:val="20"/>
          <w:szCs w:val="20"/>
        </w:rPr>
        <w:t>zavlazovanie</w:t>
      </w:r>
      <w:proofErr w:type="spellEnd"/>
    </w:p>
    <w:p w14:paraId="78DC7CD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A10</w:t>
      </w:r>
      <w:r w:rsidRPr="00D722D0">
        <w:rPr>
          <w:sz w:val="20"/>
          <w:szCs w:val="20"/>
        </w:rPr>
        <w:tab/>
        <w:t>zmena štruktúry poľnohospodárskej pôdy</w:t>
      </w:r>
    </w:p>
    <w:p w14:paraId="3DAD902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A10.01</w:t>
      </w:r>
      <w:r w:rsidRPr="00D722D0">
        <w:rPr>
          <w:sz w:val="20"/>
          <w:szCs w:val="20"/>
        </w:rPr>
        <w:tab/>
        <w:t xml:space="preserve">odstránenie živých </w:t>
      </w:r>
      <w:proofErr w:type="spellStart"/>
      <w:r w:rsidRPr="00D722D0">
        <w:rPr>
          <w:sz w:val="20"/>
          <w:szCs w:val="20"/>
        </w:rPr>
        <w:t>polotov</w:t>
      </w:r>
      <w:proofErr w:type="spellEnd"/>
      <w:r w:rsidRPr="00D722D0">
        <w:rPr>
          <w:sz w:val="20"/>
          <w:szCs w:val="20"/>
        </w:rPr>
        <w:t>, krovín a mladiny</w:t>
      </w:r>
    </w:p>
    <w:p w14:paraId="4681135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A10.02</w:t>
      </w:r>
      <w:r w:rsidRPr="00D722D0">
        <w:rPr>
          <w:sz w:val="20"/>
          <w:szCs w:val="20"/>
        </w:rPr>
        <w:tab/>
        <w:t>odstránenie kamenných stien a násypov</w:t>
      </w:r>
    </w:p>
    <w:p w14:paraId="60D0009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A11</w:t>
      </w:r>
      <w:r w:rsidRPr="00D722D0">
        <w:rPr>
          <w:sz w:val="20"/>
          <w:szCs w:val="20"/>
        </w:rPr>
        <w:tab/>
      </w:r>
      <w:proofErr w:type="spellStart"/>
      <w:r w:rsidRPr="00D722D0">
        <w:rPr>
          <w:sz w:val="20"/>
          <w:szCs w:val="20"/>
        </w:rPr>
        <w:t>poľnohospodarske</w:t>
      </w:r>
      <w:proofErr w:type="spellEnd"/>
      <w:r w:rsidRPr="00D722D0">
        <w:rPr>
          <w:sz w:val="20"/>
          <w:szCs w:val="20"/>
        </w:rPr>
        <w:t xml:space="preserve"> aktivity nešpecifikované vyššie</w:t>
      </w:r>
    </w:p>
    <w:p w14:paraId="26B48B9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w:t>
      </w:r>
      <w:r w:rsidRPr="00D722D0">
        <w:rPr>
          <w:sz w:val="20"/>
          <w:szCs w:val="20"/>
        </w:rPr>
        <w:tab/>
        <w:t>lesníctvo</w:t>
      </w:r>
    </w:p>
    <w:p w14:paraId="775BB95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B01</w:t>
      </w:r>
      <w:r w:rsidRPr="00D722D0">
        <w:rPr>
          <w:sz w:val="20"/>
          <w:szCs w:val="20"/>
        </w:rPr>
        <w:tab/>
        <w:t xml:space="preserve">výsadba stromov </w:t>
      </w:r>
    </w:p>
    <w:p w14:paraId="14E1C26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B01.01</w:t>
      </w:r>
      <w:r w:rsidRPr="00D722D0">
        <w:rPr>
          <w:sz w:val="20"/>
          <w:szCs w:val="20"/>
        </w:rPr>
        <w:tab/>
        <w:t>výsadba stromov - pôvodné druhy</w:t>
      </w:r>
    </w:p>
    <w:p w14:paraId="33ECB3A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B01.02</w:t>
      </w:r>
      <w:r w:rsidRPr="00D722D0">
        <w:rPr>
          <w:sz w:val="20"/>
          <w:szCs w:val="20"/>
        </w:rPr>
        <w:tab/>
        <w:t>výsadba stromov - nepôvodné druhy</w:t>
      </w:r>
    </w:p>
    <w:p w14:paraId="1AB3EDC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w:t>
      </w:r>
      <w:r w:rsidRPr="00D722D0">
        <w:rPr>
          <w:sz w:val="20"/>
          <w:szCs w:val="20"/>
        </w:rPr>
        <w:tab/>
        <w:t>manažment lesa</w:t>
      </w:r>
    </w:p>
    <w:p w14:paraId="03B586F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B02.01</w:t>
      </w:r>
      <w:r w:rsidRPr="00D722D0">
        <w:rPr>
          <w:sz w:val="20"/>
          <w:szCs w:val="20"/>
        </w:rPr>
        <w:tab/>
        <w:t>výsadba po rube</w:t>
      </w:r>
    </w:p>
    <w:p w14:paraId="6606A65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B02.01.01</w:t>
      </w:r>
      <w:r w:rsidRPr="00D722D0">
        <w:rPr>
          <w:sz w:val="20"/>
          <w:szCs w:val="20"/>
        </w:rPr>
        <w:tab/>
        <w:t xml:space="preserve">výsadba po rube - pôvodné druhy </w:t>
      </w:r>
    </w:p>
    <w:p w14:paraId="28291D5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B02.01.02</w:t>
      </w:r>
      <w:r w:rsidRPr="00D722D0">
        <w:rPr>
          <w:sz w:val="20"/>
          <w:szCs w:val="20"/>
        </w:rPr>
        <w:tab/>
        <w:t xml:space="preserve">výsadba po rube - nepôvodné druhy </w:t>
      </w:r>
    </w:p>
    <w:p w14:paraId="4C569CF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B02.02</w:t>
      </w:r>
      <w:r w:rsidRPr="00D722D0">
        <w:rPr>
          <w:sz w:val="20"/>
          <w:szCs w:val="20"/>
        </w:rPr>
        <w:tab/>
      </w:r>
      <w:proofErr w:type="spellStart"/>
      <w:r w:rsidRPr="00D722D0">
        <w:rPr>
          <w:sz w:val="20"/>
          <w:szCs w:val="20"/>
        </w:rPr>
        <w:t>holorub</w:t>
      </w:r>
      <w:proofErr w:type="spellEnd"/>
    </w:p>
    <w:p w14:paraId="31D0A93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B02.03</w:t>
      </w:r>
      <w:r w:rsidRPr="00D722D0">
        <w:rPr>
          <w:sz w:val="20"/>
          <w:szCs w:val="20"/>
        </w:rPr>
        <w:tab/>
        <w:t>odstránenie porastu</w:t>
      </w:r>
    </w:p>
    <w:p w14:paraId="2CF7812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B02.04</w:t>
      </w:r>
      <w:r w:rsidRPr="00D722D0">
        <w:rPr>
          <w:sz w:val="20"/>
          <w:szCs w:val="20"/>
        </w:rPr>
        <w:tab/>
        <w:t>odstránenie sušiny</w:t>
      </w:r>
    </w:p>
    <w:p w14:paraId="2E21E85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B02.05</w:t>
      </w:r>
      <w:r w:rsidRPr="00D722D0">
        <w:rPr>
          <w:sz w:val="20"/>
          <w:szCs w:val="20"/>
        </w:rPr>
        <w:tab/>
        <w:t xml:space="preserve">neintenzívne </w:t>
      </w:r>
    </w:p>
    <w:p w14:paraId="65DC310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B02.06</w:t>
      </w:r>
      <w:r w:rsidRPr="00D722D0">
        <w:rPr>
          <w:sz w:val="20"/>
          <w:szCs w:val="20"/>
        </w:rPr>
        <w:tab/>
        <w:t>stenčovanie vrstvy lesa</w:t>
      </w:r>
    </w:p>
    <w:p w14:paraId="4B51629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B03</w:t>
      </w:r>
      <w:r w:rsidRPr="00D722D0">
        <w:rPr>
          <w:sz w:val="20"/>
          <w:szCs w:val="20"/>
        </w:rPr>
        <w:tab/>
        <w:t>využitie bez výsadby</w:t>
      </w:r>
    </w:p>
    <w:p w14:paraId="0C40D3B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B04</w:t>
      </w:r>
      <w:r w:rsidRPr="00D722D0">
        <w:rPr>
          <w:sz w:val="20"/>
          <w:szCs w:val="20"/>
        </w:rPr>
        <w:tab/>
        <w:t>používanie pesticídov, hormónov a chemikálií v lesníctve</w:t>
      </w:r>
    </w:p>
    <w:p w14:paraId="2E05D8B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B05</w:t>
      </w:r>
      <w:r w:rsidRPr="00D722D0">
        <w:rPr>
          <w:sz w:val="20"/>
          <w:szCs w:val="20"/>
        </w:rPr>
        <w:tab/>
        <w:t>používanie hnojív</w:t>
      </w:r>
    </w:p>
    <w:p w14:paraId="315691E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B06</w:t>
      </w:r>
      <w:r w:rsidRPr="00D722D0">
        <w:rPr>
          <w:sz w:val="20"/>
          <w:szCs w:val="20"/>
        </w:rPr>
        <w:tab/>
        <w:t>pasenie v lese</w:t>
      </w:r>
    </w:p>
    <w:p w14:paraId="612947E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B07</w:t>
      </w:r>
      <w:r w:rsidRPr="00D722D0">
        <w:rPr>
          <w:sz w:val="20"/>
          <w:szCs w:val="20"/>
        </w:rPr>
        <w:tab/>
        <w:t>lesnícke aktivity nešpecifikované vyššie</w:t>
      </w:r>
    </w:p>
    <w:p w14:paraId="07B9419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w:t>
      </w:r>
      <w:r w:rsidRPr="00D722D0">
        <w:rPr>
          <w:sz w:val="20"/>
          <w:szCs w:val="20"/>
        </w:rPr>
        <w:tab/>
        <w:t>baníctvo, ťažba materiálu, výroba energie</w:t>
      </w:r>
    </w:p>
    <w:p w14:paraId="6916064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w:t>
      </w:r>
      <w:r w:rsidRPr="00D722D0">
        <w:rPr>
          <w:sz w:val="20"/>
          <w:szCs w:val="20"/>
        </w:rPr>
        <w:tab/>
        <w:t>baníctvo a lomy</w:t>
      </w:r>
    </w:p>
    <w:p w14:paraId="0CFCF75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C01.01</w:t>
      </w:r>
      <w:r w:rsidRPr="00D722D0">
        <w:rPr>
          <w:sz w:val="20"/>
          <w:szCs w:val="20"/>
        </w:rPr>
        <w:tab/>
        <w:t>ťažba piesku a štrku</w:t>
      </w:r>
    </w:p>
    <w:p w14:paraId="5FA99AF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C01.01.01</w:t>
      </w:r>
      <w:r w:rsidRPr="00D722D0">
        <w:rPr>
          <w:sz w:val="20"/>
          <w:szCs w:val="20"/>
        </w:rPr>
        <w:tab/>
        <w:t>lomy</w:t>
      </w:r>
    </w:p>
    <w:p w14:paraId="08AC130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C01.01.02</w:t>
      </w:r>
      <w:r w:rsidRPr="00D722D0">
        <w:rPr>
          <w:sz w:val="20"/>
          <w:szCs w:val="20"/>
        </w:rPr>
        <w:tab/>
        <w:t>odstraňovanie plážových sedimentov</w:t>
      </w:r>
    </w:p>
    <w:p w14:paraId="4C63176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C01.02</w:t>
      </w:r>
      <w:r w:rsidRPr="00D722D0">
        <w:rPr>
          <w:sz w:val="20"/>
          <w:szCs w:val="20"/>
        </w:rPr>
        <w:tab/>
        <w:t>ťažba hliny a ílu</w:t>
      </w:r>
    </w:p>
    <w:p w14:paraId="1085FA8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lastRenderedPageBreak/>
        <w:t>C01.03</w:t>
      </w:r>
      <w:r w:rsidRPr="00D722D0">
        <w:rPr>
          <w:sz w:val="20"/>
          <w:szCs w:val="20"/>
        </w:rPr>
        <w:tab/>
        <w:t>ťažba rašeliny</w:t>
      </w:r>
    </w:p>
    <w:p w14:paraId="7EE7D4C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C01.03.01</w:t>
      </w:r>
      <w:r w:rsidRPr="00D722D0">
        <w:rPr>
          <w:sz w:val="20"/>
          <w:szCs w:val="20"/>
        </w:rPr>
        <w:tab/>
        <w:t>ručná ťažba rašeliny</w:t>
      </w:r>
    </w:p>
    <w:p w14:paraId="1EDB56D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C01.03.02</w:t>
      </w:r>
      <w:r w:rsidRPr="00D722D0">
        <w:rPr>
          <w:sz w:val="20"/>
          <w:szCs w:val="20"/>
        </w:rPr>
        <w:tab/>
        <w:t>mechanické odstraňovanie rašeliny</w:t>
      </w:r>
    </w:p>
    <w:p w14:paraId="5F9F9A4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C01.04</w:t>
      </w:r>
      <w:r w:rsidRPr="00D722D0">
        <w:rPr>
          <w:sz w:val="20"/>
          <w:szCs w:val="20"/>
        </w:rPr>
        <w:tab/>
        <w:t>bane</w:t>
      </w:r>
    </w:p>
    <w:p w14:paraId="08EE484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C01.04.01</w:t>
      </w:r>
      <w:r w:rsidRPr="00D722D0">
        <w:rPr>
          <w:sz w:val="20"/>
          <w:szCs w:val="20"/>
        </w:rPr>
        <w:tab/>
        <w:t>povrchové bane</w:t>
      </w:r>
    </w:p>
    <w:p w14:paraId="38584F6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C01.04.02</w:t>
      </w:r>
      <w:r w:rsidRPr="00D722D0">
        <w:rPr>
          <w:sz w:val="20"/>
          <w:szCs w:val="20"/>
        </w:rPr>
        <w:tab/>
        <w:t>podzemné bane</w:t>
      </w:r>
    </w:p>
    <w:p w14:paraId="2EEBA47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C01.05</w:t>
      </w:r>
      <w:r w:rsidRPr="00D722D0">
        <w:rPr>
          <w:sz w:val="20"/>
          <w:szCs w:val="20"/>
        </w:rPr>
        <w:tab/>
        <w:t>práce so soľou</w:t>
      </w:r>
    </w:p>
    <w:p w14:paraId="21117F5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C01.06</w:t>
      </w:r>
      <w:r w:rsidRPr="00D722D0">
        <w:rPr>
          <w:sz w:val="20"/>
          <w:szCs w:val="20"/>
        </w:rPr>
        <w:tab/>
        <w:t>geotechnický prieskum</w:t>
      </w:r>
    </w:p>
    <w:p w14:paraId="374DF33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C01.07</w:t>
      </w:r>
      <w:r w:rsidRPr="00D722D0">
        <w:rPr>
          <w:sz w:val="20"/>
          <w:szCs w:val="20"/>
        </w:rPr>
        <w:tab/>
        <w:t xml:space="preserve">baníctvo a ťažba </w:t>
      </w:r>
      <w:proofErr w:type="spellStart"/>
      <w:r w:rsidRPr="00D722D0">
        <w:rPr>
          <w:sz w:val="20"/>
          <w:szCs w:val="20"/>
        </w:rPr>
        <w:t>neľpecifikované</w:t>
      </w:r>
      <w:proofErr w:type="spellEnd"/>
      <w:r w:rsidRPr="00D722D0">
        <w:rPr>
          <w:sz w:val="20"/>
          <w:szCs w:val="20"/>
        </w:rPr>
        <w:t xml:space="preserve"> vyššie</w:t>
      </w:r>
    </w:p>
    <w:p w14:paraId="4479101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C02</w:t>
      </w:r>
      <w:r w:rsidRPr="00D722D0">
        <w:rPr>
          <w:sz w:val="20"/>
          <w:szCs w:val="20"/>
        </w:rPr>
        <w:tab/>
        <w:t>ťažba ropy, alebo plynu</w:t>
      </w:r>
    </w:p>
    <w:p w14:paraId="736B7DF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C02.01</w:t>
      </w:r>
      <w:r w:rsidRPr="00D722D0">
        <w:rPr>
          <w:sz w:val="20"/>
          <w:szCs w:val="20"/>
        </w:rPr>
        <w:tab/>
        <w:t>prieskumné vrty</w:t>
      </w:r>
    </w:p>
    <w:p w14:paraId="7DCCB31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C02.02</w:t>
      </w:r>
      <w:r w:rsidRPr="00D722D0">
        <w:rPr>
          <w:sz w:val="20"/>
          <w:szCs w:val="20"/>
        </w:rPr>
        <w:tab/>
        <w:t>výrobné vrty</w:t>
      </w:r>
    </w:p>
    <w:p w14:paraId="30FE658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C02.05</w:t>
      </w:r>
      <w:r w:rsidRPr="00D722D0">
        <w:rPr>
          <w:sz w:val="20"/>
          <w:szCs w:val="20"/>
        </w:rPr>
        <w:tab/>
        <w:t>vrtná loď</w:t>
      </w:r>
    </w:p>
    <w:p w14:paraId="2A89912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C03</w:t>
      </w:r>
      <w:r w:rsidRPr="00D722D0">
        <w:rPr>
          <w:sz w:val="20"/>
          <w:szCs w:val="20"/>
        </w:rPr>
        <w:tab/>
        <w:t xml:space="preserve">využívanie </w:t>
      </w:r>
      <w:proofErr w:type="spellStart"/>
      <w:r w:rsidRPr="00D722D0">
        <w:rPr>
          <w:sz w:val="20"/>
          <w:szCs w:val="20"/>
        </w:rPr>
        <w:t>otnoviteľných</w:t>
      </w:r>
      <w:proofErr w:type="spellEnd"/>
      <w:r w:rsidRPr="00D722D0">
        <w:rPr>
          <w:sz w:val="20"/>
          <w:szCs w:val="20"/>
        </w:rPr>
        <w:t xml:space="preserve"> zdrojov energie</w:t>
      </w:r>
    </w:p>
    <w:p w14:paraId="7A919BD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C03.01</w:t>
      </w:r>
      <w:r w:rsidRPr="00D722D0">
        <w:rPr>
          <w:sz w:val="20"/>
          <w:szCs w:val="20"/>
        </w:rPr>
        <w:tab/>
        <w:t>výroba geotermálnej energie</w:t>
      </w:r>
    </w:p>
    <w:p w14:paraId="3F13924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C03.02</w:t>
      </w:r>
      <w:r w:rsidRPr="00D722D0">
        <w:rPr>
          <w:sz w:val="20"/>
          <w:szCs w:val="20"/>
        </w:rPr>
        <w:tab/>
        <w:t>výroba solárnej energie</w:t>
      </w:r>
    </w:p>
    <w:p w14:paraId="6CE01A5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C03.03</w:t>
      </w:r>
      <w:r w:rsidRPr="00D722D0">
        <w:rPr>
          <w:sz w:val="20"/>
          <w:szCs w:val="20"/>
        </w:rPr>
        <w:tab/>
        <w:t>výroba veternej energie</w:t>
      </w:r>
    </w:p>
    <w:p w14:paraId="6C5F664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C03.04</w:t>
      </w:r>
      <w:r w:rsidRPr="00D722D0">
        <w:rPr>
          <w:sz w:val="20"/>
          <w:szCs w:val="20"/>
        </w:rPr>
        <w:tab/>
      </w:r>
      <w:proofErr w:type="spellStart"/>
      <w:r w:rsidRPr="00D722D0">
        <w:rPr>
          <w:sz w:val="20"/>
          <w:szCs w:val="20"/>
        </w:rPr>
        <w:t>príivová</w:t>
      </w:r>
      <w:proofErr w:type="spellEnd"/>
      <w:r w:rsidRPr="00D722D0">
        <w:rPr>
          <w:sz w:val="20"/>
          <w:szCs w:val="20"/>
        </w:rPr>
        <w:t xml:space="preserve"> energia</w:t>
      </w:r>
    </w:p>
    <w:p w14:paraId="22E48AF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w:t>
      </w:r>
      <w:r w:rsidRPr="00D722D0">
        <w:rPr>
          <w:sz w:val="20"/>
          <w:szCs w:val="20"/>
        </w:rPr>
        <w:tab/>
        <w:t>doprava a komunikácie</w:t>
      </w:r>
    </w:p>
    <w:p w14:paraId="34B4DED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D01</w:t>
      </w:r>
      <w:r w:rsidRPr="00D722D0">
        <w:rPr>
          <w:sz w:val="20"/>
          <w:szCs w:val="20"/>
        </w:rPr>
        <w:tab/>
        <w:t>dopravné siete</w:t>
      </w:r>
    </w:p>
    <w:p w14:paraId="19D6545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D01.01</w:t>
      </w:r>
      <w:r w:rsidRPr="00D722D0">
        <w:rPr>
          <w:sz w:val="20"/>
          <w:szCs w:val="20"/>
        </w:rPr>
        <w:tab/>
        <w:t>chodníky, poľné cesty, cyklotrasy</w:t>
      </w:r>
    </w:p>
    <w:p w14:paraId="4E6DA2A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D01.02</w:t>
      </w:r>
      <w:r w:rsidRPr="00D722D0">
        <w:rPr>
          <w:sz w:val="20"/>
          <w:szCs w:val="20"/>
        </w:rPr>
        <w:tab/>
        <w:t>cesty, rýchlostné komunikácie</w:t>
      </w:r>
    </w:p>
    <w:p w14:paraId="5F06E5B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D01.03</w:t>
      </w:r>
      <w:r w:rsidRPr="00D722D0">
        <w:rPr>
          <w:sz w:val="20"/>
          <w:szCs w:val="20"/>
        </w:rPr>
        <w:tab/>
        <w:t>parkovacie miesta</w:t>
      </w:r>
    </w:p>
    <w:p w14:paraId="26A6BA8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D01.04</w:t>
      </w:r>
      <w:r w:rsidRPr="00D722D0">
        <w:rPr>
          <w:sz w:val="20"/>
          <w:szCs w:val="20"/>
        </w:rPr>
        <w:tab/>
        <w:t>železnice</w:t>
      </w:r>
    </w:p>
    <w:p w14:paraId="654D9C5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D01.05</w:t>
      </w:r>
      <w:r w:rsidRPr="00D722D0">
        <w:rPr>
          <w:sz w:val="20"/>
          <w:szCs w:val="20"/>
        </w:rPr>
        <w:tab/>
        <w:t>most, viadukt</w:t>
      </w:r>
    </w:p>
    <w:p w14:paraId="6D7469C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D01.06</w:t>
      </w:r>
      <w:r w:rsidRPr="00D722D0">
        <w:rPr>
          <w:sz w:val="20"/>
          <w:szCs w:val="20"/>
        </w:rPr>
        <w:tab/>
        <w:t>tunel</w:t>
      </w:r>
    </w:p>
    <w:p w14:paraId="260B213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D02</w:t>
      </w:r>
      <w:r w:rsidRPr="00D722D0">
        <w:rPr>
          <w:sz w:val="20"/>
          <w:szCs w:val="20"/>
        </w:rPr>
        <w:tab/>
        <w:t>úžitkové vedenia</w:t>
      </w:r>
    </w:p>
    <w:p w14:paraId="1406ACC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D02.01</w:t>
      </w:r>
      <w:r w:rsidRPr="00D722D0">
        <w:rPr>
          <w:sz w:val="20"/>
          <w:szCs w:val="20"/>
        </w:rPr>
        <w:tab/>
        <w:t>elektrické a telefónne vedenie</w:t>
      </w:r>
    </w:p>
    <w:p w14:paraId="5F1F07B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D02.01.01</w:t>
      </w:r>
      <w:r w:rsidRPr="00D722D0">
        <w:rPr>
          <w:sz w:val="20"/>
          <w:szCs w:val="20"/>
        </w:rPr>
        <w:tab/>
        <w:t>visuté elektrické a telefónne vedenie</w:t>
      </w:r>
    </w:p>
    <w:p w14:paraId="4476CA0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D02.01.02</w:t>
      </w:r>
      <w:r w:rsidRPr="00D722D0">
        <w:rPr>
          <w:sz w:val="20"/>
          <w:szCs w:val="20"/>
        </w:rPr>
        <w:tab/>
      </w:r>
      <w:proofErr w:type="spellStart"/>
      <w:r w:rsidRPr="00D722D0">
        <w:rPr>
          <w:sz w:val="20"/>
          <w:szCs w:val="20"/>
        </w:rPr>
        <w:t>pozmemné</w:t>
      </w:r>
      <w:proofErr w:type="spellEnd"/>
      <w:r w:rsidRPr="00D722D0">
        <w:rPr>
          <w:sz w:val="20"/>
          <w:szCs w:val="20"/>
        </w:rPr>
        <w:t xml:space="preserve"> elektrické a telefónne vedenie</w:t>
      </w:r>
    </w:p>
    <w:p w14:paraId="1C310EE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D02.02</w:t>
      </w:r>
      <w:r w:rsidRPr="00D722D0">
        <w:rPr>
          <w:sz w:val="20"/>
          <w:szCs w:val="20"/>
        </w:rPr>
        <w:tab/>
        <w:t>potrubia</w:t>
      </w:r>
    </w:p>
    <w:p w14:paraId="2115EC7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D02.03</w:t>
      </w:r>
      <w:r w:rsidRPr="00D722D0">
        <w:rPr>
          <w:sz w:val="20"/>
          <w:szCs w:val="20"/>
        </w:rPr>
        <w:tab/>
        <w:t>komunikačné stožiare a antény</w:t>
      </w:r>
    </w:p>
    <w:p w14:paraId="611D79A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D02.09</w:t>
      </w:r>
      <w:r w:rsidRPr="00D722D0">
        <w:rPr>
          <w:sz w:val="20"/>
          <w:szCs w:val="20"/>
        </w:rPr>
        <w:tab/>
        <w:t>iný spôsob transportu energie</w:t>
      </w:r>
    </w:p>
    <w:p w14:paraId="42D1E9F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w:t>
      </w:r>
      <w:r w:rsidRPr="00D722D0">
        <w:rPr>
          <w:sz w:val="20"/>
          <w:szCs w:val="20"/>
        </w:rPr>
        <w:tab/>
        <w:t>lodné cesty, prístavy, prístavné stavby</w:t>
      </w:r>
    </w:p>
    <w:p w14:paraId="0A0A90B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D03.01</w:t>
      </w:r>
      <w:r w:rsidRPr="00D722D0">
        <w:rPr>
          <w:sz w:val="20"/>
          <w:szCs w:val="20"/>
        </w:rPr>
        <w:tab/>
        <w:t>prístavy</w:t>
      </w:r>
    </w:p>
    <w:p w14:paraId="525D7A7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D03.01.01</w:t>
      </w:r>
      <w:r w:rsidRPr="00D722D0">
        <w:rPr>
          <w:sz w:val="20"/>
          <w:szCs w:val="20"/>
        </w:rPr>
        <w:tab/>
        <w:t>kĺzačky</w:t>
      </w:r>
    </w:p>
    <w:p w14:paraId="6731035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D03.01.02</w:t>
      </w:r>
      <w:r w:rsidRPr="00D722D0">
        <w:rPr>
          <w:sz w:val="20"/>
          <w:szCs w:val="20"/>
        </w:rPr>
        <w:tab/>
        <w:t>turistické prístavy alebo rekreačné miesta</w:t>
      </w:r>
    </w:p>
    <w:p w14:paraId="5E5A436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D03.01.03</w:t>
      </w:r>
      <w:r w:rsidRPr="00D722D0">
        <w:rPr>
          <w:sz w:val="20"/>
          <w:szCs w:val="20"/>
        </w:rPr>
        <w:tab/>
        <w:t>rybárske prístavy</w:t>
      </w:r>
    </w:p>
    <w:p w14:paraId="47D97B1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D03.01.04</w:t>
      </w:r>
      <w:r w:rsidRPr="00D722D0">
        <w:rPr>
          <w:sz w:val="20"/>
          <w:szCs w:val="20"/>
        </w:rPr>
        <w:tab/>
        <w:t>priemyselné prístavy</w:t>
      </w:r>
    </w:p>
    <w:p w14:paraId="7D553BE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D03.02</w:t>
      </w:r>
      <w:r w:rsidRPr="00D722D0">
        <w:rPr>
          <w:sz w:val="20"/>
          <w:szCs w:val="20"/>
        </w:rPr>
        <w:tab/>
        <w:t>lodné cesty</w:t>
      </w:r>
    </w:p>
    <w:p w14:paraId="49E7555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D03.02.01</w:t>
      </w:r>
      <w:r w:rsidRPr="00D722D0">
        <w:rPr>
          <w:sz w:val="20"/>
          <w:szCs w:val="20"/>
        </w:rPr>
        <w:tab/>
        <w:t>cesty nákladnej lodnej dopravy</w:t>
      </w:r>
    </w:p>
    <w:p w14:paraId="4AC10D5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D03.02.02</w:t>
      </w:r>
      <w:r w:rsidRPr="00D722D0">
        <w:rPr>
          <w:sz w:val="20"/>
          <w:szCs w:val="20"/>
        </w:rPr>
        <w:tab/>
        <w:t>lodné trajekty (vysokorýchlostné)</w:t>
      </w:r>
    </w:p>
    <w:p w14:paraId="6B28D72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D03.03</w:t>
      </w:r>
      <w:r w:rsidRPr="00D722D0">
        <w:rPr>
          <w:sz w:val="20"/>
          <w:szCs w:val="20"/>
        </w:rPr>
        <w:tab/>
        <w:t>prístavné stavby</w:t>
      </w:r>
    </w:p>
    <w:p w14:paraId="18D3079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D04</w:t>
      </w:r>
      <w:r w:rsidRPr="00D722D0">
        <w:rPr>
          <w:sz w:val="20"/>
          <w:szCs w:val="20"/>
        </w:rPr>
        <w:tab/>
        <w:t>letiská, letecké cesty</w:t>
      </w:r>
    </w:p>
    <w:p w14:paraId="72D7725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D04.01</w:t>
      </w:r>
      <w:r w:rsidRPr="00D722D0">
        <w:rPr>
          <w:sz w:val="20"/>
          <w:szCs w:val="20"/>
        </w:rPr>
        <w:tab/>
        <w:t>letisko</w:t>
      </w:r>
    </w:p>
    <w:p w14:paraId="4E4A53D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D04.02</w:t>
      </w:r>
      <w:r w:rsidRPr="00D722D0">
        <w:rPr>
          <w:sz w:val="20"/>
          <w:szCs w:val="20"/>
        </w:rPr>
        <w:tab/>
      </w:r>
      <w:proofErr w:type="spellStart"/>
      <w:r w:rsidRPr="00D722D0">
        <w:rPr>
          <w:sz w:val="20"/>
          <w:szCs w:val="20"/>
        </w:rPr>
        <w:t>aerodrom</w:t>
      </w:r>
      <w:proofErr w:type="spellEnd"/>
      <w:r w:rsidRPr="00D722D0">
        <w:rPr>
          <w:sz w:val="20"/>
          <w:szCs w:val="20"/>
        </w:rPr>
        <w:t xml:space="preserve">, </w:t>
      </w:r>
      <w:proofErr w:type="spellStart"/>
      <w:r w:rsidRPr="00D722D0">
        <w:rPr>
          <w:sz w:val="20"/>
          <w:szCs w:val="20"/>
        </w:rPr>
        <w:t>heliport</w:t>
      </w:r>
      <w:proofErr w:type="spellEnd"/>
    </w:p>
    <w:p w14:paraId="147E351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D04.03</w:t>
      </w:r>
      <w:r w:rsidRPr="00D722D0">
        <w:rPr>
          <w:sz w:val="20"/>
          <w:szCs w:val="20"/>
        </w:rPr>
        <w:tab/>
        <w:t>letecké cesty</w:t>
      </w:r>
    </w:p>
    <w:p w14:paraId="48C7AE1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D05</w:t>
      </w:r>
      <w:r w:rsidRPr="00D722D0">
        <w:rPr>
          <w:sz w:val="20"/>
          <w:szCs w:val="20"/>
        </w:rPr>
        <w:tab/>
        <w:t>vylepšený prístup na lokalitu</w:t>
      </w:r>
    </w:p>
    <w:p w14:paraId="2F6E701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D06</w:t>
      </w:r>
      <w:r w:rsidRPr="00D722D0">
        <w:rPr>
          <w:sz w:val="20"/>
          <w:szCs w:val="20"/>
        </w:rPr>
        <w:tab/>
        <w:t>iné spôsoby dopravy</w:t>
      </w:r>
    </w:p>
    <w:p w14:paraId="3ACDE92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w:t>
      </w:r>
      <w:r w:rsidRPr="00D722D0">
        <w:rPr>
          <w:sz w:val="20"/>
          <w:szCs w:val="20"/>
        </w:rPr>
        <w:tab/>
      </w:r>
      <w:proofErr w:type="spellStart"/>
      <w:r w:rsidRPr="00D722D0">
        <w:rPr>
          <w:sz w:val="20"/>
          <w:szCs w:val="20"/>
        </w:rPr>
        <w:t>urganizácia</w:t>
      </w:r>
      <w:proofErr w:type="spellEnd"/>
      <w:r w:rsidRPr="00D722D0">
        <w:rPr>
          <w:sz w:val="20"/>
          <w:szCs w:val="20"/>
        </w:rPr>
        <w:t>, sídla a rozvoj</w:t>
      </w:r>
    </w:p>
    <w:p w14:paraId="0875969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E01</w:t>
      </w:r>
      <w:r w:rsidRPr="00D722D0">
        <w:rPr>
          <w:sz w:val="20"/>
          <w:szCs w:val="20"/>
        </w:rPr>
        <w:tab/>
      </w:r>
      <w:proofErr w:type="spellStart"/>
      <w:r w:rsidRPr="00D722D0">
        <w:rPr>
          <w:sz w:val="20"/>
          <w:szCs w:val="20"/>
        </w:rPr>
        <w:t>urganizované</w:t>
      </w:r>
      <w:proofErr w:type="spellEnd"/>
      <w:r w:rsidRPr="00D722D0">
        <w:rPr>
          <w:sz w:val="20"/>
          <w:szCs w:val="20"/>
        </w:rPr>
        <w:t xml:space="preserve"> územia a ľudské sídla</w:t>
      </w:r>
    </w:p>
    <w:p w14:paraId="221F058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E01.01</w:t>
      </w:r>
      <w:r w:rsidRPr="00D722D0">
        <w:rPr>
          <w:sz w:val="20"/>
          <w:szCs w:val="20"/>
        </w:rPr>
        <w:tab/>
        <w:t>súvislá urbanizácia</w:t>
      </w:r>
    </w:p>
    <w:p w14:paraId="1B23203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E01.02</w:t>
      </w:r>
      <w:r w:rsidRPr="00D722D0">
        <w:rPr>
          <w:sz w:val="20"/>
          <w:szCs w:val="20"/>
        </w:rPr>
        <w:tab/>
        <w:t>nesúvislá urbanizácia</w:t>
      </w:r>
    </w:p>
    <w:p w14:paraId="2D97F5F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E01.03</w:t>
      </w:r>
      <w:r w:rsidRPr="00D722D0">
        <w:rPr>
          <w:sz w:val="20"/>
          <w:szCs w:val="20"/>
        </w:rPr>
        <w:tab/>
        <w:t>rozptýlené osídlenie</w:t>
      </w:r>
    </w:p>
    <w:p w14:paraId="39C2B9C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E01.04</w:t>
      </w:r>
      <w:r w:rsidRPr="00D722D0">
        <w:rPr>
          <w:sz w:val="20"/>
          <w:szCs w:val="20"/>
        </w:rPr>
        <w:tab/>
        <w:t>iné typy osídlenia</w:t>
      </w:r>
    </w:p>
    <w:p w14:paraId="7E5CD21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E02</w:t>
      </w:r>
      <w:r w:rsidRPr="00D722D0">
        <w:rPr>
          <w:sz w:val="20"/>
          <w:szCs w:val="20"/>
        </w:rPr>
        <w:tab/>
        <w:t>priemyselné a obchodné plochy</w:t>
      </w:r>
    </w:p>
    <w:p w14:paraId="49F59AC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E02.01</w:t>
      </w:r>
      <w:r w:rsidRPr="00D722D0">
        <w:rPr>
          <w:sz w:val="20"/>
          <w:szCs w:val="20"/>
        </w:rPr>
        <w:tab/>
        <w:t>továrne</w:t>
      </w:r>
    </w:p>
    <w:p w14:paraId="6E404C1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E02.02</w:t>
      </w:r>
      <w:r w:rsidRPr="00D722D0">
        <w:rPr>
          <w:sz w:val="20"/>
          <w:szCs w:val="20"/>
        </w:rPr>
        <w:tab/>
        <w:t>sklady</w:t>
      </w:r>
    </w:p>
    <w:p w14:paraId="33B4E3B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E02.03</w:t>
      </w:r>
      <w:r w:rsidRPr="00D722D0">
        <w:rPr>
          <w:sz w:val="20"/>
          <w:szCs w:val="20"/>
        </w:rPr>
        <w:tab/>
        <w:t>iné priemyselné/obchodné plochy</w:t>
      </w:r>
    </w:p>
    <w:p w14:paraId="3D9145B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E03</w:t>
      </w:r>
      <w:r w:rsidRPr="00D722D0">
        <w:rPr>
          <w:sz w:val="20"/>
          <w:szCs w:val="20"/>
        </w:rPr>
        <w:tab/>
        <w:t xml:space="preserve">vypúšťanie </w:t>
      </w:r>
      <w:proofErr w:type="spellStart"/>
      <w:r w:rsidRPr="00D722D0">
        <w:rPr>
          <w:sz w:val="20"/>
          <w:szCs w:val="20"/>
        </w:rPr>
        <w:t>znečiťujúcich</w:t>
      </w:r>
      <w:proofErr w:type="spellEnd"/>
      <w:r w:rsidRPr="00D722D0">
        <w:rPr>
          <w:sz w:val="20"/>
          <w:szCs w:val="20"/>
        </w:rPr>
        <w:t xml:space="preserve"> látok</w:t>
      </w:r>
    </w:p>
    <w:p w14:paraId="092B591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E03.01</w:t>
      </w:r>
      <w:r w:rsidRPr="00D722D0">
        <w:rPr>
          <w:sz w:val="20"/>
          <w:szCs w:val="20"/>
        </w:rPr>
        <w:tab/>
        <w:t>nakladanie s komunálnym odpadom</w:t>
      </w:r>
    </w:p>
    <w:p w14:paraId="5F058D4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E03.02</w:t>
      </w:r>
      <w:r w:rsidRPr="00D722D0">
        <w:rPr>
          <w:sz w:val="20"/>
          <w:szCs w:val="20"/>
        </w:rPr>
        <w:tab/>
        <w:t>nakladanie s priemyselným odpadom</w:t>
      </w:r>
    </w:p>
    <w:p w14:paraId="73092F3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E03.03</w:t>
      </w:r>
      <w:r w:rsidRPr="00D722D0">
        <w:rPr>
          <w:sz w:val="20"/>
          <w:szCs w:val="20"/>
        </w:rPr>
        <w:tab/>
        <w:t>nakladanie s inertnými materiálmi</w:t>
      </w:r>
    </w:p>
    <w:p w14:paraId="4266003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E03.04</w:t>
      </w:r>
      <w:r w:rsidRPr="00D722D0">
        <w:rPr>
          <w:sz w:val="20"/>
          <w:szCs w:val="20"/>
        </w:rPr>
        <w:tab/>
        <w:t>iné vypúšťanie znečisťujúcich látok</w:t>
      </w:r>
    </w:p>
    <w:p w14:paraId="5E231BB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E04</w:t>
      </w:r>
      <w:r w:rsidRPr="00D722D0">
        <w:rPr>
          <w:sz w:val="20"/>
          <w:szCs w:val="20"/>
        </w:rPr>
        <w:tab/>
        <w:t>stavby, budovy v krajine</w:t>
      </w:r>
    </w:p>
    <w:p w14:paraId="03EB1E3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E04.01</w:t>
      </w:r>
      <w:r w:rsidRPr="00D722D0">
        <w:rPr>
          <w:sz w:val="20"/>
          <w:szCs w:val="20"/>
        </w:rPr>
        <w:tab/>
        <w:t>poľnohospodárske stavby</w:t>
      </w:r>
    </w:p>
    <w:p w14:paraId="6DF3CD1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lastRenderedPageBreak/>
        <w:t>E04.02</w:t>
      </w:r>
      <w:r w:rsidRPr="00D722D0">
        <w:rPr>
          <w:sz w:val="20"/>
          <w:szCs w:val="20"/>
        </w:rPr>
        <w:tab/>
        <w:t>vojenské stavby</w:t>
      </w:r>
    </w:p>
    <w:p w14:paraId="3D0F0D3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E05</w:t>
      </w:r>
      <w:r w:rsidRPr="00D722D0">
        <w:rPr>
          <w:sz w:val="20"/>
          <w:szCs w:val="20"/>
        </w:rPr>
        <w:tab/>
        <w:t>skladovanie materiálov</w:t>
      </w:r>
    </w:p>
    <w:p w14:paraId="057BFE5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E06</w:t>
      </w:r>
      <w:r w:rsidRPr="00D722D0">
        <w:rPr>
          <w:sz w:val="20"/>
          <w:szCs w:val="20"/>
        </w:rPr>
        <w:tab/>
        <w:t>iné aktivity spojené s urbanizáciou a priemyslom</w:t>
      </w:r>
    </w:p>
    <w:p w14:paraId="00D8D18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E06.01</w:t>
      </w:r>
      <w:r w:rsidRPr="00D722D0">
        <w:rPr>
          <w:sz w:val="20"/>
          <w:szCs w:val="20"/>
        </w:rPr>
        <w:tab/>
      </w:r>
      <w:proofErr w:type="spellStart"/>
      <w:r w:rsidRPr="00D722D0">
        <w:rPr>
          <w:sz w:val="20"/>
          <w:szCs w:val="20"/>
        </w:rPr>
        <w:t>demolície</w:t>
      </w:r>
      <w:proofErr w:type="spellEnd"/>
      <w:r w:rsidRPr="00D722D0">
        <w:rPr>
          <w:sz w:val="20"/>
          <w:szCs w:val="20"/>
        </w:rPr>
        <w:t xml:space="preserve"> budov a stavieb</w:t>
      </w:r>
    </w:p>
    <w:p w14:paraId="18EC03C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E06.02</w:t>
      </w:r>
      <w:r w:rsidRPr="00D722D0">
        <w:rPr>
          <w:sz w:val="20"/>
          <w:szCs w:val="20"/>
        </w:rPr>
        <w:tab/>
        <w:t>rekonštrukcia, obnova budov</w:t>
      </w:r>
    </w:p>
    <w:p w14:paraId="315A0FA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w:t>
      </w:r>
      <w:r w:rsidRPr="00D722D0">
        <w:rPr>
          <w:sz w:val="20"/>
          <w:szCs w:val="20"/>
        </w:rPr>
        <w:tab/>
        <w:t>využívanie biologických zdrojov iných ako poľnohospodárstvo a lesníctvo</w:t>
      </w:r>
    </w:p>
    <w:p w14:paraId="6716A87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F01</w:t>
      </w:r>
      <w:r w:rsidRPr="00D722D0">
        <w:rPr>
          <w:sz w:val="20"/>
          <w:szCs w:val="20"/>
        </w:rPr>
        <w:tab/>
        <w:t>morský a sladkovodný chov rýb</w:t>
      </w:r>
    </w:p>
    <w:p w14:paraId="6B4A6B1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F01.01</w:t>
      </w:r>
      <w:r w:rsidRPr="00D722D0">
        <w:rPr>
          <w:sz w:val="20"/>
          <w:szCs w:val="20"/>
        </w:rPr>
        <w:tab/>
        <w:t>intenzívny chov rýb</w:t>
      </w:r>
    </w:p>
    <w:p w14:paraId="20FAF87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F02.01</w:t>
      </w:r>
      <w:r w:rsidRPr="00D722D0">
        <w:rPr>
          <w:sz w:val="20"/>
          <w:szCs w:val="20"/>
        </w:rPr>
        <w:tab/>
        <w:t>profesionálny pasívny rybolov</w:t>
      </w:r>
    </w:p>
    <w:p w14:paraId="571AE68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F02.01.01</w:t>
      </w:r>
      <w:r w:rsidRPr="00D722D0">
        <w:rPr>
          <w:sz w:val="20"/>
          <w:szCs w:val="20"/>
        </w:rPr>
        <w:tab/>
        <w:t>rybolov na mieste</w:t>
      </w:r>
    </w:p>
    <w:p w14:paraId="3E0B18E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F02.01.02</w:t>
      </w:r>
      <w:r w:rsidRPr="00D722D0">
        <w:rPr>
          <w:sz w:val="20"/>
          <w:szCs w:val="20"/>
        </w:rPr>
        <w:tab/>
        <w:t>rybolov so sieťami</w:t>
      </w:r>
    </w:p>
    <w:p w14:paraId="4AC6DE1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F02.02</w:t>
      </w:r>
      <w:r w:rsidRPr="00D722D0">
        <w:rPr>
          <w:sz w:val="20"/>
          <w:szCs w:val="20"/>
        </w:rPr>
        <w:tab/>
        <w:t>profesionálny aktívny rybolov</w:t>
      </w:r>
    </w:p>
    <w:p w14:paraId="4A42C41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F02.02.02</w:t>
      </w:r>
      <w:r w:rsidRPr="00D722D0">
        <w:rPr>
          <w:sz w:val="20"/>
          <w:szCs w:val="20"/>
        </w:rPr>
        <w:tab/>
        <w:t>rybolov s vlečnými sieťami</w:t>
      </w:r>
    </w:p>
    <w:p w14:paraId="7E6A695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F02.03</w:t>
      </w:r>
      <w:r w:rsidRPr="00D722D0">
        <w:rPr>
          <w:sz w:val="20"/>
          <w:szCs w:val="20"/>
        </w:rPr>
        <w:tab/>
        <w:t>rekreačný rybolov</w:t>
      </w:r>
    </w:p>
    <w:p w14:paraId="53593D5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w:t>
      </w:r>
      <w:r w:rsidRPr="00D722D0">
        <w:rPr>
          <w:sz w:val="20"/>
          <w:szCs w:val="20"/>
        </w:rPr>
        <w:tab/>
        <w:t>poľovníctvo a odchyt divej zveri (suchozemskej)</w:t>
      </w:r>
    </w:p>
    <w:p w14:paraId="21945A0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F03.01</w:t>
      </w:r>
      <w:r w:rsidRPr="00D722D0">
        <w:rPr>
          <w:sz w:val="20"/>
          <w:szCs w:val="20"/>
        </w:rPr>
        <w:tab/>
        <w:t>poľovníctvo</w:t>
      </w:r>
    </w:p>
    <w:p w14:paraId="534E835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F03.01.01</w:t>
      </w:r>
      <w:r w:rsidRPr="00D722D0">
        <w:rPr>
          <w:sz w:val="20"/>
          <w:szCs w:val="20"/>
        </w:rPr>
        <w:tab/>
        <w:t>škody spôsobené poľovnou zverou</w:t>
      </w:r>
    </w:p>
    <w:p w14:paraId="0610FD9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F03.02</w:t>
      </w:r>
      <w:r w:rsidRPr="00D722D0">
        <w:rPr>
          <w:sz w:val="20"/>
          <w:szCs w:val="20"/>
        </w:rPr>
        <w:tab/>
        <w:t>odchyt, odstránenie fauny (suchozemskej)</w:t>
      </w:r>
    </w:p>
    <w:p w14:paraId="54DE508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F03.02.01</w:t>
      </w:r>
      <w:r w:rsidRPr="00D722D0">
        <w:rPr>
          <w:sz w:val="20"/>
          <w:szCs w:val="20"/>
        </w:rPr>
        <w:tab/>
        <w:t>zber (hmyz, plazy, obojživelníky)</w:t>
      </w:r>
    </w:p>
    <w:p w14:paraId="6FC4BC8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F03.02.02</w:t>
      </w:r>
      <w:r w:rsidRPr="00D722D0">
        <w:rPr>
          <w:sz w:val="20"/>
          <w:szCs w:val="20"/>
        </w:rPr>
        <w:tab/>
        <w:t>vyberanie hniezd</w:t>
      </w:r>
    </w:p>
    <w:p w14:paraId="6981BE0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F03.02.03</w:t>
      </w:r>
      <w:r w:rsidRPr="00D722D0">
        <w:rPr>
          <w:sz w:val="20"/>
          <w:szCs w:val="20"/>
        </w:rPr>
        <w:tab/>
        <w:t>kladenie pascí, otrávených návnad, pytliactvo</w:t>
      </w:r>
    </w:p>
    <w:p w14:paraId="31638F2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F03.02.04</w:t>
      </w:r>
      <w:r w:rsidRPr="00D722D0">
        <w:rPr>
          <w:sz w:val="20"/>
          <w:szCs w:val="20"/>
        </w:rPr>
        <w:tab/>
        <w:t>kontrola predátormi</w:t>
      </w:r>
    </w:p>
    <w:p w14:paraId="53785E2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F03.02.05</w:t>
      </w:r>
      <w:r w:rsidRPr="00D722D0">
        <w:rPr>
          <w:sz w:val="20"/>
          <w:szCs w:val="20"/>
        </w:rPr>
        <w:tab/>
        <w:t>náhodný odchyt</w:t>
      </w:r>
    </w:p>
    <w:p w14:paraId="4BC0EFD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F03.02.09</w:t>
      </w:r>
      <w:r w:rsidRPr="00D722D0">
        <w:rPr>
          <w:sz w:val="20"/>
          <w:szCs w:val="20"/>
        </w:rPr>
        <w:tab/>
        <w:t>iné formy odchytu fauny</w:t>
      </w:r>
    </w:p>
    <w:p w14:paraId="43BDAD4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F04</w:t>
      </w:r>
      <w:r w:rsidRPr="00D722D0">
        <w:rPr>
          <w:sz w:val="20"/>
          <w:szCs w:val="20"/>
        </w:rPr>
        <w:tab/>
        <w:t>zber, odstraňovanie rastlín, všeobecne</w:t>
      </w:r>
    </w:p>
    <w:p w14:paraId="5EAD29A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F04.01</w:t>
      </w:r>
      <w:r w:rsidRPr="00D722D0">
        <w:rPr>
          <w:sz w:val="20"/>
          <w:szCs w:val="20"/>
        </w:rPr>
        <w:tab/>
        <w:t xml:space="preserve">drancovanie </w:t>
      </w:r>
      <w:proofErr w:type="spellStart"/>
      <w:r w:rsidRPr="00D722D0">
        <w:rPr>
          <w:sz w:val="20"/>
          <w:szCs w:val="20"/>
        </w:rPr>
        <w:t>floristických</w:t>
      </w:r>
      <w:proofErr w:type="spellEnd"/>
      <w:r w:rsidRPr="00D722D0">
        <w:rPr>
          <w:sz w:val="20"/>
          <w:szCs w:val="20"/>
        </w:rPr>
        <w:t xml:space="preserve"> lokalít</w:t>
      </w:r>
    </w:p>
    <w:p w14:paraId="3424A41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F04.02</w:t>
      </w:r>
      <w:r w:rsidRPr="00D722D0">
        <w:rPr>
          <w:sz w:val="20"/>
          <w:szCs w:val="20"/>
        </w:rPr>
        <w:tab/>
        <w:t>zber (huby, lišajníky, ostružiny, atď.)</w:t>
      </w:r>
    </w:p>
    <w:p w14:paraId="7CB8FDA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F04.02.02</w:t>
      </w:r>
      <w:r w:rsidRPr="00D722D0">
        <w:rPr>
          <w:sz w:val="20"/>
          <w:szCs w:val="20"/>
        </w:rPr>
        <w:tab/>
        <w:t>ručný zber</w:t>
      </w:r>
    </w:p>
    <w:p w14:paraId="5FE8831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w:t>
      </w:r>
      <w:r w:rsidRPr="00D722D0">
        <w:rPr>
          <w:sz w:val="20"/>
          <w:szCs w:val="20"/>
        </w:rPr>
        <w:tab/>
        <w:t>ilegálny zber / odchyt morskej fauny</w:t>
      </w:r>
    </w:p>
    <w:p w14:paraId="75FA718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F05.01</w:t>
      </w:r>
      <w:r w:rsidRPr="00D722D0">
        <w:rPr>
          <w:sz w:val="20"/>
          <w:szCs w:val="20"/>
        </w:rPr>
        <w:tab/>
        <w:t>dynamit</w:t>
      </w:r>
    </w:p>
    <w:p w14:paraId="23E3511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F05.02</w:t>
      </w:r>
      <w:r w:rsidRPr="00D722D0">
        <w:rPr>
          <w:sz w:val="20"/>
          <w:szCs w:val="20"/>
        </w:rPr>
        <w:tab/>
        <w:t>zber mušlí</w:t>
      </w:r>
    </w:p>
    <w:p w14:paraId="62ABC18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F05.03</w:t>
      </w:r>
      <w:r w:rsidRPr="00D722D0">
        <w:rPr>
          <w:sz w:val="20"/>
          <w:szCs w:val="20"/>
        </w:rPr>
        <w:tab/>
        <w:t>jedy</w:t>
      </w:r>
    </w:p>
    <w:p w14:paraId="722CBC9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F05.04</w:t>
      </w:r>
      <w:r w:rsidRPr="00D722D0">
        <w:rPr>
          <w:sz w:val="20"/>
          <w:szCs w:val="20"/>
        </w:rPr>
        <w:tab/>
        <w:t>pytliactvo</w:t>
      </w:r>
    </w:p>
    <w:p w14:paraId="394B2D6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F05.05</w:t>
      </w:r>
      <w:r w:rsidRPr="00D722D0">
        <w:rPr>
          <w:sz w:val="20"/>
          <w:szCs w:val="20"/>
        </w:rPr>
        <w:tab/>
        <w:t>streľba</w:t>
      </w:r>
    </w:p>
    <w:p w14:paraId="1419350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F05.06</w:t>
      </w:r>
      <w:r w:rsidRPr="00D722D0">
        <w:rPr>
          <w:sz w:val="20"/>
          <w:szCs w:val="20"/>
        </w:rPr>
        <w:tab/>
        <w:t>odber pre účely zberu</w:t>
      </w:r>
    </w:p>
    <w:p w14:paraId="26138C3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F05.07</w:t>
      </w:r>
      <w:r w:rsidRPr="00D722D0">
        <w:rPr>
          <w:sz w:val="20"/>
          <w:szCs w:val="20"/>
        </w:rPr>
        <w:tab/>
        <w:t>iné</w:t>
      </w:r>
    </w:p>
    <w:p w14:paraId="56F6981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F06</w:t>
      </w:r>
      <w:r w:rsidRPr="00D722D0">
        <w:rPr>
          <w:sz w:val="20"/>
          <w:szCs w:val="20"/>
        </w:rPr>
        <w:tab/>
        <w:t>poľovníctvo, rybárstvo alebo zber nešpecifikovaný vyššie</w:t>
      </w:r>
    </w:p>
    <w:p w14:paraId="4D362F4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F06.01</w:t>
      </w:r>
      <w:r w:rsidRPr="00D722D0">
        <w:rPr>
          <w:sz w:val="20"/>
          <w:szCs w:val="20"/>
        </w:rPr>
        <w:tab/>
        <w:t>poľovná zver / chovná vtáčia stanica</w:t>
      </w:r>
    </w:p>
    <w:p w14:paraId="32BFBC9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w:t>
      </w:r>
      <w:r w:rsidRPr="00D722D0">
        <w:rPr>
          <w:sz w:val="20"/>
          <w:szCs w:val="20"/>
        </w:rPr>
        <w:tab/>
        <w:t>ľudské vplyvy</w:t>
      </w:r>
    </w:p>
    <w:p w14:paraId="00B2968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w:t>
      </w:r>
      <w:r w:rsidRPr="00D722D0">
        <w:rPr>
          <w:sz w:val="20"/>
          <w:szCs w:val="20"/>
        </w:rPr>
        <w:tab/>
      </w:r>
      <w:proofErr w:type="spellStart"/>
      <w:r w:rsidRPr="00D722D0">
        <w:rPr>
          <w:sz w:val="20"/>
          <w:szCs w:val="20"/>
        </w:rPr>
        <w:t>outdoorové</w:t>
      </w:r>
      <w:proofErr w:type="spellEnd"/>
      <w:r w:rsidRPr="00D722D0">
        <w:rPr>
          <w:sz w:val="20"/>
          <w:szCs w:val="20"/>
        </w:rPr>
        <w:t>, športové a rekreačné aktivity</w:t>
      </w:r>
    </w:p>
    <w:p w14:paraId="5E451F7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G01.01</w:t>
      </w:r>
      <w:r w:rsidRPr="00D722D0">
        <w:rPr>
          <w:sz w:val="20"/>
          <w:szCs w:val="20"/>
        </w:rPr>
        <w:tab/>
        <w:t>potápanie</w:t>
      </w:r>
    </w:p>
    <w:p w14:paraId="1CD600F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G01.01.01</w:t>
      </w:r>
      <w:r w:rsidRPr="00D722D0">
        <w:rPr>
          <w:sz w:val="20"/>
          <w:szCs w:val="20"/>
        </w:rPr>
        <w:tab/>
        <w:t>motorizované potápanie</w:t>
      </w:r>
    </w:p>
    <w:p w14:paraId="58EEC62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G01.01.02</w:t>
      </w:r>
      <w:r w:rsidRPr="00D722D0">
        <w:rPr>
          <w:sz w:val="20"/>
          <w:szCs w:val="20"/>
        </w:rPr>
        <w:tab/>
      </w:r>
      <w:proofErr w:type="spellStart"/>
      <w:r w:rsidRPr="00D722D0">
        <w:rPr>
          <w:sz w:val="20"/>
          <w:szCs w:val="20"/>
        </w:rPr>
        <w:t>bezmotorizované</w:t>
      </w:r>
      <w:proofErr w:type="spellEnd"/>
      <w:r w:rsidRPr="00D722D0">
        <w:rPr>
          <w:sz w:val="20"/>
          <w:szCs w:val="20"/>
        </w:rPr>
        <w:t xml:space="preserve"> potápanie</w:t>
      </w:r>
    </w:p>
    <w:p w14:paraId="5B34FDF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G01.02</w:t>
      </w:r>
      <w:r w:rsidRPr="00D722D0">
        <w:rPr>
          <w:sz w:val="20"/>
          <w:szCs w:val="20"/>
        </w:rPr>
        <w:tab/>
        <w:t>pešia turistika, jazdectvo a bezmotorové zariadenia</w:t>
      </w:r>
    </w:p>
    <w:p w14:paraId="1AFFDC3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G01.03</w:t>
      </w:r>
      <w:r w:rsidRPr="00D722D0">
        <w:rPr>
          <w:sz w:val="20"/>
          <w:szCs w:val="20"/>
        </w:rPr>
        <w:tab/>
        <w:t>motorizované zariadenia</w:t>
      </w:r>
    </w:p>
    <w:p w14:paraId="64B05B5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G01.03.01</w:t>
      </w:r>
      <w:r w:rsidRPr="00D722D0">
        <w:rPr>
          <w:sz w:val="20"/>
          <w:szCs w:val="20"/>
        </w:rPr>
        <w:tab/>
        <w:t>pravidelné motorizované riadenie</w:t>
      </w:r>
    </w:p>
    <w:p w14:paraId="5CACC9E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G01.03.02</w:t>
      </w:r>
      <w:r w:rsidRPr="00D722D0">
        <w:rPr>
          <w:sz w:val="20"/>
          <w:szCs w:val="20"/>
        </w:rPr>
        <w:tab/>
      </w:r>
      <w:proofErr w:type="spellStart"/>
      <w:r w:rsidRPr="00D722D0">
        <w:rPr>
          <w:sz w:val="20"/>
          <w:szCs w:val="20"/>
        </w:rPr>
        <w:t>off-road</w:t>
      </w:r>
      <w:proofErr w:type="spellEnd"/>
      <w:r w:rsidRPr="00D722D0">
        <w:rPr>
          <w:sz w:val="20"/>
          <w:szCs w:val="20"/>
        </w:rPr>
        <w:t xml:space="preserve"> motorizované riadenie</w:t>
      </w:r>
    </w:p>
    <w:p w14:paraId="6BCAB70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G01.04</w:t>
      </w:r>
      <w:r w:rsidRPr="00D722D0">
        <w:rPr>
          <w:sz w:val="20"/>
          <w:szCs w:val="20"/>
        </w:rPr>
        <w:tab/>
        <w:t>alpinizmus, skalolezectvo, jaskyniarstvo</w:t>
      </w:r>
    </w:p>
    <w:p w14:paraId="5ADD4B8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G01.04.01</w:t>
      </w:r>
      <w:r w:rsidRPr="00D722D0">
        <w:rPr>
          <w:sz w:val="20"/>
          <w:szCs w:val="20"/>
        </w:rPr>
        <w:tab/>
      </w:r>
      <w:proofErr w:type="spellStart"/>
      <w:r w:rsidRPr="00D722D0">
        <w:rPr>
          <w:sz w:val="20"/>
          <w:szCs w:val="20"/>
        </w:rPr>
        <w:t>alpinizus</w:t>
      </w:r>
      <w:proofErr w:type="spellEnd"/>
      <w:r w:rsidRPr="00D722D0">
        <w:rPr>
          <w:sz w:val="20"/>
          <w:szCs w:val="20"/>
        </w:rPr>
        <w:t xml:space="preserve"> a skalolezectvo</w:t>
      </w:r>
    </w:p>
    <w:p w14:paraId="76A78A2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G01.04.02</w:t>
      </w:r>
      <w:r w:rsidRPr="00D722D0">
        <w:rPr>
          <w:sz w:val="20"/>
          <w:szCs w:val="20"/>
        </w:rPr>
        <w:tab/>
        <w:t>jaskyniarstvo</w:t>
      </w:r>
    </w:p>
    <w:p w14:paraId="146AF92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G01.04.03</w:t>
      </w:r>
      <w:r w:rsidRPr="00D722D0">
        <w:rPr>
          <w:sz w:val="20"/>
          <w:szCs w:val="20"/>
        </w:rPr>
        <w:tab/>
        <w:t>rekreačné návštevy jaskýň</w:t>
      </w:r>
    </w:p>
    <w:p w14:paraId="66E4BC4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G01.05</w:t>
      </w:r>
      <w:r w:rsidRPr="00D722D0">
        <w:rPr>
          <w:sz w:val="20"/>
          <w:szCs w:val="20"/>
        </w:rPr>
        <w:tab/>
        <w:t xml:space="preserve">lietanie, </w:t>
      </w:r>
      <w:proofErr w:type="spellStart"/>
      <w:r w:rsidRPr="00D722D0">
        <w:rPr>
          <w:sz w:val="20"/>
          <w:szCs w:val="20"/>
        </w:rPr>
        <w:t>paragliding</w:t>
      </w:r>
      <w:proofErr w:type="spellEnd"/>
      <w:r w:rsidRPr="00D722D0">
        <w:rPr>
          <w:sz w:val="20"/>
          <w:szCs w:val="20"/>
        </w:rPr>
        <w:t>, lietanie balónov</w:t>
      </w:r>
    </w:p>
    <w:p w14:paraId="7019018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G01.06</w:t>
      </w:r>
      <w:r w:rsidRPr="00D722D0">
        <w:rPr>
          <w:sz w:val="20"/>
          <w:szCs w:val="20"/>
        </w:rPr>
        <w:tab/>
        <w:t>lyžovanie, skialpinizmus</w:t>
      </w:r>
    </w:p>
    <w:p w14:paraId="0A5DA32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G01.07</w:t>
      </w:r>
      <w:r w:rsidRPr="00D722D0">
        <w:rPr>
          <w:sz w:val="20"/>
          <w:szCs w:val="20"/>
        </w:rPr>
        <w:tab/>
      </w:r>
      <w:proofErr w:type="spellStart"/>
      <w:r w:rsidRPr="00D722D0">
        <w:rPr>
          <w:sz w:val="20"/>
          <w:szCs w:val="20"/>
        </w:rPr>
        <w:t>šnorchlovanie</w:t>
      </w:r>
      <w:proofErr w:type="spellEnd"/>
    </w:p>
    <w:p w14:paraId="45486DF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G01.08</w:t>
      </w:r>
      <w:r w:rsidRPr="00D722D0">
        <w:rPr>
          <w:sz w:val="20"/>
          <w:szCs w:val="20"/>
        </w:rPr>
        <w:tab/>
        <w:t xml:space="preserve">iné </w:t>
      </w:r>
      <w:proofErr w:type="spellStart"/>
      <w:r w:rsidRPr="00D722D0">
        <w:rPr>
          <w:sz w:val="20"/>
          <w:szCs w:val="20"/>
        </w:rPr>
        <w:t>outdoorové</w:t>
      </w:r>
      <w:proofErr w:type="spellEnd"/>
      <w:r w:rsidRPr="00D722D0">
        <w:rPr>
          <w:sz w:val="20"/>
          <w:szCs w:val="20"/>
        </w:rPr>
        <w:t xml:space="preserve"> a rekreačné aktivity</w:t>
      </w:r>
    </w:p>
    <w:p w14:paraId="06AFD7C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w:t>
      </w:r>
      <w:r w:rsidRPr="00D722D0">
        <w:rPr>
          <w:sz w:val="20"/>
          <w:szCs w:val="20"/>
        </w:rPr>
        <w:tab/>
        <w:t>športové a rekreačné štruktúry</w:t>
      </w:r>
    </w:p>
    <w:p w14:paraId="22F4C8F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G02.01</w:t>
      </w:r>
      <w:r w:rsidRPr="00D722D0">
        <w:rPr>
          <w:sz w:val="20"/>
          <w:szCs w:val="20"/>
        </w:rPr>
        <w:tab/>
        <w:t>golfové ihrisko</w:t>
      </w:r>
    </w:p>
    <w:p w14:paraId="23CEEBB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G02.02</w:t>
      </w:r>
      <w:r w:rsidRPr="00D722D0">
        <w:rPr>
          <w:sz w:val="20"/>
          <w:szCs w:val="20"/>
        </w:rPr>
        <w:tab/>
        <w:t>lyžiarske stredisko</w:t>
      </w:r>
    </w:p>
    <w:p w14:paraId="5434F37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G02.03</w:t>
      </w:r>
      <w:r w:rsidRPr="00D722D0">
        <w:rPr>
          <w:sz w:val="20"/>
          <w:szCs w:val="20"/>
        </w:rPr>
        <w:tab/>
        <w:t>štadión</w:t>
      </w:r>
    </w:p>
    <w:p w14:paraId="0E6BFF7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G02.04</w:t>
      </w:r>
      <w:r w:rsidRPr="00D722D0">
        <w:rPr>
          <w:sz w:val="20"/>
          <w:szCs w:val="20"/>
        </w:rPr>
        <w:tab/>
        <w:t>okruh</w:t>
      </w:r>
    </w:p>
    <w:p w14:paraId="6034EBD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G02.05</w:t>
      </w:r>
      <w:r w:rsidRPr="00D722D0">
        <w:rPr>
          <w:sz w:val="20"/>
          <w:szCs w:val="20"/>
        </w:rPr>
        <w:tab/>
        <w:t>jazdiareň</w:t>
      </w:r>
    </w:p>
    <w:p w14:paraId="6947C4D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G02.06</w:t>
      </w:r>
      <w:r w:rsidRPr="00D722D0">
        <w:rPr>
          <w:sz w:val="20"/>
          <w:szCs w:val="20"/>
        </w:rPr>
        <w:tab/>
        <w:t>zábavný park</w:t>
      </w:r>
    </w:p>
    <w:p w14:paraId="01570EA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G02.07</w:t>
      </w:r>
      <w:r w:rsidRPr="00D722D0">
        <w:rPr>
          <w:sz w:val="20"/>
          <w:szCs w:val="20"/>
        </w:rPr>
        <w:tab/>
        <w:t>ihrisko</w:t>
      </w:r>
    </w:p>
    <w:p w14:paraId="03D9C60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G02.08</w:t>
      </w:r>
      <w:r w:rsidRPr="00D722D0">
        <w:rPr>
          <w:sz w:val="20"/>
          <w:szCs w:val="20"/>
        </w:rPr>
        <w:tab/>
        <w:t>kemping</w:t>
      </w:r>
    </w:p>
    <w:p w14:paraId="548EDE9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G02.09</w:t>
      </w:r>
      <w:r w:rsidRPr="00D722D0">
        <w:rPr>
          <w:sz w:val="20"/>
          <w:szCs w:val="20"/>
        </w:rPr>
        <w:tab/>
        <w:t>pozorovanie prírody</w:t>
      </w:r>
    </w:p>
    <w:p w14:paraId="07FD7F3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G02.10</w:t>
      </w:r>
      <w:r w:rsidRPr="00D722D0">
        <w:rPr>
          <w:sz w:val="20"/>
          <w:szCs w:val="20"/>
        </w:rPr>
        <w:tab/>
        <w:t xml:space="preserve">iné </w:t>
      </w:r>
      <w:proofErr w:type="spellStart"/>
      <w:r w:rsidRPr="00D722D0">
        <w:rPr>
          <w:sz w:val="20"/>
          <w:szCs w:val="20"/>
        </w:rPr>
        <w:t>športovné</w:t>
      </w:r>
      <w:proofErr w:type="spellEnd"/>
      <w:r w:rsidRPr="00D722D0">
        <w:rPr>
          <w:sz w:val="20"/>
          <w:szCs w:val="20"/>
        </w:rPr>
        <w:t xml:space="preserve"> / rekreačné zariadenia</w:t>
      </w:r>
    </w:p>
    <w:p w14:paraId="2304F72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lastRenderedPageBreak/>
        <w:t>G03</w:t>
      </w:r>
      <w:r w:rsidRPr="00D722D0">
        <w:rPr>
          <w:sz w:val="20"/>
          <w:szCs w:val="20"/>
        </w:rPr>
        <w:tab/>
        <w:t>informačné centrá</w:t>
      </w:r>
    </w:p>
    <w:p w14:paraId="10898AA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G04</w:t>
      </w:r>
      <w:r w:rsidRPr="00D722D0">
        <w:rPr>
          <w:sz w:val="20"/>
          <w:szCs w:val="20"/>
        </w:rPr>
        <w:tab/>
        <w:t>vojenské využitie</w:t>
      </w:r>
    </w:p>
    <w:p w14:paraId="0798DE1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G04.01</w:t>
      </w:r>
      <w:r w:rsidRPr="00D722D0">
        <w:rPr>
          <w:sz w:val="20"/>
          <w:szCs w:val="20"/>
        </w:rPr>
        <w:tab/>
        <w:t>vojenská aktivita</w:t>
      </w:r>
    </w:p>
    <w:p w14:paraId="0E8D05C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G04.02</w:t>
      </w:r>
      <w:r w:rsidRPr="00D722D0">
        <w:rPr>
          <w:sz w:val="20"/>
          <w:szCs w:val="20"/>
        </w:rPr>
        <w:tab/>
        <w:t>zrušenie využívania na vojenské účely</w:t>
      </w:r>
    </w:p>
    <w:p w14:paraId="5322781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w:t>
      </w:r>
      <w:r w:rsidRPr="00D722D0">
        <w:rPr>
          <w:sz w:val="20"/>
          <w:szCs w:val="20"/>
        </w:rPr>
        <w:tab/>
        <w:t>iné ľudské vplyvy</w:t>
      </w:r>
    </w:p>
    <w:p w14:paraId="6C65959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G05.01</w:t>
      </w:r>
      <w:r w:rsidRPr="00D722D0">
        <w:rPr>
          <w:sz w:val="20"/>
          <w:szCs w:val="20"/>
        </w:rPr>
        <w:tab/>
      </w:r>
      <w:proofErr w:type="spellStart"/>
      <w:r w:rsidRPr="00D722D0">
        <w:rPr>
          <w:sz w:val="20"/>
          <w:szCs w:val="20"/>
        </w:rPr>
        <w:t>zošľapávanie</w:t>
      </w:r>
      <w:proofErr w:type="spellEnd"/>
      <w:r w:rsidRPr="00D722D0">
        <w:rPr>
          <w:sz w:val="20"/>
          <w:szCs w:val="20"/>
        </w:rPr>
        <w:t>, nadmerné využívanie</w:t>
      </w:r>
    </w:p>
    <w:p w14:paraId="1028CB8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G05.02</w:t>
      </w:r>
      <w:r w:rsidRPr="00D722D0">
        <w:rPr>
          <w:sz w:val="20"/>
          <w:szCs w:val="20"/>
        </w:rPr>
        <w:tab/>
        <w:t>pobrežná abrázia, mechanické porušovanie morského dna</w:t>
      </w:r>
    </w:p>
    <w:p w14:paraId="0813BAE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G05.04</w:t>
      </w:r>
      <w:r w:rsidRPr="00D722D0">
        <w:rPr>
          <w:sz w:val="20"/>
          <w:szCs w:val="20"/>
        </w:rPr>
        <w:tab/>
        <w:t>vandalizmus</w:t>
      </w:r>
    </w:p>
    <w:p w14:paraId="77F5FBB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G05.05</w:t>
      </w:r>
      <w:r w:rsidRPr="00D722D0">
        <w:rPr>
          <w:sz w:val="20"/>
          <w:szCs w:val="20"/>
        </w:rPr>
        <w:tab/>
        <w:t>intenzívne upratovanie verejných pláží / čistenie pláží</w:t>
      </w:r>
    </w:p>
    <w:p w14:paraId="32C7A15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G05.06</w:t>
      </w:r>
      <w:r w:rsidRPr="00D722D0">
        <w:rPr>
          <w:sz w:val="20"/>
          <w:szCs w:val="20"/>
        </w:rPr>
        <w:tab/>
      </w:r>
      <w:proofErr w:type="spellStart"/>
      <w:r w:rsidRPr="00D722D0">
        <w:rPr>
          <w:sz w:val="20"/>
          <w:szCs w:val="20"/>
        </w:rPr>
        <w:t>ostraňovananie</w:t>
      </w:r>
      <w:proofErr w:type="spellEnd"/>
      <w:r w:rsidRPr="00D722D0">
        <w:rPr>
          <w:sz w:val="20"/>
          <w:szCs w:val="20"/>
        </w:rPr>
        <w:t xml:space="preserve"> stromov lemujúcich cesty z </w:t>
      </w:r>
      <w:proofErr w:type="spellStart"/>
      <w:r w:rsidRPr="00D722D0">
        <w:rPr>
          <w:sz w:val="20"/>
          <w:szCs w:val="20"/>
        </w:rPr>
        <w:t>bezpčnostných</w:t>
      </w:r>
      <w:proofErr w:type="spellEnd"/>
      <w:r w:rsidRPr="00D722D0">
        <w:rPr>
          <w:sz w:val="20"/>
          <w:szCs w:val="20"/>
        </w:rPr>
        <w:t xml:space="preserve"> dôvodov</w:t>
      </w:r>
    </w:p>
    <w:p w14:paraId="2F8516B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G05.07</w:t>
      </w:r>
      <w:r w:rsidRPr="00D722D0">
        <w:rPr>
          <w:sz w:val="20"/>
          <w:szCs w:val="20"/>
        </w:rPr>
        <w:tab/>
        <w:t>chýbanie nesprávne nastavených opatrení ochrany prírody</w:t>
      </w:r>
    </w:p>
    <w:p w14:paraId="1FC5465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G05.08</w:t>
      </w:r>
      <w:r w:rsidRPr="00D722D0">
        <w:rPr>
          <w:sz w:val="20"/>
          <w:szCs w:val="20"/>
        </w:rPr>
        <w:tab/>
        <w:t xml:space="preserve">zatvorenie </w:t>
      </w:r>
      <w:proofErr w:type="spellStart"/>
      <w:r w:rsidRPr="00D722D0">
        <w:rPr>
          <w:sz w:val="20"/>
          <w:szCs w:val="20"/>
        </w:rPr>
        <w:t>jaskáň</w:t>
      </w:r>
      <w:proofErr w:type="spellEnd"/>
      <w:r w:rsidRPr="00D722D0">
        <w:rPr>
          <w:sz w:val="20"/>
          <w:szCs w:val="20"/>
        </w:rPr>
        <w:t xml:space="preserve"> a galérií</w:t>
      </w:r>
    </w:p>
    <w:p w14:paraId="6E286BF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G05.09</w:t>
      </w:r>
      <w:r w:rsidRPr="00D722D0">
        <w:rPr>
          <w:sz w:val="20"/>
          <w:szCs w:val="20"/>
        </w:rPr>
        <w:tab/>
        <w:t>oplotenie</w:t>
      </w:r>
    </w:p>
    <w:p w14:paraId="1FC2E64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G05.10</w:t>
      </w:r>
      <w:r w:rsidRPr="00D722D0">
        <w:rPr>
          <w:sz w:val="20"/>
          <w:szCs w:val="20"/>
        </w:rPr>
        <w:tab/>
        <w:t>zvýšené prehustenie lietadiel</w:t>
      </w:r>
    </w:p>
    <w:p w14:paraId="130A16A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G05.11</w:t>
      </w:r>
      <w:r w:rsidRPr="00D722D0">
        <w:rPr>
          <w:sz w:val="20"/>
          <w:szCs w:val="20"/>
        </w:rPr>
        <w:tab/>
        <w:t>smrť alebo zranenie spôsobené zrážkou</w:t>
      </w:r>
    </w:p>
    <w:p w14:paraId="0514CA9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w:t>
      </w:r>
      <w:r w:rsidRPr="00D722D0">
        <w:rPr>
          <w:sz w:val="20"/>
          <w:szCs w:val="20"/>
        </w:rPr>
        <w:tab/>
        <w:t>znečistenie</w:t>
      </w:r>
    </w:p>
    <w:p w14:paraId="09AD7B6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w:t>
      </w:r>
      <w:r w:rsidRPr="00D722D0">
        <w:rPr>
          <w:sz w:val="20"/>
          <w:szCs w:val="20"/>
        </w:rPr>
        <w:tab/>
        <w:t>znečistenie povrchových vôd</w:t>
      </w:r>
    </w:p>
    <w:p w14:paraId="5F63986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H01.01</w:t>
      </w:r>
      <w:r w:rsidRPr="00D722D0">
        <w:rPr>
          <w:sz w:val="20"/>
          <w:szCs w:val="20"/>
        </w:rPr>
        <w:tab/>
        <w:t>znečistenie povrchových vôd priemyselnými podnikmi</w:t>
      </w:r>
    </w:p>
    <w:p w14:paraId="0ADB530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H01.02</w:t>
      </w:r>
      <w:r w:rsidRPr="00D722D0">
        <w:rPr>
          <w:sz w:val="20"/>
          <w:szCs w:val="20"/>
        </w:rPr>
        <w:tab/>
        <w:t>znečistenie povrchových vôd zvýšeným prietokom</w:t>
      </w:r>
    </w:p>
    <w:p w14:paraId="1B0E288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H01.03</w:t>
      </w:r>
      <w:r w:rsidRPr="00D722D0">
        <w:rPr>
          <w:sz w:val="20"/>
          <w:szCs w:val="20"/>
        </w:rPr>
        <w:tab/>
        <w:t>iné bodové znečistenie povrchových vôd</w:t>
      </w:r>
    </w:p>
    <w:p w14:paraId="0935F18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H01.04</w:t>
      </w:r>
      <w:r w:rsidRPr="00D722D0">
        <w:rPr>
          <w:sz w:val="20"/>
          <w:szCs w:val="20"/>
        </w:rPr>
        <w:tab/>
        <w:t>rozptýlené znečistenie povrchových vôd spôsobené urbanizáciou</w:t>
      </w:r>
    </w:p>
    <w:p w14:paraId="758089A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H01.05</w:t>
      </w:r>
      <w:r w:rsidRPr="00D722D0">
        <w:rPr>
          <w:sz w:val="20"/>
          <w:szCs w:val="20"/>
        </w:rPr>
        <w:tab/>
        <w:t>rozptýlené znečistenie povrchových vôd spôsobené poľnohospodárstvom a lesníckymi aktivitami</w:t>
      </w:r>
    </w:p>
    <w:p w14:paraId="5F2CFCC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H01.06</w:t>
      </w:r>
      <w:r w:rsidRPr="00D722D0">
        <w:rPr>
          <w:sz w:val="20"/>
          <w:szCs w:val="20"/>
        </w:rPr>
        <w:tab/>
        <w:t xml:space="preserve">rozptýlené znečistenie povrchových vôd spôsobené dopravou a infraštruktúrou, ktorá nie je napojená na </w:t>
      </w:r>
      <w:proofErr w:type="spellStart"/>
      <w:r w:rsidRPr="00D722D0">
        <w:rPr>
          <w:sz w:val="20"/>
          <w:szCs w:val="20"/>
        </w:rPr>
        <w:t>kanalizácu</w:t>
      </w:r>
      <w:proofErr w:type="spellEnd"/>
    </w:p>
    <w:p w14:paraId="5BE9E13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H01.07</w:t>
      </w:r>
      <w:r w:rsidRPr="00D722D0">
        <w:rPr>
          <w:sz w:val="20"/>
          <w:szCs w:val="20"/>
        </w:rPr>
        <w:tab/>
        <w:t xml:space="preserve">rozptýlené znečistenie povrchových vôd </w:t>
      </w:r>
      <w:proofErr w:type="spellStart"/>
      <w:r w:rsidRPr="00D722D0">
        <w:rPr>
          <w:sz w:val="20"/>
          <w:szCs w:val="20"/>
        </w:rPr>
        <w:t>sposobené</w:t>
      </w:r>
      <w:proofErr w:type="spellEnd"/>
      <w:r w:rsidRPr="00D722D0">
        <w:rPr>
          <w:sz w:val="20"/>
          <w:szCs w:val="20"/>
        </w:rPr>
        <w:t xml:space="preserve"> opustenými priemyselnými lokalitami</w:t>
      </w:r>
    </w:p>
    <w:p w14:paraId="3671D80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H01.08</w:t>
      </w:r>
      <w:r w:rsidRPr="00D722D0">
        <w:rPr>
          <w:sz w:val="20"/>
          <w:szCs w:val="20"/>
        </w:rPr>
        <w:tab/>
        <w:t xml:space="preserve">rozptýlené znečistenie povrchových vôd </w:t>
      </w:r>
      <w:proofErr w:type="spellStart"/>
      <w:r w:rsidRPr="00D722D0">
        <w:rPr>
          <w:sz w:val="20"/>
          <w:szCs w:val="20"/>
        </w:rPr>
        <w:t>sposobené</w:t>
      </w:r>
      <w:proofErr w:type="spellEnd"/>
      <w:r w:rsidRPr="00D722D0">
        <w:rPr>
          <w:sz w:val="20"/>
          <w:szCs w:val="20"/>
        </w:rPr>
        <w:t xml:space="preserve"> komunálnym odpadom a </w:t>
      </w:r>
      <w:proofErr w:type="spellStart"/>
      <w:r w:rsidRPr="00D722D0">
        <w:rPr>
          <w:sz w:val="20"/>
          <w:szCs w:val="20"/>
        </w:rPr>
        <w:t>odpodovými</w:t>
      </w:r>
      <w:proofErr w:type="spellEnd"/>
      <w:r w:rsidRPr="00D722D0">
        <w:rPr>
          <w:sz w:val="20"/>
          <w:szCs w:val="20"/>
        </w:rPr>
        <w:t xml:space="preserve"> vodami</w:t>
      </w:r>
    </w:p>
    <w:p w14:paraId="4879E86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H01.09</w:t>
      </w:r>
      <w:r w:rsidRPr="00D722D0">
        <w:rPr>
          <w:sz w:val="20"/>
          <w:szCs w:val="20"/>
        </w:rPr>
        <w:tab/>
        <w:t xml:space="preserve">rozptýlené znečistenie </w:t>
      </w:r>
      <w:proofErr w:type="spellStart"/>
      <w:r w:rsidRPr="00D722D0">
        <w:rPr>
          <w:sz w:val="20"/>
          <w:szCs w:val="20"/>
        </w:rPr>
        <w:t>potvrchových</w:t>
      </w:r>
      <w:proofErr w:type="spellEnd"/>
      <w:r w:rsidRPr="00D722D0">
        <w:rPr>
          <w:sz w:val="20"/>
          <w:szCs w:val="20"/>
        </w:rPr>
        <w:t xml:space="preserve"> vôd </w:t>
      </w:r>
      <w:proofErr w:type="spellStart"/>
      <w:r w:rsidRPr="00D722D0">
        <w:rPr>
          <w:sz w:val="20"/>
          <w:szCs w:val="20"/>
        </w:rPr>
        <w:t>sposobené</w:t>
      </w:r>
      <w:proofErr w:type="spellEnd"/>
      <w:r w:rsidRPr="00D722D0">
        <w:rPr>
          <w:sz w:val="20"/>
          <w:szCs w:val="20"/>
        </w:rPr>
        <w:t xml:space="preserve"> inými vplyvmi</w:t>
      </w:r>
    </w:p>
    <w:p w14:paraId="07D5790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w:t>
      </w:r>
      <w:r w:rsidRPr="00D722D0">
        <w:rPr>
          <w:sz w:val="20"/>
          <w:szCs w:val="20"/>
        </w:rPr>
        <w:tab/>
        <w:t>znečistenie podzemných vôd (bodové a rozptýlené zdroje)</w:t>
      </w:r>
    </w:p>
    <w:p w14:paraId="2391EC6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H02.01</w:t>
      </w:r>
      <w:r w:rsidRPr="00D722D0">
        <w:rPr>
          <w:sz w:val="20"/>
          <w:szCs w:val="20"/>
        </w:rPr>
        <w:tab/>
        <w:t>znečistenie podzemných vôd spôsobené únikmi z kontaminovaných lokalít</w:t>
      </w:r>
    </w:p>
    <w:p w14:paraId="3027B90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H02.02</w:t>
      </w:r>
      <w:r w:rsidRPr="00D722D0">
        <w:rPr>
          <w:sz w:val="20"/>
          <w:szCs w:val="20"/>
        </w:rPr>
        <w:tab/>
        <w:t xml:space="preserve">znečistenie podzemných vôd spôsobené </w:t>
      </w:r>
      <w:proofErr w:type="spellStart"/>
      <w:r w:rsidRPr="00D722D0">
        <w:rPr>
          <w:sz w:val="20"/>
          <w:szCs w:val="20"/>
        </w:rPr>
        <w:t>únkmi</w:t>
      </w:r>
      <w:proofErr w:type="spellEnd"/>
      <w:r w:rsidRPr="00D722D0">
        <w:rPr>
          <w:sz w:val="20"/>
          <w:szCs w:val="20"/>
        </w:rPr>
        <w:t xml:space="preserve"> zo skládky</w:t>
      </w:r>
    </w:p>
    <w:p w14:paraId="7EF1706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H02.03</w:t>
      </w:r>
      <w:r w:rsidRPr="00D722D0">
        <w:rPr>
          <w:sz w:val="20"/>
          <w:szCs w:val="20"/>
        </w:rPr>
        <w:tab/>
        <w:t>znečistenie podzemných vôd súvisiace s infraštruktúrou ropného priemyslu</w:t>
      </w:r>
    </w:p>
    <w:p w14:paraId="0F71B76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H02.04</w:t>
      </w:r>
      <w:r w:rsidRPr="00D722D0">
        <w:rPr>
          <w:sz w:val="20"/>
          <w:szCs w:val="20"/>
        </w:rPr>
        <w:tab/>
        <w:t>znečistenie podzemných vôd spôsobené únikom vody z baníctva</w:t>
      </w:r>
    </w:p>
    <w:p w14:paraId="18957C5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H02.06</w:t>
      </w:r>
      <w:r w:rsidRPr="00D722D0">
        <w:rPr>
          <w:sz w:val="20"/>
          <w:szCs w:val="20"/>
        </w:rPr>
        <w:tab/>
        <w:t xml:space="preserve">rozptýlené znečistenie podzemných vôd spôsobené </w:t>
      </w:r>
      <w:proofErr w:type="spellStart"/>
      <w:r w:rsidRPr="00D722D0">
        <w:rPr>
          <w:sz w:val="20"/>
          <w:szCs w:val="20"/>
        </w:rPr>
        <w:t>poľnohospodárstovm</w:t>
      </w:r>
      <w:proofErr w:type="spellEnd"/>
      <w:r w:rsidRPr="00D722D0">
        <w:rPr>
          <w:sz w:val="20"/>
          <w:szCs w:val="20"/>
        </w:rPr>
        <w:t xml:space="preserve"> a lesníckymi aktivitami</w:t>
      </w:r>
    </w:p>
    <w:p w14:paraId="39CF65C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H02.07</w:t>
      </w:r>
      <w:r w:rsidRPr="00D722D0">
        <w:rPr>
          <w:sz w:val="20"/>
          <w:szCs w:val="20"/>
        </w:rPr>
        <w:tab/>
        <w:t xml:space="preserve">rozptýlené znečistenie podzemných vôd spôsobené </w:t>
      </w:r>
    </w:p>
    <w:p w14:paraId="648147A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H02.08</w:t>
      </w:r>
      <w:r w:rsidRPr="00D722D0">
        <w:rPr>
          <w:sz w:val="20"/>
          <w:szCs w:val="20"/>
        </w:rPr>
        <w:tab/>
        <w:t>rozptýlené znečistenie spôsobené urbanizmom</w:t>
      </w:r>
    </w:p>
    <w:p w14:paraId="4EA6DE3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w:t>
      </w:r>
      <w:r w:rsidRPr="00D722D0">
        <w:rPr>
          <w:sz w:val="20"/>
          <w:szCs w:val="20"/>
        </w:rPr>
        <w:tab/>
        <w:t>znečistenie morskej vody</w:t>
      </w:r>
    </w:p>
    <w:p w14:paraId="72A8745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H03.01</w:t>
      </w:r>
      <w:r w:rsidRPr="00D722D0">
        <w:rPr>
          <w:sz w:val="20"/>
          <w:szCs w:val="20"/>
        </w:rPr>
        <w:tab/>
        <w:t>ropné škvrny v mori</w:t>
      </w:r>
    </w:p>
    <w:p w14:paraId="438437E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H03.02</w:t>
      </w:r>
      <w:r w:rsidRPr="00D722D0">
        <w:rPr>
          <w:sz w:val="20"/>
          <w:szCs w:val="20"/>
        </w:rPr>
        <w:tab/>
        <w:t xml:space="preserve">únik toxických chemikálií z látok </w:t>
      </w:r>
      <w:proofErr w:type="spellStart"/>
      <w:r w:rsidRPr="00D722D0">
        <w:rPr>
          <w:sz w:val="20"/>
          <w:szCs w:val="20"/>
        </w:rPr>
        <w:t>uskadnených</w:t>
      </w:r>
      <w:proofErr w:type="spellEnd"/>
      <w:r w:rsidRPr="00D722D0">
        <w:rPr>
          <w:sz w:val="20"/>
          <w:szCs w:val="20"/>
        </w:rPr>
        <w:t xml:space="preserve"> v mori</w:t>
      </w:r>
    </w:p>
    <w:p w14:paraId="42623E9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H03.02.01</w:t>
      </w:r>
      <w:r w:rsidRPr="00D722D0">
        <w:rPr>
          <w:sz w:val="20"/>
          <w:szCs w:val="20"/>
        </w:rPr>
        <w:tab/>
        <w:t>nesyntetická zložka znečistenia</w:t>
      </w:r>
    </w:p>
    <w:p w14:paraId="4E06EE6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H03.02.02</w:t>
      </w:r>
      <w:r w:rsidRPr="00D722D0">
        <w:rPr>
          <w:sz w:val="20"/>
          <w:szCs w:val="20"/>
        </w:rPr>
        <w:tab/>
        <w:t>syntetická zložka znečistenia</w:t>
      </w:r>
    </w:p>
    <w:p w14:paraId="7AF3F7C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H03.02.03</w:t>
      </w:r>
      <w:r w:rsidRPr="00D722D0">
        <w:rPr>
          <w:sz w:val="20"/>
          <w:szCs w:val="20"/>
        </w:rPr>
        <w:tab/>
      </w:r>
      <w:proofErr w:type="spellStart"/>
      <w:r w:rsidRPr="00D722D0">
        <w:rPr>
          <w:sz w:val="20"/>
          <w:szCs w:val="20"/>
        </w:rPr>
        <w:t>radioaktívne</w:t>
      </w:r>
      <w:proofErr w:type="spellEnd"/>
      <w:r w:rsidRPr="00D722D0">
        <w:rPr>
          <w:sz w:val="20"/>
          <w:szCs w:val="20"/>
        </w:rPr>
        <w:t xml:space="preserve"> znečistenie</w:t>
      </w:r>
    </w:p>
    <w:p w14:paraId="7C7630E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H03.02.04</w:t>
      </w:r>
      <w:r w:rsidRPr="00D722D0">
        <w:rPr>
          <w:sz w:val="20"/>
          <w:szCs w:val="20"/>
        </w:rPr>
        <w:tab/>
        <w:t>vplyv iných látok (napr. kvapalných, plynných)</w:t>
      </w:r>
    </w:p>
    <w:p w14:paraId="5D3F58B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H03.03</w:t>
      </w:r>
      <w:r w:rsidRPr="00D722D0">
        <w:rPr>
          <w:sz w:val="20"/>
          <w:szCs w:val="20"/>
        </w:rPr>
        <w:tab/>
        <w:t>morské makro-znečistenie (napr. plastové tašky)</w:t>
      </w:r>
    </w:p>
    <w:p w14:paraId="623C8C3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H04</w:t>
      </w:r>
      <w:r w:rsidRPr="00D722D0">
        <w:rPr>
          <w:sz w:val="20"/>
          <w:szCs w:val="20"/>
        </w:rPr>
        <w:tab/>
        <w:t xml:space="preserve">znečistenie </w:t>
      </w:r>
      <w:proofErr w:type="spellStart"/>
      <w:r w:rsidRPr="00D722D0">
        <w:rPr>
          <w:sz w:val="20"/>
          <w:szCs w:val="20"/>
        </w:rPr>
        <w:t>ovdušia</w:t>
      </w:r>
      <w:proofErr w:type="spellEnd"/>
    </w:p>
    <w:p w14:paraId="47DB612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H04.01</w:t>
      </w:r>
      <w:r w:rsidRPr="00D722D0">
        <w:rPr>
          <w:sz w:val="20"/>
          <w:szCs w:val="20"/>
        </w:rPr>
        <w:tab/>
        <w:t>kyslý dážď</w:t>
      </w:r>
    </w:p>
    <w:p w14:paraId="462C2E0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H04.02</w:t>
      </w:r>
      <w:r w:rsidRPr="00D722D0">
        <w:rPr>
          <w:sz w:val="20"/>
          <w:szCs w:val="20"/>
        </w:rPr>
        <w:tab/>
        <w:t>vplyv nitrátov</w:t>
      </w:r>
    </w:p>
    <w:p w14:paraId="27EF8AB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H04.03</w:t>
      </w:r>
      <w:r w:rsidRPr="00D722D0">
        <w:rPr>
          <w:sz w:val="20"/>
          <w:szCs w:val="20"/>
        </w:rPr>
        <w:tab/>
        <w:t>iné znečistenie ovzdušia</w:t>
      </w:r>
    </w:p>
    <w:p w14:paraId="2BA9F1E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H05</w:t>
      </w:r>
      <w:r w:rsidRPr="00D722D0">
        <w:rPr>
          <w:sz w:val="20"/>
          <w:szCs w:val="20"/>
        </w:rPr>
        <w:tab/>
        <w:t>znečistenie pôdy a pevný odpad</w:t>
      </w:r>
    </w:p>
    <w:p w14:paraId="31B1760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H05.01</w:t>
      </w:r>
      <w:r w:rsidRPr="00D722D0">
        <w:rPr>
          <w:sz w:val="20"/>
          <w:szCs w:val="20"/>
        </w:rPr>
        <w:tab/>
        <w:t>odpadky a pevný odpad</w:t>
      </w:r>
    </w:p>
    <w:p w14:paraId="00096E8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w:t>
      </w:r>
      <w:r w:rsidRPr="00D722D0">
        <w:rPr>
          <w:sz w:val="20"/>
          <w:szCs w:val="20"/>
        </w:rPr>
        <w:tab/>
        <w:t>prírastok energie</w:t>
      </w:r>
    </w:p>
    <w:p w14:paraId="04E1897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H06.01</w:t>
      </w:r>
      <w:r w:rsidRPr="00D722D0">
        <w:rPr>
          <w:sz w:val="20"/>
          <w:szCs w:val="20"/>
        </w:rPr>
        <w:tab/>
        <w:t>hluková záťaž</w:t>
      </w:r>
    </w:p>
    <w:p w14:paraId="5B64111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H06.01.01</w:t>
      </w:r>
      <w:r w:rsidRPr="00D722D0">
        <w:rPr>
          <w:sz w:val="20"/>
          <w:szCs w:val="20"/>
        </w:rPr>
        <w:tab/>
      </w:r>
      <w:proofErr w:type="spellStart"/>
      <w:r w:rsidRPr="00D722D0">
        <w:rPr>
          <w:sz w:val="20"/>
          <w:szCs w:val="20"/>
        </w:rPr>
        <w:t>podový</w:t>
      </w:r>
      <w:proofErr w:type="spellEnd"/>
      <w:r w:rsidRPr="00D722D0">
        <w:rPr>
          <w:sz w:val="20"/>
          <w:szCs w:val="20"/>
        </w:rPr>
        <w:t xml:space="preserve"> zdroj, alebo nepravidelná hluková záťaž</w:t>
      </w:r>
    </w:p>
    <w:p w14:paraId="28F1A6C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H06.01.02</w:t>
      </w:r>
      <w:r w:rsidRPr="00D722D0">
        <w:rPr>
          <w:sz w:val="20"/>
          <w:szCs w:val="20"/>
        </w:rPr>
        <w:tab/>
        <w:t>rozptýlená alebo pravidelná hluková záťaž</w:t>
      </w:r>
    </w:p>
    <w:p w14:paraId="5998D43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H06.02</w:t>
      </w:r>
      <w:r w:rsidRPr="00D722D0">
        <w:rPr>
          <w:sz w:val="20"/>
          <w:szCs w:val="20"/>
        </w:rPr>
        <w:tab/>
        <w:t>svetelné znečistenie</w:t>
      </w:r>
    </w:p>
    <w:p w14:paraId="5713638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H06.03</w:t>
      </w:r>
      <w:r w:rsidRPr="00D722D0">
        <w:rPr>
          <w:sz w:val="20"/>
          <w:szCs w:val="20"/>
        </w:rPr>
        <w:tab/>
        <w:t>otepľovanie vodných telies</w:t>
      </w:r>
    </w:p>
    <w:p w14:paraId="1DDF234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H06.04</w:t>
      </w:r>
      <w:r w:rsidRPr="00D722D0">
        <w:rPr>
          <w:sz w:val="20"/>
          <w:szCs w:val="20"/>
        </w:rPr>
        <w:tab/>
        <w:t>elektromagnetické zmeny</w:t>
      </w:r>
    </w:p>
    <w:p w14:paraId="1459AC8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H06.05</w:t>
      </w:r>
      <w:r w:rsidRPr="00D722D0">
        <w:rPr>
          <w:sz w:val="20"/>
          <w:szCs w:val="20"/>
        </w:rPr>
        <w:tab/>
        <w:t>seizmické výbuchy</w:t>
      </w:r>
    </w:p>
    <w:p w14:paraId="4F3C2D9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H07</w:t>
      </w:r>
      <w:r w:rsidRPr="00D722D0">
        <w:rPr>
          <w:sz w:val="20"/>
          <w:szCs w:val="20"/>
        </w:rPr>
        <w:tab/>
        <w:t>iné formy znečistenia</w:t>
      </w:r>
    </w:p>
    <w:p w14:paraId="52AE4B2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I</w:t>
      </w:r>
      <w:r w:rsidRPr="00D722D0">
        <w:rPr>
          <w:sz w:val="20"/>
          <w:szCs w:val="20"/>
        </w:rPr>
        <w:tab/>
        <w:t>invazívne alebo inak problematické druhy</w:t>
      </w:r>
    </w:p>
    <w:p w14:paraId="0385173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I01</w:t>
      </w:r>
      <w:r w:rsidRPr="00D722D0">
        <w:rPr>
          <w:sz w:val="20"/>
          <w:szCs w:val="20"/>
        </w:rPr>
        <w:tab/>
        <w:t>druhové invázie</w:t>
      </w:r>
    </w:p>
    <w:p w14:paraId="23D7835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I02</w:t>
      </w:r>
      <w:r w:rsidRPr="00D722D0">
        <w:rPr>
          <w:sz w:val="20"/>
          <w:szCs w:val="20"/>
        </w:rPr>
        <w:tab/>
        <w:t>problémové pôvodné druhy</w:t>
      </w:r>
    </w:p>
    <w:p w14:paraId="1DD6D14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I03</w:t>
      </w:r>
      <w:r w:rsidRPr="00D722D0">
        <w:rPr>
          <w:sz w:val="20"/>
          <w:szCs w:val="20"/>
        </w:rPr>
        <w:tab/>
        <w:t>zavedenie genetického materiálu, GMO</w:t>
      </w:r>
    </w:p>
    <w:p w14:paraId="5527C33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I03.01</w:t>
      </w:r>
      <w:r w:rsidRPr="00D722D0">
        <w:rPr>
          <w:sz w:val="20"/>
          <w:szCs w:val="20"/>
        </w:rPr>
        <w:tab/>
        <w:t>genetické znečistenie (fauna)</w:t>
      </w:r>
    </w:p>
    <w:p w14:paraId="717841A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I03.02</w:t>
      </w:r>
      <w:r w:rsidRPr="00D722D0">
        <w:rPr>
          <w:sz w:val="20"/>
          <w:szCs w:val="20"/>
        </w:rPr>
        <w:tab/>
        <w:t>genetické znečistenie (flóra)</w:t>
      </w:r>
    </w:p>
    <w:p w14:paraId="2D7BCAD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w:t>
      </w:r>
      <w:r w:rsidRPr="00D722D0">
        <w:rPr>
          <w:sz w:val="20"/>
          <w:szCs w:val="20"/>
        </w:rPr>
        <w:tab/>
        <w:t>prirodzené zmeny systému</w:t>
      </w:r>
    </w:p>
    <w:p w14:paraId="0121308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lastRenderedPageBreak/>
        <w:t>J01</w:t>
      </w:r>
      <w:r w:rsidRPr="00D722D0">
        <w:rPr>
          <w:sz w:val="20"/>
          <w:szCs w:val="20"/>
        </w:rPr>
        <w:tab/>
        <w:t>požiar a potlačenie požiaru</w:t>
      </w:r>
    </w:p>
    <w:p w14:paraId="714ED0F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J01.01</w:t>
      </w:r>
      <w:r w:rsidRPr="00D722D0">
        <w:rPr>
          <w:sz w:val="20"/>
          <w:szCs w:val="20"/>
        </w:rPr>
        <w:tab/>
        <w:t>vyhorenie</w:t>
      </w:r>
    </w:p>
    <w:p w14:paraId="77B3FA4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J01.02</w:t>
      </w:r>
      <w:r w:rsidRPr="00D722D0">
        <w:rPr>
          <w:sz w:val="20"/>
          <w:szCs w:val="20"/>
        </w:rPr>
        <w:tab/>
        <w:t>potlačenie prírodných požiarov</w:t>
      </w:r>
    </w:p>
    <w:p w14:paraId="4E95A47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J01.03</w:t>
      </w:r>
      <w:r w:rsidRPr="00D722D0">
        <w:rPr>
          <w:sz w:val="20"/>
          <w:szCs w:val="20"/>
        </w:rPr>
        <w:tab/>
        <w:t>nedostatok požiarov</w:t>
      </w:r>
    </w:p>
    <w:p w14:paraId="5DD2B93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w:t>
      </w:r>
      <w:r w:rsidRPr="00D722D0">
        <w:rPr>
          <w:sz w:val="20"/>
          <w:szCs w:val="20"/>
        </w:rPr>
        <w:tab/>
        <w:t xml:space="preserve">iné človekom vyvolané </w:t>
      </w:r>
      <w:proofErr w:type="spellStart"/>
      <w:r w:rsidRPr="00D722D0">
        <w:rPr>
          <w:sz w:val="20"/>
          <w:szCs w:val="20"/>
        </w:rPr>
        <w:t>zneny</w:t>
      </w:r>
      <w:proofErr w:type="spellEnd"/>
      <w:r w:rsidRPr="00D722D0">
        <w:rPr>
          <w:sz w:val="20"/>
          <w:szCs w:val="20"/>
        </w:rPr>
        <w:t xml:space="preserve"> v hydrologických podmienkach</w:t>
      </w:r>
    </w:p>
    <w:p w14:paraId="7817C92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J02.01</w:t>
      </w:r>
      <w:r w:rsidRPr="00D722D0">
        <w:rPr>
          <w:sz w:val="20"/>
          <w:szCs w:val="20"/>
        </w:rPr>
        <w:tab/>
      </w:r>
      <w:proofErr w:type="spellStart"/>
      <w:r w:rsidRPr="00D722D0">
        <w:rPr>
          <w:sz w:val="20"/>
          <w:szCs w:val="20"/>
        </w:rPr>
        <w:t>zazemňovanie</w:t>
      </w:r>
      <w:proofErr w:type="spellEnd"/>
      <w:r w:rsidRPr="00D722D0">
        <w:rPr>
          <w:sz w:val="20"/>
          <w:szCs w:val="20"/>
        </w:rPr>
        <w:t>, rekultivácie a vysušovanie, všeobecne</w:t>
      </w:r>
    </w:p>
    <w:p w14:paraId="438D693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J02.01.01</w:t>
      </w:r>
      <w:r w:rsidRPr="00D722D0">
        <w:rPr>
          <w:sz w:val="20"/>
          <w:szCs w:val="20"/>
        </w:rPr>
        <w:tab/>
      </w:r>
      <w:proofErr w:type="spellStart"/>
      <w:r w:rsidRPr="00D722D0">
        <w:rPr>
          <w:sz w:val="20"/>
          <w:szCs w:val="20"/>
        </w:rPr>
        <w:t>poldre</w:t>
      </w:r>
      <w:proofErr w:type="spellEnd"/>
    </w:p>
    <w:p w14:paraId="230925F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J02.01.02</w:t>
      </w:r>
      <w:r w:rsidRPr="00D722D0">
        <w:rPr>
          <w:sz w:val="20"/>
          <w:szCs w:val="20"/>
        </w:rPr>
        <w:tab/>
        <w:t>rekultivácie mokradí</w:t>
      </w:r>
    </w:p>
    <w:p w14:paraId="3101375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J02.01.03</w:t>
      </w:r>
      <w:r w:rsidRPr="00D722D0">
        <w:rPr>
          <w:sz w:val="20"/>
          <w:szCs w:val="20"/>
        </w:rPr>
        <w:tab/>
        <w:t>zasypanie priekop, kanálov, jazierok, rybníkov, atď.</w:t>
      </w:r>
    </w:p>
    <w:p w14:paraId="16B3CAB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J02.01.04</w:t>
      </w:r>
      <w:r w:rsidRPr="00D722D0">
        <w:rPr>
          <w:sz w:val="20"/>
          <w:szCs w:val="20"/>
        </w:rPr>
        <w:tab/>
        <w:t>rekultivácia baní</w:t>
      </w:r>
    </w:p>
    <w:p w14:paraId="0A74690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J02.02</w:t>
      </w:r>
      <w:r w:rsidRPr="00D722D0">
        <w:rPr>
          <w:sz w:val="20"/>
          <w:szCs w:val="20"/>
        </w:rPr>
        <w:tab/>
        <w:t>odstraňovanie sedimentov</w:t>
      </w:r>
    </w:p>
    <w:p w14:paraId="2EED30B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J02.02.01</w:t>
      </w:r>
      <w:r w:rsidRPr="00D722D0">
        <w:rPr>
          <w:sz w:val="20"/>
          <w:szCs w:val="20"/>
        </w:rPr>
        <w:tab/>
        <w:t>bagrovanie / odstránenie riečnych sedimentov</w:t>
      </w:r>
    </w:p>
    <w:p w14:paraId="5C73B9A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J02.02.02</w:t>
      </w:r>
      <w:r w:rsidRPr="00D722D0">
        <w:rPr>
          <w:sz w:val="20"/>
          <w:szCs w:val="20"/>
        </w:rPr>
        <w:tab/>
      </w:r>
      <w:proofErr w:type="spellStart"/>
      <w:r w:rsidRPr="00D722D0">
        <w:rPr>
          <w:sz w:val="20"/>
          <w:szCs w:val="20"/>
        </w:rPr>
        <w:t>pobrečné</w:t>
      </w:r>
      <w:proofErr w:type="spellEnd"/>
      <w:r w:rsidRPr="00D722D0">
        <w:rPr>
          <w:sz w:val="20"/>
          <w:szCs w:val="20"/>
        </w:rPr>
        <w:t xml:space="preserve"> bagrovanie</w:t>
      </w:r>
    </w:p>
    <w:p w14:paraId="5EA5D9D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J02.03</w:t>
      </w:r>
      <w:r w:rsidRPr="00D722D0">
        <w:rPr>
          <w:sz w:val="20"/>
          <w:szCs w:val="20"/>
        </w:rPr>
        <w:tab/>
        <w:t xml:space="preserve">budovanie kanálov </w:t>
      </w:r>
    </w:p>
    <w:p w14:paraId="1BA3D4D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J02.03.02</w:t>
      </w:r>
      <w:r w:rsidRPr="00D722D0">
        <w:rPr>
          <w:sz w:val="20"/>
          <w:szCs w:val="20"/>
        </w:rPr>
        <w:tab/>
        <w:t>budovanie kanálov</w:t>
      </w:r>
    </w:p>
    <w:p w14:paraId="772928F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J02.04</w:t>
      </w:r>
      <w:r w:rsidRPr="00D722D0">
        <w:rPr>
          <w:sz w:val="20"/>
          <w:szCs w:val="20"/>
        </w:rPr>
        <w:tab/>
        <w:t>zmeny spôsobené záplavami</w:t>
      </w:r>
    </w:p>
    <w:p w14:paraId="0115D5B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J02.04.01</w:t>
      </w:r>
      <w:r w:rsidRPr="00D722D0">
        <w:rPr>
          <w:sz w:val="20"/>
          <w:szCs w:val="20"/>
        </w:rPr>
        <w:tab/>
        <w:t>záplavy</w:t>
      </w:r>
    </w:p>
    <w:p w14:paraId="3DB5821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J02.04.02</w:t>
      </w:r>
      <w:r w:rsidRPr="00D722D0">
        <w:rPr>
          <w:sz w:val="20"/>
          <w:szCs w:val="20"/>
        </w:rPr>
        <w:tab/>
        <w:t>nedostatok záplav</w:t>
      </w:r>
    </w:p>
    <w:p w14:paraId="774D4CD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J02.05</w:t>
      </w:r>
      <w:r w:rsidRPr="00D722D0">
        <w:rPr>
          <w:sz w:val="20"/>
          <w:szCs w:val="20"/>
        </w:rPr>
        <w:tab/>
        <w:t>zmeny vo vodných tokoch, všeobecne</w:t>
      </w:r>
    </w:p>
    <w:p w14:paraId="6B89527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J02.05.01</w:t>
      </w:r>
      <w:r w:rsidRPr="00D722D0">
        <w:rPr>
          <w:sz w:val="20"/>
          <w:szCs w:val="20"/>
        </w:rPr>
        <w:tab/>
        <w:t>modifikácie vo vodných prietokoch</w:t>
      </w:r>
    </w:p>
    <w:p w14:paraId="0E2D2CA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J02.05.02</w:t>
      </w:r>
      <w:r w:rsidRPr="00D722D0">
        <w:rPr>
          <w:sz w:val="20"/>
          <w:szCs w:val="20"/>
        </w:rPr>
        <w:tab/>
        <w:t>modifikácie v štruktúre vodných tokov</w:t>
      </w:r>
    </w:p>
    <w:p w14:paraId="76167D3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J02.05.03</w:t>
      </w:r>
      <w:r w:rsidRPr="00D722D0">
        <w:rPr>
          <w:sz w:val="20"/>
          <w:szCs w:val="20"/>
        </w:rPr>
        <w:tab/>
        <w:t>modifikácie v stojatých vodách</w:t>
      </w:r>
    </w:p>
    <w:p w14:paraId="57CDDD6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J02.05.04</w:t>
      </w:r>
      <w:r w:rsidRPr="00D722D0">
        <w:rPr>
          <w:sz w:val="20"/>
          <w:szCs w:val="20"/>
        </w:rPr>
        <w:tab/>
        <w:t>zásobárne vody</w:t>
      </w:r>
    </w:p>
    <w:p w14:paraId="0FB3842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J02.05.05</w:t>
      </w:r>
      <w:r w:rsidRPr="00D722D0">
        <w:rPr>
          <w:sz w:val="20"/>
          <w:szCs w:val="20"/>
        </w:rPr>
        <w:tab/>
        <w:t>malé vodné elektrárne</w:t>
      </w:r>
    </w:p>
    <w:p w14:paraId="74E257F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J02.11</w:t>
      </w:r>
      <w:r w:rsidRPr="00D722D0">
        <w:rPr>
          <w:sz w:val="20"/>
          <w:szCs w:val="20"/>
        </w:rPr>
        <w:tab/>
        <w:t>smetiská, skladovanie vybagrovaných usadenín</w:t>
      </w:r>
    </w:p>
    <w:p w14:paraId="2A55594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J02.12</w:t>
      </w:r>
      <w:r w:rsidRPr="00D722D0">
        <w:rPr>
          <w:sz w:val="20"/>
          <w:szCs w:val="20"/>
        </w:rPr>
        <w:tab/>
        <w:t>hrádze, upravené brehy všeobecne</w:t>
      </w:r>
    </w:p>
    <w:p w14:paraId="274DC0D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J02.12.02</w:t>
      </w:r>
      <w:r w:rsidRPr="00D722D0">
        <w:rPr>
          <w:sz w:val="20"/>
          <w:szCs w:val="20"/>
        </w:rPr>
        <w:tab/>
        <w:t xml:space="preserve">hrádze a zábrany proti povodniam vo </w:t>
      </w:r>
      <w:proofErr w:type="spellStart"/>
      <w:r w:rsidRPr="00D722D0">
        <w:rPr>
          <w:sz w:val="20"/>
          <w:szCs w:val="20"/>
        </w:rPr>
        <w:t>vnútrozemnských</w:t>
      </w:r>
      <w:proofErr w:type="spellEnd"/>
      <w:r w:rsidRPr="00D722D0">
        <w:rPr>
          <w:sz w:val="20"/>
          <w:szCs w:val="20"/>
        </w:rPr>
        <w:t xml:space="preserve"> vodných systémoch</w:t>
      </w:r>
    </w:p>
    <w:p w14:paraId="6CEBFB1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J02.14</w:t>
      </w:r>
      <w:r w:rsidRPr="00D722D0">
        <w:rPr>
          <w:sz w:val="20"/>
          <w:szCs w:val="20"/>
        </w:rPr>
        <w:tab/>
        <w:t xml:space="preserve">zmenená kvalita vody spôsobená </w:t>
      </w:r>
      <w:proofErr w:type="spellStart"/>
      <w:r w:rsidRPr="00D722D0">
        <w:rPr>
          <w:sz w:val="20"/>
          <w:szCs w:val="20"/>
        </w:rPr>
        <w:t>antropogénnymi</w:t>
      </w:r>
      <w:proofErr w:type="spellEnd"/>
      <w:r w:rsidRPr="00D722D0">
        <w:rPr>
          <w:sz w:val="20"/>
          <w:szCs w:val="20"/>
        </w:rPr>
        <w:t xml:space="preserve"> zmenami </w:t>
      </w:r>
      <w:proofErr w:type="spellStart"/>
      <w:r w:rsidRPr="00D722D0">
        <w:rPr>
          <w:sz w:val="20"/>
          <w:szCs w:val="20"/>
        </w:rPr>
        <w:t>salinity</w:t>
      </w:r>
      <w:proofErr w:type="spellEnd"/>
    </w:p>
    <w:p w14:paraId="340C1B9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J02.15</w:t>
      </w:r>
      <w:r w:rsidRPr="00D722D0">
        <w:rPr>
          <w:sz w:val="20"/>
          <w:szCs w:val="20"/>
        </w:rPr>
        <w:tab/>
        <w:t>iné zmeny hydraulických podmienok spôsobené človekom</w:t>
      </w:r>
    </w:p>
    <w:p w14:paraId="4F8B23E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J03</w:t>
      </w:r>
      <w:r w:rsidRPr="00D722D0">
        <w:rPr>
          <w:sz w:val="20"/>
          <w:szCs w:val="20"/>
        </w:rPr>
        <w:tab/>
        <w:t>iné zmeny ekosystému</w:t>
      </w:r>
    </w:p>
    <w:p w14:paraId="27EE448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J03.02.01</w:t>
      </w:r>
      <w:r w:rsidRPr="00D722D0">
        <w:rPr>
          <w:sz w:val="20"/>
          <w:szCs w:val="20"/>
        </w:rPr>
        <w:tab/>
        <w:t>znižovanie možnosti migrácie / migračné bariéry</w:t>
      </w:r>
    </w:p>
    <w:p w14:paraId="7AC75AB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J03.02.02</w:t>
      </w:r>
      <w:r w:rsidRPr="00D722D0">
        <w:rPr>
          <w:sz w:val="20"/>
          <w:szCs w:val="20"/>
        </w:rPr>
        <w:tab/>
        <w:t>znižovanie rozptylu</w:t>
      </w:r>
    </w:p>
    <w:p w14:paraId="4CF0D5E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J03.02.03</w:t>
      </w:r>
      <w:r w:rsidRPr="00D722D0">
        <w:rPr>
          <w:sz w:val="20"/>
          <w:szCs w:val="20"/>
        </w:rPr>
        <w:tab/>
        <w:t>znižovanie genetickej výmeny</w:t>
      </w:r>
    </w:p>
    <w:p w14:paraId="4E4A150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J03.03</w:t>
      </w:r>
      <w:r w:rsidRPr="00D722D0">
        <w:rPr>
          <w:sz w:val="20"/>
          <w:szCs w:val="20"/>
        </w:rPr>
        <w:tab/>
        <w:t>znižovanie, nedostatok v prevencii proti erózii</w:t>
      </w:r>
    </w:p>
    <w:p w14:paraId="0B162DF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J03.04</w:t>
      </w:r>
      <w:r w:rsidRPr="00D722D0">
        <w:rPr>
          <w:sz w:val="20"/>
          <w:szCs w:val="20"/>
        </w:rPr>
        <w:tab/>
        <w:t>aplikácia výskumu spôsobujúceho poškodzovanie</w:t>
      </w:r>
    </w:p>
    <w:p w14:paraId="6CED8CC8"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w:t>
      </w:r>
      <w:r w:rsidRPr="00D722D0">
        <w:rPr>
          <w:sz w:val="20"/>
          <w:szCs w:val="20"/>
        </w:rPr>
        <w:tab/>
        <w:t xml:space="preserve">prírodné biotické a </w:t>
      </w:r>
      <w:proofErr w:type="spellStart"/>
      <w:r w:rsidRPr="00D722D0">
        <w:rPr>
          <w:sz w:val="20"/>
          <w:szCs w:val="20"/>
        </w:rPr>
        <w:t>abiotícké</w:t>
      </w:r>
      <w:proofErr w:type="spellEnd"/>
      <w:r w:rsidRPr="00D722D0">
        <w:rPr>
          <w:sz w:val="20"/>
          <w:szCs w:val="20"/>
        </w:rPr>
        <w:t xml:space="preserve"> procesy (okrem katastrof)</w:t>
      </w:r>
    </w:p>
    <w:p w14:paraId="703EB5C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K01</w:t>
      </w:r>
      <w:r w:rsidRPr="00D722D0">
        <w:rPr>
          <w:sz w:val="20"/>
          <w:szCs w:val="20"/>
        </w:rPr>
        <w:tab/>
      </w:r>
      <w:proofErr w:type="spellStart"/>
      <w:r w:rsidRPr="00D722D0">
        <w:rPr>
          <w:sz w:val="20"/>
          <w:szCs w:val="20"/>
        </w:rPr>
        <w:t>abiotocké</w:t>
      </w:r>
      <w:proofErr w:type="spellEnd"/>
      <w:r w:rsidRPr="00D722D0">
        <w:rPr>
          <w:sz w:val="20"/>
          <w:szCs w:val="20"/>
        </w:rPr>
        <w:t xml:space="preserve"> (pomalé) prírodné procesy</w:t>
      </w:r>
    </w:p>
    <w:p w14:paraId="30CFE34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K01.01</w:t>
      </w:r>
      <w:r w:rsidRPr="00D722D0">
        <w:rPr>
          <w:sz w:val="20"/>
          <w:szCs w:val="20"/>
        </w:rPr>
        <w:tab/>
        <w:t>erózia</w:t>
      </w:r>
    </w:p>
    <w:p w14:paraId="324E710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K01.02</w:t>
      </w:r>
      <w:r w:rsidRPr="00D722D0">
        <w:rPr>
          <w:sz w:val="20"/>
          <w:szCs w:val="20"/>
        </w:rPr>
        <w:tab/>
      </w:r>
      <w:proofErr w:type="spellStart"/>
      <w:r w:rsidRPr="00D722D0">
        <w:rPr>
          <w:sz w:val="20"/>
          <w:szCs w:val="20"/>
        </w:rPr>
        <w:t>zazemňovanie</w:t>
      </w:r>
      <w:proofErr w:type="spellEnd"/>
    </w:p>
    <w:p w14:paraId="06541FA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K01.03</w:t>
      </w:r>
      <w:r w:rsidRPr="00D722D0">
        <w:rPr>
          <w:sz w:val="20"/>
          <w:szCs w:val="20"/>
        </w:rPr>
        <w:tab/>
        <w:t>vysušovanie</w:t>
      </w:r>
    </w:p>
    <w:p w14:paraId="644DE21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K01.04</w:t>
      </w:r>
      <w:r w:rsidRPr="00D722D0">
        <w:rPr>
          <w:sz w:val="20"/>
          <w:szCs w:val="20"/>
        </w:rPr>
        <w:tab/>
        <w:t>zavodňovanie</w:t>
      </w:r>
    </w:p>
    <w:p w14:paraId="1AE66EB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K01.05</w:t>
      </w:r>
      <w:r w:rsidRPr="00D722D0">
        <w:rPr>
          <w:sz w:val="20"/>
          <w:szCs w:val="20"/>
        </w:rPr>
        <w:tab/>
        <w:t>zasoľovanie pôdy</w:t>
      </w:r>
    </w:p>
    <w:p w14:paraId="1531E90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K02</w:t>
      </w:r>
      <w:r w:rsidRPr="00D722D0">
        <w:rPr>
          <w:sz w:val="20"/>
          <w:szCs w:val="20"/>
        </w:rPr>
        <w:tab/>
        <w:t>biologické procesy</w:t>
      </w:r>
    </w:p>
    <w:p w14:paraId="36C4774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K02.01</w:t>
      </w:r>
      <w:r w:rsidRPr="00D722D0">
        <w:rPr>
          <w:sz w:val="20"/>
          <w:szCs w:val="20"/>
        </w:rPr>
        <w:tab/>
        <w:t>sukcesia</w:t>
      </w:r>
    </w:p>
    <w:p w14:paraId="2A207CD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K02.02</w:t>
      </w:r>
      <w:r w:rsidRPr="00D722D0">
        <w:rPr>
          <w:sz w:val="20"/>
          <w:szCs w:val="20"/>
        </w:rPr>
        <w:tab/>
        <w:t>akumulácia organického materiálu</w:t>
      </w:r>
    </w:p>
    <w:p w14:paraId="3B6217B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K02.03</w:t>
      </w:r>
      <w:r w:rsidRPr="00D722D0">
        <w:rPr>
          <w:sz w:val="20"/>
          <w:szCs w:val="20"/>
        </w:rPr>
        <w:tab/>
      </w:r>
      <w:proofErr w:type="spellStart"/>
      <w:r w:rsidRPr="00D722D0">
        <w:rPr>
          <w:sz w:val="20"/>
          <w:szCs w:val="20"/>
        </w:rPr>
        <w:t>eutrofizácia</w:t>
      </w:r>
      <w:proofErr w:type="spellEnd"/>
      <w:r w:rsidRPr="00D722D0">
        <w:rPr>
          <w:sz w:val="20"/>
          <w:szCs w:val="20"/>
        </w:rPr>
        <w:t xml:space="preserve"> (prirodzená)</w:t>
      </w:r>
    </w:p>
    <w:p w14:paraId="3D350952"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K02.04</w:t>
      </w:r>
      <w:r w:rsidRPr="00D722D0">
        <w:rPr>
          <w:sz w:val="20"/>
          <w:szCs w:val="20"/>
        </w:rPr>
        <w:tab/>
      </w:r>
      <w:proofErr w:type="spellStart"/>
      <w:r w:rsidRPr="00D722D0">
        <w:rPr>
          <w:sz w:val="20"/>
          <w:szCs w:val="20"/>
        </w:rPr>
        <w:t>acidifikácia</w:t>
      </w:r>
      <w:proofErr w:type="spellEnd"/>
      <w:r w:rsidRPr="00D722D0">
        <w:rPr>
          <w:sz w:val="20"/>
          <w:szCs w:val="20"/>
        </w:rPr>
        <w:t xml:space="preserve"> (</w:t>
      </w:r>
      <w:proofErr w:type="spellStart"/>
      <w:r w:rsidRPr="00D722D0">
        <w:rPr>
          <w:sz w:val="20"/>
          <w:szCs w:val="20"/>
        </w:rPr>
        <w:t>prírodzená</w:t>
      </w:r>
      <w:proofErr w:type="spellEnd"/>
      <w:r w:rsidRPr="00D722D0">
        <w:rPr>
          <w:sz w:val="20"/>
          <w:szCs w:val="20"/>
        </w:rPr>
        <w:t>)</w:t>
      </w:r>
    </w:p>
    <w:p w14:paraId="36B364F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w:t>
      </w:r>
      <w:r w:rsidRPr="00D722D0">
        <w:rPr>
          <w:sz w:val="20"/>
          <w:szCs w:val="20"/>
        </w:rPr>
        <w:tab/>
        <w:t>medzidruhové vzťahy (fauna)</w:t>
      </w:r>
    </w:p>
    <w:p w14:paraId="1B34E08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K03.01</w:t>
      </w:r>
      <w:r w:rsidRPr="00D722D0">
        <w:rPr>
          <w:sz w:val="20"/>
          <w:szCs w:val="20"/>
        </w:rPr>
        <w:tab/>
        <w:t>súťaživosť (fauna)</w:t>
      </w:r>
    </w:p>
    <w:p w14:paraId="56954BA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K03.02</w:t>
      </w:r>
      <w:r w:rsidRPr="00D722D0">
        <w:rPr>
          <w:sz w:val="20"/>
          <w:szCs w:val="20"/>
        </w:rPr>
        <w:tab/>
        <w:t>parazitizmus (fauna)</w:t>
      </w:r>
    </w:p>
    <w:p w14:paraId="3883B4C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K03.03</w:t>
      </w:r>
      <w:r w:rsidRPr="00D722D0">
        <w:rPr>
          <w:sz w:val="20"/>
          <w:szCs w:val="20"/>
        </w:rPr>
        <w:tab/>
        <w:t>začiatok choroby (mikrobiálne patogénne látky)</w:t>
      </w:r>
    </w:p>
    <w:p w14:paraId="2FBC480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K03.04</w:t>
      </w:r>
      <w:r w:rsidRPr="00D722D0">
        <w:rPr>
          <w:sz w:val="20"/>
          <w:szCs w:val="20"/>
        </w:rPr>
        <w:tab/>
      </w:r>
      <w:proofErr w:type="spellStart"/>
      <w:r w:rsidRPr="00D722D0">
        <w:rPr>
          <w:sz w:val="20"/>
          <w:szCs w:val="20"/>
        </w:rPr>
        <w:t>predátorstvo</w:t>
      </w:r>
      <w:proofErr w:type="spellEnd"/>
    </w:p>
    <w:p w14:paraId="65253FA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K03.05</w:t>
      </w:r>
      <w:r w:rsidRPr="00D722D0">
        <w:rPr>
          <w:sz w:val="20"/>
          <w:szCs w:val="20"/>
        </w:rPr>
        <w:tab/>
        <w:t>antagonizmus podnietený rozvojom druhov</w:t>
      </w:r>
    </w:p>
    <w:p w14:paraId="61074866"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K03.06</w:t>
      </w:r>
      <w:r w:rsidRPr="00D722D0">
        <w:rPr>
          <w:sz w:val="20"/>
          <w:szCs w:val="20"/>
        </w:rPr>
        <w:tab/>
        <w:t>antagonizmus s domácimi zvieratami</w:t>
      </w:r>
    </w:p>
    <w:p w14:paraId="6F71586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K03.07</w:t>
      </w:r>
      <w:r w:rsidRPr="00D722D0">
        <w:rPr>
          <w:sz w:val="20"/>
          <w:szCs w:val="20"/>
        </w:rPr>
        <w:tab/>
        <w:t xml:space="preserve">iné formy </w:t>
      </w:r>
      <w:proofErr w:type="spellStart"/>
      <w:r w:rsidRPr="00D722D0">
        <w:rPr>
          <w:sz w:val="20"/>
          <w:szCs w:val="20"/>
        </w:rPr>
        <w:t>nedzidruhovej</w:t>
      </w:r>
      <w:proofErr w:type="spellEnd"/>
      <w:r w:rsidRPr="00D722D0">
        <w:rPr>
          <w:sz w:val="20"/>
          <w:szCs w:val="20"/>
        </w:rPr>
        <w:t xml:space="preserve"> súťaživosti</w:t>
      </w:r>
    </w:p>
    <w:p w14:paraId="6A586D9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K04</w:t>
      </w:r>
      <w:r w:rsidRPr="00D722D0">
        <w:rPr>
          <w:sz w:val="20"/>
          <w:szCs w:val="20"/>
        </w:rPr>
        <w:tab/>
        <w:t>medzidruhové vzťahy (flóra)</w:t>
      </w:r>
    </w:p>
    <w:p w14:paraId="5D70E02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K04.01</w:t>
      </w:r>
      <w:r w:rsidRPr="00D722D0">
        <w:rPr>
          <w:sz w:val="20"/>
          <w:szCs w:val="20"/>
        </w:rPr>
        <w:tab/>
        <w:t>súťaživosť (flóra)</w:t>
      </w:r>
    </w:p>
    <w:p w14:paraId="4E53BE5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K04.02</w:t>
      </w:r>
      <w:r w:rsidRPr="00D722D0">
        <w:rPr>
          <w:sz w:val="20"/>
          <w:szCs w:val="20"/>
        </w:rPr>
        <w:tab/>
        <w:t>parazitizmus (flóra)</w:t>
      </w:r>
    </w:p>
    <w:p w14:paraId="7DB8D8D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K04.03</w:t>
      </w:r>
      <w:r w:rsidRPr="00D722D0">
        <w:rPr>
          <w:sz w:val="20"/>
          <w:szCs w:val="20"/>
        </w:rPr>
        <w:tab/>
        <w:t>začiatok choroby (mikrobiálne patogénne látky)</w:t>
      </w:r>
    </w:p>
    <w:p w14:paraId="3764229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K04.05</w:t>
      </w:r>
      <w:r w:rsidRPr="00D722D0">
        <w:rPr>
          <w:sz w:val="20"/>
          <w:szCs w:val="20"/>
        </w:rPr>
        <w:tab/>
        <w:t>škody spôsobené hlodavcami (vrátane poľovnej zveri)</w:t>
      </w:r>
    </w:p>
    <w:p w14:paraId="178F332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K06</w:t>
      </w:r>
      <w:r w:rsidRPr="00D722D0">
        <w:rPr>
          <w:sz w:val="20"/>
          <w:szCs w:val="20"/>
        </w:rPr>
        <w:tab/>
        <w:t>iné formy alebo kombinácie foriem medzidruhovej súťaživosti (flóra)</w:t>
      </w:r>
    </w:p>
    <w:p w14:paraId="6BAA1929"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w:t>
      </w:r>
      <w:r w:rsidRPr="00D722D0">
        <w:rPr>
          <w:sz w:val="20"/>
          <w:szCs w:val="20"/>
        </w:rPr>
        <w:tab/>
        <w:t>prírodné katastrofy</w:t>
      </w:r>
    </w:p>
    <w:p w14:paraId="77942A5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L01</w:t>
      </w:r>
      <w:r w:rsidRPr="00D722D0">
        <w:rPr>
          <w:sz w:val="20"/>
          <w:szCs w:val="20"/>
        </w:rPr>
        <w:tab/>
        <w:t>sopečná aktivita</w:t>
      </w:r>
    </w:p>
    <w:p w14:paraId="0A29FDF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L02</w:t>
      </w:r>
      <w:r w:rsidRPr="00D722D0">
        <w:rPr>
          <w:sz w:val="20"/>
          <w:szCs w:val="20"/>
        </w:rPr>
        <w:tab/>
        <w:t xml:space="preserve">prílivová vlna, </w:t>
      </w:r>
      <w:proofErr w:type="spellStart"/>
      <w:r w:rsidRPr="00D722D0">
        <w:rPr>
          <w:sz w:val="20"/>
          <w:szCs w:val="20"/>
        </w:rPr>
        <w:t>tsunami</w:t>
      </w:r>
      <w:proofErr w:type="spellEnd"/>
    </w:p>
    <w:p w14:paraId="0801A26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L03</w:t>
      </w:r>
      <w:r w:rsidRPr="00D722D0">
        <w:rPr>
          <w:sz w:val="20"/>
          <w:szCs w:val="20"/>
        </w:rPr>
        <w:tab/>
        <w:t>zemetrasenie</w:t>
      </w:r>
    </w:p>
    <w:p w14:paraId="41C0654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L04</w:t>
      </w:r>
      <w:r w:rsidRPr="00D722D0">
        <w:rPr>
          <w:sz w:val="20"/>
          <w:szCs w:val="20"/>
        </w:rPr>
        <w:tab/>
        <w:t>lavína</w:t>
      </w:r>
    </w:p>
    <w:p w14:paraId="0CF9DAB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lastRenderedPageBreak/>
        <w:t>L05</w:t>
      </w:r>
      <w:r w:rsidRPr="00D722D0">
        <w:rPr>
          <w:sz w:val="20"/>
          <w:szCs w:val="20"/>
        </w:rPr>
        <w:tab/>
        <w:t>zosuvy pôdy</w:t>
      </w:r>
    </w:p>
    <w:p w14:paraId="68485F5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L06</w:t>
      </w:r>
      <w:r w:rsidRPr="00D722D0">
        <w:rPr>
          <w:sz w:val="20"/>
          <w:szCs w:val="20"/>
        </w:rPr>
        <w:tab/>
        <w:t>podzemné zosuvy</w:t>
      </w:r>
    </w:p>
    <w:p w14:paraId="3B7F7E87"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L07</w:t>
      </w:r>
      <w:r w:rsidRPr="00D722D0">
        <w:rPr>
          <w:sz w:val="20"/>
          <w:szCs w:val="20"/>
        </w:rPr>
        <w:tab/>
        <w:t>búrky</w:t>
      </w:r>
    </w:p>
    <w:p w14:paraId="2525D1AB"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L08</w:t>
      </w:r>
      <w:r w:rsidRPr="00D722D0">
        <w:rPr>
          <w:sz w:val="20"/>
          <w:szCs w:val="20"/>
        </w:rPr>
        <w:tab/>
        <w:t>záplavy (prírodné procesy)</w:t>
      </w:r>
    </w:p>
    <w:p w14:paraId="36E951A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L09</w:t>
      </w:r>
      <w:r w:rsidRPr="00D722D0">
        <w:rPr>
          <w:sz w:val="20"/>
          <w:szCs w:val="20"/>
        </w:rPr>
        <w:tab/>
        <w:t>prírodný požiar</w:t>
      </w:r>
    </w:p>
    <w:p w14:paraId="2FEF61C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L10</w:t>
      </w:r>
      <w:r w:rsidRPr="00D722D0">
        <w:rPr>
          <w:sz w:val="20"/>
          <w:szCs w:val="20"/>
        </w:rPr>
        <w:tab/>
        <w:t>iné prírodné katastrofy</w:t>
      </w:r>
    </w:p>
    <w:p w14:paraId="0D868914"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w:t>
      </w:r>
      <w:r w:rsidRPr="00D722D0">
        <w:rPr>
          <w:sz w:val="20"/>
          <w:szCs w:val="20"/>
        </w:rPr>
        <w:tab/>
        <w:t>klimatická zmena</w:t>
      </w:r>
    </w:p>
    <w:p w14:paraId="7D4574D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w:t>
      </w:r>
      <w:r w:rsidRPr="00D722D0">
        <w:rPr>
          <w:sz w:val="20"/>
          <w:szCs w:val="20"/>
        </w:rPr>
        <w:tab/>
        <w:t>zmeny abiotických podmienok</w:t>
      </w:r>
    </w:p>
    <w:p w14:paraId="6C9F6ABD"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M01.01</w:t>
      </w:r>
      <w:r w:rsidRPr="00D722D0">
        <w:rPr>
          <w:sz w:val="20"/>
          <w:szCs w:val="20"/>
        </w:rPr>
        <w:tab/>
        <w:t>zmena teploty (napr. vzostup teploty a extrémy)</w:t>
      </w:r>
    </w:p>
    <w:p w14:paraId="3ACEB56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M01.02</w:t>
      </w:r>
      <w:r w:rsidRPr="00D722D0">
        <w:rPr>
          <w:sz w:val="20"/>
          <w:szCs w:val="20"/>
        </w:rPr>
        <w:tab/>
        <w:t>suchá a nedostatok zrážok</w:t>
      </w:r>
    </w:p>
    <w:p w14:paraId="2711AA5A"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M01.03</w:t>
      </w:r>
      <w:r w:rsidRPr="00D722D0">
        <w:rPr>
          <w:sz w:val="20"/>
          <w:szCs w:val="20"/>
        </w:rPr>
        <w:tab/>
        <w:t>záplavy a vzostup zrážok</w:t>
      </w:r>
    </w:p>
    <w:p w14:paraId="6BC0FD2F"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M01.04</w:t>
      </w:r>
      <w:r w:rsidRPr="00D722D0">
        <w:rPr>
          <w:sz w:val="20"/>
          <w:szCs w:val="20"/>
        </w:rPr>
        <w:tab/>
        <w:t>zmeny pH</w:t>
      </w:r>
    </w:p>
    <w:p w14:paraId="65BDE0A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M01.05</w:t>
      </w:r>
      <w:r w:rsidRPr="00D722D0">
        <w:rPr>
          <w:sz w:val="20"/>
          <w:szCs w:val="20"/>
        </w:rPr>
        <w:tab/>
        <w:t>smeny prúdenia (sladkovodné, prílivové, oceánske)</w:t>
      </w:r>
    </w:p>
    <w:p w14:paraId="405FFB6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M01.06</w:t>
      </w:r>
      <w:r w:rsidRPr="00D722D0">
        <w:rPr>
          <w:sz w:val="20"/>
          <w:szCs w:val="20"/>
        </w:rPr>
        <w:tab/>
        <w:t>zmeny vlnenia</w:t>
      </w:r>
    </w:p>
    <w:p w14:paraId="3D3D442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M01.07</w:t>
      </w:r>
      <w:r w:rsidRPr="00D722D0">
        <w:rPr>
          <w:sz w:val="20"/>
          <w:szCs w:val="20"/>
        </w:rPr>
        <w:tab/>
        <w:t>zmeny hladiny mora</w:t>
      </w:r>
    </w:p>
    <w:p w14:paraId="726BCDC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M02</w:t>
      </w:r>
      <w:r w:rsidRPr="00D722D0">
        <w:rPr>
          <w:sz w:val="20"/>
          <w:szCs w:val="20"/>
        </w:rPr>
        <w:tab/>
        <w:t>zmeny biotických podmienok</w:t>
      </w:r>
    </w:p>
    <w:p w14:paraId="2CC13331"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M02.01</w:t>
      </w:r>
      <w:r w:rsidRPr="00D722D0">
        <w:rPr>
          <w:sz w:val="20"/>
          <w:szCs w:val="20"/>
        </w:rPr>
        <w:tab/>
        <w:t>zmena biotopu</w:t>
      </w:r>
    </w:p>
    <w:p w14:paraId="0AD59CC5"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M02.02</w:t>
      </w:r>
      <w:r w:rsidRPr="00D722D0">
        <w:rPr>
          <w:sz w:val="20"/>
          <w:szCs w:val="20"/>
        </w:rPr>
        <w:tab/>
      </w:r>
      <w:proofErr w:type="spellStart"/>
      <w:r w:rsidRPr="00D722D0">
        <w:rPr>
          <w:sz w:val="20"/>
          <w:szCs w:val="20"/>
        </w:rPr>
        <w:t>desynchronizácia</w:t>
      </w:r>
      <w:proofErr w:type="spellEnd"/>
      <w:r w:rsidRPr="00D722D0">
        <w:rPr>
          <w:sz w:val="20"/>
          <w:szCs w:val="20"/>
        </w:rPr>
        <w:t xml:space="preserve"> procesov</w:t>
      </w:r>
    </w:p>
    <w:p w14:paraId="3FEBED5C"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M02.03</w:t>
      </w:r>
      <w:r w:rsidRPr="00D722D0">
        <w:rPr>
          <w:sz w:val="20"/>
          <w:szCs w:val="20"/>
        </w:rPr>
        <w:tab/>
        <w:t>vyhynutie druhov</w:t>
      </w:r>
    </w:p>
    <w:p w14:paraId="58FDBA5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M02.04</w:t>
      </w:r>
      <w:r w:rsidRPr="00D722D0">
        <w:rPr>
          <w:sz w:val="20"/>
          <w:szCs w:val="20"/>
        </w:rPr>
        <w:tab/>
        <w:t>migrácia druhov</w:t>
      </w:r>
    </w:p>
    <w:p w14:paraId="18E16B60"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 xml:space="preserve">U </w:t>
      </w:r>
      <w:r w:rsidRPr="00D722D0">
        <w:rPr>
          <w:sz w:val="20"/>
          <w:szCs w:val="20"/>
        </w:rPr>
        <w:tab/>
        <w:t>neznáme ohrozenia</w:t>
      </w:r>
    </w:p>
    <w:p w14:paraId="1AE1135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X</w:t>
      </w:r>
      <w:r w:rsidRPr="00D722D0">
        <w:rPr>
          <w:sz w:val="20"/>
          <w:szCs w:val="20"/>
        </w:rPr>
        <w:tab/>
        <w:t xml:space="preserve">žiadne ohrozenia </w:t>
      </w:r>
    </w:p>
    <w:p w14:paraId="47AF1BA3"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XE</w:t>
      </w:r>
      <w:r w:rsidRPr="00D722D0">
        <w:rPr>
          <w:sz w:val="20"/>
          <w:szCs w:val="20"/>
        </w:rPr>
        <w:tab/>
        <w:t>ohrozenia z území mimo EÚ</w:t>
      </w:r>
    </w:p>
    <w:p w14:paraId="23C416CE" w14:textId="77777777" w:rsidR="00D93253" w:rsidRPr="00D722D0" w:rsidRDefault="00D93253" w:rsidP="00D93253">
      <w:pPr>
        <w:tabs>
          <w:tab w:val="left" w:pos="1134"/>
        </w:tabs>
        <w:spacing w:after="0" w:line="240" w:lineRule="auto"/>
        <w:ind w:left="1134" w:hanging="1134"/>
        <w:rPr>
          <w:sz w:val="20"/>
          <w:szCs w:val="20"/>
        </w:rPr>
      </w:pPr>
      <w:r w:rsidRPr="00D722D0">
        <w:rPr>
          <w:sz w:val="20"/>
          <w:szCs w:val="20"/>
        </w:rPr>
        <w:t>XO</w:t>
      </w:r>
      <w:r w:rsidRPr="00D722D0">
        <w:rPr>
          <w:sz w:val="20"/>
          <w:szCs w:val="20"/>
        </w:rPr>
        <w:tab/>
        <w:t>ohrozenia z území mimo členského štátu</w:t>
      </w:r>
    </w:p>
    <w:p w14:paraId="34ABA777" w14:textId="77777777" w:rsidR="00D93253" w:rsidRPr="00D722D0" w:rsidRDefault="00D93253" w:rsidP="00D93253">
      <w:pPr>
        <w:pStyle w:val="Default"/>
        <w:jc w:val="both"/>
        <w:rPr>
          <w:rFonts w:ascii="Calibri" w:hAnsi="Calibri" w:cs="Calibri"/>
        </w:rPr>
      </w:pPr>
    </w:p>
    <w:p w14:paraId="384456C6" w14:textId="77777777" w:rsidR="00D93253" w:rsidRPr="00D722D0" w:rsidRDefault="00D93253" w:rsidP="00D93253">
      <w:pPr>
        <w:pStyle w:val="Odsekzoznamu1"/>
        <w:autoSpaceDE w:val="0"/>
        <w:autoSpaceDN w:val="0"/>
        <w:adjustRightInd w:val="0"/>
        <w:spacing w:after="0"/>
        <w:ind w:left="0"/>
        <w:jc w:val="both"/>
        <w:rPr>
          <w:sz w:val="24"/>
          <w:szCs w:val="24"/>
        </w:rPr>
      </w:pPr>
    </w:p>
    <w:p w14:paraId="30C1BBE7" w14:textId="77777777" w:rsidR="00912836" w:rsidRPr="00D722D0" w:rsidRDefault="00912836" w:rsidP="00A62A34">
      <w:pPr>
        <w:pStyle w:val="Odsekzoznamu1"/>
        <w:autoSpaceDE w:val="0"/>
        <w:autoSpaceDN w:val="0"/>
        <w:adjustRightInd w:val="0"/>
        <w:spacing w:after="0"/>
        <w:ind w:left="0"/>
        <w:jc w:val="both"/>
        <w:rPr>
          <w:sz w:val="24"/>
          <w:szCs w:val="24"/>
        </w:rPr>
      </w:pPr>
    </w:p>
    <w:p w14:paraId="13525BD2" w14:textId="77777777" w:rsidR="006450BD" w:rsidRPr="00D722D0" w:rsidRDefault="006450BD" w:rsidP="00722C97">
      <w:pPr>
        <w:pStyle w:val="Default"/>
        <w:ind w:left="720"/>
        <w:jc w:val="both"/>
        <w:rPr>
          <w:rFonts w:ascii="Calibri" w:hAnsi="Calibri" w:cs="Calibri"/>
        </w:rPr>
      </w:pPr>
    </w:p>
    <w:p w14:paraId="59994507" w14:textId="77777777" w:rsidR="006450BD" w:rsidRPr="00D722D0" w:rsidRDefault="006450BD" w:rsidP="00B37074">
      <w:pPr>
        <w:pStyle w:val="Default"/>
        <w:jc w:val="both"/>
        <w:rPr>
          <w:rFonts w:ascii="Calibri" w:hAnsi="Calibri" w:cs="Calibri"/>
          <w:b/>
          <w:bCs/>
          <w:u w:val="single"/>
        </w:rPr>
      </w:pPr>
      <w:r w:rsidRPr="00D722D0">
        <w:rPr>
          <w:rFonts w:ascii="Calibri" w:hAnsi="Calibri" w:cs="Calibri"/>
          <w:b/>
          <w:bCs/>
          <w:u w:val="single"/>
        </w:rPr>
        <w:t>Použitá literatúra:</w:t>
      </w:r>
    </w:p>
    <w:p w14:paraId="67FA1128" w14:textId="77777777" w:rsidR="006450BD" w:rsidRPr="00D722D0" w:rsidRDefault="006450BD" w:rsidP="00B37074">
      <w:pPr>
        <w:pStyle w:val="Default"/>
        <w:jc w:val="both"/>
        <w:rPr>
          <w:rFonts w:ascii="Calibri" w:hAnsi="Calibri" w:cs="Calibri"/>
          <w:b/>
          <w:bCs/>
          <w:u w:val="single"/>
        </w:rPr>
      </w:pPr>
    </w:p>
    <w:p w14:paraId="7F710FC8" w14:textId="77777777" w:rsidR="006450BD" w:rsidRPr="00D722D0" w:rsidRDefault="0079470C" w:rsidP="00B37074">
      <w:pPr>
        <w:autoSpaceDE w:val="0"/>
        <w:autoSpaceDN w:val="0"/>
        <w:adjustRightInd w:val="0"/>
        <w:spacing w:after="0"/>
        <w:jc w:val="both"/>
        <w:rPr>
          <w:rFonts w:cs="Times New Roman"/>
          <w:sz w:val="24"/>
          <w:szCs w:val="24"/>
        </w:rPr>
      </w:pPr>
      <w:proofErr w:type="spellStart"/>
      <w:r w:rsidRPr="00D722D0">
        <w:rPr>
          <w:rFonts w:cs="Times New Roman"/>
          <w:sz w:val="24"/>
          <w:szCs w:val="24"/>
        </w:rPr>
        <w:t>Baruš</w:t>
      </w:r>
      <w:proofErr w:type="spellEnd"/>
      <w:r w:rsidRPr="00D722D0">
        <w:rPr>
          <w:rFonts w:cs="Times New Roman"/>
          <w:sz w:val="24"/>
          <w:szCs w:val="24"/>
        </w:rPr>
        <w:t xml:space="preserve"> a kol., 1992, Fau</w:t>
      </w:r>
      <w:r w:rsidR="00E83F43" w:rsidRPr="00D722D0">
        <w:rPr>
          <w:rFonts w:cs="Times New Roman"/>
          <w:sz w:val="24"/>
          <w:szCs w:val="24"/>
        </w:rPr>
        <w:t>n</w:t>
      </w:r>
      <w:r w:rsidRPr="00D722D0">
        <w:rPr>
          <w:rFonts w:cs="Times New Roman"/>
          <w:sz w:val="24"/>
          <w:szCs w:val="24"/>
        </w:rPr>
        <w:t xml:space="preserve">a ČSFR - </w:t>
      </w:r>
      <w:r w:rsidR="00E83F43" w:rsidRPr="00D722D0">
        <w:rPr>
          <w:rFonts w:cs="Times New Roman"/>
          <w:sz w:val="24"/>
          <w:szCs w:val="24"/>
        </w:rPr>
        <w:t>Obojživelníci</w:t>
      </w:r>
      <w:r w:rsidRPr="00D722D0">
        <w:rPr>
          <w:rFonts w:cs="Times New Roman"/>
          <w:sz w:val="24"/>
          <w:szCs w:val="24"/>
        </w:rPr>
        <w:t xml:space="preserve">. </w:t>
      </w:r>
      <w:proofErr w:type="spellStart"/>
      <w:r w:rsidRPr="00D722D0">
        <w:rPr>
          <w:rFonts w:cs="Times New Roman"/>
          <w:sz w:val="24"/>
          <w:szCs w:val="24"/>
        </w:rPr>
        <w:t>Academia</w:t>
      </w:r>
      <w:proofErr w:type="spellEnd"/>
      <w:r w:rsidRPr="00D722D0">
        <w:rPr>
          <w:rFonts w:cs="Times New Roman"/>
          <w:sz w:val="24"/>
          <w:szCs w:val="24"/>
        </w:rPr>
        <w:t xml:space="preserve">, Praha. </w:t>
      </w:r>
      <w:r w:rsidR="005341C6" w:rsidRPr="00D722D0">
        <w:rPr>
          <w:rFonts w:cs="Times New Roman"/>
          <w:sz w:val="24"/>
          <w:szCs w:val="24"/>
        </w:rPr>
        <w:t>340</w:t>
      </w:r>
      <w:r w:rsidRPr="00D722D0">
        <w:rPr>
          <w:rFonts w:cs="Times New Roman"/>
          <w:sz w:val="24"/>
          <w:szCs w:val="24"/>
        </w:rPr>
        <w:t>pp.</w:t>
      </w:r>
    </w:p>
    <w:p w14:paraId="2F776D35" w14:textId="77777777" w:rsidR="00072E2E" w:rsidRPr="00D722D0" w:rsidRDefault="00072E2E" w:rsidP="00B37074">
      <w:pPr>
        <w:autoSpaceDE w:val="0"/>
        <w:autoSpaceDN w:val="0"/>
        <w:adjustRightInd w:val="0"/>
        <w:spacing w:after="0"/>
        <w:jc w:val="both"/>
        <w:rPr>
          <w:rFonts w:cs="Times New Roman"/>
          <w:sz w:val="24"/>
          <w:szCs w:val="24"/>
        </w:rPr>
      </w:pPr>
    </w:p>
    <w:p w14:paraId="13A56658" w14:textId="77777777" w:rsidR="00072E2E" w:rsidRPr="00D722D0" w:rsidRDefault="00072E2E" w:rsidP="00B37074">
      <w:pPr>
        <w:autoSpaceDE w:val="0"/>
        <w:autoSpaceDN w:val="0"/>
        <w:adjustRightInd w:val="0"/>
        <w:spacing w:after="0"/>
        <w:jc w:val="both"/>
        <w:rPr>
          <w:rFonts w:cs="Times New Roman"/>
          <w:sz w:val="24"/>
          <w:szCs w:val="24"/>
        </w:rPr>
      </w:pPr>
      <w:proofErr w:type="spellStart"/>
      <w:r w:rsidRPr="00D722D0">
        <w:rPr>
          <w:rFonts w:cs="Times New Roman"/>
          <w:sz w:val="24"/>
          <w:szCs w:val="24"/>
        </w:rPr>
        <w:t>Kautman</w:t>
      </w:r>
      <w:proofErr w:type="spellEnd"/>
      <w:r w:rsidRPr="00D722D0">
        <w:rPr>
          <w:rFonts w:cs="Times New Roman"/>
          <w:sz w:val="24"/>
          <w:szCs w:val="24"/>
        </w:rPr>
        <w:t xml:space="preserve"> J., Zavadil V., 2001: </w:t>
      </w:r>
      <w:proofErr w:type="spellStart"/>
      <w:r w:rsidRPr="00D722D0">
        <w:rPr>
          <w:rFonts w:cs="Times New Roman"/>
          <w:sz w:val="24"/>
          <w:szCs w:val="24"/>
        </w:rPr>
        <w:t>Distribution</w:t>
      </w:r>
      <w:proofErr w:type="spellEnd"/>
      <w:r w:rsidRPr="00D722D0">
        <w:rPr>
          <w:rFonts w:cs="Times New Roman"/>
          <w:sz w:val="24"/>
          <w:szCs w:val="24"/>
        </w:rPr>
        <w:t xml:space="preserve"> of </w:t>
      </w:r>
      <w:proofErr w:type="spellStart"/>
      <w:r w:rsidRPr="00D722D0">
        <w:rPr>
          <w:rFonts w:cs="Times New Roman"/>
          <w:sz w:val="24"/>
          <w:szCs w:val="24"/>
        </w:rPr>
        <w:t>Triturus</w:t>
      </w:r>
      <w:proofErr w:type="spellEnd"/>
      <w:r w:rsidRPr="00D722D0">
        <w:rPr>
          <w:rFonts w:cs="Times New Roman"/>
          <w:sz w:val="24"/>
          <w:szCs w:val="24"/>
        </w:rPr>
        <w:t xml:space="preserve"> </w:t>
      </w:r>
      <w:proofErr w:type="spellStart"/>
      <w:r w:rsidRPr="00D722D0">
        <w:rPr>
          <w:rFonts w:cs="Times New Roman"/>
          <w:sz w:val="24"/>
          <w:szCs w:val="24"/>
        </w:rPr>
        <w:t>cristatus</w:t>
      </w:r>
      <w:proofErr w:type="spellEnd"/>
      <w:r w:rsidRPr="00D722D0">
        <w:rPr>
          <w:rFonts w:cs="Times New Roman"/>
          <w:sz w:val="24"/>
          <w:szCs w:val="24"/>
        </w:rPr>
        <w:t xml:space="preserve"> </w:t>
      </w:r>
      <w:proofErr w:type="spellStart"/>
      <w:r w:rsidRPr="00D722D0">
        <w:rPr>
          <w:rFonts w:cs="Times New Roman"/>
          <w:sz w:val="24"/>
          <w:szCs w:val="24"/>
        </w:rPr>
        <w:t>group</w:t>
      </w:r>
      <w:proofErr w:type="spellEnd"/>
      <w:r w:rsidRPr="00D722D0">
        <w:rPr>
          <w:rFonts w:cs="Times New Roman"/>
          <w:sz w:val="24"/>
          <w:szCs w:val="24"/>
        </w:rPr>
        <w:t xml:space="preserve"> in </w:t>
      </w:r>
      <w:proofErr w:type="spellStart"/>
      <w:r w:rsidRPr="00D722D0">
        <w:rPr>
          <w:rFonts w:cs="Times New Roman"/>
          <w:sz w:val="24"/>
          <w:szCs w:val="24"/>
        </w:rPr>
        <w:t>the</w:t>
      </w:r>
      <w:proofErr w:type="spellEnd"/>
      <w:r w:rsidRPr="00D722D0">
        <w:rPr>
          <w:rFonts w:cs="Times New Roman"/>
          <w:sz w:val="24"/>
          <w:szCs w:val="24"/>
        </w:rPr>
        <w:t xml:space="preserve"> Slovak </w:t>
      </w:r>
      <w:proofErr w:type="spellStart"/>
      <w:r w:rsidRPr="00D722D0">
        <w:rPr>
          <w:rFonts w:cs="Times New Roman"/>
          <w:sz w:val="24"/>
          <w:szCs w:val="24"/>
        </w:rPr>
        <w:t>Republic</w:t>
      </w:r>
      <w:proofErr w:type="spellEnd"/>
      <w:r w:rsidRPr="00D722D0">
        <w:rPr>
          <w:rFonts w:cs="Times New Roman"/>
          <w:sz w:val="24"/>
          <w:szCs w:val="24"/>
        </w:rPr>
        <w:t xml:space="preserve">. RANA, </w:t>
      </w:r>
      <w:proofErr w:type="spellStart"/>
      <w:r w:rsidRPr="00D722D0">
        <w:rPr>
          <w:rFonts w:cs="Times New Roman"/>
          <w:sz w:val="24"/>
          <w:szCs w:val="24"/>
        </w:rPr>
        <w:t>Sonderheft</w:t>
      </w:r>
      <w:proofErr w:type="spellEnd"/>
      <w:r w:rsidRPr="00D722D0">
        <w:rPr>
          <w:rFonts w:cs="Times New Roman"/>
          <w:sz w:val="24"/>
          <w:szCs w:val="24"/>
        </w:rPr>
        <w:t xml:space="preserve"> 4, p. 29-40, </w:t>
      </w:r>
      <w:proofErr w:type="spellStart"/>
      <w:r w:rsidRPr="00D722D0">
        <w:rPr>
          <w:rFonts w:cs="Times New Roman"/>
          <w:sz w:val="24"/>
          <w:szCs w:val="24"/>
        </w:rPr>
        <w:t>Rangsdorf</w:t>
      </w:r>
      <w:proofErr w:type="spellEnd"/>
      <w:r w:rsidRPr="00D722D0">
        <w:rPr>
          <w:rFonts w:cs="Times New Roman"/>
          <w:sz w:val="24"/>
          <w:szCs w:val="24"/>
        </w:rPr>
        <w:t xml:space="preserve"> 2001.</w:t>
      </w:r>
    </w:p>
    <w:p w14:paraId="4B53FA83" w14:textId="77777777" w:rsidR="006450BD" w:rsidRPr="00D722D0" w:rsidRDefault="006450BD" w:rsidP="00BA61B6">
      <w:pPr>
        <w:pStyle w:val="Default"/>
        <w:jc w:val="both"/>
        <w:rPr>
          <w:rFonts w:ascii="Calibri" w:hAnsi="Calibri" w:cs="Calibri"/>
        </w:rPr>
      </w:pPr>
    </w:p>
    <w:p w14:paraId="6FBE446F" w14:textId="77777777" w:rsidR="00BA61B6" w:rsidRPr="00D722D0" w:rsidRDefault="00BA61B6" w:rsidP="00BA61B6">
      <w:pPr>
        <w:jc w:val="both"/>
        <w:rPr>
          <w:rFonts w:cs="Times New Roman"/>
          <w:sz w:val="24"/>
          <w:szCs w:val="24"/>
        </w:rPr>
      </w:pPr>
      <w:r w:rsidRPr="00D722D0">
        <w:rPr>
          <w:rFonts w:cs="Times New Roman"/>
          <w:sz w:val="24"/>
          <w:szCs w:val="24"/>
        </w:rPr>
        <w:t xml:space="preserve">Lác J. , 1968, Obojživelníky – </w:t>
      </w:r>
      <w:proofErr w:type="spellStart"/>
      <w:r w:rsidRPr="00D722D0">
        <w:rPr>
          <w:rFonts w:cs="Times New Roman"/>
          <w:sz w:val="24"/>
          <w:szCs w:val="24"/>
        </w:rPr>
        <w:t>Amphibia</w:t>
      </w:r>
      <w:proofErr w:type="spellEnd"/>
      <w:r w:rsidRPr="00D722D0">
        <w:rPr>
          <w:rFonts w:cs="Times New Roman"/>
          <w:sz w:val="24"/>
          <w:szCs w:val="24"/>
        </w:rPr>
        <w:t xml:space="preserve">. In: Oliva O., </w:t>
      </w:r>
      <w:proofErr w:type="spellStart"/>
      <w:r w:rsidRPr="00D722D0">
        <w:rPr>
          <w:rFonts w:cs="Times New Roman"/>
          <w:sz w:val="24"/>
          <w:szCs w:val="24"/>
        </w:rPr>
        <w:t>Hrabě</w:t>
      </w:r>
      <w:proofErr w:type="spellEnd"/>
      <w:r w:rsidRPr="00D722D0">
        <w:rPr>
          <w:rFonts w:cs="Times New Roman"/>
          <w:sz w:val="24"/>
          <w:szCs w:val="24"/>
        </w:rPr>
        <w:t xml:space="preserve"> S., Lác. J., Stavovce Slovenska I. Ryby, obojživelníky, plazy. SAV, Bratislava, 396 </w:t>
      </w:r>
      <w:proofErr w:type="spellStart"/>
      <w:r w:rsidRPr="00D722D0">
        <w:rPr>
          <w:rFonts w:cs="Times New Roman"/>
          <w:sz w:val="24"/>
          <w:szCs w:val="24"/>
        </w:rPr>
        <w:t>pp</w:t>
      </w:r>
      <w:proofErr w:type="spellEnd"/>
      <w:r w:rsidRPr="00D722D0">
        <w:rPr>
          <w:rFonts w:cs="Times New Roman"/>
          <w:sz w:val="24"/>
          <w:szCs w:val="24"/>
        </w:rPr>
        <w:t>.</w:t>
      </w:r>
    </w:p>
    <w:p w14:paraId="71545626" w14:textId="77777777" w:rsidR="00BA61B6" w:rsidRPr="00D722D0" w:rsidRDefault="00BA61B6" w:rsidP="00BA61B6">
      <w:pPr>
        <w:jc w:val="both"/>
        <w:rPr>
          <w:rFonts w:cs="Times New Roman"/>
          <w:sz w:val="24"/>
          <w:szCs w:val="24"/>
        </w:rPr>
      </w:pPr>
      <w:proofErr w:type="spellStart"/>
      <w:r w:rsidRPr="00D722D0">
        <w:rPr>
          <w:rFonts w:cs="Times New Roman"/>
          <w:sz w:val="24"/>
          <w:szCs w:val="24"/>
        </w:rPr>
        <w:t>Mikátová</w:t>
      </w:r>
      <w:proofErr w:type="spellEnd"/>
      <w:r w:rsidRPr="00D722D0">
        <w:rPr>
          <w:rFonts w:cs="Times New Roman"/>
          <w:sz w:val="24"/>
          <w:szCs w:val="24"/>
        </w:rPr>
        <w:t xml:space="preserve"> a kol. 1991: Ochrana obojživelníkov. </w:t>
      </w:r>
      <w:proofErr w:type="spellStart"/>
      <w:r w:rsidRPr="00D722D0">
        <w:rPr>
          <w:rFonts w:cs="Times New Roman"/>
          <w:sz w:val="24"/>
          <w:szCs w:val="24"/>
        </w:rPr>
        <w:t>Př</w:t>
      </w:r>
      <w:r w:rsidR="00D01FB6" w:rsidRPr="00D722D0">
        <w:rPr>
          <w:rFonts w:cs="Times New Roman"/>
          <w:sz w:val="24"/>
          <w:szCs w:val="24"/>
        </w:rPr>
        <w:t>í</w:t>
      </w:r>
      <w:r w:rsidRPr="00D722D0">
        <w:rPr>
          <w:rFonts w:cs="Times New Roman"/>
          <w:sz w:val="24"/>
          <w:szCs w:val="24"/>
        </w:rPr>
        <w:t>ručka</w:t>
      </w:r>
      <w:proofErr w:type="spellEnd"/>
      <w:r w:rsidRPr="00D722D0">
        <w:rPr>
          <w:rFonts w:cs="Times New Roman"/>
          <w:sz w:val="24"/>
          <w:szCs w:val="24"/>
        </w:rPr>
        <w:t xml:space="preserve"> pro </w:t>
      </w:r>
      <w:proofErr w:type="spellStart"/>
      <w:r w:rsidRPr="00D722D0">
        <w:rPr>
          <w:rFonts w:cs="Times New Roman"/>
          <w:sz w:val="24"/>
          <w:szCs w:val="24"/>
        </w:rPr>
        <w:t>ochránce</w:t>
      </w:r>
      <w:proofErr w:type="spellEnd"/>
      <w:r w:rsidRPr="00D722D0">
        <w:rPr>
          <w:rFonts w:cs="Times New Roman"/>
          <w:sz w:val="24"/>
          <w:szCs w:val="24"/>
        </w:rPr>
        <w:t xml:space="preserve"> </w:t>
      </w:r>
      <w:proofErr w:type="spellStart"/>
      <w:r w:rsidRPr="00D722D0">
        <w:rPr>
          <w:rFonts w:cs="Times New Roman"/>
          <w:sz w:val="24"/>
          <w:szCs w:val="24"/>
        </w:rPr>
        <w:t>přírody</w:t>
      </w:r>
      <w:proofErr w:type="spellEnd"/>
      <w:r w:rsidRPr="00D722D0">
        <w:rPr>
          <w:rFonts w:cs="Times New Roman"/>
          <w:sz w:val="24"/>
          <w:szCs w:val="24"/>
        </w:rPr>
        <w:t xml:space="preserve">. ÚVR ČSOP, Praha, 95 </w:t>
      </w:r>
      <w:proofErr w:type="spellStart"/>
      <w:r w:rsidRPr="00D722D0">
        <w:rPr>
          <w:rFonts w:cs="Times New Roman"/>
          <w:sz w:val="24"/>
          <w:szCs w:val="24"/>
        </w:rPr>
        <w:t>pp</w:t>
      </w:r>
      <w:proofErr w:type="spellEnd"/>
      <w:r w:rsidRPr="00D722D0">
        <w:rPr>
          <w:rFonts w:cs="Times New Roman"/>
          <w:sz w:val="24"/>
          <w:szCs w:val="24"/>
        </w:rPr>
        <w:t>.</w:t>
      </w:r>
    </w:p>
    <w:p w14:paraId="4B79EB83" w14:textId="77777777" w:rsidR="005B1D25" w:rsidRPr="00D722D0" w:rsidRDefault="005B1D25" w:rsidP="00BA61B6">
      <w:pPr>
        <w:jc w:val="both"/>
        <w:rPr>
          <w:rFonts w:cs="Times New Roman"/>
          <w:bCs/>
        </w:rPr>
      </w:pPr>
      <w:proofErr w:type="spellStart"/>
      <w:r w:rsidRPr="00D722D0">
        <w:rPr>
          <w:rFonts w:cs="Times New Roman"/>
          <w:bCs/>
        </w:rPr>
        <w:t>Zwach</w:t>
      </w:r>
      <w:proofErr w:type="spellEnd"/>
      <w:r w:rsidRPr="00D722D0">
        <w:rPr>
          <w:rFonts w:cs="Times New Roman"/>
          <w:bCs/>
        </w:rPr>
        <w:t>, I., 1990: Naši obojživelníci a </w:t>
      </w:r>
      <w:proofErr w:type="spellStart"/>
      <w:r w:rsidRPr="00D722D0">
        <w:rPr>
          <w:rFonts w:cs="Times New Roman"/>
          <w:bCs/>
        </w:rPr>
        <w:t>plazi</w:t>
      </w:r>
      <w:proofErr w:type="spellEnd"/>
      <w:r w:rsidRPr="00D722D0">
        <w:rPr>
          <w:rFonts w:cs="Times New Roman"/>
          <w:bCs/>
        </w:rPr>
        <w:t xml:space="preserve"> </w:t>
      </w:r>
      <w:proofErr w:type="spellStart"/>
      <w:r w:rsidRPr="00D722D0">
        <w:rPr>
          <w:rFonts w:cs="Times New Roman"/>
          <w:bCs/>
        </w:rPr>
        <w:t>ve</w:t>
      </w:r>
      <w:proofErr w:type="spellEnd"/>
      <w:r w:rsidRPr="00D722D0">
        <w:rPr>
          <w:rFonts w:cs="Times New Roman"/>
          <w:bCs/>
        </w:rPr>
        <w:t xml:space="preserve"> fotografii. SZN Praha, 144 </w:t>
      </w:r>
      <w:proofErr w:type="spellStart"/>
      <w:r w:rsidRPr="00D722D0">
        <w:rPr>
          <w:rFonts w:cs="Times New Roman"/>
          <w:bCs/>
        </w:rPr>
        <w:t>pp</w:t>
      </w:r>
      <w:proofErr w:type="spellEnd"/>
      <w:r w:rsidRPr="00D722D0">
        <w:rPr>
          <w:rFonts w:cs="Times New Roman"/>
          <w:bCs/>
        </w:rPr>
        <w:t>.</w:t>
      </w:r>
    </w:p>
    <w:p w14:paraId="1F4CD63C" w14:textId="77777777" w:rsidR="005B1BD1" w:rsidRPr="00D722D0" w:rsidRDefault="005B1BD1" w:rsidP="00886282">
      <w:pPr>
        <w:jc w:val="both"/>
        <w:rPr>
          <w:rFonts w:cs="Times New Roman"/>
          <w:bCs/>
        </w:rPr>
      </w:pPr>
    </w:p>
    <w:p w14:paraId="61C386E0" w14:textId="77777777" w:rsidR="00886282" w:rsidRPr="00D722D0" w:rsidRDefault="00886282" w:rsidP="00886282">
      <w:pPr>
        <w:jc w:val="both"/>
        <w:rPr>
          <w:rFonts w:cs="Times New Roman"/>
        </w:rPr>
      </w:pPr>
      <w:proofErr w:type="spellStart"/>
      <w:r w:rsidRPr="00D722D0">
        <w:rPr>
          <w:rFonts w:cs="Times New Roman"/>
          <w:bCs/>
        </w:rPr>
        <w:t>Zwach</w:t>
      </w:r>
      <w:proofErr w:type="spellEnd"/>
      <w:r w:rsidRPr="00D722D0">
        <w:rPr>
          <w:rFonts w:cs="Times New Roman"/>
          <w:bCs/>
        </w:rPr>
        <w:t xml:space="preserve"> I., 2008: Obojživelníci a </w:t>
      </w:r>
      <w:proofErr w:type="spellStart"/>
      <w:r w:rsidRPr="00D722D0">
        <w:rPr>
          <w:rFonts w:cs="Times New Roman"/>
          <w:bCs/>
        </w:rPr>
        <w:t>plazi</w:t>
      </w:r>
      <w:proofErr w:type="spellEnd"/>
      <w:r w:rsidRPr="00D722D0">
        <w:rPr>
          <w:rFonts w:cs="Times New Roman"/>
          <w:bCs/>
        </w:rPr>
        <w:t xml:space="preserve"> České republiky. </w:t>
      </w:r>
      <w:proofErr w:type="spellStart"/>
      <w:r w:rsidRPr="00D722D0">
        <w:rPr>
          <w:rFonts w:cs="Times New Roman"/>
          <w:bCs/>
        </w:rPr>
        <w:t>Grada</w:t>
      </w:r>
      <w:proofErr w:type="spellEnd"/>
      <w:r w:rsidRPr="00D722D0">
        <w:rPr>
          <w:rFonts w:cs="Times New Roman"/>
          <w:bCs/>
        </w:rPr>
        <w:t xml:space="preserve">, Praha, 344 </w:t>
      </w:r>
      <w:proofErr w:type="spellStart"/>
      <w:r w:rsidRPr="00D722D0">
        <w:rPr>
          <w:rFonts w:cs="Times New Roman"/>
          <w:bCs/>
        </w:rPr>
        <w:t>pp</w:t>
      </w:r>
      <w:proofErr w:type="spellEnd"/>
      <w:r w:rsidRPr="00D722D0">
        <w:rPr>
          <w:rFonts w:cs="Times New Roman"/>
          <w:bCs/>
        </w:rPr>
        <w:t>.</w:t>
      </w:r>
    </w:p>
    <w:p w14:paraId="251A195E" w14:textId="77777777" w:rsidR="00886282" w:rsidRPr="00D722D0" w:rsidRDefault="00886282" w:rsidP="00BA61B6">
      <w:pPr>
        <w:jc w:val="both"/>
        <w:rPr>
          <w:rFonts w:cs="Times New Roman"/>
          <w:sz w:val="24"/>
          <w:szCs w:val="24"/>
        </w:rPr>
      </w:pPr>
    </w:p>
    <w:p w14:paraId="754BE464" w14:textId="77777777" w:rsidR="005B1D25" w:rsidRPr="00D722D0" w:rsidRDefault="005B1D25" w:rsidP="00BA61B6">
      <w:pPr>
        <w:jc w:val="both"/>
        <w:rPr>
          <w:rFonts w:cs="Times New Roman"/>
          <w:sz w:val="24"/>
          <w:szCs w:val="24"/>
        </w:rPr>
      </w:pPr>
    </w:p>
    <w:p w14:paraId="7B85C7D6" w14:textId="77777777" w:rsidR="00BA61B6" w:rsidRPr="00D722D0" w:rsidRDefault="00BA61B6" w:rsidP="00BA61B6">
      <w:pPr>
        <w:pStyle w:val="Default"/>
        <w:jc w:val="both"/>
        <w:rPr>
          <w:rFonts w:ascii="Calibri" w:hAnsi="Calibri" w:cs="Calibri"/>
        </w:rPr>
      </w:pPr>
    </w:p>
    <w:sectPr w:rsidR="00BA61B6" w:rsidRPr="00D722D0" w:rsidSect="0089709B">
      <w:pgSz w:w="11906" w:h="17338"/>
      <w:pgMar w:top="567" w:right="1418" w:bottom="567"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rPr>
        <w:b/>
      </w:rPr>
    </w:lvl>
  </w:abstractNum>
  <w:abstractNum w:abstractNumId="1" w15:restartNumberingAfterBreak="0">
    <w:nsid w:val="15726BD0"/>
    <w:multiLevelType w:val="hybridMultilevel"/>
    <w:tmpl w:val="D2E2ABFA"/>
    <w:lvl w:ilvl="0" w:tplc="1A465A9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3"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4" w15:restartNumberingAfterBreak="0">
    <w:nsid w:val="24FD247F"/>
    <w:multiLevelType w:val="multilevel"/>
    <w:tmpl w:val="9B080F8E"/>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6" w15:restartNumberingAfterBreak="0">
    <w:nsid w:val="30060566"/>
    <w:multiLevelType w:val="multilevel"/>
    <w:tmpl w:val="83F85BC4"/>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8"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num w:numId="1">
    <w:abstractNumId w:val="9"/>
  </w:num>
  <w:num w:numId="2">
    <w:abstractNumId w:val="1"/>
  </w:num>
  <w:num w:numId="3">
    <w:abstractNumId w:val="8"/>
  </w:num>
  <w:num w:numId="4">
    <w:abstractNumId w:val="10"/>
  </w:num>
  <w:num w:numId="5">
    <w:abstractNumId w:val="2"/>
  </w:num>
  <w:num w:numId="6">
    <w:abstractNumId w:val="11"/>
  </w:num>
  <w:num w:numId="7">
    <w:abstractNumId w:val="5"/>
  </w:num>
  <w:num w:numId="8">
    <w:abstractNumId w:val="7"/>
  </w:num>
  <w:num w:numId="9">
    <w:abstractNumId w:val="0"/>
    <w:lvlOverride w:ilvl="0">
      <w:startOverride w:val="1"/>
    </w:lvlOverride>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9C"/>
    <w:rsid w:val="0000366B"/>
    <w:rsid w:val="00003DF0"/>
    <w:rsid w:val="00004482"/>
    <w:rsid w:val="000168A8"/>
    <w:rsid w:val="00030091"/>
    <w:rsid w:val="00032D0C"/>
    <w:rsid w:val="00035E7F"/>
    <w:rsid w:val="000436CF"/>
    <w:rsid w:val="00046684"/>
    <w:rsid w:val="00051A94"/>
    <w:rsid w:val="0006157B"/>
    <w:rsid w:val="000638BD"/>
    <w:rsid w:val="0006581B"/>
    <w:rsid w:val="00072E2E"/>
    <w:rsid w:val="00075439"/>
    <w:rsid w:val="000814E9"/>
    <w:rsid w:val="00085977"/>
    <w:rsid w:val="00093157"/>
    <w:rsid w:val="000D630A"/>
    <w:rsid w:val="000E02E9"/>
    <w:rsid w:val="000E7A82"/>
    <w:rsid w:val="00107108"/>
    <w:rsid w:val="0010770C"/>
    <w:rsid w:val="001101A3"/>
    <w:rsid w:val="00110384"/>
    <w:rsid w:val="00111ECC"/>
    <w:rsid w:val="00152AF9"/>
    <w:rsid w:val="00167FCE"/>
    <w:rsid w:val="00170E42"/>
    <w:rsid w:val="001803BA"/>
    <w:rsid w:val="00183255"/>
    <w:rsid w:val="00192F36"/>
    <w:rsid w:val="0019329E"/>
    <w:rsid w:val="001A616C"/>
    <w:rsid w:val="001E0C24"/>
    <w:rsid w:val="001E3E48"/>
    <w:rsid w:val="001E4E9C"/>
    <w:rsid w:val="002161A4"/>
    <w:rsid w:val="00221F2A"/>
    <w:rsid w:val="00245764"/>
    <w:rsid w:val="002475B8"/>
    <w:rsid w:val="002500D4"/>
    <w:rsid w:val="00254830"/>
    <w:rsid w:val="00275DB4"/>
    <w:rsid w:val="00295AD5"/>
    <w:rsid w:val="00297966"/>
    <w:rsid w:val="002A533C"/>
    <w:rsid w:val="002A7084"/>
    <w:rsid w:val="002B2ADB"/>
    <w:rsid w:val="002B41ED"/>
    <w:rsid w:val="002B7C76"/>
    <w:rsid w:val="002C2CF9"/>
    <w:rsid w:val="002D2267"/>
    <w:rsid w:val="002F4361"/>
    <w:rsid w:val="00311879"/>
    <w:rsid w:val="00321FDD"/>
    <w:rsid w:val="00343B01"/>
    <w:rsid w:val="00352994"/>
    <w:rsid w:val="003933F1"/>
    <w:rsid w:val="003A4FA7"/>
    <w:rsid w:val="003B0511"/>
    <w:rsid w:val="003B7F16"/>
    <w:rsid w:val="003C023A"/>
    <w:rsid w:val="003D33DA"/>
    <w:rsid w:val="003E40A9"/>
    <w:rsid w:val="003F0435"/>
    <w:rsid w:val="003F54B6"/>
    <w:rsid w:val="00413ECF"/>
    <w:rsid w:val="004364E9"/>
    <w:rsid w:val="004534BA"/>
    <w:rsid w:val="00467353"/>
    <w:rsid w:val="00470FB1"/>
    <w:rsid w:val="004723EB"/>
    <w:rsid w:val="00476A4D"/>
    <w:rsid w:val="004812A3"/>
    <w:rsid w:val="00490BFC"/>
    <w:rsid w:val="00492E80"/>
    <w:rsid w:val="004C1E22"/>
    <w:rsid w:val="004E206D"/>
    <w:rsid w:val="004F7B86"/>
    <w:rsid w:val="0050195F"/>
    <w:rsid w:val="00506CAC"/>
    <w:rsid w:val="005145F4"/>
    <w:rsid w:val="00521E81"/>
    <w:rsid w:val="005341C6"/>
    <w:rsid w:val="00540FAD"/>
    <w:rsid w:val="00541A87"/>
    <w:rsid w:val="00583A2A"/>
    <w:rsid w:val="005942FC"/>
    <w:rsid w:val="005A41AA"/>
    <w:rsid w:val="005B1BD1"/>
    <w:rsid w:val="005B1D25"/>
    <w:rsid w:val="005C3ED2"/>
    <w:rsid w:val="005D1FF1"/>
    <w:rsid w:val="005D2FA9"/>
    <w:rsid w:val="005E25D6"/>
    <w:rsid w:val="005E5155"/>
    <w:rsid w:val="005F2DA7"/>
    <w:rsid w:val="006005C4"/>
    <w:rsid w:val="00601864"/>
    <w:rsid w:val="006053B0"/>
    <w:rsid w:val="00620B57"/>
    <w:rsid w:val="00623BA4"/>
    <w:rsid w:val="006450BD"/>
    <w:rsid w:val="0065537B"/>
    <w:rsid w:val="00664652"/>
    <w:rsid w:val="00672007"/>
    <w:rsid w:val="00676E54"/>
    <w:rsid w:val="00682206"/>
    <w:rsid w:val="006C09F7"/>
    <w:rsid w:val="006C421E"/>
    <w:rsid w:val="006F5985"/>
    <w:rsid w:val="00722C97"/>
    <w:rsid w:val="00727A61"/>
    <w:rsid w:val="0073272C"/>
    <w:rsid w:val="00732AF9"/>
    <w:rsid w:val="007346F8"/>
    <w:rsid w:val="007410AC"/>
    <w:rsid w:val="0075259F"/>
    <w:rsid w:val="00754864"/>
    <w:rsid w:val="007803D6"/>
    <w:rsid w:val="007809B7"/>
    <w:rsid w:val="0079088E"/>
    <w:rsid w:val="00793131"/>
    <w:rsid w:val="0079470C"/>
    <w:rsid w:val="007B2687"/>
    <w:rsid w:val="007B47B4"/>
    <w:rsid w:val="007B4D37"/>
    <w:rsid w:val="007C3579"/>
    <w:rsid w:val="007D6BB9"/>
    <w:rsid w:val="007E633E"/>
    <w:rsid w:val="00807070"/>
    <w:rsid w:val="00822EF0"/>
    <w:rsid w:val="00823DC1"/>
    <w:rsid w:val="00841AA2"/>
    <w:rsid w:val="00870C40"/>
    <w:rsid w:val="00886282"/>
    <w:rsid w:val="0089154F"/>
    <w:rsid w:val="0089709B"/>
    <w:rsid w:val="008B321B"/>
    <w:rsid w:val="008B6611"/>
    <w:rsid w:val="008C3AD5"/>
    <w:rsid w:val="008D20CC"/>
    <w:rsid w:val="008D336D"/>
    <w:rsid w:val="008D5A22"/>
    <w:rsid w:val="008E6CD4"/>
    <w:rsid w:val="00912836"/>
    <w:rsid w:val="009138D8"/>
    <w:rsid w:val="00942029"/>
    <w:rsid w:val="00942668"/>
    <w:rsid w:val="00946657"/>
    <w:rsid w:val="00954D5D"/>
    <w:rsid w:val="00971D34"/>
    <w:rsid w:val="00983A50"/>
    <w:rsid w:val="00990369"/>
    <w:rsid w:val="00997D2A"/>
    <w:rsid w:val="009A1E00"/>
    <w:rsid w:val="009A44FF"/>
    <w:rsid w:val="009E49AA"/>
    <w:rsid w:val="009F0C14"/>
    <w:rsid w:val="009F4F27"/>
    <w:rsid w:val="00A02851"/>
    <w:rsid w:val="00A158D8"/>
    <w:rsid w:val="00A16AFF"/>
    <w:rsid w:val="00A261A7"/>
    <w:rsid w:val="00A34DF6"/>
    <w:rsid w:val="00A37F6F"/>
    <w:rsid w:val="00A553F5"/>
    <w:rsid w:val="00A624F7"/>
    <w:rsid w:val="00A62A34"/>
    <w:rsid w:val="00A67318"/>
    <w:rsid w:val="00A76EF5"/>
    <w:rsid w:val="00A91EF3"/>
    <w:rsid w:val="00AE522D"/>
    <w:rsid w:val="00AF4F9C"/>
    <w:rsid w:val="00B15DFA"/>
    <w:rsid w:val="00B15FB2"/>
    <w:rsid w:val="00B22095"/>
    <w:rsid w:val="00B22B7F"/>
    <w:rsid w:val="00B25561"/>
    <w:rsid w:val="00B27BC7"/>
    <w:rsid w:val="00B31F69"/>
    <w:rsid w:val="00B37074"/>
    <w:rsid w:val="00B41D34"/>
    <w:rsid w:val="00B50E5C"/>
    <w:rsid w:val="00B70342"/>
    <w:rsid w:val="00B80583"/>
    <w:rsid w:val="00B80590"/>
    <w:rsid w:val="00B941D3"/>
    <w:rsid w:val="00B9467C"/>
    <w:rsid w:val="00BA61B6"/>
    <w:rsid w:val="00BB3919"/>
    <w:rsid w:val="00BC0833"/>
    <w:rsid w:val="00BD0374"/>
    <w:rsid w:val="00BD2C6E"/>
    <w:rsid w:val="00BD5025"/>
    <w:rsid w:val="00BE054E"/>
    <w:rsid w:val="00C04C5C"/>
    <w:rsid w:val="00C16C58"/>
    <w:rsid w:val="00C22543"/>
    <w:rsid w:val="00C23654"/>
    <w:rsid w:val="00C238CE"/>
    <w:rsid w:val="00C24248"/>
    <w:rsid w:val="00C32C6D"/>
    <w:rsid w:val="00C34620"/>
    <w:rsid w:val="00C6003F"/>
    <w:rsid w:val="00C61B0A"/>
    <w:rsid w:val="00C61EBE"/>
    <w:rsid w:val="00C72187"/>
    <w:rsid w:val="00C75302"/>
    <w:rsid w:val="00C77ED3"/>
    <w:rsid w:val="00CA02DB"/>
    <w:rsid w:val="00CB2D2B"/>
    <w:rsid w:val="00CC29E2"/>
    <w:rsid w:val="00CC2D7B"/>
    <w:rsid w:val="00CE55FD"/>
    <w:rsid w:val="00CE5EA6"/>
    <w:rsid w:val="00CE7AA9"/>
    <w:rsid w:val="00D007F1"/>
    <w:rsid w:val="00D01FB6"/>
    <w:rsid w:val="00D03DA2"/>
    <w:rsid w:val="00D07B6C"/>
    <w:rsid w:val="00D17060"/>
    <w:rsid w:val="00D227E7"/>
    <w:rsid w:val="00D25B76"/>
    <w:rsid w:val="00D27D44"/>
    <w:rsid w:val="00D34DFC"/>
    <w:rsid w:val="00D461BA"/>
    <w:rsid w:val="00D53169"/>
    <w:rsid w:val="00D57C1C"/>
    <w:rsid w:val="00D722D0"/>
    <w:rsid w:val="00D72D96"/>
    <w:rsid w:val="00D76274"/>
    <w:rsid w:val="00D82969"/>
    <w:rsid w:val="00D93253"/>
    <w:rsid w:val="00D97796"/>
    <w:rsid w:val="00DA120D"/>
    <w:rsid w:val="00DA3ABA"/>
    <w:rsid w:val="00DC17C2"/>
    <w:rsid w:val="00DD298D"/>
    <w:rsid w:val="00DD5333"/>
    <w:rsid w:val="00DD60EC"/>
    <w:rsid w:val="00DD6DE8"/>
    <w:rsid w:val="00DE5E38"/>
    <w:rsid w:val="00DF1B91"/>
    <w:rsid w:val="00DF218D"/>
    <w:rsid w:val="00DF6C9D"/>
    <w:rsid w:val="00E06CF6"/>
    <w:rsid w:val="00E07F9E"/>
    <w:rsid w:val="00E126AD"/>
    <w:rsid w:val="00E177CF"/>
    <w:rsid w:val="00E5329C"/>
    <w:rsid w:val="00E54998"/>
    <w:rsid w:val="00E71119"/>
    <w:rsid w:val="00E75DD4"/>
    <w:rsid w:val="00E762B8"/>
    <w:rsid w:val="00E81851"/>
    <w:rsid w:val="00E83963"/>
    <w:rsid w:val="00E83F43"/>
    <w:rsid w:val="00E91198"/>
    <w:rsid w:val="00E94187"/>
    <w:rsid w:val="00E97EC0"/>
    <w:rsid w:val="00EA0DFD"/>
    <w:rsid w:val="00EB3564"/>
    <w:rsid w:val="00EE4C7D"/>
    <w:rsid w:val="00EF1001"/>
    <w:rsid w:val="00EF443E"/>
    <w:rsid w:val="00F041B1"/>
    <w:rsid w:val="00F07F1F"/>
    <w:rsid w:val="00F309FC"/>
    <w:rsid w:val="00F43D59"/>
    <w:rsid w:val="00F4675A"/>
    <w:rsid w:val="00F517E1"/>
    <w:rsid w:val="00F630C7"/>
    <w:rsid w:val="00F653B5"/>
    <w:rsid w:val="00F703B4"/>
    <w:rsid w:val="00F74805"/>
    <w:rsid w:val="00F74BC8"/>
    <w:rsid w:val="00F93A56"/>
    <w:rsid w:val="00F94A90"/>
    <w:rsid w:val="00F95943"/>
    <w:rsid w:val="00F9697B"/>
    <w:rsid w:val="00FA2017"/>
    <w:rsid w:val="00FA22F7"/>
    <w:rsid w:val="00FA4731"/>
    <w:rsid w:val="00FB0EDE"/>
    <w:rsid w:val="00FB6080"/>
    <w:rsid w:val="00FC4AB1"/>
    <w:rsid w:val="00FD07C8"/>
    <w:rsid w:val="00FE79B2"/>
    <w:rsid w:val="00FF2B2B"/>
    <w:rsid w:val="00FF74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26239"/>
  <w15:docId w15:val="{96C74CF1-83D9-4F64-9949-2FD16DB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pPr>
      <w:spacing w:after="200" w:line="276" w:lineRule="auto"/>
    </w:pPr>
    <w:rPr>
      <w:rFonts w:cs="Calibri"/>
      <w:sz w:val="22"/>
      <w:szCs w:val="22"/>
      <w:lang w:eastAsia="en-US"/>
    </w:rPr>
  </w:style>
  <w:style w:type="paragraph" w:styleId="Nadpis2">
    <w:name w:val="heading 2"/>
    <w:basedOn w:val="Normlny"/>
    <w:next w:val="Normlny"/>
    <w:link w:val="Nadpis2Char"/>
    <w:uiPriority w:val="9"/>
    <w:qFormat/>
    <w:locked/>
    <w:rsid w:val="00D93253"/>
    <w:pPr>
      <w:keepNext/>
      <w:keepLines/>
      <w:spacing w:before="200" w:after="0"/>
      <w:outlineLvl w:val="1"/>
    </w:pPr>
    <w:rPr>
      <w:rFonts w:ascii="Cambria" w:eastAsia="Times New Roman" w:hAnsi="Cambria" w:cs="Times New Roman"/>
      <w:b/>
      <w:bCs/>
      <w:color w:val="4F81BD"/>
      <w:sz w:val="26"/>
      <w:szCs w:val="26"/>
      <w:lang w:val="x-none"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customStyle="1" w:styleId="Odsekzoznamu1">
    <w:name w:val="Odsek zoznamu1"/>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rsid w:val="00DD6DE8"/>
  </w:style>
  <w:style w:type="paragraph" w:styleId="Normlnywebov">
    <w:name w:val="Normal (Web)"/>
    <w:basedOn w:val="Normlny"/>
    <w:uiPriority w:val="99"/>
    <w:semiHidden/>
    <w:unhideWhenUsed/>
    <w:rsid w:val="006005C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uiPriority w:val="20"/>
    <w:qFormat/>
    <w:locked/>
    <w:rsid w:val="00A76EF5"/>
    <w:rPr>
      <w:i/>
      <w:iCs/>
    </w:rPr>
  </w:style>
  <w:style w:type="character" w:customStyle="1" w:styleId="Nadpis2Char">
    <w:name w:val="Nadpis 2 Char"/>
    <w:link w:val="Nadpis2"/>
    <w:uiPriority w:val="9"/>
    <w:rsid w:val="00D93253"/>
    <w:rPr>
      <w:rFonts w:ascii="Cambria" w:eastAsia="Times New Roman" w:hAnsi="Cambria"/>
      <w:b/>
      <w:bCs/>
      <w:color w:val="4F81BD"/>
      <w:sz w:val="26"/>
      <w:szCs w:val="26"/>
      <w:lang w:val="x-none" w:eastAsia="zh-CN"/>
    </w:rPr>
  </w:style>
  <w:style w:type="paragraph" w:customStyle="1" w:styleId="Vchodztl">
    <w:name w:val="Východzí štýl"/>
    <w:rsid w:val="00413ECF"/>
    <w:pPr>
      <w:suppressAutoHyphens/>
      <w:spacing w:line="100" w:lineRule="atLeast"/>
    </w:pPr>
    <w:rPr>
      <w:rFonts w:ascii="Arial" w:hAnsi="Arial" w:cs="Arial"/>
      <w:color w:val="000000"/>
      <w:sz w:val="24"/>
      <w:szCs w:val="24"/>
      <w:lang w:eastAsia="en-US"/>
    </w:rPr>
  </w:style>
  <w:style w:type="paragraph" w:styleId="Odsekzoznamu">
    <w:name w:val="List Paragraph"/>
    <w:basedOn w:val="Vchodztl"/>
    <w:qFormat/>
    <w:rsid w:val="00413ECF"/>
    <w:pPr>
      <w:spacing w:after="200"/>
      <w:ind w:left="720"/>
      <w:contextualSpacing/>
    </w:pPr>
  </w:style>
  <w:style w:type="paragraph" w:styleId="Revzia">
    <w:name w:val="Revision"/>
    <w:hidden/>
    <w:uiPriority w:val="99"/>
    <w:semiHidden/>
    <w:rsid w:val="00E06CF6"/>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6759">
      <w:bodyDiv w:val="1"/>
      <w:marLeft w:val="0"/>
      <w:marRight w:val="0"/>
      <w:marTop w:val="0"/>
      <w:marBottom w:val="0"/>
      <w:divBdr>
        <w:top w:val="none" w:sz="0" w:space="0" w:color="auto"/>
        <w:left w:val="none" w:sz="0" w:space="0" w:color="auto"/>
        <w:bottom w:val="none" w:sz="0" w:space="0" w:color="auto"/>
        <w:right w:val="none" w:sz="0" w:space="0" w:color="auto"/>
      </w:divBdr>
    </w:div>
    <w:div w:id="1004820606">
      <w:bodyDiv w:val="1"/>
      <w:marLeft w:val="0"/>
      <w:marRight w:val="0"/>
      <w:marTop w:val="0"/>
      <w:marBottom w:val="0"/>
      <w:divBdr>
        <w:top w:val="none" w:sz="0" w:space="0" w:color="auto"/>
        <w:left w:val="none" w:sz="0" w:space="0" w:color="auto"/>
        <w:bottom w:val="none" w:sz="0" w:space="0" w:color="auto"/>
        <w:right w:val="none" w:sz="0" w:space="0" w:color="auto"/>
      </w:divBdr>
    </w:div>
    <w:div w:id="1397825400">
      <w:bodyDiv w:val="1"/>
      <w:marLeft w:val="0"/>
      <w:marRight w:val="0"/>
      <w:marTop w:val="0"/>
      <w:marBottom w:val="0"/>
      <w:divBdr>
        <w:top w:val="none" w:sz="0" w:space="0" w:color="auto"/>
        <w:left w:val="none" w:sz="0" w:space="0" w:color="auto"/>
        <w:bottom w:val="none" w:sz="0" w:space="0" w:color="auto"/>
        <w:right w:val="none" w:sz="0" w:space="0" w:color="auto"/>
      </w:divBdr>
    </w:div>
    <w:div w:id="1506362280">
      <w:bodyDiv w:val="1"/>
      <w:marLeft w:val="0"/>
      <w:marRight w:val="0"/>
      <w:marTop w:val="0"/>
      <w:marBottom w:val="0"/>
      <w:divBdr>
        <w:top w:val="none" w:sz="0" w:space="0" w:color="auto"/>
        <w:left w:val="none" w:sz="0" w:space="0" w:color="auto"/>
        <w:bottom w:val="none" w:sz="0" w:space="0" w:color="auto"/>
        <w:right w:val="none" w:sz="0" w:space="0" w:color="auto"/>
      </w:divBdr>
      <w:divsChild>
        <w:div w:id="1786924940">
          <w:marLeft w:val="0"/>
          <w:marRight w:val="0"/>
          <w:marTop w:val="0"/>
          <w:marBottom w:val="0"/>
          <w:divBdr>
            <w:top w:val="none" w:sz="0" w:space="0" w:color="auto"/>
            <w:left w:val="none" w:sz="0" w:space="0" w:color="auto"/>
            <w:bottom w:val="none" w:sz="0" w:space="0" w:color="auto"/>
            <w:right w:val="none" w:sz="0" w:space="0" w:color="auto"/>
          </w:divBdr>
        </w:div>
      </w:divsChild>
    </w:div>
    <w:div w:id="172648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3D438B-D91E-4D73-967B-F5F4A6AC154C}">
  <ds:schemaRefs>
    <ds:schemaRef ds:uri="http://schemas.microsoft.com/sharepoint/v3/contenttype/forms"/>
  </ds:schemaRefs>
</ds:datastoreItem>
</file>

<file path=customXml/itemProps2.xml><?xml version="1.0" encoding="utf-8"?>
<ds:datastoreItem xmlns:ds="http://schemas.openxmlformats.org/officeDocument/2006/customXml" ds:itemID="{94A55689-7BD8-4A3D-9F9D-A082F9A743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CF9565-8F69-4265-A595-2B7F1D281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4600</Words>
  <Characters>26225</Characters>
  <Application>Microsoft Office Word</Application>
  <DocSecurity>0</DocSecurity>
  <Lines>218</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Metodika monitoringu mlok podunajský</vt:lpstr>
      <vt:lpstr>Metodika monitoringu mlok podunajský</vt:lpstr>
    </vt:vector>
  </TitlesOfParts>
  <Company/>
  <LinksUpToDate>false</LinksUpToDate>
  <CharactersWithSpaces>30764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monitoringu mlok podunajský</dc:title>
  <dc:creator>x</dc:creator>
  <cp:lastModifiedBy>Richard Halmo</cp:lastModifiedBy>
  <cp:revision>3</cp:revision>
  <dcterms:created xsi:type="dcterms:W3CDTF">2024-07-22T06:31:00Z</dcterms:created>
  <dcterms:modified xsi:type="dcterms:W3CDTF">2024-08-06T10:48:00Z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