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48294" w14:textId="77777777" w:rsidR="00E57D3D" w:rsidRPr="00CB20B1" w:rsidRDefault="00E57D3D" w:rsidP="00E57D3D">
      <w:pPr>
        <w:pStyle w:val="Vchodztl"/>
        <w:spacing w:after="0" w:line="100" w:lineRule="atLeast"/>
        <w:jc w:val="center"/>
      </w:pPr>
      <w:bookmarkStart w:id="0" w:name="_GoBack"/>
      <w:bookmarkEnd w:id="0"/>
      <w:r w:rsidRPr="00CB20B1">
        <w:rPr>
          <w:b/>
          <w:bCs/>
          <w:sz w:val="28"/>
          <w:szCs w:val="28"/>
        </w:rPr>
        <w:t>Metodika monitoringu kunky žltobruchej</w:t>
      </w:r>
    </w:p>
    <w:p w14:paraId="4DA22189" w14:textId="77777777" w:rsidR="00E57D3D" w:rsidRPr="00CB20B1" w:rsidRDefault="00E57D3D" w:rsidP="00E57D3D">
      <w:pPr>
        <w:pStyle w:val="Vchodztl"/>
        <w:spacing w:after="0" w:line="100" w:lineRule="atLeast"/>
        <w:jc w:val="center"/>
      </w:pPr>
      <w:r w:rsidRPr="00CB20B1">
        <w:rPr>
          <w:b/>
          <w:bCs/>
          <w:i/>
          <w:iCs/>
          <w:sz w:val="28"/>
          <w:szCs w:val="28"/>
        </w:rPr>
        <w:t xml:space="preserve"> Bombina variegata (Linnaeus, 1758)</w:t>
      </w:r>
    </w:p>
    <w:p w14:paraId="5FED6055" w14:textId="77777777" w:rsidR="00E57D3D" w:rsidRPr="00CB20B1" w:rsidRDefault="00E57D3D" w:rsidP="00E57D3D">
      <w:pPr>
        <w:pStyle w:val="Vchodztl"/>
        <w:spacing w:after="0" w:line="100" w:lineRule="atLeast"/>
        <w:jc w:val="center"/>
      </w:pPr>
      <w:r w:rsidRPr="00CB20B1">
        <w:rPr>
          <w:b/>
          <w:bCs/>
          <w:i/>
          <w:iCs/>
          <w:sz w:val="24"/>
          <w:szCs w:val="24"/>
        </w:rPr>
        <w:tab/>
      </w:r>
    </w:p>
    <w:p w14:paraId="3095755F" w14:textId="77777777" w:rsidR="00E57D3D" w:rsidRPr="00CB20B1" w:rsidRDefault="00E57D3D" w:rsidP="00E57D3D">
      <w:pPr>
        <w:pStyle w:val="Vchodztl"/>
        <w:spacing w:after="0" w:line="100" w:lineRule="atLeast"/>
        <w:jc w:val="center"/>
      </w:pPr>
    </w:p>
    <w:p w14:paraId="70C484D7" w14:textId="77777777" w:rsidR="00E57D3D" w:rsidRPr="00CB20B1" w:rsidRDefault="00E57D3D" w:rsidP="00E57D3D">
      <w:pPr>
        <w:pStyle w:val="Odsekzoznamu"/>
        <w:numPr>
          <w:ilvl w:val="0"/>
          <w:numId w:val="10"/>
        </w:numPr>
        <w:suppressAutoHyphens/>
        <w:spacing w:after="0" w:line="100" w:lineRule="atLeast"/>
        <w:jc w:val="both"/>
      </w:pPr>
      <w:r w:rsidRPr="00CB20B1">
        <w:rPr>
          <w:b/>
          <w:bCs/>
          <w:sz w:val="24"/>
          <w:szCs w:val="24"/>
        </w:rPr>
        <w:t>Spracovateľ metodiky:</w:t>
      </w:r>
      <w:r w:rsidRPr="00CB20B1">
        <w:rPr>
          <w:sz w:val="24"/>
          <w:szCs w:val="24"/>
        </w:rPr>
        <w:t xml:space="preserve"> RNDr. Igor Majláth, PhD.</w:t>
      </w:r>
    </w:p>
    <w:p w14:paraId="3E292950" w14:textId="77777777" w:rsidR="00E57D3D" w:rsidRPr="00CB20B1" w:rsidRDefault="00E57D3D" w:rsidP="00E57D3D">
      <w:pPr>
        <w:pStyle w:val="Odsekzoznamu"/>
        <w:spacing w:after="0" w:line="100" w:lineRule="atLeast"/>
        <w:jc w:val="both"/>
      </w:pPr>
      <w:r w:rsidRPr="00CB20B1">
        <w:rPr>
          <w:b/>
          <w:bCs/>
          <w:sz w:val="24"/>
          <w:szCs w:val="24"/>
        </w:rPr>
        <w:t>Oponent:</w:t>
      </w:r>
      <w:r w:rsidRPr="00CB20B1">
        <w:rPr>
          <w:sz w:val="24"/>
          <w:szCs w:val="24"/>
        </w:rPr>
        <w:t xml:space="preserve"> Mgr. Viliam Vongrej</w:t>
      </w:r>
    </w:p>
    <w:p w14:paraId="4C22A99E" w14:textId="77777777" w:rsidR="00E57D3D" w:rsidRPr="00CB20B1" w:rsidRDefault="00E57D3D" w:rsidP="00E57D3D">
      <w:pPr>
        <w:pStyle w:val="Odsekzoznamu"/>
        <w:spacing w:after="0" w:line="100" w:lineRule="atLeast"/>
        <w:jc w:val="both"/>
      </w:pPr>
    </w:p>
    <w:p w14:paraId="68D1FE25" w14:textId="77777777" w:rsidR="00E57D3D" w:rsidRPr="00CB20B1" w:rsidRDefault="00E57D3D" w:rsidP="00E57D3D">
      <w:pPr>
        <w:pStyle w:val="Odsekzoznamu"/>
        <w:numPr>
          <w:ilvl w:val="0"/>
          <w:numId w:val="10"/>
        </w:numPr>
        <w:suppressAutoHyphens/>
        <w:spacing w:after="0" w:line="100" w:lineRule="atLeast"/>
        <w:jc w:val="both"/>
      </w:pPr>
      <w:r w:rsidRPr="00CB20B1">
        <w:rPr>
          <w:b/>
          <w:bCs/>
          <w:sz w:val="24"/>
          <w:szCs w:val="24"/>
        </w:rPr>
        <w:t>Názov a popis metódy zberu údajov pre realizáciu monitoringu v teréne</w:t>
      </w:r>
    </w:p>
    <w:p w14:paraId="5B0FB2EC" w14:textId="77777777" w:rsidR="00E57D3D" w:rsidRPr="00CB20B1" w:rsidRDefault="00E57D3D" w:rsidP="00E57D3D">
      <w:pPr>
        <w:ind w:left="720"/>
        <w:jc w:val="both"/>
      </w:pPr>
      <w:r w:rsidRPr="00CB20B1">
        <w:rPr>
          <w:bCs/>
          <w:color w:val="00000A"/>
        </w:rPr>
        <w:t xml:space="preserve">Bodový monitoring (menšia vodná plocha) alebo metóda transektu – monitorovacia línia so šírkou 5 m </w:t>
      </w:r>
      <w:r w:rsidRPr="00CB20B1">
        <w:rPr>
          <w:rFonts w:cs="Times New Roman"/>
          <w:bCs/>
          <w:color w:val="000000"/>
        </w:rPr>
        <w:t>(resp. operatívne podľa situácie v teréne)</w:t>
      </w:r>
      <w:r w:rsidRPr="00CB20B1">
        <w:rPr>
          <w:bCs/>
          <w:color w:val="00000A"/>
        </w:rPr>
        <w:t>, zaznamenávané videné alebo počuté jedince (identifikácia na základe akustických prejavov).</w:t>
      </w:r>
    </w:p>
    <w:p w14:paraId="044FEDA4" w14:textId="77777777" w:rsidR="00E57D3D" w:rsidRPr="00CB20B1" w:rsidRDefault="00E57D3D" w:rsidP="00E57D3D">
      <w:pPr>
        <w:ind w:left="720"/>
        <w:jc w:val="both"/>
      </w:pPr>
    </w:p>
    <w:p w14:paraId="095C6142" w14:textId="77777777" w:rsidR="00E57D3D" w:rsidRPr="00CB20B1" w:rsidRDefault="00E57D3D" w:rsidP="00E57D3D">
      <w:pPr>
        <w:numPr>
          <w:ilvl w:val="0"/>
          <w:numId w:val="10"/>
        </w:numPr>
        <w:suppressAutoHyphens/>
        <w:autoSpaceDE w:val="0"/>
        <w:jc w:val="both"/>
      </w:pPr>
      <w:r w:rsidRPr="00CB20B1">
        <w:rPr>
          <w:b/>
          <w:bCs/>
          <w:color w:val="00000A"/>
        </w:rPr>
        <w:t>Zoznam potrebného vybavenia pre realizáciu monitoringu v teréne</w:t>
      </w:r>
    </w:p>
    <w:p w14:paraId="380BC8B0" w14:textId="0E11889D" w:rsidR="00E57D3D" w:rsidRPr="00CB20B1" w:rsidRDefault="00E57D3D" w:rsidP="00E57D3D">
      <w:pPr>
        <w:ind w:left="720"/>
        <w:jc w:val="both"/>
      </w:pPr>
      <w:r w:rsidRPr="00CB20B1">
        <w:rPr>
          <w:color w:val="00000A"/>
        </w:rPr>
        <w:t>Prístroj GPS, meracie pásmo,  ďalekohľad, fotoaparát, vytlačené terénne monitorovacie formuláre a mapa lokality, Katalóg biotopov na určenie biotopu, rybársky podberák s veľmi hustými malými okami, terénne oblečenie a obuv.</w:t>
      </w:r>
    </w:p>
    <w:p w14:paraId="371EEC1E" w14:textId="77777777" w:rsidR="00E57D3D" w:rsidRPr="00CB20B1" w:rsidRDefault="00E57D3D" w:rsidP="00E57D3D">
      <w:pPr>
        <w:ind w:left="720"/>
        <w:jc w:val="both"/>
      </w:pPr>
    </w:p>
    <w:p w14:paraId="38550F1E" w14:textId="77777777" w:rsidR="00E57D3D" w:rsidRPr="00CB20B1" w:rsidRDefault="00E57D3D" w:rsidP="00E57D3D">
      <w:pPr>
        <w:numPr>
          <w:ilvl w:val="0"/>
          <w:numId w:val="10"/>
        </w:numPr>
        <w:suppressAutoHyphens/>
        <w:autoSpaceDE w:val="0"/>
        <w:jc w:val="both"/>
      </w:pPr>
      <w:r w:rsidRPr="00CB20B1">
        <w:rPr>
          <w:b/>
          <w:bCs/>
          <w:color w:val="00000A"/>
        </w:rPr>
        <w:t>Čas monitorovania</w:t>
      </w:r>
    </w:p>
    <w:p w14:paraId="3231D208" w14:textId="77777777" w:rsidR="00E57D3D" w:rsidRPr="00CB20B1" w:rsidRDefault="00E57D3D" w:rsidP="00E57D3D">
      <w:pPr>
        <w:ind w:left="720"/>
        <w:jc w:val="both"/>
      </w:pPr>
      <w:r w:rsidRPr="00CB20B1">
        <w:rPr>
          <w:color w:val="00000A"/>
        </w:rPr>
        <w:t>Optimálne obdobie vzhľadom na obdobie párenia a teda najväčšiu aktivitu a početnosť jedincov je apríl – júl. Opätovný monitoring má byť na lokalitách realizovaný vždy v tom istom období pri podobných meteorologických podmienkach, keď bol robený prvý záznam, aby boli výsledky medzi jednotlivými rokmi porovnateľné.</w:t>
      </w:r>
    </w:p>
    <w:p w14:paraId="3C535878" w14:textId="77777777" w:rsidR="00E57D3D" w:rsidRPr="00CB20B1" w:rsidRDefault="00E57D3D" w:rsidP="00E57D3D">
      <w:pPr>
        <w:ind w:left="720"/>
        <w:jc w:val="both"/>
      </w:pPr>
    </w:p>
    <w:p w14:paraId="6475CC15" w14:textId="4B2E62FD" w:rsidR="00E57D3D" w:rsidRPr="00CB20B1" w:rsidRDefault="00E57D3D" w:rsidP="00E57D3D">
      <w:pPr>
        <w:numPr>
          <w:ilvl w:val="0"/>
          <w:numId w:val="10"/>
        </w:numPr>
        <w:suppressAutoHyphens/>
        <w:autoSpaceDE w:val="0"/>
        <w:jc w:val="both"/>
      </w:pPr>
      <w:r w:rsidRPr="00CB20B1">
        <w:rPr>
          <w:b/>
          <w:bCs/>
          <w:color w:val="00000A"/>
        </w:rPr>
        <w:t xml:space="preserve">Spôsob zakladania trvalých monitorovacích plôch </w:t>
      </w:r>
    </w:p>
    <w:p w14:paraId="16232F54" w14:textId="77777777" w:rsidR="00E57D3D" w:rsidRPr="00CB20B1" w:rsidRDefault="00E57D3D" w:rsidP="00E57D3D">
      <w:pPr>
        <w:ind w:left="720"/>
        <w:jc w:val="both"/>
      </w:pPr>
      <w:r w:rsidRPr="00CB20B1">
        <w:rPr>
          <w:color w:val="00000A"/>
        </w:rPr>
        <w:t>Na vybranej TMP sa vytýči transekt o</w:t>
      </w:r>
      <w:r w:rsidRPr="00CB20B1">
        <w:rPr>
          <w:bCs/>
          <w:color w:val="00000A"/>
        </w:rPr>
        <w:t xml:space="preserve"> šírke 5 m </w:t>
      </w:r>
      <w:r w:rsidRPr="00CB20B1">
        <w:rPr>
          <w:rFonts w:cs="Times New Roman"/>
          <w:bCs/>
          <w:color w:val="000000"/>
        </w:rPr>
        <w:t>(resp. operatívne podľa situácie v teréne)</w:t>
      </w:r>
      <w:r w:rsidRPr="00CB20B1">
        <w:rPr>
          <w:color w:val="00000A"/>
        </w:rPr>
        <w:t>, prechádzajúci pre daný druh vyhovujúcimi biotopmi alebo idúci v ich tesnej blízkosti. Vhodné biotopy by mali obsahovať mláky, menšie a stredne veľké periodické vody, výmole na lesných a poľných cestách, močiare, bažiny a pod. Stred transektu sa lokalizuje pomocou GPS, celý transekt sa zakreslí do mapy. Transektom môže byť aj pobrežná línia väčšej a hlbšej vodnej nádrže, napr. rybníka. V prípade menšej vodnej plochy (desiatky až stovky m2) osamotenej v širšom území možno ju brať ako bod a zisťovať počet jedincov na jednotku plochy.</w:t>
      </w:r>
    </w:p>
    <w:p w14:paraId="5EDB59FE" w14:textId="77777777" w:rsidR="00E57D3D" w:rsidRPr="00CB20B1" w:rsidRDefault="00E57D3D" w:rsidP="00E57D3D">
      <w:pPr>
        <w:ind w:left="720"/>
        <w:jc w:val="both"/>
      </w:pPr>
    </w:p>
    <w:p w14:paraId="2018531F" w14:textId="77777777" w:rsidR="00E57D3D" w:rsidRPr="00CB20B1" w:rsidRDefault="00E57D3D" w:rsidP="00E57D3D">
      <w:pPr>
        <w:numPr>
          <w:ilvl w:val="0"/>
          <w:numId w:val="10"/>
        </w:numPr>
        <w:suppressAutoHyphens/>
        <w:autoSpaceDE w:val="0"/>
        <w:jc w:val="both"/>
      </w:pPr>
      <w:r w:rsidRPr="00CB20B1">
        <w:rPr>
          <w:b/>
          <w:bCs/>
          <w:color w:val="00000A"/>
        </w:rPr>
        <w:t>Podrobný opis metódy (postup) výkonu monitoringu s postupnosťou krokov a spôsobom manipulácie s druhmi</w:t>
      </w:r>
    </w:p>
    <w:p w14:paraId="60398AAD" w14:textId="77777777" w:rsidR="00E57D3D" w:rsidRPr="00CB20B1" w:rsidRDefault="00E57D3D" w:rsidP="004510DF">
      <w:pPr>
        <w:ind w:left="720"/>
        <w:jc w:val="both"/>
      </w:pPr>
      <w:r w:rsidRPr="00CB20B1">
        <w:rPr>
          <w:bCs/>
        </w:rPr>
        <w:t xml:space="preserve">Monitoring vykonaný u tohto druhu optickým pozorovaním, odchytom a identifikácia na základe akustických projevov. Prehľadávať sa budú periodické vody (kaluže) a silne zarastené vody (močiare, bažiny, rašeliniská... ). Pri odchyte sa použije aj podberák s menšími okami pri odchyte videných jedincov ako aj pri náhodnom prelovovaní („naslepo“) v kalnej vode – tzv. „bágrovanie“.  Vzhľadom na veľmi nevýrazný sexuálny dimorfizmus sa budú určovať na úrovni pohlavia len odchytené jedince.  Na danom transekte sa zaznamenajú všetky pozorované </w:t>
      </w:r>
      <w:r w:rsidRPr="00CB20B1">
        <w:rPr>
          <w:bCs/>
        </w:rPr>
        <w:lastRenderedPageBreak/>
        <w:t xml:space="preserve">jedince na úrovni veku (adult - juvenil). V prípade nejednoznačnej determinácie bude jedinec odchytený a na základe morfologických znakov bližšie determinovaný. </w:t>
      </w:r>
    </w:p>
    <w:p w14:paraId="1A89F474" w14:textId="77777777" w:rsidR="00E57D3D" w:rsidRPr="00CB20B1" w:rsidRDefault="00E57D3D" w:rsidP="004510DF">
      <w:pPr>
        <w:ind w:left="720"/>
        <w:jc w:val="both"/>
      </w:pPr>
      <w:r w:rsidRPr="00CB20B1">
        <w:rPr>
          <w:bCs/>
        </w:rPr>
        <w:t xml:space="preserve">Monitoring vykonaný každoročne 1x, </w:t>
      </w:r>
      <w:r w:rsidRPr="00CB20B1">
        <w:rPr>
          <w:rFonts w:cs="Times New Roman"/>
          <w:bCs/>
        </w:rPr>
        <w:t>v prípade nezistenia alebo slabého zachytenia druhu opakovať v odstupe niekoľkých týždňov</w:t>
      </w:r>
      <w:r w:rsidRPr="00CB20B1">
        <w:rPr>
          <w:bCs/>
        </w:rPr>
        <w:t>.</w:t>
      </w:r>
    </w:p>
    <w:p w14:paraId="3973C54E" w14:textId="77777777" w:rsidR="00E57D3D" w:rsidRPr="00CB20B1" w:rsidRDefault="00E57D3D" w:rsidP="00E57D3D">
      <w:pPr>
        <w:ind w:left="720"/>
      </w:pPr>
    </w:p>
    <w:p w14:paraId="29651FE6" w14:textId="77777777" w:rsidR="00E57D3D" w:rsidRPr="00CB20B1" w:rsidRDefault="00E57D3D" w:rsidP="00E57D3D">
      <w:pPr>
        <w:numPr>
          <w:ilvl w:val="0"/>
          <w:numId w:val="10"/>
        </w:numPr>
        <w:suppressAutoHyphens/>
        <w:autoSpaceDE w:val="0"/>
      </w:pPr>
      <w:r w:rsidRPr="00CB20B1">
        <w:rPr>
          <w:b/>
          <w:bCs/>
        </w:rPr>
        <w:t xml:space="preserve">Determinačné znaky druhu </w:t>
      </w:r>
    </w:p>
    <w:p w14:paraId="278576E0" w14:textId="10B12C76" w:rsidR="00E57D3D" w:rsidRDefault="00E57D3D" w:rsidP="004510DF">
      <w:pPr>
        <w:ind w:left="720"/>
        <w:jc w:val="both"/>
        <w:rPr>
          <w:bCs/>
        </w:rPr>
      </w:pPr>
      <w:r w:rsidRPr="00CB20B1">
        <w:rPr>
          <w:bCs/>
        </w:rPr>
        <w:t>Druh zameniteľný s Bombina bombina, možná hybridizácia. Oproti B. b. na brušnej strane plošne prevláda žltá farba nad tmavou, žlté škvrny na prsiach sú spojené so škvrnami na spodku predných končatín, koža „drsná“. Determinácia larválneho štádia (žubrienok) v teréne takmer nemožná vzhľadom na veľmi vysokú podobnosť s druhom B. bombina.</w:t>
      </w:r>
    </w:p>
    <w:p w14:paraId="78036F6C" w14:textId="14C76A82" w:rsidR="00AB032D" w:rsidRDefault="0014251F" w:rsidP="00E57D3D">
      <w:pPr>
        <w:ind w:left="720"/>
        <w:rPr>
          <w:bCs/>
        </w:rPr>
      </w:pPr>
      <w:r>
        <w:rPr>
          <w:bCs/>
          <w:noProof/>
          <w:lang w:eastAsia="sk-SK"/>
        </w:rPr>
        <w:drawing>
          <wp:inline distT="0" distB="0" distL="0" distR="0" wp14:anchorId="70D66074" wp14:editId="44D404C2">
            <wp:extent cx="4693920" cy="3238500"/>
            <wp:effectExtent l="0" t="0" r="0" b="0"/>
            <wp:docPr id="1" name="Obrázok 1" desc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3920" cy="3238500"/>
                    </a:xfrm>
                    <a:prstGeom prst="rect">
                      <a:avLst/>
                    </a:prstGeom>
                    <a:noFill/>
                    <a:ln>
                      <a:noFill/>
                    </a:ln>
                  </pic:spPr>
                </pic:pic>
              </a:graphicData>
            </a:graphic>
          </wp:inline>
        </w:drawing>
      </w:r>
    </w:p>
    <w:p w14:paraId="42A5042D" w14:textId="77777777" w:rsidR="006E1D1D" w:rsidRPr="00CB20B1" w:rsidRDefault="006E1D1D" w:rsidP="006E1D1D">
      <w:pPr>
        <w:jc w:val="center"/>
        <w:rPr>
          <w:noProof/>
          <w:sz w:val="16"/>
          <w:szCs w:val="16"/>
        </w:rPr>
      </w:pPr>
      <w:r w:rsidRPr="00CB20B1">
        <w:rPr>
          <w:sz w:val="16"/>
          <w:szCs w:val="16"/>
        </w:rPr>
        <w:t>http://www1.enviroportal.sk/ziva-priroda/detail.php?id=83</w:t>
      </w:r>
    </w:p>
    <w:p w14:paraId="4F9DFDF3" w14:textId="77777777" w:rsidR="006E1D1D" w:rsidRPr="00CB20B1" w:rsidRDefault="006E1D1D" w:rsidP="00971D34">
      <w:pPr>
        <w:pStyle w:val="Odsekzoznamu"/>
        <w:autoSpaceDE w:val="0"/>
        <w:autoSpaceDN w:val="0"/>
        <w:adjustRightInd w:val="0"/>
        <w:spacing w:after="0"/>
        <w:ind w:left="0"/>
        <w:jc w:val="both"/>
        <w:rPr>
          <w:bCs/>
          <w:color w:val="000000"/>
          <w:sz w:val="24"/>
          <w:szCs w:val="24"/>
        </w:rPr>
      </w:pPr>
    </w:p>
    <w:p w14:paraId="7B2437AE" w14:textId="77777777" w:rsidR="00521EB3" w:rsidRPr="00CB20B1" w:rsidRDefault="00521EB3" w:rsidP="00521EB3">
      <w:pPr>
        <w:pStyle w:val="Default"/>
        <w:jc w:val="both"/>
        <w:rPr>
          <w:rFonts w:ascii="Calibri" w:hAnsi="Calibri" w:cs="Calibri"/>
          <w:bCs/>
          <w:color w:val="auto"/>
        </w:rPr>
      </w:pPr>
    </w:p>
    <w:p w14:paraId="3778F756" w14:textId="77777777" w:rsidR="00E57D3D" w:rsidRPr="00CB20B1" w:rsidRDefault="00E57D3D" w:rsidP="00E57D3D">
      <w:pPr>
        <w:numPr>
          <w:ilvl w:val="0"/>
          <w:numId w:val="10"/>
        </w:numPr>
        <w:suppressAutoHyphens/>
        <w:autoSpaceDE w:val="0"/>
        <w:jc w:val="both"/>
      </w:pPr>
      <w:r w:rsidRPr="00CB20B1">
        <w:rPr>
          <w:b/>
          <w:bCs/>
          <w:color w:val="00000A"/>
        </w:rPr>
        <w:t>Špecifické situácie monitoringu druhu a spôsob ich riešenia</w:t>
      </w:r>
    </w:p>
    <w:p w14:paraId="36B57216" w14:textId="69851E17" w:rsidR="00E57D3D" w:rsidRPr="00CB20B1" w:rsidRDefault="00E57D3D" w:rsidP="004510DF">
      <w:pPr>
        <w:ind w:left="720"/>
        <w:jc w:val="both"/>
      </w:pPr>
      <w:r w:rsidRPr="00CB20B1">
        <w:rPr>
          <w:bCs/>
          <w:color w:val="00000A"/>
        </w:rPr>
        <w:t xml:space="preserve">Na väčšine územia Slovenska vyvstáva problém hybridizácie kuniek, čo je vlastne možnosť medzidruhového kríženia druhu B. bombina a B. variegata. Cez väčšinu územia Slovenska prechádza tzv. hybridyzačná zóna, alias hybridizačný pás, ktorý sa tiahne takmer celým územím Slovenska a teda sa dá predpokladať, že drvivá väčšina jedincov sú hybridy, ako to naznačujú viaceré molekulárno-genetické štúdie. Determinovať kunky na úrovni druhu len na základe morfologických znakov je nepresné a zavádzajúce, ale keďže si projekt vyžaduje túto determináciu na druhovej úrovni, mapovatelia sa musia spoľahnúť iba na farebné a morfologické znaky uvedené a znázornené v kapitole 7. </w:t>
      </w:r>
    </w:p>
    <w:p w14:paraId="69E699A5" w14:textId="77777777" w:rsidR="00521EB3" w:rsidRPr="00CB20B1" w:rsidRDefault="00521EB3" w:rsidP="00521EB3">
      <w:pPr>
        <w:pStyle w:val="Default"/>
        <w:ind w:left="360"/>
        <w:jc w:val="both"/>
        <w:rPr>
          <w:rFonts w:ascii="Calibri" w:hAnsi="Calibri" w:cs="Calibri"/>
          <w:bCs/>
          <w:color w:val="auto"/>
        </w:rPr>
      </w:pPr>
    </w:p>
    <w:p w14:paraId="4EA13F1C" w14:textId="32E05AA8" w:rsidR="00521EB3" w:rsidRPr="00CB20B1" w:rsidRDefault="00521EB3" w:rsidP="00521EB3">
      <w:pPr>
        <w:pStyle w:val="Default"/>
        <w:ind w:left="360"/>
        <w:jc w:val="both"/>
        <w:rPr>
          <w:rFonts w:ascii="Calibri" w:hAnsi="Calibri"/>
        </w:rPr>
      </w:pPr>
    </w:p>
    <w:p w14:paraId="1AFEEBCB" w14:textId="77777777" w:rsidR="00521EB3" w:rsidRPr="00CB20B1" w:rsidRDefault="00521EB3" w:rsidP="00521EB3">
      <w:pPr>
        <w:pStyle w:val="Default"/>
        <w:ind w:left="360"/>
        <w:jc w:val="both"/>
        <w:rPr>
          <w:rFonts w:ascii="Calibri" w:hAnsi="Calibri"/>
        </w:rPr>
      </w:pPr>
    </w:p>
    <w:p w14:paraId="40A87D53" w14:textId="77777777" w:rsidR="00521EB3" w:rsidRPr="00CB20B1" w:rsidRDefault="00521EB3" w:rsidP="00521EB3">
      <w:pPr>
        <w:pStyle w:val="Default"/>
        <w:ind w:left="360"/>
        <w:jc w:val="both"/>
        <w:rPr>
          <w:rFonts w:ascii="Calibri" w:hAnsi="Calibri"/>
        </w:rPr>
      </w:pPr>
    </w:p>
    <w:p w14:paraId="4E05679B" w14:textId="77777777" w:rsidR="00521EB3" w:rsidRPr="00CB20B1" w:rsidRDefault="00521EB3" w:rsidP="00521EB3">
      <w:pPr>
        <w:pStyle w:val="Default"/>
        <w:ind w:left="720"/>
        <w:jc w:val="both"/>
        <w:rPr>
          <w:rFonts w:ascii="Calibri" w:hAnsi="Calibri" w:cs="Calibri"/>
          <w:b/>
          <w:bCs/>
          <w:color w:val="auto"/>
        </w:rPr>
      </w:pPr>
    </w:p>
    <w:p w14:paraId="40648A76" w14:textId="77777777" w:rsidR="00E57D3D" w:rsidRPr="00CB20B1" w:rsidRDefault="00E57D3D" w:rsidP="00E57D3D">
      <w:pPr>
        <w:numPr>
          <w:ilvl w:val="0"/>
          <w:numId w:val="10"/>
        </w:numPr>
        <w:suppressAutoHyphens/>
        <w:autoSpaceDE w:val="0"/>
        <w:jc w:val="both"/>
      </w:pPr>
      <w:r w:rsidRPr="00CB20B1">
        <w:rPr>
          <w:b/>
          <w:bCs/>
          <w:color w:val="00000A"/>
        </w:rPr>
        <w:t>Spôsob zápisu, spracovania a vyhodnotenia údajov z TML</w:t>
      </w:r>
    </w:p>
    <w:p w14:paraId="6C20B2F2" w14:textId="77777777" w:rsidR="00E57D3D" w:rsidRPr="00CB20B1" w:rsidRDefault="00E57D3D" w:rsidP="00E57D3D">
      <w:pPr>
        <w:pStyle w:val="Odsekzoznamu"/>
        <w:spacing w:after="0"/>
        <w:jc w:val="both"/>
      </w:pPr>
      <w:r w:rsidRPr="00CB20B1">
        <w:rPr>
          <w:b/>
          <w:bCs/>
          <w:i/>
          <w:iCs/>
          <w:sz w:val="24"/>
          <w:szCs w:val="24"/>
        </w:rPr>
        <w:t xml:space="preserve">Zápis údajov </w:t>
      </w:r>
    </w:p>
    <w:p w14:paraId="3D7DE533" w14:textId="4F9C5F18" w:rsidR="00E57D3D" w:rsidRDefault="00E57D3D" w:rsidP="00E57D3D">
      <w:pPr>
        <w:pStyle w:val="Odsekzoznamu"/>
        <w:spacing w:after="0"/>
        <w:jc w:val="both"/>
        <w:rPr>
          <w:sz w:val="24"/>
          <w:szCs w:val="24"/>
        </w:rPr>
      </w:pPr>
      <w:r w:rsidRPr="00CB20B1">
        <w:rPr>
          <w:sz w:val="24"/>
          <w:szCs w:val="24"/>
        </w:rPr>
        <w:t>Získané údaje a počty jedincov daného druhu budú zapisované do protokolu daného druhu</w:t>
      </w:r>
      <w:r w:rsidRPr="00CB20B1">
        <w:rPr>
          <w:rFonts w:cs="Times New Roman"/>
          <w:sz w:val="24"/>
          <w:szCs w:val="24"/>
        </w:rPr>
        <w:t>. Okrem záznamu celkového počtu jedincov zistených na vymedzenej ploche alebo na celom úseku transektu sa vypočíta priemerný počet jedincov na jednotku plochy alebo dĺžky (napr. na 100m).</w:t>
      </w:r>
      <w:r w:rsidRPr="00CB20B1">
        <w:rPr>
          <w:sz w:val="24"/>
          <w:szCs w:val="24"/>
        </w:rPr>
        <w:t xml:space="preserve"> </w:t>
      </w:r>
    </w:p>
    <w:p w14:paraId="3CF8F08A" w14:textId="3530A949" w:rsidR="00C40288" w:rsidRDefault="00C40288" w:rsidP="00E57D3D">
      <w:pPr>
        <w:pStyle w:val="Odsekzoznamu"/>
        <w:spacing w:after="0"/>
        <w:jc w:val="both"/>
        <w:rPr>
          <w:sz w:val="24"/>
          <w:szCs w:val="24"/>
        </w:rPr>
      </w:pPr>
    </w:p>
    <w:p w14:paraId="41BCF24C" w14:textId="77777777" w:rsidR="006D0667" w:rsidRDefault="006D0667" w:rsidP="00E57D3D">
      <w:pPr>
        <w:pStyle w:val="Odsekzoznamu"/>
        <w:spacing w:after="0"/>
        <w:jc w:val="both"/>
        <w:sectPr w:rsidR="006D0667" w:rsidSect="006D0667">
          <w:pgSz w:w="11906" w:h="17338"/>
          <w:pgMar w:top="1134" w:right="1418" w:bottom="1418" w:left="1418" w:header="709" w:footer="709" w:gutter="0"/>
          <w:cols w:space="708"/>
          <w:noEndnote/>
        </w:sectPr>
      </w:pPr>
    </w:p>
    <w:p w14:paraId="21CEB5F6" w14:textId="040187E8" w:rsidR="00E57D3D" w:rsidRDefault="00C74931" w:rsidP="00CB20B1">
      <w:pPr>
        <w:pStyle w:val="Default"/>
        <w:numPr>
          <w:ilvl w:val="0"/>
          <w:numId w:val="10"/>
        </w:numPr>
        <w:jc w:val="both"/>
        <w:rPr>
          <w:rFonts w:ascii="Calibri" w:hAnsi="Calibri" w:cs="Calibri"/>
          <w:b/>
          <w:bCs/>
        </w:rPr>
      </w:pPr>
      <w:r>
        <w:rPr>
          <w:rFonts w:ascii="Calibri" w:hAnsi="Calibri" w:cs="Calibri"/>
          <w:b/>
          <w:bCs/>
        </w:rPr>
        <w:lastRenderedPageBreak/>
        <w:t xml:space="preserve"> </w:t>
      </w:r>
      <w:r w:rsidR="004510DF">
        <w:rPr>
          <w:rFonts w:ascii="Calibri" w:hAnsi="Calibri" w:cs="Calibri"/>
          <w:b/>
          <w:bCs/>
        </w:rPr>
        <w:t>Formulár</w:t>
      </w:r>
      <w:r w:rsidR="00E57D3D" w:rsidRPr="00CB20B1">
        <w:rPr>
          <w:rFonts w:ascii="Calibri" w:hAnsi="Calibri" w:cs="Calibri"/>
          <w:b/>
          <w:bCs/>
        </w:rPr>
        <w:t xml:space="preserve"> pre realizáciu monitoringu v</w:t>
      </w:r>
      <w:r w:rsidR="00C40288">
        <w:rPr>
          <w:rFonts w:ascii="Calibri" w:hAnsi="Calibri" w:cs="Calibri"/>
          <w:b/>
          <w:bCs/>
        </w:rPr>
        <w:t> </w:t>
      </w:r>
      <w:r w:rsidR="00E57D3D" w:rsidRPr="00CB20B1">
        <w:rPr>
          <w:rFonts w:ascii="Calibri" w:hAnsi="Calibri" w:cs="Calibri"/>
          <w:b/>
          <w:bCs/>
        </w:rPr>
        <w:t>teréne</w:t>
      </w:r>
    </w:p>
    <w:p w14:paraId="3FE36903" w14:textId="77777777" w:rsidR="00C40288" w:rsidRDefault="00C40288" w:rsidP="00E344ED">
      <w:pPr>
        <w:pStyle w:val="Default"/>
        <w:ind w:left="360"/>
        <w:jc w:val="both"/>
        <w:rPr>
          <w:rFonts w:ascii="Calibri" w:hAnsi="Calibri" w:cs="Calibri"/>
          <w:b/>
          <w:bCs/>
        </w:rPr>
      </w:pPr>
    </w:p>
    <w:tbl>
      <w:tblPr>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C40288" w14:paraId="66B004A8" w14:textId="77777777" w:rsidTr="00294A9D">
        <w:trPr>
          <w:trHeight w:val="523"/>
        </w:trPr>
        <w:tc>
          <w:tcPr>
            <w:tcW w:w="2575" w:type="dxa"/>
            <w:gridSpan w:val="4"/>
            <w:tcBorders>
              <w:top w:val="single" w:sz="12" w:space="0" w:color="auto"/>
              <w:bottom w:val="single" w:sz="12" w:space="0" w:color="auto"/>
              <w:right w:val="single" w:sz="4" w:space="0" w:color="auto"/>
            </w:tcBorders>
            <w:shd w:val="clear" w:color="auto" w:fill="auto"/>
          </w:tcPr>
          <w:p w14:paraId="486B8264" w14:textId="77777777" w:rsidR="00C40288" w:rsidRPr="00A3408D" w:rsidRDefault="00C40288" w:rsidP="00E344ED">
            <w:pPr>
              <w:spacing w:before="20" w:after="60" w:line="240" w:lineRule="auto"/>
              <w:ind w:left="360"/>
              <w:textDirection w:val="btLr"/>
              <w:rPr>
                <w:sz w:val="20"/>
                <w:szCs w:val="20"/>
              </w:rPr>
            </w:pPr>
            <w:r w:rsidRPr="00A3408D">
              <w:rPr>
                <w:b/>
                <w:color w:val="000000"/>
                <w:sz w:val="20"/>
                <w:szCs w:val="20"/>
              </w:rPr>
              <w:t>Kód TML:</w:t>
            </w:r>
            <w:r w:rsidRPr="00A3408D">
              <w:rPr>
                <w:color w:val="000000"/>
                <w:sz w:val="20"/>
                <w:szCs w:val="20"/>
              </w:rPr>
              <w:t xml:space="preserve">     </w:t>
            </w:r>
            <w:r w:rsidRPr="00A3408D">
              <w:rPr>
                <w:i/>
                <w:color w:val="A6A6A6"/>
                <w:sz w:val="20"/>
                <w:szCs w:val="20"/>
              </w:rPr>
              <w:t>Vypĺňa KIMS</w:t>
            </w:r>
          </w:p>
        </w:tc>
        <w:tc>
          <w:tcPr>
            <w:tcW w:w="6773" w:type="dxa"/>
            <w:gridSpan w:val="13"/>
            <w:tcBorders>
              <w:top w:val="single" w:sz="12" w:space="0" w:color="auto"/>
              <w:left w:val="single" w:sz="4" w:space="0" w:color="auto"/>
              <w:bottom w:val="single" w:sz="12" w:space="0" w:color="auto"/>
              <w:right w:val="single" w:sz="4" w:space="0" w:color="auto"/>
            </w:tcBorders>
            <w:shd w:val="clear" w:color="auto" w:fill="auto"/>
          </w:tcPr>
          <w:p w14:paraId="5F760321" w14:textId="77777777" w:rsidR="00C40288" w:rsidRPr="00A3408D" w:rsidRDefault="00C40288" w:rsidP="00294A9D">
            <w:pPr>
              <w:spacing w:before="20" w:after="60" w:line="240" w:lineRule="auto"/>
              <w:textDirection w:val="btLr"/>
              <w:rPr>
                <w:sz w:val="20"/>
                <w:szCs w:val="20"/>
              </w:rPr>
            </w:pPr>
            <w:r w:rsidRPr="00A3408D">
              <w:rPr>
                <w:b/>
                <w:color w:val="000000"/>
                <w:sz w:val="20"/>
                <w:szCs w:val="20"/>
              </w:rPr>
              <w:t>Kód a názov druhu:</w:t>
            </w:r>
            <w:r w:rsidRPr="00A3408D">
              <w:rPr>
                <w:color w:val="000000"/>
                <w:sz w:val="20"/>
                <w:szCs w:val="20"/>
              </w:rPr>
              <w:t xml:space="preserve">      </w:t>
            </w:r>
            <w:r w:rsidRPr="00A3408D">
              <w:rPr>
                <w:i/>
                <w:color w:val="A6A6A6"/>
                <w:sz w:val="20"/>
                <w:szCs w:val="20"/>
              </w:rPr>
              <w:t>Vypĺňa KIMS</w:t>
            </w:r>
          </w:p>
        </w:tc>
        <w:tc>
          <w:tcPr>
            <w:tcW w:w="1822" w:type="dxa"/>
            <w:gridSpan w:val="2"/>
            <w:tcBorders>
              <w:top w:val="single" w:sz="12" w:space="0" w:color="auto"/>
              <w:left w:val="single" w:sz="4" w:space="0" w:color="auto"/>
              <w:bottom w:val="single" w:sz="12" w:space="0" w:color="auto"/>
            </w:tcBorders>
            <w:shd w:val="clear" w:color="auto" w:fill="auto"/>
          </w:tcPr>
          <w:p w14:paraId="4D62E9CC" w14:textId="77777777" w:rsidR="00C40288" w:rsidRPr="00A3408D" w:rsidRDefault="00C40288" w:rsidP="00294A9D">
            <w:pPr>
              <w:spacing w:before="20" w:after="60" w:line="240" w:lineRule="auto"/>
              <w:rPr>
                <w:b/>
                <w:color w:val="000000"/>
                <w:sz w:val="24"/>
                <w:szCs w:val="24"/>
              </w:rPr>
            </w:pPr>
            <w:r w:rsidRPr="00A3408D">
              <w:rPr>
                <w:b/>
                <w:color w:val="000000"/>
                <w:sz w:val="20"/>
                <w:szCs w:val="20"/>
              </w:rPr>
              <w:t>Dátum:</w:t>
            </w:r>
          </w:p>
        </w:tc>
      </w:tr>
      <w:tr w:rsidR="00C40288" w14:paraId="24410718" w14:textId="77777777" w:rsidTr="00294A9D">
        <w:trPr>
          <w:trHeight w:val="543"/>
        </w:trPr>
        <w:tc>
          <w:tcPr>
            <w:tcW w:w="4246" w:type="dxa"/>
            <w:gridSpan w:val="6"/>
            <w:tcBorders>
              <w:top w:val="single" w:sz="12" w:space="0" w:color="auto"/>
              <w:bottom w:val="single" w:sz="12" w:space="0" w:color="auto"/>
              <w:right w:val="single" w:sz="4" w:space="0" w:color="auto"/>
            </w:tcBorders>
            <w:shd w:val="clear" w:color="auto" w:fill="auto"/>
          </w:tcPr>
          <w:p w14:paraId="09AFA12A" w14:textId="77777777" w:rsidR="00C40288" w:rsidRPr="00A3408D" w:rsidRDefault="00C40288" w:rsidP="00294A9D">
            <w:pPr>
              <w:spacing w:before="20" w:after="60" w:line="240" w:lineRule="auto"/>
              <w:textDirection w:val="btLr"/>
              <w:rPr>
                <w:sz w:val="20"/>
                <w:szCs w:val="20"/>
              </w:rPr>
            </w:pPr>
            <w:r w:rsidRPr="00A3408D">
              <w:rPr>
                <w:b/>
                <w:color w:val="000000"/>
                <w:sz w:val="20"/>
                <w:szCs w:val="20"/>
              </w:rPr>
              <w:t>Meno mapovateľa:</w:t>
            </w:r>
            <w:r w:rsidRPr="00A3408D">
              <w:rPr>
                <w:color w:val="000000"/>
                <w:sz w:val="20"/>
                <w:szCs w:val="20"/>
              </w:rPr>
              <w:t xml:space="preserve">            </w:t>
            </w:r>
            <w:r w:rsidRPr="00A3408D">
              <w:rPr>
                <w:i/>
                <w:color w:val="A6A6A6"/>
                <w:sz w:val="20"/>
                <w:szCs w:val="20"/>
              </w:rPr>
              <w:t>Vypĺňa KIMS</w:t>
            </w:r>
          </w:p>
        </w:tc>
        <w:tc>
          <w:tcPr>
            <w:tcW w:w="6924" w:type="dxa"/>
            <w:gridSpan w:val="13"/>
            <w:tcBorders>
              <w:top w:val="single" w:sz="12" w:space="0" w:color="auto"/>
              <w:left w:val="single" w:sz="4" w:space="0" w:color="auto"/>
              <w:bottom w:val="single" w:sz="12" w:space="0" w:color="auto"/>
            </w:tcBorders>
            <w:shd w:val="clear" w:color="auto" w:fill="auto"/>
          </w:tcPr>
          <w:p w14:paraId="31C66C99" w14:textId="77777777" w:rsidR="00C40288" w:rsidRPr="00A3408D" w:rsidRDefault="00C40288" w:rsidP="00294A9D">
            <w:pPr>
              <w:spacing w:before="20" w:after="60" w:line="240" w:lineRule="auto"/>
              <w:rPr>
                <w:b/>
                <w:color w:val="000000"/>
                <w:sz w:val="24"/>
                <w:szCs w:val="24"/>
              </w:rPr>
            </w:pPr>
            <w:r w:rsidRPr="00A3408D">
              <w:rPr>
                <w:b/>
                <w:color w:val="000000"/>
                <w:sz w:val="20"/>
                <w:szCs w:val="20"/>
              </w:rPr>
              <w:t>Názov lokality:</w:t>
            </w:r>
          </w:p>
        </w:tc>
      </w:tr>
      <w:tr w:rsidR="00C40288" w14:paraId="11753D51" w14:textId="77777777" w:rsidTr="00294A9D">
        <w:trPr>
          <w:trHeight w:val="812"/>
        </w:trPr>
        <w:tc>
          <w:tcPr>
            <w:tcW w:w="11170" w:type="dxa"/>
            <w:gridSpan w:val="19"/>
            <w:tcBorders>
              <w:top w:val="single" w:sz="12" w:space="0" w:color="auto"/>
              <w:bottom w:val="single" w:sz="12" w:space="0" w:color="auto"/>
            </w:tcBorders>
            <w:shd w:val="clear" w:color="auto" w:fill="auto"/>
          </w:tcPr>
          <w:p w14:paraId="6DB9F191" w14:textId="77777777" w:rsidR="00C40288" w:rsidRPr="00A3408D" w:rsidRDefault="00C40288" w:rsidP="00294A9D">
            <w:pPr>
              <w:spacing w:before="20" w:after="60" w:line="240" w:lineRule="auto"/>
              <w:textDirection w:val="btLr"/>
              <w:rPr>
                <w:b/>
                <w:sz w:val="20"/>
                <w:szCs w:val="20"/>
              </w:rPr>
            </w:pPr>
            <w:r w:rsidRPr="00A3408D">
              <w:rPr>
                <w:b/>
                <w:color w:val="000000"/>
                <w:sz w:val="20"/>
                <w:szCs w:val="20"/>
              </w:rPr>
              <w:t>Typ biotopu druhu (Kód podľa Katalógu biotopov, alebo opis):</w:t>
            </w:r>
          </w:p>
        </w:tc>
      </w:tr>
      <w:tr w:rsidR="00C40288" w14:paraId="5095913C" w14:textId="77777777" w:rsidTr="00294A9D">
        <w:trPr>
          <w:trHeight w:val="256"/>
        </w:trPr>
        <w:tc>
          <w:tcPr>
            <w:tcW w:w="4246" w:type="dxa"/>
            <w:gridSpan w:val="6"/>
            <w:tcBorders>
              <w:top w:val="single" w:sz="12" w:space="0" w:color="auto"/>
              <w:bottom w:val="single" w:sz="12" w:space="0" w:color="auto"/>
              <w:right w:val="single" w:sz="4" w:space="0" w:color="auto"/>
            </w:tcBorders>
            <w:shd w:val="clear" w:color="auto" w:fill="auto"/>
          </w:tcPr>
          <w:p w14:paraId="59BE06CB" w14:textId="77777777" w:rsidR="00C40288" w:rsidRPr="00A3408D" w:rsidRDefault="00C40288" w:rsidP="00294A9D">
            <w:pPr>
              <w:spacing w:before="20" w:after="60" w:line="240" w:lineRule="auto"/>
              <w:textDirection w:val="btLr"/>
              <w:rPr>
                <w:sz w:val="20"/>
                <w:szCs w:val="20"/>
              </w:rPr>
            </w:pPr>
            <w:r w:rsidRPr="00A3408D">
              <w:rPr>
                <w:b/>
                <w:color w:val="000000"/>
                <w:sz w:val="20"/>
                <w:szCs w:val="20"/>
              </w:rPr>
              <w:t>Kvalita biotopu druhu na lokalite</w:t>
            </w:r>
            <w:r w:rsidRPr="00A3408D">
              <w:rPr>
                <w:color w:val="000000"/>
                <w:sz w:val="20"/>
                <w:szCs w:val="20"/>
              </w:rPr>
              <w:t xml:space="preserve">  </w:t>
            </w:r>
            <w:r w:rsidRPr="00A3408D">
              <w:rPr>
                <w:i/>
                <w:color w:val="A6A6A6"/>
                <w:sz w:val="20"/>
                <w:szCs w:val="20"/>
              </w:rPr>
              <w:t>(X)</w:t>
            </w:r>
          </w:p>
        </w:tc>
        <w:tc>
          <w:tcPr>
            <w:tcW w:w="2550" w:type="dxa"/>
            <w:gridSpan w:val="5"/>
            <w:tcBorders>
              <w:top w:val="single" w:sz="12" w:space="0" w:color="auto"/>
              <w:left w:val="single" w:sz="4" w:space="0" w:color="auto"/>
              <w:bottom w:val="single" w:sz="12" w:space="0" w:color="auto"/>
              <w:right w:val="single" w:sz="4" w:space="0" w:color="auto"/>
            </w:tcBorders>
            <w:shd w:val="clear" w:color="auto" w:fill="auto"/>
          </w:tcPr>
          <w:p w14:paraId="6A1786B1"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dobrá:</w:t>
            </w:r>
          </w:p>
        </w:tc>
        <w:tc>
          <w:tcPr>
            <w:tcW w:w="2840" w:type="dxa"/>
            <w:gridSpan w:val="7"/>
            <w:tcBorders>
              <w:top w:val="single" w:sz="12" w:space="0" w:color="auto"/>
              <w:left w:val="single" w:sz="4" w:space="0" w:color="auto"/>
              <w:bottom w:val="single" w:sz="12" w:space="0" w:color="auto"/>
              <w:right w:val="single" w:sz="4" w:space="0" w:color="auto"/>
            </w:tcBorders>
            <w:shd w:val="clear" w:color="auto" w:fill="auto"/>
          </w:tcPr>
          <w:p w14:paraId="23971230"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slabá:</w:t>
            </w:r>
          </w:p>
        </w:tc>
        <w:tc>
          <w:tcPr>
            <w:tcW w:w="1534" w:type="dxa"/>
            <w:tcBorders>
              <w:top w:val="single" w:sz="12" w:space="0" w:color="auto"/>
              <w:left w:val="single" w:sz="4" w:space="0" w:color="auto"/>
              <w:bottom w:val="single" w:sz="12" w:space="0" w:color="auto"/>
            </w:tcBorders>
            <w:shd w:val="clear" w:color="auto" w:fill="auto"/>
          </w:tcPr>
          <w:p w14:paraId="75A185C3"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zlá:</w:t>
            </w:r>
          </w:p>
        </w:tc>
      </w:tr>
      <w:tr w:rsidR="00C40288" w:rsidRPr="001C2DA9" w14:paraId="028B06C9" w14:textId="77777777" w:rsidTr="00294A9D">
        <w:trPr>
          <w:trHeight w:val="851"/>
        </w:trPr>
        <w:tc>
          <w:tcPr>
            <w:tcW w:w="1554" w:type="dxa"/>
            <w:tcBorders>
              <w:top w:val="single" w:sz="12" w:space="0" w:color="auto"/>
              <w:bottom w:val="single" w:sz="4" w:space="0" w:color="auto"/>
              <w:right w:val="single" w:sz="4" w:space="0" w:color="auto"/>
            </w:tcBorders>
            <w:shd w:val="clear" w:color="auto" w:fill="F2F2F2"/>
            <w:noWrap/>
          </w:tcPr>
          <w:p w14:paraId="14F18D55" w14:textId="77777777" w:rsidR="00C40288" w:rsidRPr="00A3408D" w:rsidRDefault="00C40288" w:rsidP="00294A9D">
            <w:pPr>
              <w:spacing w:before="20" w:after="60" w:line="240" w:lineRule="auto"/>
              <w:rPr>
                <w:rFonts w:eastAsia="Times New Roman"/>
                <w:b/>
                <w:sz w:val="20"/>
                <w:szCs w:val="20"/>
                <w:lang w:eastAsia="sk-SK"/>
              </w:rPr>
            </w:pPr>
            <w:r w:rsidRPr="00A3408D">
              <w:rPr>
                <w:rFonts w:eastAsia="Times New Roman"/>
                <w:b/>
                <w:sz w:val="20"/>
                <w:szCs w:val="20"/>
                <w:lang w:eastAsia="sk-SK"/>
              </w:rPr>
              <w:t>Subparameter</w:t>
            </w:r>
          </w:p>
        </w:tc>
        <w:tc>
          <w:tcPr>
            <w:tcW w:w="3942" w:type="dxa"/>
            <w:gridSpan w:val="8"/>
            <w:tcBorders>
              <w:top w:val="single" w:sz="12" w:space="0" w:color="auto"/>
              <w:left w:val="single" w:sz="4" w:space="0" w:color="auto"/>
              <w:bottom w:val="single" w:sz="4" w:space="0" w:color="auto"/>
              <w:right w:val="single" w:sz="4" w:space="0" w:color="auto"/>
            </w:tcBorders>
            <w:shd w:val="clear" w:color="auto" w:fill="F2F2F2"/>
            <w:noWrap/>
          </w:tcPr>
          <w:p w14:paraId="11C7A3E3" w14:textId="77777777" w:rsidR="00C40288" w:rsidRPr="00A3408D" w:rsidRDefault="00C40288" w:rsidP="00294A9D">
            <w:pPr>
              <w:spacing w:before="20" w:after="60" w:line="240" w:lineRule="auto"/>
              <w:rPr>
                <w:rFonts w:eastAsia="Times New Roman"/>
                <w:b/>
                <w:sz w:val="20"/>
                <w:szCs w:val="20"/>
                <w:lang w:eastAsia="sk-SK"/>
              </w:rPr>
            </w:pPr>
            <w:r w:rsidRPr="00A3408D">
              <w:rPr>
                <w:rFonts w:eastAsia="Times New Roman"/>
                <w:b/>
                <w:sz w:val="20"/>
                <w:szCs w:val="20"/>
                <w:lang w:eastAsia="sk-SK"/>
              </w:rPr>
              <w:t>Opis subparametra (hodnotí sa na výskytovej ploche, ktorá môže byť menšia ako samotná TML)</w:t>
            </w:r>
          </w:p>
        </w:tc>
        <w:tc>
          <w:tcPr>
            <w:tcW w:w="1300" w:type="dxa"/>
            <w:gridSpan w:val="2"/>
            <w:tcBorders>
              <w:top w:val="single" w:sz="12" w:space="0" w:color="auto"/>
              <w:left w:val="single" w:sz="4" w:space="0" w:color="auto"/>
              <w:bottom w:val="single" w:sz="4" w:space="0" w:color="auto"/>
              <w:right w:val="single" w:sz="4" w:space="0" w:color="auto"/>
            </w:tcBorders>
            <w:shd w:val="clear" w:color="auto" w:fill="F2F2F2"/>
            <w:noWrap/>
          </w:tcPr>
          <w:p w14:paraId="32E7032C" w14:textId="77777777" w:rsidR="00C40288" w:rsidRPr="00A3408D" w:rsidRDefault="00C40288" w:rsidP="00294A9D">
            <w:pPr>
              <w:spacing w:before="20" w:after="60" w:line="240" w:lineRule="auto"/>
              <w:jc w:val="center"/>
              <w:rPr>
                <w:rFonts w:eastAsia="Times New Roman"/>
                <w:b/>
                <w:sz w:val="20"/>
                <w:szCs w:val="20"/>
                <w:lang w:eastAsia="sk-SK"/>
              </w:rPr>
            </w:pPr>
            <w:r w:rsidRPr="00A3408D">
              <w:rPr>
                <w:rFonts w:eastAsia="Times New Roman"/>
                <w:b/>
                <w:sz w:val="20"/>
                <w:szCs w:val="20"/>
                <w:lang w:eastAsia="sk-SK"/>
              </w:rPr>
              <w:t>ÁNO</w:t>
            </w:r>
          </w:p>
          <w:p w14:paraId="6371824E" w14:textId="77777777" w:rsidR="00C40288" w:rsidRPr="00A3408D" w:rsidRDefault="00C40288" w:rsidP="00294A9D">
            <w:pPr>
              <w:spacing w:before="20" w:after="60" w:line="240" w:lineRule="auto"/>
              <w:jc w:val="center"/>
              <w:rPr>
                <w:rFonts w:eastAsia="Times New Roman"/>
                <w:b/>
                <w:sz w:val="20"/>
                <w:szCs w:val="20"/>
                <w:lang w:eastAsia="sk-SK"/>
              </w:rPr>
            </w:pPr>
            <w:r w:rsidRPr="00A3408D">
              <w:rPr>
                <w:rFonts w:eastAsia="Times New Roman"/>
                <w:b/>
                <w:sz w:val="20"/>
                <w:szCs w:val="20"/>
                <w:lang w:eastAsia="sk-SK"/>
              </w:rPr>
              <w:t>A</w:t>
            </w:r>
          </w:p>
          <w:p w14:paraId="14A0C394" w14:textId="367E10AE" w:rsidR="00C40288" w:rsidRPr="00A3408D" w:rsidRDefault="00C40288" w:rsidP="00F77788">
            <w:pPr>
              <w:spacing w:before="20" w:after="60" w:line="240" w:lineRule="auto"/>
              <w:jc w:val="center"/>
              <w:rPr>
                <w:rFonts w:eastAsia="Times New Roman"/>
                <w:b/>
                <w:sz w:val="20"/>
                <w:szCs w:val="20"/>
                <w:lang w:eastAsia="sk-SK"/>
              </w:rPr>
            </w:pPr>
            <w:r w:rsidRPr="00A3408D">
              <w:rPr>
                <w:i/>
                <w:color w:val="A6A6A6"/>
                <w:sz w:val="20"/>
                <w:szCs w:val="20"/>
              </w:rPr>
              <w:t>(</w:t>
            </w:r>
            <w:r w:rsidR="00F77788">
              <w:rPr>
                <w:i/>
                <w:color w:val="A6A6A6"/>
                <w:sz w:val="20"/>
                <w:szCs w:val="20"/>
              </w:rPr>
              <w:t>x</w:t>
            </w:r>
            <w:r w:rsidRPr="00A3408D">
              <w:rPr>
                <w:i/>
                <w:color w:val="A6A6A6"/>
                <w:sz w:val="20"/>
                <w:szCs w:val="20"/>
              </w:rPr>
              <w:t>)</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tcPr>
          <w:p w14:paraId="767BC50D" w14:textId="77777777" w:rsidR="00C40288" w:rsidRPr="00A3408D" w:rsidRDefault="00C40288" w:rsidP="00294A9D">
            <w:pPr>
              <w:spacing w:before="20" w:after="60" w:line="240" w:lineRule="auto"/>
              <w:jc w:val="center"/>
              <w:rPr>
                <w:rFonts w:eastAsia="Times New Roman"/>
                <w:b/>
                <w:sz w:val="20"/>
                <w:szCs w:val="20"/>
                <w:lang w:eastAsia="sk-SK"/>
              </w:rPr>
            </w:pPr>
            <w:r w:rsidRPr="00A3408D">
              <w:rPr>
                <w:rFonts w:eastAsia="Times New Roman"/>
                <w:b/>
                <w:sz w:val="20"/>
                <w:szCs w:val="20"/>
                <w:lang w:eastAsia="sk-SK"/>
              </w:rPr>
              <w:t>Čiastočne</w:t>
            </w:r>
          </w:p>
          <w:p w14:paraId="05437E16" w14:textId="77777777" w:rsidR="00C40288" w:rsidRPr="00A3408D" w:rsidRDefault="00C40288" w:rsidP="00294A9D">
            <w:pPr>
              <w:spacing w:before="20" w:after="60" w:line="240" w:lineRule="auto"/>
              <w:jc w:val="center"/>
              <w:rPr>
                <w:rFonts w:eastAsia="Times New Roman"/>
                <w:b/>
                <w:sz w:val="20"/>
                <w:szCs w:val="20"/>
                <w:lang w:eastAsia="sk-SK"/>
              </w:rPr>
            </w:pPr>
            <w:r w:rsidRPr="00A3408D">
              <w:rPr>
                <w:rFonts w:eastAsia="Times New Roman"/>
                <w:b/>
                <w:sz w:val="20"/>
                <w:szCs w:val="20"/>
                <w:lang w:eastAsia="sk-SK"/>
              </w:rPr>
              <w:t>B</w:t>
            </w:r>
          </w:p>
          <w:p w14:paraId="0948B6EF" w14:textId="0A848964" w:rsidR="00C40288" w:rsidRPr="00A3408D" w:rsidRDefault="00F77788">
            <w:pPr>
              <w:spacing w:before="20" w:after="60" w:line="240" w:lineRule="auto"/>
              <w:jc w:val="center"/>
              <w:rPr>
                <w:rFonts w:eastAsia="Times New Roman"/>
                <w:b/>
                <w:sz w:val="20"/>
                <w:szCs w:val="20"/>
                <w:lang w:eastAsia="sk-SK"/>
              </w:rPr>
            </w:pPr>
            <w:r>
              <w:rPr>
                <w:i/>
                <w:color w:val="A6A6A6"/>
                <w:sz w:val="20"/>
                <w:szCs w:val="20"/>
              </w:rPr>
              <w:t>(x</w:t>
            </w:r>
            <w:r w:rsidR="00C40288" w:rsidRPr="00A3408D">
              <w:rPr>
                <w:i/>
                <w:color w:val="A6A6A6"/>
                <w:sz w:val="20"/>
                <w:szCs w:val="20"/>
              </w:rPr>
              <w:t>)</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noWrap/>
          </w:tcPr>
          <w:p w14:paraId="459EB75B" w14:textId="77777777" w:rsidR="00C40288" w:rsidRPr="00A3408D" w:rsidRDefault="00C40288" w:rsidP="00294A9D">
            <w:pPr>
              <w:spacing w:before="20" w:after="60" w:line="240" w:lineRule="auto"/>
              <w:jc w:val="center"/>
              <w:rPr>
                <w:rFonts w:eastAsia="Times New Roman"/>
                <w:b/>
                <w:sz w:val="20"/>
                <w:szCs w:val="20"/>
                <w:lang w:eastAsia="sk-SK"/>
              </w:rPr>
            </w:pPr>
            <w:r w:rsidRPr="00A3408D">
              <w:rPr>
                <w:rFonts w:eastAsia="Times New Roman"/>
                <w:b/>
                <w:sz w:val="20"/>
                <w:szCs w:val="20"/>
                <w:lang w:eastAsia="sk-SK"/>
              </w:rPr>
              <w:t>NIE</w:t>
            </w:r>
          </w:p>
          <w:p w14:paraId="74ECF14D" w14:textId="77777777" w:rsidR="00C40288" w:rsidRPr="00A3408D" w:rsidRDefault="00C40288" w:rsidP="00294A9D">
            <w:pPr>
              <w:spacing w:before="20" w:after="60" w:line="240" w:lineRule="auto"/>
              <w:jc w:val="center"/>
              <w:rPr>
                <w:rFonts w:eastAsia="Times New Roman"/>
                <w:b/>
                <w:sz w:val="20"/>
                <w:szCs w:val="20"/>
                <w:lang w:eastAsia="sk-SK"/>
              </w:rPr>
            </w:pPr>
            <w:r w:rsidRPr="00A3408D">
              <w:rPr>
                <w:rFonts w:eastAsia="Times New Roman"/>
                <w:b/>
                <w:sz w:val="20"/>
                <w:szCs w:val="20"/>
                <w:lang w:eastAsia="sk-SK"/>
              </w:rPr>
              <w:t>C</w:t>
            </w:r>
          </w:p>
          <w:p w14:paraId="40F20F9C" w14:textId="199767B2" w:rsidR="00C40288" w:rsidRPr="00A3408D" w:rsidRDefault="00C40288">
            <w:pPr>
              <w:spacing w:before="20" w:after="60" w:line="240" w:lineRule="auto"/>
              <w:jc w:val="center"/>
              <w:rPr>
                <w:rFonts w:eastAsia="Times New Roman"/>
                <w:b/>
                <w:sz w:val="20"/>
                <w:szCs w:val="20"/>
                <w:lang w:eastAsia="sk-SK"/>
              </w:rPr>
            </w:pPr>
            <w:r w:rsidRPr="00A3408D">
              <w:rPr>
                <w:i/>
                <w:color w:val="A6A6A6"/>
                <w:sz w:val="20"/>
                <w:szCs w:val="20"/>
              </w:rPr>
              <w:t>(</w:t>
            </w:r>
            <w:r w:rsidR="00F77788">
              <w:rPr>
                <w:i/>
                <w:color w:val="A6A6A6"/>
                <w:sz w:val="20"/>
                <w:szCs w:val="20"/>
              </w:rPr>
              <w:t>x</w:t>
            </w:r>
            <w:r w:rsidRPr="00A3408D">
              <w:rPr>
                <w:i/>
                <w:color w:val="A6A6A6"/>
                <w:sz w:val="20"/>
                <w:szCs w:val="20"/>
              </w:rPr>
              <w:t>)</w:t>
            </w:r>
          </w:p>
        </w:tc>
        <w:tc>
          <w:tcPr>
            <w:tcW w:w="1822" w:type="dxa"/>
            <w:gridSpan w:val="2"/>
            <w:tcBorders>
              <w:top w:val="single" w:sz="12" w:space="0" w:color="auto"/>
              <w:left w:val="single" w:sz="4" w:space="0" w:color="auto"/>
              <w:bottom w:val="single" w:sz="4" w:space="0" w:color="auto"/>
            </w:tcBorders>
            <w:shd w:val="clear" w:color="auto" w:fill="F2F2F2"/>
            <w:noWrap/>
          </w:tcPr>
          <w:p w14:paraId="214D983C" w14:textId="77777777" w:rsidR="00C40288" w:rsidRPr="00A3408D" w:rsidRDefault="00C40288" w:rsidP="00294A9D">
            <w:pPr>
              <w:spacing w:before="20" w:after="60" w:line="240" w:lineRule="auto"/>
              <w:jc w:val="center"/>
              <w:rPr>
                <w:b/>
                <w:bCs/>
                <w:color w:val="000000"/>
                <w:sz w:val="20"/>
                <w:szCs w:val="20"/>
              </w:rPr>
            </w:pPr>
            <w:r w:rsidRPr="00A3408D">
              <w:rPr>
                <w:b/>
                <w:bCs/>
                <w:color w:val="000000"/>
                <w:sz w:val="20"/>
                <w:szCs w:val="20"/>
              </w:rPr>
              <w:t>Kvalita parametra na lokalite</w:t>
            </w:r>
          </w:p>
          <w:p w14:paraId="38D5F0FE" w14:textId="77777777" w:rsidR="00C40288" w:rsidRPr="00A3408D" w:rsidRDefault="00C40288" w:rsidP="00294A9D">
            <w:pPr>
              <w:spacing w:before="20" w:after="60" w:line="240" w:lineRule="auto"/>
              <w:jc w:val="center"/>
              <w:rPr>
                <w:b/>
                <w:bCs/>
                <w:color w:val="000000"/>
                <w:sz w:val="20"/>
                <w:szCs w:val="20"/>
              </w:rPr>
            </w:pPr>
            <w:r w:rsidRPr="00A3408D">
              <w:rPr>
                <w:i/>
                <w:color w:val="A6A6A6"/>
                <w:sz w:val="20"/>
                <w:szCs w:val="20"/>
              </w:rPr>
              <w:t>(A/B/C)</w:t>
            </w:r>
          </w:p>
        </w:tc>
      </w:tr>
      <w:tr w:rsidR="00C40288" w:rsidRPr="00685C99" w14:paraId="004A951D" w14:textId="77777777" w:rsidTr="00294A9D">
        <w:trPr>
          <w:trHeight w:val="986"/>
        </w:trPr>
        <w:tc>
          <w:tcPr>
            <w:tcW w:w="1554" w:type="dxa"/>
            <w:vMerge w:val="restart"/>
            <w:tcBorders>
              <w:top w:val="single" w:sz="4" w:space="0" w:color="auto"/>
              <w:right w:val="single" w:sz="4" w:space="0" w:color="auto"/>
            </w:tcBorders>
            <w:shd w:val="clear" w:color="auto" w:fill="auto"/>
            <w:noWrap/>
            <w:vAlign w:val="center"/>
          </w:tcPr>
          <w:p w14:paraId="2A8FFD93"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color w:val="000000"/>
                <w:sz w:val="20"/>
                <w:szCs w:val="20"/>
                <w:lang w:eastAsia="sk-SK"/>
              </w:rPr>
              <w:t>Reprodukčná plocha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0FFBEDA"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color w:val="000000"/>
                <w:sz w:val="20"/>
                <w:szCs w:val="20"/>
                <w:lang w:eastAsia="sk-SK"/>
              </w:rPr>
              <w:t>Na TML sa nachádza trvalá vodná plocha alebo menšie vodné plôšky, mokrade, jazierka, tône, mláky, kaliská, potok.</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1E49A8DC" w14:textId="77777777" w:rsidR="00C40288" w:rsidRPr="00A3408D" w:rsidRDefault="00C40288" w:rsidP="00294A9D">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0ADFB68C" w14:textId="77777777" w:rsidR="00C40288" w:rsidRPr="00A3408D" w:rsidRDefault="00C40288" w:rsidP="00294A9D">
            <w:pPr>
              <w:spacing w:after="60" w:line="240" w:lineRule="auto"/>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436ADC4C" w14:textId="77777777" w:rsidR="00C40288" w:rsidRPr="00A3408D" w:rsidRDefault="00C40288" w:rsidP="00294A9D">
            <w:pPr>
              <w:spacing w:after="60" w:line="240" w:lineRule="auto"/>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7592155D" w14:textId="77777777" w:rsidR="00C40288" w:rsidRPr="00A3408D" w:rsidRDefault="00C40288" w:rsidP="00294A9D">
            <w:pPr>
              <w:spacing w:after="60" w:line="240" w:lineRule="auto"/>
              <w:rPr>
                <w:rFonts w:eastAsia="Times New Roman"/>
                <w:sz w:val="20"/>
                <w:szCs w:val="20"/>
                <w:lang w:eastAsia="sk-SK"/>
              </w:rPr>
            </w:pPr>
          </w:p>
        </w:tc>
      </w:tr>
      <w:tr w:rsidR="00C40288" w:rsidRPr="00685C99" w14:paraId="78C1A35C" w14:textId="77777777" w:rsidTr="00294A9D">
        <w:trPr>
          <w:trHeight w:val="698"/>
        </w:trPr>
        <w:tc>
          <w:tcPr>
            <w:tcW w:w="1554" w:type="dxa"/>
            <w:vMerge/>
            <w:tcBorders>
              <w:right w:val="single" w:sz="4" w:space="0" w:color="auto"/>
            </w:tcBorders>
            <w:shd w:val="clear" w:color="auto" w:fill="auto"/>
            <w:noWrap/>
            <w:vAlign w:val="center"/>
          </w:tcPr>
          <w:p w14:paraId="4847249E" w14:textId="77777777" w:rsidR="00C40288" w:rsidRPr="00A3408D" w:rsidRDefault="00C40288" w:rsidP="00294A9D">
            <w:pPr>
              <w:spacing w:after="60" w:line="240" w:lineRule="auto"/>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6C54AC3F"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color w:val="000000"/>
                <w:sz w:val="20"/>
                <w:szCs w:val="20"/>
                <w:lang w:eastAsia="sk-SK"/>
              </w:rPr>
              <w:t>Prítomnosť vodnej vegetácie a dostatočné preslnenie vodnej plochy.</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0760D5DD" w14:textId="77777777" w:rsidR="00C40288" w:rsidRPr="00A3408D" w:rsidRDefault="00C40288" w:rsidP="00294A9D">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28F94532" w14:textId="77777777" w:rsidR="00C40288" w:rsidRPr="00A3408D" w:rsidRDefault="00C40288" w:rsidP="00294A9D">
            <w:pPr>
              <w:spacing w:after="60" w:line="240" w:lineRule="auto"/>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7DE054B2" w14:textId="77777777" w:rsidR="00C40288" w:rsidRPr="00A3408D" w:rsidRDefault="00C40288" w:rsidP="00294A9D">
            <w:pPr>
              <w:spacing w:after="60" w:line="240" w:lineRule="auto"/>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221E2016" w14:textId="77777777" w:rsidR="00C40288" w:rsidRPr="00A3408D" w:rsidRDefault="00C40288" w:rsidP="00294A9D">
            <w:pPr>
              <w:spacing w:after="60" w:line="240" w:lineRule="auto"/>
              <w:rPr>
                <w:rFonts w:eastAsia="Times New Roman"/>
                <w:sz w:val="20"/>
                <w:szCs w:val="20"/>
                <w:lang w:eastAsia="sk-SK"/>
              </w:rPr>
            </w:pPr>
          </w:p>
        </w:tc>
      </w:tr>
      <w:tr w:rsidR="00C40288" w:rsidRPr="00685C99" w14:paraId="4603F024" w14:textId="77777777" w:rsidTr="00294A9D">
        <w:trPr>
          <w:trHeight w:val="696"/>
        </w:trPr>
        <w:tc>
          <w:tcPr>
            <w:tcW w:w="1554" w:type="dxa"/>
            <w:vMerge/>
            <w:tcBorders>
              <w:bottom w:val="single" w:sz="4" w:space="0" w:color="auto"/>
              <w:right w:val="single" w:sz="4" w:space="0" w:color="auto"/>
            </w:tcBorders>
            <w:shd w:val="clear" w:color="auto" w:fill="auto"/>
            <w:noWrap/>
            <w:vAlign w:val="center"/>
          </w:tcPr>
          <w:p w14:paraId="37A5098B" w14:textId="77777777" w:rsidR="00C40288" w:rsidRPr="00A3408D" w:rsidRDefault="00C40288" w:rsidP="00294A9D">
            <w:pPr>
              <w:spacing w:after="60" w:line="240" w:lineRule="auto"/>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16BDC8E"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color w:val="000000"/>
                <w:sz w:val="20"/>
                <w:szCs w:val="20"/>
                <w:lang w:eastAsia="sk-SK"/>
              </w:rPr>
              <w:t>Je vodná plocha bez zarybnenia alebo chemického znečistenia?</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31F9233B" w14:textId="77777777" w:rsidR="00C40288" w:rsidRPr="00A3408D" w:rsidRDefault="00C40288" w:rsidP="00294A9D">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3DC95AA3" w14:textId="77777777" w:rsidR="00C40288" w:rsidRPr="00A3408D" w:rsidRDefault="00C40288" w:rsidP="00294A9D">
            <w:pPr>
              <w:spacing w:after="60" w:line="240" w:lineRule="auto"/>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70A6EEA3" w14:textId="77777777" w:rsidR="00C40288" w:rsidRPr="00A3408D" w:rsidRDefault="00C40288" w:rsidP="00294A9D">
            <w:pPr>
              <w:spacing w:after="60" w:line="240" w:lineRule="auto"/>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4F1DD1BC" w14:textId="77777777" w:rsidR="00C40288" w:rsidRPr="00A3408D" w:rsidRDefault="00C40288" w:rsidP="00294A9D">
            <w:pPr>
              <w:spacing w:after="60" w:line="240" w:lineRule="auto"/>
              <w:rPr>
                <w:rFonts w:eastAsia="Times New Roman"/>
                <w:sz w:val="20"/>
                <w:szCs w:val="20"/>
                <w:lang w:eastAsia="sk-SK"/>
              </w:rPr>
            </w:pPr>
          </w:p>
        </w:tc>
      </w:tr>
      <w:tr w:rsidR="00C40288" w:rsidRPr="00685C99" w14:paraId="4257E75A" w14:textId="77777777" w:rsidTr="00294A9D">
        <w:trPr>
          <w:trHeight w:val="650"/>
        </w:trPr>
        <w:tc>
          <w:tcPr>
            <w:tcW w:w="1554" w:type="dxa"/>
            <w:tcBorders>
              <w:top w:val="single" w:sz="4" w:space="0" w:color="auto"/>
              <w:bottom w:val="single" w:sz="4" w:space="0" w:color="auto"/>
              <w:right w:val="single" w:sz="4" w:space="0" w:color="auto"/>
            </w:tcBorders>
            <w:shd w:val="clear" w:color="auto" w:fill="auto"/>
            <w:noWrap/>
            <w:vAlign w:val="center"/>
          </w:tcPr>
          <w:p w14:paraId="20205C90"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sz w:val="20"/>
                <w:szCs w:val="20"/>
                <w:lang w:eastAsia="sk-SK"/>
              </w:rPr>
              <w:t>Potrava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48BBEBB"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color w:val="000000"/>
                <w:sz w:val="20"/>
                <w:szCs w:val="20"/>
                <w:lang w:eastAsia="sk-SK"/>
              </w:rPr>
              <w:t>Dostatok hmyzu a bezstavovcov .</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5020CB2C" w14:textId="77777777" w:rsidR="00C40288" w:rsidRPr="00A3408D" w:rsidRDefault="00C40288" w:rsidP="00294A9D">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151F3C84" w14:textId="77777777" w:rsidR="00C40288" w:rsidRPr="00A3408D" w:rsidRDefault="00C40288" w:rsidP="00294A9D">
            <w:pPr>
              <w:spacing w:after="60" w:line="240" w:lineRule="auto"/>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6A614C26" w14:textId="77777777" w:rsidR="00C40288" w:rsidRPr="00A3408D" w:rsidRDefault="00C40288" w:rsidP="00294A9D">
            <w:pPr>
              <w:spacing w:after="60" w:line="240" w:lineRule="auto"/>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31B3307D" w14:textId="77777777" w:rsidR="00C40288" w:rsidRPr="00A3408D" w:rsidRDefault="00C40288" w:rsidP="00294A9D">
            <w:pPr>
              <w:spacing w:after="60" w:line="240" w:lineRule="auto"/>
              <w:rPr>
                <w:rFonts w:eastAsia="Times New Roman"/>
                <w:sz w:val="20"/>
                <w:szCs w:val="20"/>
                <w:lang w:eastAsia="sk-SK"/>
              </w:rPr>
            </w:pPr>
          </w:p>
        </w:tc>
      </w:tr>
      <w:tr w:rsidR="00C40288" w:rsidRPr="00685C99" w14:paraId="5758D756" w14:textId="77777777" w:rsidTr="00294A9D">
        <w:trPr>
          <w:trHeight w:val="880"/>
        </w:trPr>
        <w:tc>
          <w:tcPr>
            <w:tcW w:w="1554" w:type="dxa"/>
            <w:tcBorders>
              <w:top w:val="single" w:sz="4" w:space="0" w:color="auto"/>
              <w:bottom w:val="single" w:sz="12" w:space="0" w:color="auto"/>
              <w:right w:val="single" w:sz="4" w:space="0" w:color="auto"/>
            </w:tcBorders>
            <w:shd w:val="clear" w:color="auto" w:fill="auto"/>
            <w:noWrap/>
            <w:vAlign w:val="center"/>
          </w:tcPr>
          <w:p w14:paraId="41534D86"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sz w:val="20"/>
                <w:szCs w:val="20"/>
                <w:lang w:eastAsia="sk-SK"/>
              </w:rPr>
              <w:t>Podmienky na prezimovanie</w:t>
            </w:r>
          </w:p>
        </w:tc>
        <w:tc>
          <w:tcPr>
            <w:tcW w:w="3942" w:type="dxa"/>
            <w:gridSpan w:val="8"/>
            <w:tcBorders>
              <w:top w:val="single" w:sz="4" w:space="0" w:color="auto"/>
              <w:left w:val="single" w:sz="4" w:space="0" w:color="auto"/>
              <w:bottom w:val="single" w:sz="12" w:space="0" w:color="auto"/>
              <w:right w:val="single" w:sz="4" w:space="0" w:color="auto"/>
            </w:tcBorders>
            <w:shd w:val="clear" w:color="auto" w:fill="auto"/>
            <w:noWrap/>
            <w:vAlign w:val="center"/>
          </w:tcPr>
          <w:p w14:paraId="33D1E1C0" w14:textId="77777777" w:rsidR="00C40288" w:rsidRPr="00A3408D" w:rsidRDefault="00C40288" w:rsidP="00294A9D">
            <w:pPr>
              <w:spacing w:after="60" w:line="240" w:lineRule="auto"/>
              <w:rPr>
                <w:rFonts w:eastAsia="Times New Roman"/>
                <w:sz w:val="20"/>
                <w:szCs w:val="20"/>
                <w:lang w:eastAsia="sk-SK"/>
              </w:rPr>
            </w:pPr>
            <w:r w:rsidRPr="00A3408D">
              <w:rPr>
                <w:rFonts w:eastAsia="Times New Roman"/>
                <w:color w:val="000000"/>
                <w:sz w:val="20"/>
                <w:szCs w:val="20"/>
                <w:lang w:eastAsia="sk-SK"/>
              </w:rPr>
              <w:t>Dostatočné a prítomné na TML, alebo jej blízkosti do 1 km (Dostatok vhodných úkrytov pod koreňmi stromov, pod padnutým drevom, v sutinách, škárach a hromadách skál, v dierach po hlodavcoch a podobne.)</w:t>
            </w:r>
          </w:p>
        </w:tc>
        <w:tc>
          <w:tcPr>
            <w:tcW w:w="1300" w:type="dxa"/>
            <w:gridSpan w:val="2"/>
            <w:tcBorders>
              <w:top w:val="single" w:sz="4" w:space="0" w:color="auto"/>
              <w:left w:val="single" w:sz="4" w:space="0" w:color="auto"/>
              <w:bottom w:val="single" w:sz="12" w:space="0" w:color="auto"/>
              <w:right w:val="single" w:sz="4" w:space="0" w:color="auto"/>
            </w:tcBorders>
            <w:shd w:val="clear" w:color="auto" w:fill="auto"/>
            <w:noWrap/>
          </w:tcPr>
          <w:p w14:paraId="15CE54F3" w14:textId="77777777" w:rsidR="00C40288" w:rsidRPr="00A3408D" w:rsidRDefault="00C40288" w:rsidP="00294A9D">
            <w:pPr>
              <w:spacing w:after="60" w:line="240" w:lineRule="auto"/>
              <w:rPr>
                <w:rFonts w:eastAsia="Times New Roman"/>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auto"/>
            <w:noWrap/>
          </w:tcPr>
          <w:p w14:paraId="279DABB8" w14:textId="77777777" w:rsidR="00C40288" w:rsidRPr="00A3408D" w:rsidRDefault="00C40288" w:rsidP="00294A9D">
            <w:pPr>
              <w:spacing w:after="60" w:line="240" w:lineRule="auto"/>
              <w:rPr>
                <w:rFonts w:eastAsia="Times New Roman"/>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shd w:val="clear" w:color="auto" w:fill="auto"/>
            <w:noWrap/>
          </w:tcPr>
          <w:p w14:paraId="66D18995" w14:textId="77777777" w:rsidR="00C40288" w:rsidRPr="00A3408D" w:rsidRDefault="00C40288" w:rsidP="00294A9D">
            <w:pPr>
              <w:spacing w:after="60" w:line="240" w:lineRule="auto"/>
              <w:rPr>
                <w:rFonts w:eastAsia="Times New Roman"/>
                <w:sz w:val="20"/>
                <w:szCs w:val="20"/>
                <w:lang w:eastAsia="sk-SK"/>
              </w:rPr>
            </w:pPr>
          </w:p>
        </w:tc>
        <w:tc>
          <w:tcPr>
            <w:tcW w:w="1822" w:type="dxa"/>
            <w:gridSpan w:val="2"/>
            <w:tcBorders>
              <w:top w:val="single" w:sz="4" w:space="0" w:color="auto"/>
              <w:left w:val="single" w:sz="4" w:space="0" w:color="auto"/>
              <w:bottom w:val="single" w:sz="12" w:space="0" w:color="auto"/>
            </w:tcBorders>
            <w:shd w:val="clear" w:color="auto" w:fill="auto"/>
            <w:noWrap/>
          </w:tcPr>
          <w:p w14:paraId="0F980DDF" w14:textId="77777777" w:rsidR="00C40288" w:rsidRPr="00A3408D" w:rsidRDefault="00C40288" w:rsidP="00294A9D">
            <w:pPr>
              <w:spacing w:after="60" w:line="240" w:lineRule="auto"/>
              <w:rPr>
                <w:rFonts w:eastAsia="Times New Roman"/>
                <w:sz w:val="20"/>
                <w:szCs w:val="20"/>
                <w:lang w:eastAsia="sk-SK"/>
              </w:rPr>
            </w:pPr>
          </w:p>
        </w:tc>
      </w:tr>
      <w:tr w:rsidR="00C40288" w:rsidRPr="00685C99" w14:paraId="5C63333C" w14:textId="77777777" w:rsidTr="00294A9D">
        <w:trPr>
          <w:trHeight w:val="499"/>
        </w:trPr>
        <w:tc>
          <w:tcPr>
            <w:tcW w:w="11170" w:type="dxa"/>
            <w:gridSpan w:val="19"/>
            <w:tcBorders>
              <w:top w:val="single" w:sz="12" w:space="0" w:color="auto"/>
              <w:bottom w:val="single" w:sz="4" w:space="0" w:color="auto"/>
            </w:tcBorders>
            <w:shd w:val="clear" w:color="auto" w:fill="auto"/>
            <w:noWrap/>
            <w:vAlign w:val="center"/>
          </w:tcPr>
          <w:p w14:paraId="0649E858" w14:textId="77777777" w:rsidR="00C40288" w:rsidRPr="00A3408D" w:rsidRDefault="00C40288" w:rsidP="00294A9D">
            <w:pPr>
              <w:spacing w:after="60" w:line="240" w:lineRule="auto"/>
              <w:jc w:val="center"/>
              <w:textDirection w:val="btLr"/>
              <w:rPr>
                <w:rFonts w:eastAsia="Times New Roman"/>
                <w:b/>
                <w:sz w:val="20"/>
                <w:szCs w:val="20"/>
                <w:lang w:eastAsia="sk-SK"/>
              </w:rPr>
            </w:pPr>
            <w:r w:rsidRPr="00A3408D">
              <w:rPr>
                <w:b/>
                <w:color w:val="000000"/>
                <w:sz w:val="20"/>
                <w:szCs w:val="20"/>
              </w:rPr>
              <w:t>Aktivity na lokalite a jej potenciálne ohrozenie</w:t>
            </w:r>
          </w:p>
        </w:tc>
      </w:tr>
      <w:tr w:rsidR="00C40288" w:rsidRPr="00685C99" w14:paraId="72D877EE" w14:textId="77777777" w:rsidTr="00294A9D">
        <w:trPr>
          <w:trHeight w:val="699"/>
        </w:trPr>
        <w:tc>
          <w:tcPr>
            <w:tcW w:w="1700" w:type="dxa"/>
            <w:gridSpan w:val="2"/>
            <w:tcBorders>
              <w:top w:val="single" w:sz="4" w:space="0" w:color="auto"/>
              <w:bottom w:val="single" w:sz="4" w:space="0" w:color="auto"/>
              <w:right w:val="single" w:sz="4" w:space="0" w:color="auto"/>
            </w:tcBorders>
            <w:shd w:val="clear" w:color="auto" w:fill="auto"/>
            <w:noWrap/>
          </w:tcPr>
          <w:p w14:paraId="64B178A2" w14:textId="77777777" w:rsidR="00C40288" w:rsidRPr="001B59C6" w:rsidRDefault="00C40288" w:rsidP="00294A9D">
            <w:pPr>
              <w:spacing w:before="20" w:after="60" w:line="240" w:lineRule="auto"/>
              <w:textDirection w:val="btLr"/>
            </w:pPr>
            <w:r w:rsidRPr="00A3408D">
              <w:rPr>
                <w:color w:val="000000"/>
                <w:sz w:val="20"/>
                <w:szCs w:val="20"/>
              </w:rPr>
              <w:t>Aktivita na lokalite</w:t>
            </w:r>
            <w:r w:rsidRPr="00A3408D">
              <w:rPr>
                <w:color w:val="000000"/>
              </w:rPr>
              <w:t xml:space="preserve"> </w:t>
            </w:r>
            <w:r w:rsidRPr="00A3408D">
              <w:rPr>
                <w:color w:val="000000"/>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076DD804"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Miera vplyvu</w:t>
            </w:r>
          </w:p>
          <w:p w14:paraId="1C04B9EB" w14:textId="77777777" w:rsidR="00C40288" w:rsidRPr="001B59C6" w:rsidRDefault="00C40288" w:rsidP="00294A9D">
            <w:pPr>
              <w:spacing w:before="20" w:after="60" w:line="240" w:lineRule="auto"/>
              <w:textDirection w:val="btLr"/>
            </w:pPr>
            <w:r w:rsidRPr="00A3408D">
              <w:rPr>
                <w:color w:val="000000"/>
                <w:sz w:val="16"/>
              </w:rPr>
              <w:t>Vysoká/Stredná/Nízka</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C5D2324"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1C1A13D1" w14:textId="33EFDD61" w:rsidR="00C40288" w:rsidRPr="004510DF" w:rsidRDefault="004510DF" w:rsidP="004510DF">
            <w:pPr>
              <w:spacing w:before="20" w:after="60" w:line="240" w:lineRule="auto"/>
              <w:textDirection w:val="btLr"/>
              <w:rPr>
                <w:sz w:val="20"/>
                <w:szCs w:val="20"/>
              </w:rPr>
            </w:pPr>
            <w:r w:rsidRPr="004510DF">
              <w:rPr>
                <w:color w:val="000000"/>
                <w:sz w:val="20"/>
                <w:szCs w:val="20"/>
              </w:rPr>
              <w:t>Vplyv/Budúci vplyv</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2F76F698" w14:textId="77777777" w:rsidR="00C40288" w:rsidRPr="001B59C6" w:rsidRDefault="00C40288" w:rsidP="00294A9D">
            <w:pPr>
              <w:spacing w:before="20" w:after="60" w:line="240" w:lineRule="auto"/>
              <w:textDirection w:val="btLr"/>
            </w:pPr>
            <w:r w:rsidRPr="00A3408D">
              <w:rPr>
                <w:color w:val="000000"/>
                <w:sz w:val="20"/>
                <w:szCs w:val="20"/>
              </w:rPr>
              <w:t>Aktivita na lokalite</w:t>
            </w:r>
            <w:r w:rsidRPr="00A3408D">
              <w:rPr>
                <w:color w:val="000000"/>
              </w:rPr>
              <w:t xml:space="preserve"> </w:t>
            </w:r>
            <w:r w:rsidRPr="00A3408D">
              <w:rPr>
                <w:color w:val="000000"/>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01DEEB81"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Miera vplyvu</w:t>
            </w:r>
          </w:p>
          <w:p w14:paraId="5FFD75E0" w14:textId="77777777" w:rsidR="00C40288" w:rsidRPr="001B59C6" w:rsidRDefault="00C40288" w:rsidP="00294A9D">
            <w:pPr>
              <w:spacing w:before="20" w:after="60" w:line="240" w:lineRule="auto"/>
              <w:textDirection w:val="btLr"/>
            </w:pPr>
            <w:r w:rsidRPr="00A3408D">
              <w:rPr>
                <w:color w:val="000000"/>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199FED31"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 plochy</w:t>
            </w:r>
          </w:p>
        </w:tc>
        <w:tc>
          <w:tcPr>
            <w:tcW w:w="1534" w:type="dxa"/>
            <w:tcBorders>
              <w:top w:val="single" w:sz="4" w:space="0" w:color="auto"/>
              <w:left w:val="single" w:sz="4" w:space="0" w:color="auto"/>
              <w:bottom w:val="single" w:sz="4" w:space="0" w:color="auto"/>
            </w:tcBorders>
            <w:shd w:val="clear" w:color="auto" w:fill="auto"/>
          </w:tcPr>
          <w:p w14:paraId="275B40FA" w14:textId="1B5563B9" w:rsidR="00C40288" w:rsidRPr="004510DF" w:rsidRDefault="004510DF" w:rsidP="004510DF">
            <w:pPr>
              <w:spacing w:before="20" w:after="60" w:line="240" w:lineRule="auto"/>
              <w:textDirection w:val="btLr"/>
              <w:rPr>
                <w:sz w:val="20"/>
                <w:szCs w:val="20"/>
              </w:rPr>
            </w:pPr>
            <w:r w:rsidRPr="004510DF">
              <w:rPr>
                <w:color w:val="000000"/>
                <w:sz w:val="20"/>
                <w:szCs w:val="20"/>
              </w:rPr>
              <w:t>Vplyv/Budúci vplyv</w:t>
            </w:r>
          </w:p>
        </w:tc>
      </w:tr>
      <w:tr w:rsidR="00C40288" w:rsidRPr="00685C99" w14:paraId="38E9BD5F" w14:textId="77777777" w:rsidTr="00294A9D">
        <w:trPr>
          <w:trHeight w:val="358"/>
        </w:trPr>
        <w:tc>
          <w:tcPr>
            <w:tcW w:w="1700" w:type="dxa"/>
            <w:gridSpan w:val="2"/>
            <w:tcBorders>
              <w:top w:val="single" w:sz="4" w:space="0" w:color="auto"/>
              <w:bottom w:val="single" w:sz="4" w:space="0" w:color="auto"/>
              <w:right w:val="single" w:sz="4" w:space="0" w:color="auto"/>
            </w:tcBorders>
            <w:shd w:val="clear" w:color="auto" w:fill="auto"/>
            <w:noWrap/>
          </w:tcPr>
          <w:p w14:paraId="757DDFBE" w14:textId="77777777" w:rsidR="00C40288" w:rsidRPr="00A3408D" w:rsidRDefault="00C40288" w:rsidP="00294A9D">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78FD66A5" w14:textId="77777777" w:rsidR="00C40288" w:rsidRPr="00A3408D" w:rsidRDefault="00C40288" w:rsidP="00294A9D">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C57B411" w14:textId="77777777" w:rsidR="00C40288" w:rsidRPr="00A3408D" w:rsidRDefault="00C40288" w:rsidP="00294A9D">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3BA3A7D9" w14:textId="77777777" w:rsidR="00C40288" w:rsidRPr="00A3408D" w:rsidRDefault="00C40288" w:rsidP="00294A9D">
            <w:pPr>
              <w:spacing w:before="20" w:after="60" w:line="240" w:lineRule="auto"/>
              <w:textDirection w:val="btLr"/>
              <w:rPr>
                <w:color w:val="000000"/>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106B081A" w14:textId="77777777" w:rsidR="00C40288" w:rsidRPr="00A3408D" w:rsidRDefault="00C40288" w:rsidP="00294A9D">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75227FDE" w14:textId="77777777" w:rsidR="00C40288" w:rsidRPr="00A3408D" w:rsidRDefault="00C40288" w:rsidP="00294A9D">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47907137" w14:textId="77777777" w:rsidR="00C40288" w:rsidRPr="00A3408D" w:rsidRDefault="00C40288" w:rsidP="00294A9D">
            <w:pPr>
              <w:spacing w:before="20" w:after="60" w:line="240" w:lineRule="auto"/>
              <w:textDirection w:val="btLr"/>
              <w:rPr>
                <w:color w:val="000000"/>
                <w:sz w:val="20"/>
                <w:szCs w:val="20"/>
              </w:rPr>
            </w:pPr>
          </w:p>
        </w:tc>
        <w:tc>
          <w:tcPr>
            <w:tcW w:w="1534" w:type="dxa"/>
            <w:tcBorders>
              <w:top w:val="single" w:sz="4" w:space="0" w:color="auto"/>
              <w:left w:val="single" w:sz="4" w:space="0" w:color="auto"/>
              <w:bottom w:val="single" w:sz="4" w:space="0" w:color="auto"/>
            </w:tcBorders>
            <w:shd w:val="clear" w:color="auto" w:fill="auto"/>
          </w:tcPr>
          <w:p w14:paraId="0B5437B4" w14:textId="77777777" w:rsidR="00C40288" w:rsidRPr="00A3408D" w:rsidRDefault="00C40288" w:rsidP="00294A9D">
            <w:pPr>
              <w:spacing w:before="20" w:after="60" w:line="240" w:lineRule="auto"/>
              <w:textDirection w:val="btLr"/>
              <w:rPr>
                <w:color w:val="000000"/>
              </w:rPr>
            </w:pPr>
          </w:p>
        </w:tc>
      </w:tr>
      <w:tr w:rsidR="00C40288" w:rsidRPr="00685C99" w14:paraId="7F970740" w14:textId="77777777" w:rsidTr="00294A9D">
        <w:trPr>
          <w:trHeight w:val="358"/>
        </w:trPr>
        <w:tc>
          <w:tcPr>
            <w:tcW w:w="1700" w:type="dxa"/>
            <w:gridSpan w:val="2"/>
            <w:tcBorders>
              <w:top w:val="single" w:sz="4" w:space="0" w:color="auto"/>
              <w:bottom w:val="single" w:sz="4" w:space="0" w:color="auto"/>
              <w:right w:val="single" w:sz="4" w:space="0" w:color="auto"/>
            </w:tcBorders>
            <w:shd w:val="clear" w:color="auto" w:fill="auto"/>
            <w:noWrap/>
          </w:tcPr>
          <w:p w14:paraId="7A12BC33" w14:textId="77777777" w:rsidR="00C40288" w:rsidRPr="00A3408D" w:rsidRDefault="00C40288" w:rsidP="00294A9D">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3BCAF6CD" w14:textId="77777777" w:rsidR="00C40288" w:rsidRPr="00A3408D" w:rsidRDefault="00C40288" w:rsidP="00294A9D">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46ADD21" w14:textId="77777777" w:rsidR="00C40288" w:rsidRPr="00A3408D" w:rsidRDefault="00C40288" w:rsidP="00294A9D">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42B21FD8" w14:textId="77777777" w:rsidR="00C40288" w:rsidRPr="00A3408D" w:rsidRDefault="00C40288" w:rsidP="00294A9D">
            <w:pPr>
              <w:spacing w:before="20" w:after="60" w:line="240" w:lineRule="auto"/>
              <w:textDirection w:val="btLr"/>
              <w:rPr>
                <w:color w:val="000000"/>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467C67D4" w14:textId="77777777" w:rsidR="00C40288" w:rsidRPr="00A3408D" w:rsidRDefault="00C40288" w:rsidP="00294A9D">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2DA7F8FF" w14:textId="77777777" w:rsidR="00C40288" w:rsidRPr="00A3408D" w:rsidRDefault="00C40288" w:rsidP="00294A9D">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20082555" w14:textId="77777777" w:rsidR="00C40288" w:rsidRPr="00A3408D" w:rsidRDefault="00C40288" w:rsidP="00294A9D">
            <w:pPr>
              <w:spacing w:before="20" w:after="60" w:line="240" w:lineRule="auto"/>
              <w:textDirection w:val="btLr"/>
              <w:rPr>
                <w:color w:val="000000"/>
                <w:sz w:val="20"/>
                <w:szCs w:val="20"/>
              </w:rPr>
            </w:pPr>
          </w:p>
        </w:tc>
        <w:tc>
          <w:tcPr>
            <w:tcW w:w="1534" w:type="dxa"/>
            <w:tcBorders>
              <w:top w:val="single" w:sz="4" w:space="0" w:color="auto"/>
              <w:left w:val="single" w:sz="4" w:space="0" w:color="auto"/>
              <w:bottom w:val="single" w:sz="4" w:space="0" w:color="auto"/>
            </w:tcBorders>
            <w:shd w:val="clear" w:color="auto" w:fill="auto"/>
          </w:tcPr>
          <w:p w14:paraId="738CE76C" w14:textId="77777777" w:rsidR="00C40288" w:rsidRPr="00A3408D" w:rsidRDefault="00C40288" w:rsidP="00294A9D">
            <w:pPr>
              <w:spacing w:before="20" w:after="60" w:line="240" w:lineRule="auto"/>
              <w:textDirection w:val="btLr"/>
              <w:rPr>
                <w:color w:val="000000"/>
              </w:rPr>
            </w:pPr>
          </w:p>
        </w:tc>
      </w:tr>
      <w:tr w:rsidR="00C40288" w:rsidRPr="00685C99" w14:paraId="0F4F4046" w14:textId="77777777" w:rsidTr="00294A9D">
        <w:trPr>
          <w:trHeight w:val="358"/>
        </w:trPr>
        <w:tc>
          <w:tcPr>
            <w:tcW w:w="1700" w:type="dxa"/>
            <w:gridSpan w:val="2"/>
            <w:tcBorders>
              <w:top w:val="single" w:sz="4" w:space="0" w:color="auto"/>
              <w:bottom w:val="single" w:sz="12" w:space="0" w:color="auto"/>
              <w:right w:val="single" w:sz="4" w:space="0" w:color="auto"/>
            </w:tcBorders>
            <w:shd w:val="clear" w:color="auto" w:fill="auto"/>
            <w:noWrap/>
          </w:tcPr>
          <w:p w14:paraId="5FFE2D8A" w14:textId="77777777" w:rsidR="00C40288" w:rsidRPr="00A3408D" w:rsidRDefault="00C40288" w:rsidP="00294A9D">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noWrap/>
          </w:tcPr>
          <w:p w14:paraId="3525FAC0" w14:textId="77777777" w:rsidR="00C40288" w:rsidRPr="00A3408D" w:rsidRDefault="00C40288" w:rsidP="00294A9D">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tcPr>
          <w:p w14:paraId="0D1155A5" w14:textId="77777777" w:rsidR="00C40288" w:rsidRPr="00A3408D" w:rsidRDefault="00C40288" w:rsidP="00294A9D">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12" w:space="0" w:color="auto"/>
              <w:right w:val="single" w:sz="4" w:space="0" w:color="auto"/>
            </w:tcBorders>
            <w:shd w:val="clear" w:color="auto" w:fill="auto"/>
            <w:noWrap/>
          </w:tcPr>
          <w:p w14:paraId="6D0F4FC3" w14:textId="77777777" w:rsidR="00C40288" w:rsidRPr="00A3408D" w:rsidRDefault="00C40288" w:rsidP="00294A9D">
            <w:pPr>
              <w:spacing w:before="20" w:after="60" w:line="240" w:lineRule="auto"/>
              <w:textDirection w:val="btLr"/>
              <w:rPr>
                <w:color w:val="000000"/>
              </w:rPr>
            </w:pPr>
          </w:p>
        </w:tc>
        <w:tc>
          <w:tcPr>
            <w:tcW w:w="1417" w:type="dxa"/>
            <w:gridSpan w:val="3"/>
            <w:tcBorders>
              <w:top w:val="single" w:sz="4" w:space="0" w:color="auto"/>
              <w:left w:val="single" w:sz="4" w:space="0" w:color="auto"/>
              <w:bottom w:val="single" w:sz="12" w:space="0" w:color="auto"/>
              <w:right w:val="single" w:sz="4" w:space="0" w:color="auto"/>
            </w:tcBorders>
            <w:shd w:val="clear" w:color="auto" w:fill="auto"/>
            <w:noWrap/>
          </w:tcPr>
          <w:p w14:paraId="7F73EE36" w14:textId="77777777" w:rsidR="00C40288" w:rsidRPr="00A3408D" w:rsidRDefault="00C40288" w:rsidP="00294A9D">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12" w:space="0" w:color="auto"/>
              <w:right w:val="single" w:sz="4" w:space="0" w:color="auto"/>
            </w:tcBorders>
            <w:shd w:val="clear" w:color="auto" w:fill="auto"/>
            <w:noWrap/>
          </w:tcPr>
          <w:p w14:paraId="1D868FEB" w14:textId="77777777" w:rsidR="00C40288" w:rsidRPr="00A3408D" w:rsidRDefault="00C40288" w:rsidP="00294A9D">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12" w:space="0" w:color="auto"/>
              <w:right w:val="single" w:sz="4" w:space="0" w:color="auto"/>
            </w:tcBorders>
            <w:shd w:val="clear" w:color="auto" w:fill="auto"/>
          </w:tcPr>
          <w:p w14:paraId="4E4BFF6A" w14:textId="77777777" w:rsidR="00C40288" w:rsidRPr="00A3408D" w:rsidRDefault="00C40288" w:rsidP="00294A9D">
            <w:pPr>
              <w:spacing w:before="20" w:after="60" w:line="240" w:lineRule="auto"/>
              <w:textDirection w:val="btLr"/>
              <w:rPr>
                <w:color w:val="000000"/>
                <w:sz w:val="20"/>
                <w:szCs w:val="20"/>
              </w:rPr>
            </w:pPr>
          </w:p>
        </w:tc>
        <w:tc>
          <w:tcPr>
            <w:tcW w:w="1534" w:type="dxa"/>
            <w:tcBorders>
              <w:top w:val="single" w:sz="4" w:space="0" w:color="auto"/>
              <w:left w:val="single" w:sz="4" w:space="0" w:color="auto"/>
              <w:bottom w:val="single" w:sz="12" w:space="0" w:color="auto"/>
            </w:tcBorders>
            <w:shd w:val="clear" w:color="auto" w:fill="auto"/>
          </w:tcPr>
          <w:p w14:paraId="54926591" w14:textId="77777777" w:rsidR="00C40288" w:rsidRPr="00A3408D" w:rsidRDefault="00C40288" w:rsidP="00294A9D">
            <w:pPr>
              <w:spacing w:before="20" w:after="60" w:line="240" w:lineRule="auto"/>
              <w:textDirection w:val="btLr"/>
              <w:rPr>
                <w:color w:val="000000"/>
              </w:rPr>
            </w:pPr>
          </w:p>
        </w:tc>
      </w:tr>
      <w:tr w:rsidR="00C40288" w:rsidRPr="00EC6FF4" w14:paraId="26D45EA6" w14:textId="77777777" w:rsidTr="00294A9D">
        <w:trPr>
          <w:trHeight w:val="568"/>
        </w:trPr>
        <w:tc>
          <w:tcPr>
            <w:tcW w:w="4386" w:type="dxa"/>
            <w:gridSpan w:val="7"/>
            <w:tcBorders>
              <w:top w:val="single" w:sz="12" w:space="0" w:color="auto"/>
              <w:bottom w:val="single" w:sz="12" w:space="0" w:color="auto"/>
              <w:right w:val="single" w:sz="4" w:space="0" w:color="auto"/>
            </w:tcBorders>
            <w:shd w:val="clear" w:color="auto" w:fill="auto"/>
          </w:tcPr>
          <w:p w14:paraId="6E6173AD" w14:textId="77777777" w:rsidR="00C40288" w:rsidRPr="00A3408D" w:rsidRDefault="00C40288" w:rsidP="00294A9D">
            <w:pPr>
              <w:spacing w:before="20" w:after="60" w:line="240" w:lineRule="auto"/>
              <w:textDirection w:val="btLr"/>
              <w:rPr>
                <w:sz w:val="20"/>
                <w:szCs w:val="20"/>
              </w:rPr>
            </w:pPr>
            <w:r w:rsidRPr="00A3408D">
              <w:rPr>
                <w:b/>
                <w:color w:val="000000"/>
                <w:sz w:val="20"/>
                <w:szCs w:val="20"/>
              </w:rPr>
              <w:t>Vyhliadky biotopu druhu do budúcnosti na lokalite</w:t>
            </w:r>
            <w:r w:rsidRPr="00A3408D">
              <w:rPr>
                <w:color w:val="000000"/>
                <w:sz w:val="20"/>
                <w:szCs w:val="20"/>
              </w:rPr>
              <w:t xml:space="preserve"> (v % z celkovej plochy TML)</w:t>
            </w:r>
          </w:p>
        </w:tc>
        <w:tc>
          <w:tcPr>
            <w:tcW w:w="2439" w:type="dxa"/>
            <w:gridSpan w:val="5"/>
            <w:tcBorders>
              <w:top w:val="single" w:sz="12" w:space="0" w:color="auto"/>
              <w:left w:val="single" w:sz="4" w:space="0" w:color="auto"/>
              <w:bottom w:val="single" w:sz="12" w:space="0" w:color="auto"/>
              <w:right w:val="single" w:sz="4" w:space="0" w:color="auto"/>
            </w:tcBorders>
            <w:shd w:val="clear" w:color="auto" w:fill="auto"/>
          </w:tcPr>
          <w:p w14:paraId="2B9FA12B"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dobré:</w:t>
            </w:r>
          </w:p>
        </w:tc>
        <w:tc>
          <w:tcPr>
            <w:tcW w:w="2811" w:type="dxa"/>
            <w:gridSpan w:val="6"/>
            <w:tcBorders>
              <w:top w:val="single" w:sz="12" w:space="0" w:color="auto"/>
              <w:left w:val="single" w:sz="4" w:space="0" w:color="auto"/>
              <w:bottom w:val="single" w:sz="12" w:space="0" w:color="auto"/>
              <w:right w:val="single" w:sz="4" w:space="0" w:color="auto"/>
            </w:tcBorders>
            <w:shd w:val="clear" w:color="auto" w:fill="auto"/>
          </w:tcPr>
          <w:p w14:paraId="25F6C910"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slabé:</w:t>
            </w:r>
          </w:p>
        </w:tc>
        <w:tc>
          <w:tcPr>
            <w:tcW w:w="1534" w:type="dxa"/>
            <w:tcBorders>
              <w:top w:val="single" w:sz="12" w:space="0" w:color="auto"/>
              <w:left w:val="single" w:sz="4" w:space="0" w:color="auto"/>
              <w:bottom w:val="single" w:sz="12" w:space="0" w:color="auto"/>
            </w:tcBorders>
            <w:shd w:val="clear" w:color="auto" w:fill="auto"/>
          </w:tcPr>
          <w:p w14:paraId="078C2782"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zlé:</w:t>
            </w:r>
          </w:p>
        </w:tc>
      </w:tr>
      <w:tr w:rsidR="00C40288" w:rsidRPr="00EC6FF4" w14:paraId="188E3037" w14:textId="77777777" w:rsidTr="00294A9D">
        <w:trPr>
          <w:trHeight w:val="337"/>
        </w:trPr>
        <w:tc>
          <w:tcPr>
            <w:tcW w:w="4386" w:type="dxa"/>
            <w:gridSpan w:val="7"/>
            <w:tcBorders>
              <w:top w:val="single" w:sz="12" w:space="0" w:color="auto"/>
              <w:bottom w:val="single" w:sz="12" w:space="0" w:color="auto"/>
              <w:right w:val="single" w:sz="4" w:space="0" w:color="auto"/>
            </w:tcBorders>
            <w:shd w:val="clear" w:color="auto" w:fill="auto"/>
          </w:tcPr>
          <w:p w14:paraId="3C3FD787" w14:textId="77777777" w:rsidR="00C40288" w:rsidRPr="00A3408D" w:rsidRDefault="00C40288" w:rsidP="00294A9D">
            <w:pPr>
              <w:spacing w:before="20" w:after="60" w:line="240" w:lineRule="auto"/>
              <w:textDirection w:val="btLr"/>
              <w:rPr>
                <w:sz w:val="20"/>
                <w:szCs w:val="20"/>
              </w:rPr>
            </w:pPr>
            <w:r w:rsidRPr="00A3408D">
              <w:rPr>
                <w:b/>
                <w:color w:val="000000"/>
                <w:sz w:val="20"/>
                <w:szCs w:val="20"/>
              </w:rPr>
              <w:t>Kvalita populácie druhu na lokalite</w:t>
            </w:r>
            <w:r w:rsidRPr="00A3408D">
              <w:rPr>
                <w:color w:val="000000"/>
                <w:sz w:val="20"/>
                <w:szCs w:val="20"/>
              </w:rPr>
              <w:t xml:space="preserve"> (X)</w:t>
            </w:r>
          </w:p>
        </w:tc>
        <w:tc>
          <w:tcPr>
            <w:tcW w:w="2439" w:type="dxa"/>
            <w:gridSpan w:val="5"/>
            <w:tcBorders>
              <w:top w:val="single" w:sz="12" w:space="0" w:color="auto"/>
              <w:left w:val="single" w:sz="4" w:space="0" w:color="auto"/>
              <w:bottom w:val="single" w:sz="12" w:space="0" w:color="auto"/>
              <w:right w:val="single" w:sz="4" w:space="0" w:color="auto"/>
            </w:tcBorders>
            <w:shd w:val="clear" w:color="auto" w:fill="auto"/>
          </w:tcPr>
          <w:p w14:paraId="783C2BFC"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shd w:val="clear" w:color="auto" w:fill="auto"/>
          </w:tcPr>
          <w:p w14:paraId="37704980"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slabá:</w:t>
            </w:r>
          </w:p>
        </w:tc>
        <w:tc>
          <w:tcPr>
            <w:tcW w:w="1534" w:type="dxa"/>
            <w:tcBorders>
              <w:top w:val="single" w:sz="12" w:space="0" w:color="auto"/>
              <w:left w:val="single" w:sz="4" w:space="0" w:color="auto"/>
              <w:bottom w:val="single" w:sz="12" w:space="0" w:color="auto"/>
            </w:tcBorders>
            <w:shd w:val="clear" w:color="auto" w:fill="auto"/>
          </w:tcPr>
          <w:p w14:paraId="69C07D27" w14:textId="77777777" w:rsidR="00C40288" w:rsidRPr="00A3408D" w:rsidRDefault="00C40288" w:rsidP="00294A9D">
            <w:pPr>
              <w:spacing w:before="20" w:after="60" w:line="240" w:lineRule="auto"/>
              <w:textDirection w:val="btLr"/>
              <w:rPr>
                <w:sz w:val="20"/>
                <w:szCs w:val="20"/>
              </w:rPr>
            </w:pPr>
            <w:r w:rsidRPr="00A3408D">
              <w:rPr>
                <w:color w:val="000000"/>
                <w:sz w:val="20"/>
                <w:szCs w:val="20"/>
              </w:rPr>
              <w:t>zlá:</w:t>
            </w:r>
          </w:p>
        </w:tc>
      </w:tr>
      <w:tr w:rsidR="00C40288" w:rsidRPr="00EC6FF4" w14:paraId="0C1BBF32" w14:textId="77777777" w:rsidTr="00294A9D">
        <w:trPr>
          <w:trHeight w:val="335"/>
        </w:trPr>
        <w:tc>
          <w:tcPr>
            <w:tcW w:w="2118" w:type="dxa"/>
            <w:gridSpan w:val="3"/>
            <w:tcBorders>
              <w:top w:val="single" w:sz="12" w:space="0" w:color="auto"/>
              <w:left w:val="single" w:sz="12" w:space="0" w:color="auto"/>
              <w:bottom w:val="single" w:sz="4" w:space="0" w:color="auto"/>
              <w:right w:val="single" w:sz="4" w:space="0" w:color="auto"/>
            </w:tcBorders>
            <w:shd w:val="clear" w:color="auto" w:fill="F2F2F2"/>
          </w:tcPr>
          <w:p w14:paraId="21DC68CD" w14:textId="77777777" w:rsidR="00C40288" w:rsidRPr="00A3408D" w:rsidRDefault="00C40288" w:rsidP="00294A9D">
            <w:pPr>
              <w:spacing w:before="20" w:after="60" w:line="240" w:lineRule="auto"/>
              <w:textDirection w:val="btLr"/>
              <w:rPr>
                <w:b/>
                <w:color w:val="000000"/>
                <w:sz w:val="20"/>
                <w:szCs w:val="20"/>
              </w:rPr>
            </w:pPr>
            <w:r w:rsidRPr="00A3408D">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cPr>
          <w:p w14:paraId="1FAD4A81" w14:textId="77777777" w:rsidR="00C40288" w:rsidRPr="00A3408D" w:rsidRDefault="00C40288" w:rsidP="00294A9D">
            <w:pPr>
              <w:spacing w:before="20" w:after="60" w:line="240" w:lineRule="auto"/>
              <w:jc w:val="center"/>
              <w:textDirection w:val="btLr"/>
              <w:rPr>
                <w:b/>
                <w:sz w:val="20"/>
                <w:szCs w:val="20"/>
              </w:rPr>
            </w:pPr>
            <w:r w:rsidRPr="00A3408D">
              <w:rPr>
                <w:b/>
                <w:sz w:val="20"/>
                <w:szCs w:val="20"/>
              </w:rPr>
              <w:t xml:space="preserve">Dobrá </w:t>
            </w:r>
          </w:p>
          <w:p w14:paraId="560FFC05" w14:textId="77777777" w:rsidR="00C40288" w:rsidRPr="00A3408D" w:rsidRDefault="00C40288" w:rsidP="00294A9D">
            <w:pPr>
              <w:spacing w:before="20" w:after="60" w:line="240" w:lineRule="auto"/>
              <w:jc w:val="center"/>
              <w:textDirection w:val="btLr"/>
              <w:rPr>
                <w:b/>
                <w:color w:val="000000"/>
                <w:sz w:val="20"/>
                <w:szCs w:val="20"/>
              </w:rPr>
            </w:pPr>
            <w:r w:rsidRPr="00A3408D">
              <w:rPr>
                <w:b/>
                <w:sz w:val="20"/>
                <w:szCs w:val="20"/>
              </w:rPr>
              <w:t>A</w:t>
            </w:r>
          </w:p>
        </w:tc>
        <w:tc>
          <w:tcPr>
            <w:tcW w:w="2438" w:type="dxa"/>
            <w:gridSpan w:val="6"/>
            <w:tcBorders>
              <w:top w:val="single" w:sz="12" w:space="0" w:color="auto"/>
              <w:left w:val="single" w:sz="4" w:space="0" w:color="auto"/>
              <w:bottom w:val="single" w:sz="4" w:space="0" w:color="auto"/>
              <w:right w:val="single" w:sz="4" w:space="0" w:color="auto"/>
            </w:tcBorders>
            <w:shd w:val="clear" w:color="auto" w:fill="F2F2F2"/>
          </w:tcPr>
          <w:p w14:paraId="3E443EC2" w14:textId="77777777" w:rsidR="00C40288" w:rsidRPr="00A3408D" w:rsidRDefault="00C40288" w:rsidP="00294A9D">
            <w:pPr>
              <w:spacing w:before="20" w:after="60" w:line="240" w:lineRule="auto"/>
              <w:jc w:val="center"/>
              <w:textDirection w:val="btLr"/>
              <w:rPr>
                <w:b/>
                <w:sz w:val="20"/>
                <w:szCs w:val="20"/>
              </w:rPr>
            </w:pPr>
            <w:r w:rsidRPr="00A3408D">
              <w:rPr>
                <w:b/>
                <w:sz w:val="20"/>
                <w:szCs w:val="20"/>
              </w:rPr>
              <w:t>Slabá</w:t>
            </w:r>
          </w:p>
          <w:p w14:paraId="5B286461" w14:textId="77777777" w:rsidR="00C40288" w:rsidRPr="00A3408D" w:rsidRDefault="00C40288" w:rsidP="00294A9D">
            <w:pPr>
              <w:spacing w:before="20" w:after="60" w:line="240" w:lineRule="auto"/>
              <w:jc w:val="center"/>
              <w:textDirection w:val="btLr"/>
              <w:rPr>
                <w:color w:val="000000"/>
                <w:sz w:val="20"/>
                <w:szCs w:val="20"/>
              </w:rPr>
            </w:pPr>
            <w:r w:rsidRPr="00A3408D">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cPr>
          <w:p w14:paraId="379FB727" w14:textId="77777777" w:rsidR="00C40288" w:rsidRPr="00A3408D" w:rsidRDefault="00C40288" w:rsidP="00294A9D">
            <w:pPr>
              <w:spacing w:before="20" w:after="60" w:line="240" w:lineRule="auto"/>
              <w:jc w:val="center"/>
              <w:textDirection w:val="btLr"/>
              <w:rPr>
                <w:b/>
                <w:sz w:val="20"/>
                <w:szCs w:val="20"/>
              </w:rPr>
            </w:pPr>
            <w:r w:rsidRPr="00A3408D">
              <w:rPr>
                <w:b/>
                <w:sz w:val="20"/>
                <w:szCs w:val="20"/>
              </w:rPr>
              <w:t>Zlá</w:t>
            </w:r>
          </w:p>
          <w:p w14:paraId="05422BD0" w14:textId="77777777" w:rsidR="00C40288" w:rsidRPr="00A3408D" w:rsidRDefault="00C40288" w:rsidP="00294A9D">
            <w:pPr>
              <w:spacing w:before="20" w:after="60" w:line="240" w:lineRule="auto"/>
              <w:jc w:val="center"/>
              <w:textDirection w:val="btLr"/>
              <w:rPr>
                <w:color w:val="000000"/>
                <w:sz w:val="20"/>
                <w:szCs w:val="20"/>
              </w:rPr>
            </w:pPr>
            <w:r w:rsidRPr="00A3408D">
              <w:rPr>
                <w:b/>
                <w:sz w:val="20"/>
                <w:szCs w:val="20"/>
              </w:rPr>
              <w:t>C</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tcPr>
          <w:p w14:paraId="56977977" w14:textId="77777777" w:rsidR="00C40288" w:rsidRPr="00A3408D" w:rsidRDefault="00C40288" w:rsidP="00294A9D">
            <w:pPr>
              <w:spacing w:before="20" w:after="60" w:line="240" w:lineRule="auto"/>
              <w:textDirection w:val="btLr"/>
              <w:rPr>
                <w:color w:val="000000"/>
                <w:sz w:val="20"/>
                <w:szCs w:val="20"/>
              </w:rPr>
            </w:pPr>
            <w:r w:rsidRPr="00A3408D">
              <w:rPr>
                <w:b/>
                <w:sz w:val="20"/>
                <w:szCs w:val="20"/>
              </w:rPr>
              <w:t xml:space="preserve">Kvalita parametra na lokalite </w:t>
            </w:r>
            <w:r w:rsidRPr="00A3408D">
              <w:rPr>
                <w:i/>
                <w:color w:val="A6A6A6"/>
                <w:sz w:val="20"/>
                <w:szCs w:val="20"/>
              </w:rPr>
              <w:t>(A/B/C)</w:t>
            </w:r>
          </w:p>
        </w:tc>
      </w:tr>
      <w:tr w:rsidR="00C40288" w:rsidRPr="00EC6FF4" w14:paraId="4D1339B3" w14:textId="77777777" w:rsidTr="00294A9D">
        <w:trPr>
          <w:trHeight w:val="2752"/>
        </w:trPr>
        <w:tc>
          <w:tcPr>
            <w:tcW w:w="2118"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F82A966" w14:textId="77777777" w:rsidR="00C40288" w:rsidRPr="00A3408D" w:rsidRDefault="00C40288" w:rsidP="00294A9D">
            <w:pPr>
              <w:spacing w:after="60" w:line="240" w:lineRule="auto"/>
              <w:textDirection w:val="btLr"/>
              <w:rPr>
                <w:b/>
                <w:sz w:val="20"/>
                <w:szCs w:val="20"/>
              </w:rPr>
            </w:pPr>
            <w:r w:rsidRPr="00A3408D">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shd w:val="clear" w:color="auto" w:fill="auto"/>
            <w:vAlign w:val="center"/>
          </w:tcPr>
          <w:p w14:paraId="72A9656D" w14:textId="77777777" w:rsidR="00C40288" w:rsidRPr="00A3408D" w:rsidRDefault="00C40288" w:rsidP="00294A9D">
            <w:pPr>
              <w:spacing w:after="60" w:line="240" w:lineRule="auto"/>
              <w:textDirection w:val="btLr"/>
              <w:rPr>
                <w:b/>
                <w:sz w:val="20"/>
                <w:szCs w:val="20"/>
              </w:rPr>
            </w:pPr>
            <w:r w:rsidRPr="00A3408D">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6"/>
            <w:tcBorders>
              <w:top w:val="single" w:sz="4" w:space="0" w:color="auto"/>
              <w:left w:val="single" w:sz="4" w:space="0" w:color="auto"/>
              <w:bottom w:val="single" w:sz="12" w:space="0" w:color="auto"/>
              <w:right w:val="single" w:sz="4" w:space="0" w:color="auto"/>
            </w:tcBorders>
            <w:shd w:val="clear" w:color="auto" w:fill="auto"/>
            <w:vAlign w:val="center"/>
          </w:tcPr>
          <w:p w14:paraId="67A4E95A" w14:textId="77777777" w:rsidR="00C40288" w:rsidRPr="00A3408D" w:rsidRDefault="00C40288" w:rsidP="00294A9D">
            <w:pPr>
              <w:spacing w:after="60" w:line="240" w:lineRule="auto"/>
              <w:textDirection w:val="btLr"/>
              <w:rPr>
                <w:b/>
                <w:sz w:val="20"/>
                <w:szCs w:val="20"/>
              </w:rPr>
            </w:pPr>
            <w:r w:rsidRPr="00A3408D">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3C990B1F" w14:textId="77777777" w:rsidR="00C40288" w:rsidRPr="00A3408D" w:rsidRDefault="00C40288" w:rsidP="00294A9D">
            <w:pPr>
              <w:spacing w:after="60" w:line="240" w:lineRule="auto"/>
              <w:textDirection w:val="btLr"/>
              <w:rPr>
                <w:b/>
                <w:sz w:val="20"/>
                <w:szCs w:val="20"/>
              </w:rPr>
            </w:pPr>
            <w:r w:rsidRPr="00A3408D">
              <w:rPr>
                <w:sz w:val="20"/>
                <w:szCs w:val="20"/>
              </w:rPr>
              <w:t>v biotopoch nezaznamenaný ani jeden jedinec predmetného druhu.</w:t>
            </w:r>
          </w:p>
        </w:tc>
        <w:tc>
          <w:tcPr>
            <w:tcW w:w="182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64C6D8A" w14:textId="77777777" w:rsidR="00C40288" w:rsidRPr="00A3408D" w:rsidRDefault="00C40288" w:rsidP="00294A9D">
            <w:pPr>
              <w:spacing w:after="60" w:line="240" w:lineRule="auto"/>
              <w:textDirection w:val="btLr"/>
              <w:rPr>
                <w:b/>
                <w:sz w:val="20"/>
                <w:szCs w:val="20"/>
              </w:rPr>
            </w:pPr>
          </w:p>
        </w:tc>
      </w:tr>
      <w:tr w:rsidR="00C40288" w:rsidRPr="00EC6FF4" w14:paraId="16BCC54D" w14:textId="77777777" w:rsidTr="00294A9D">
        <w:trPr>
          <w:trHeight w:val="1100"/>
        </w:trPr>
        <w:tc>
          <w:tcPr>
            <w:tcW w:w="11170" w:type="dxa"/>
            <w:gridSpan w:val="19"/>
            <w:tcBorders>
              <w:top w:val="single" w:sz="12" w:space="0" w:color="auto"/>
              <w:left w:val="single" w:sz="12" w:space="0" w:color="auto"/>
              <w:bottom w:val="single" w:sz="12" w:space="0" w:color="auto"/>
              <w:right w:val="single" w:sz="12" w:space="0" w:color="auto"/>
            </w:tcBorders>
            <w:shd w:val="clear" w:color="auto" w:fill="auto"/>
          </w:tcPr>
          <w:p w14:paraId="75995773" w14:textId="77777777" w:rsidR="00C40288" w:rsidRPr="00A3408D" w:rsidRDefault="00C40288" w:rsidP="00294A9D">
            <w:pPr>
              <w:spacing w:before="20" w:afterLines="60" w:after="144" w:line="240" w:lineRule="auto"/>
              <w:rPr>
                <w:color w:val="000000"/>
                <w:sz w:val="20"/>
              </w:rPr>
            </w:pPr>
            <w:r w:rsidRPr="00A3408D">
              <w:rPr>
                <w:b/>
                <w:color w:val="000000"/>
                <w:sz w:val="20"/>
                <w:szCs w:val="20"/>
              </w:rPr>
              <w:t>Počasie</w:t>
            </w:r>
            <w:r w:rsidRPr="00A3408D">
              <w:rPr>
                <w:color w:val="000000"/>
              </w:rPr>
              <w:t xml:space="preserve"> </w:t>
            </w:r>
            <w:r w:rsidRPr="00A3408D">
              <w:rPr>
                <w:color w:val="000000"/>
                <w:sz w:val="20"/>
                <w:szCs w:val="20"/>
              </w:rPr>
              <w:t>(slnečno, polojasno, polooblačno, oblačno, mrholenie, dážď) / Teplota v tieni:</w:t>
            </w:r>
          </w:p>
        </w:tc>
      </w:tr>
    </w:tbl>
    <w:p w14:paraId="62E9CB73" w14:textId="77777777" w:rsidR="00C40288" w:rsidRPr="005A6EBB" w:rsidRDefault="00C40288" w:rsidP="00C40288">
      <w:pPr>
        <w:tabs>
          <w:tab w:val="left" w:pos="2815"/>
        </w:tabs>
        <w:suppressAutoHyphens/>
        <w:spacing w:after="0" w:line="100" w:lineRule="atLeast"/>
        <w:ind w:right="-709"/>
        <w:contextualSpacing/>
        <w:rPr>
          <w:sz w:val="8"/>
          <w:szCs w:val="8"/>
        </w:rPr>
      </w:pPr>
    </w:p>
    <w:tbl>
      <w:tblPr>
        <w:tblW w:w="11170"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C40288" w:rsidRPr="00E42761" w14:paraId="289F008B" w14:textId="77777777" w:rsidTr="00294A9D">
        <w:trPr>
          <w:trHeight w:val="513"/>
        </w:trPr>
        <w:tc>
          <w:tcPr>
            <w:tcW w:w="11170" w:type="dxa"/>
            <w:gridSpan w:val="9"/>
            <w:tcBorders>
              <w:top w:val="single" w:sz="12" w:space="0" w:color="auto"/>
              <w:bottom w:val="single" w:sz="4" w:space="0" w:color="auto"/>
            </w:tcBorders>
            <w:vAlign w:val="center"/>
          </w:tcPr>
          <w:p w14:paraId="3E2EE89F" w14:textId="77777777" w:rsidR="00C40288" w:rsidRPr="002364E9" w:rsidRDefault="00C40288" w:rsidP="00294A9D">
            <w:pPr>
              <w:spacing w:afterLines="20" w:after="48" w:line="240" w:lineRule="auto"/>
              <w:jc w:val="center"/>
              <w:rPr>
                <w:b/>
                <w:sz w:val="20"/>
                <w:szCs w:val="20"/>
              </w:rPr>
            </w:pPr>
            <w:r w:rsidRPr="00E42761">
              <w:rPr>
                <w:b/>
                <w:sz w:val="20"/>
                <w:szCs w:val="20"/>
              </w:rPr>
              <w:t>TMP (miesta samplingu) v rámci TML</w:t>
            </w:r>
          </w:p>
        </w:tc>
      </w:tr>
      <w:tr w:rsidR="00C40288" w:rsidRPr="00E42761" w14:paraId="510A0B1D" w14:textId="77777777" w:rsidTr="00294A9D">
        <w:tc>
          <w:tcPr>
            <w:tcW w:w="866" w:type="dxa"/>
            <w:tcBorders>
              <w:top w:val="single" w:sz="4" w:space="0" w:color="auto"/>
              <w:bottom w:val="single" w:sz="4" w:space="0" w:color="auto"/>
              <w:right w:val="single" w:sz="4" w:space="0" w:color="auto"/>
            </w:tcBorders>
          </w:tcPr>
          <w:p w14:paraId="76E493BC" w14:textId="77777777" w:rsidR="00C40288" w:rsidRPr="002364E9" w:rsidRDefault="00C40288" w:rsidP="00294A9D">
            <w:pPr>
              <w:spacing w:afterLines="20" w:after="48" w:line="240" w:lineRule="auto"/>
              <w:rPr>
                <w:b/>
                <w:sz w:val="20"/>
                <w:szCs w:val="20"/>
              </w:rPr>
            </w:pPr>
            <w:r w:rsidRPr="00685C99">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tcPr>
          <w:p w14:paraId="3A0478D3" w14:textId="77777777" w:rsidR="00C40288" w:rsidRPr="002364E9" w:rsidRDefault="00C40288" w:rsidP="00294A9D">
            <w:pPr>
              <w:spacing w:afterLines="20" w:after="48" w:line="240" w:lineRule="auto"/>
              <w:rPr>
                <w:b/>
                <w:sz w:val="20"/>
                <w:szCs w:val="20"/>
              </w:rPr>
            </w:pPr>
            <w:r w:rsidRPr="00685C99">
              <w:rPr>
                <w:sz w:val="20"/>
                <w:szCs w:val="20"/>
              </w:rPr>
              <w:t>Súradnice TMP (long./lat.)</w:t>
            </w:r>
          </w:p>
        </w:tc>
        <w:tc>
          <w:tcPr>
            <w:tcW w:w="2522" w:type="dxa"/>
            <w:gridSpan w:val="2"/>
            <w:tcBorders>
              <w:top w:val="single" w:sz="4" w:space="0" w:color="auto"/>
              <w:left w:val="single" w:sz="4" w:space="0" w:color="auto"/>
              <w:bottom w:val="single" w:sz="4" w:space="0" w:color="auto"/>
              <w:right w:val="single" w:sz="4" w:space="0" w:color="auto"/>
            </w:tcBorders>
          </w:tcPr>
          <w:p w14:paraId="589C1549" w14:textId="77777777" w:rsidR="00C40288" w:rsidRPr="002364E9" w:rsidRDefault="00C40288" w:rsidP="00294A9D">
            <w:pPr>
              <w:spacing w:afterLines="20" w:after="48" w:line="240" w:lineRule="auto"/>
              <w:rPr>
                <w:b/>
                <w:sz w:val="20"/>
                <w:szCs w:val="20"/>
              </w:rPr>
            </w:pPr>
            <w:r w:rsidRPr="00685C99">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tcPr>
          <w:p w14:paraId="76E97B2A" w14:textId="77777777" w:rsidR="00C40288" w:rsidRPr="002364E9" w:rsidRDefault="00C40288" w:rsidP="00294A9D">
            <w:pPr>
              <w:spacing w:afterLines="20" w:after="48" w:line="240" w:lineRule="auto"/>
              <w:rPr>
                <w:b/>
                <w:sz w:val="20"/>
                <w:szCs w:val="20"/>
              </w:rPr>
            </w:pPr>
            <w:r w:rsidRPr="00685C99">
              <w:rPr>
                <w:sz w:val="20"/>
                <w:szCs w:val="20"/>
              </w:rPr>
              <w:t>Fixácia TMP</w:t>
            </w:r>
          </w:p>
        </w:tc>
        <w:tc>
          <w:tcPr>
            <w:tcW w:w="1903" w:type="dxa"/>
            <w:tcBorders>
              <w:top w:val="single" w:sz="4" w:space="0" w:color="auto"/>
              <w:left w:val="single" w:sz="4" w:space="0" w:color="auto"/>
              <w:bottom w:val="single" w:sz="4" w:space="0" w:color="auto"/>
            </w:tcBorders>
          </w:tcPr>
          <w:p w14:paraId="7626FECE" w14:textId="77777777" w:rsidR="00C40288" w:rsidRPr="002364E9" w:rsidRDefault="00C40288" w:rsidP="00294A9D">
            <w:pPr>
              <w:spacing w:afterLines="20" w:after="48" w:line="240" w:lineRule="auto"/>
              <w:rPr>
                <w:b/>
                <w:sz w:val="20"/>
                <w:szCs w:val="20"/>
              </w:rPr>
            </w:pPr>
            <w:r w:rsidRPr="00685C99">
              <w:rPr>
                <w:sz w:val="20"/>
                <w:szCs w:val="20"/>
              </w:rPr>
              <w:t>Názov súboru fotky</w:t>
            </w:r>
          </w:p>
        </w:tc>
      </w:tr>
      <w:tr w:rsidR="00C40288" w:rsidRPr="00E42761" w14:paraId="787553B0" w14:textId="77777777" w:rsidTr="00294A9D">
        <w:tc>
          <w:tcPr>
            <w:tcW w:w="866" w:type="dxa"/>
            <w:tcBorders>
              <w:top w:val="single" w:sz="4" w:space="0" w:color="auto"/>
              <w:bottom w:val="single" w:sz="4" w:space="0" w:color="auto"/>
              <w:right w:val="single" w:sz="4" w:space="0" w:color="auto"/>
            </w:tcBorders>
          </w:tcPr>
          <w:p w14:paraId="09592F21" w14:textId="77777777" w:rsidR="00C40288" w:rsidRPr="002364E9" w:rsidRDefault="00C40288" w:rsidP="00294A9D">
            <w:pPr>
              <w:spacing w:afterLines="20" w:after="48" w:line="240" w:lineRule="auto"/>
              <w:jc w:val="center"/>
              <w:rPr>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3D71C56D" w14:textId="77777777" w:rsidR="00C40288" w:rsidRPr="002364E9" w:rsidRDefault="00C40288" w:rsidP="00294A9D">
            <w:pPr>
              <w:spacing w:afterLines="20" w:after="48" w:line="240" w:lineRule="auto"/>
              <w:jc w:val="center"/>
              <w:rPr>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50AFC887" w14:textId="77777777" w:rsidR="00C40288" w:rsidRPr="002364E9" w:rsidRDefault="00C40288" w:rsidP="00294A9D">
            <w:pPr>
              <w:spacing w:afterLines="20" w:after="48" w:line="240" w:lineRule="auto"/>
              <w:jc w:val="center"/>
              <w:rPr>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02ACCC65" w14:textId="77777777" w:rsidR="00C40288" w:rsidRPr="002364E9" w:rsidRDefault="00C40288" w:rsidP="00294A9D">
            <w:pPr>
              <w:spacing w:afterLines="20" w:after="48" w:line="240" w:lineRule="auto"/>
              <w:jc w:val="center"/>
              <w:rPr>
                <w:b/>
                <w:sz w:val="20"/>
                <w:szCs w:val="20"/>
              </w:rPr>
            </w:pPr>
          </w:p>
        </w:tc>
        <w:tc>
          <w:tcPr>
            <w:tcW w:w="1903" w:type="dxa"/>
            <w:tcBorders>
              <w:top w:val="single" w:sz="4" w:space="0" w:color="auto"/>
              <w:left w:val="single" w:sz="4" w:space="0" w:color="auto"/>
              <w:bottom w:val="single" w:sz="4" w:space="0" w:color="auto"/>
            </w:tcBorders>
          </w:tcPr>
          <w:p w14:paraId="3A2A0101" w14:textId="77777777" w:rsidR="00C40288" w:rsidRPr="002364E9" w:rsidRDefault="00C40288" w:rsidP="00294A9D">
            <w:pPr>
              <w:spacing w:afterLines="20" w:after="48" w:line="240" w:lineRule="auto"/>
              <w:jc w:val="center"/>
              <w:rPr>
                <w:b/>
                <w:sz w:val="20"/>
                <w:szCs w:val="20"/>
              </w:rPr>
            </w:pPr>
          </w:p>
        </w:tc>
      </w:tr>
      <w:tr w:rsidR="00C40288" w:rsidRPr="00E42761" w14:paraId="542CCD81" w14:textId="77777777" w:rsidTr="00294A9D">
        <w:tc>
          <w:tcPr>
            <w:tcW w:w="866" w:type="dxa"/>
            <w:tcBorders>
              <w:top w:val="single" w:sz="4" w:space="0" w:color="auto"/>
              <w:bottom w:val="single" w:sz="12" w:space="0" w:color="auto"/>
              <w:right w:val="single" w:sz="4" w:space="0" w:color="auto"/>
            </w:tcBorders>
          </w:tcPr>
          <w:p w14:paraId="48186CFD" w14:textId="77777777" w:rsidR="00C40288" w:rsidRPr="002364E9" w:rsidRDefault="00C40288" w:rsidP="00294A9D">
            <w:pPr>
              <w:spacing w:afterLines="20" w:after="48" w:line="240" w:lineRule="auto"/>
              <w:jc w:val="center"/>
              <w:rPr>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6C1A0F08" w14:textId="77777777" w:rsidR="00C40288" w:rsidRPr="002364E9" w:rsidRDefault="00C40288" w:rsidP="00294A9D">
            <w:pPr>
              <w:spacing w:afterLines="20" w:after="48" w:line="240" w:lineRule="auto"/>
              <w:jc w:val="center"/>
              <w:rPr>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3EBFA00A" w14:textId="77777777" w:rsidR="00C40288" w:rsidRPr="002364E9" w:rsidRDefault="00C40288" w:rsidP="00294A9D">
            <w:pPr>
              <w:spacing w:afterLines="20" w:after="48" w:line="240" w:lineRule="auto"/>
              <w:jc w:val="center"/>
              <w:rPr>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586B7C78" w14:textId="77777777" w:rsidR="00C40288" w:rsidRPr="002364E9" w:rsidRDefault="00C40288" w:rsidP="00294A9D">
            <w:pPr>
              <w:spacing w:afterLines="20" w:after="48" w:line="240" w:lineRule="auto"/>
              <w:jc w:val="center"/>
              <w:rPr>
                <w:b/>
                <w:sz w:val="20"/>
                <w:szCs w:val="20"/>
              </w:rPr>
            </w:pPr>
          </w:p>
        </w:tc>
        <w:tc>
          <w:tcPr>
            <w:tcW w:w="1903" w:type="dxa"/>
            <w:tcBorders>
              <w:top w:val="single" w:sz="4" w:space="0" w:color="auto"/>
              <w:left w:val="single" w:sz="4" w:space="0" w:color="auto"/>
              <w:bottom w:val="single" w:sz="12" w:space="0" w:color="auto"/>
            </w:tcBorders>
          </w:tcPr>
          <w:p w14:paraId="2E92E375" w14:textId="77777777" w:rsidR="00C40288" w:rsidRPr="002364E9" w:rsidRDefault="00C40288" w:rsidP="00294A9D">
            <w:pPr>
              <w:spacing w:afterLines="20" w:after="48" w:line="240" w:lineRule="auto"/>
              <w:jc w:val="center"/>
              <w:rPr>
                <w:b/>
                <w:sz w:val="20"/>
                <w:szCs w:val="20"/>
              </w:rPr>
            </w:pPr>
          </w:p>
        </w:tc>
      </w:tr>
      <w:tr w:rsidR="00C40288" w:rsidRPr="00E42761" w14:paraId="5AB3D03E" w14:textId="77777777" w:rsidTr="00294A9D">
        <w:trPr>
          <w:trHeight w:val="1545"/>
        </w:trPr>
        <w:tc>
          <w:tcPr>
            <w:tcW w:w="11170" w:type="dxa"/>
            <w:gridSpan w:val="9"/>
            <w:tcBorders>
              <w:top w:val="single" w:sz="12" w:space="0" w:color="auto"/>
              <w:bottom w:val="single" w:sz="12" w:space="0" w:color="auto"/>
            </w:tcBorders>
          </w:tcPr>
          <w:p w14:paraId="55D4AB13" w14:textId="77777777" w:rsidR="00C40288" w:rsidRPr="00562631" w:rsidRDefault="00C40288" w:rsidP="00294A9D">
            <w:pPr>
              <w:spacing w:afterLines="20" w:after="48" w:line="240" w:lineRule="auto"/>
              <w:textDirection w:val="btLr"/>
              <w:rPr>
                <w:b/>
                <w:sz w:val="20"/>
                <w:szCs w:val="20"/>
              </w:rPr>
            </w:pPr>
            <w:r w:rsidRPr="00562631">
              <w:rPr>
                <w:b/>
                <w:color w:val="000000"/>
                <w:sz w:val="20"/>
                <w:szCs w:val="20"/>
              </w:rPr>
              <w:t>Poznámka:</w:t>
            </w:r>
          </w:p>
        </w:tc>
      </w:tr>
      <w:tr w:rsidR="00C40288" w:rsidRPr="00E42761" w14:paraId="641F3B3D" w14:textId="77777777" w:rsidTr="00294A9D">
        <w:trPr>
          <w:trHeight w:val="455"/>
        </w:trPr>
        <w:tc>
          <w:tcPr>
            <w:tcW w:w="11170" w:type="dxa"/>
            <w:gridSpan w:val="9"/>
            <w:tcBorders>
              <w:top w:val="single" w:sz="12" w:space="0" w:color="auto"/>
              <w:bottom w:val="single" w:sz="4" w:space="0" w:color="auto"/>
            </w:tcBorders>
            <w:vAlign w:val="center"/>
          </w:tcPr>
          <w:p w14:paraId="3F48BA48" w14:textId="77777777" w:rsidR="00C40288" w:rsidRPr="002364E9" w:rsidRDefault="00C40288" w:rsidP="00294A9D">
            <w:pPr>
              <w:spacing w:afterLines="20" w:after="48" w:line="240" w:lineRule="auto"/>
              <w:jc w:val="center"/>
              <w:rPr>
                <w:b/>
                <w:sz w:val="20"/>
                <w:szCs w:val="20"/>
              </w:rPr>
            </w:pPr>
            <w:r w:rsidRPr="002364E9">
              <w:rPr>
                <w:b/>
                <w:sz w:val="20"/>
                <w:szCs w:val="20"/>
              </w:rPr>
              <w:t>Počet pohlavie a vek zaznamenaných jedincov druhu</w:t>
            </w:r>
          </w:p>
        </w:tc>
      </w:tr>
      <w:tr w:rsidR="00C40288" w:rsidRPr="00E42761" w14:paraId="37E608F6" w14:textId="77777777" w:rsidTr="00294A9D">
        <w:tc>
          <w:tcPr>
            <w:tcW w:w="3583" w:type="dxa"/>
            <w:gridSpan w:val="2"/>
            <w:tcBorders>
              <w:top w:val="single" w:sz="4" w:space="0" w:color="auto"/>
              <w:bottom w:val="single" w:sz="4" w:space="0" w:color="auto"/>
              <w:right w:val="single" w:sz="4" w:space="0" w:color="auto"/>
            </w:tcBorders>
          </w:tcPr>
          <w:p w14:paraId="1D308042" w14:textId="77777777" w:rsidR="00C40288" w:rsidRPr="002364E9" w:rsidRDefault="00C40288" w:rsidP="00294A9D">
            <w:pPr>
              <w:spacing w:afterLines="20" w:after="48" w:line="240" w:lineRule="auto"/>
              <w:jc w:val="center"/>
              <w:rPr>
                <w:sz w:val="20"/>
                <w:szCs w:val="20"/>
              </w:rPr>
            </w:pPr>
            <w:r w:rsidRPr="002364E9">
              <w:rPr>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tcPr>
          <w:p w14:paraId="68B5296F" w14:textId="77777777" w:rsidR="00C40288" w:rsidRPr="002364E9" w:rsidRDefault="00C40288" w:rsidP="00294A9D">
            <w:pPr>
              <w:spacing w:afterLines="20" w:after="48" w:line="240" w:lineRule="auto"/>
              <w:jc w:val="center"/>
              <w:rPr>
                <w:sz w:val="20"/>
                <w:szCs w:val="20"/>
              </w:rPr>
            </w:pPr>
            <w:r w:rsidRPr="002364E9">
              <w:rPr>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tcPr>
          <w:p w14:paraId="09036FC7" w14:textId="77777777" w:rsidR="00C40288" w:rsidRPr="002364E9" w:rsidRDefault="00C40288" w:rsidP="00294A9D">
            <w:pPr>
              <w:spacing w:afterLines="20" w:after="48" w:line="240" w:lineRule="auto"/>
              <w:jc w:val="center"/>
              <w:rPr>
                <w:sz w:val="20"/>
                <w:szCs w:val="20"/>
              </w:rPr>
            </w:pPr>
            <w:r w:rsidRPr="002364E9">
              <w:rPr>
                <w:sz w:val="20"/>
                <w:szCs w:val="20"/>
              </w:rPr>
              <w:t>Samec / (počet)*</w:t>
            </w:r>
          </w:p>
        </w:tc>
        <w:tc>
          <w:tcPr>
            <w:tcW w:w="2209" w:type="dxa"/>
            <w:tcBorders>
              <w:top w:val="single" w:sz="4" w:space="0" w:color="auto"/>
              <w:left w:val="single" w:sz="4" w:space="0" w:color="auto"/>
              <w:bottom w:val="single" w:sz="4" w:space="0" w:color="auto"/>
              <w:right w:val="single" w:sz="4" w:space="0" w:color="auto"/>
            </w:tcBorders>
          </w:tcPr>
          <w:p w14:paraId="63E3E0B6" w14:textId="77777777" w:rsidR="00C40288" w:rsidRPr="002364E9" w:rsidRDefault="00C40288" w:rsidP="00294A9D">
            <w:pPr>
              <w:spacing w:afterLines="20" w:after="48" w:line="240" w:lineRule="auto"/>
              <w:jc w:val="center"/>
              <w:rPr>
                <w:sz w:val="20"/>
                <w:szCs w:val="20"/>
              </w:rPr>
            </w:pPr>
            <w:r w:rsidRPr="002364E9">
              <w:rPr>
                <w:sz w:val="20"/>
                <w:szCs w:val="20"/>
              </w:rPr>
              <w:t>Samica / (počet)*</w:t>
            </w:r>
          </w:p>
        </w:tc>
        <w:tc>
          <w:tcPr>
            <w:tcW w:w="2351" w:type="dxa"/>
            <w:gridSpan w:val="2"/>
            <w:tcBorders>
              <w:top w:val="single" w:sz="4" w:space="0" w:color="auto"/>
              <w:left w:val="single" w:sz="4" w:space="0" w:color="auto"/>
              <w:bottom w:val="single" w:sz="4" w:space="0" w:color="auto"/>
            </w:tcBorders>
          </w:tcPr>
          <w:p w14:paraId="38308188" w14:textId="77777777" w:rsidR="00C40288" w:rsidRPr="002364E9" w:rsidRDefault="00C40288" w:rsidP="00294A9D">
            <w:pPr>
              <w:spacing w:afterLines="20" w:after="48" w:line="240" w:lineRule="auto"/>
              <w:jc w:val="center"/>
              <w:rPr>
                <w:sz w:val="20"/>
                <w:szCs w:val="20"/>
              </w:rPr>
            </w:pPr>
            <w:r w:rsidRPr="002364E9">
              <w:rPr>
                <w:sz w:val="20"/>
                <w:szCs w:val="20"/>
              </w:rPr>
              <w:t>Poznámka</w:t>
            </w:r>
          </w:p>
        </w:tc>
      </w:tr>
      <w:tr w:rsidR="00C40288" w:rsidRPr="00E42761" w14:paraId="4D3356C2" w14:textId="77777777" w:rsidTr="00294A9D">
        <w:tc>
          <w:tcPr>
            <w:tcW w:w="3583" w:type="dxa"/>
            <w:gridSpan w:val="2"/>
            <w:tcBorders>
              <w:top w:val="single" w:sz="4" w:space="0" w:color="auto"/>
              <w:bottom w:val="single" w:sz="4" w:space="0" w:color="auto"/>
              <w:right w:val="single" w:sz="4" w:space="0" w:color="auto"/>
            </w:tcBorders>
          </w:tcPr>
          <w:p w14:paraId="0EF294F2" w14:textId="77777777" w:rsidR="00C40288" w:rsidRPr="002364E9" w:rsidRDefault="00C40288" w:rsidP="00294A9D">
            <w:pPr>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B48B7A6" w14:textId="77777777" w:rsidR="00C40288" w:rsidRPr="002364E9" w:rsidRDefault="00C40288" w:rsidP="00294A9D">
            <w:pPr>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FBA0376" w14:textId="77777777" w:rsidR="00C40288" w:rsidRPr="002364E9" w:rsidRDefault="00C40288" w:rsidP="00294A9D">
            <w:pPr>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E23D3DC" w14:textId="77777777" w:rsidR="00C40288" w:rsidRPr="002364E9" w:rsidRDefault="00C40288" w:rsidP="00294A9D">
            <w:pPr>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F835A7D" w14:textId="77777777" w:rsidR="00C40288" w:rsidRPr="002364E9" w:rsidRDefault="00C40288" w:rsidP="00294A9D">
            <w:pPr>
              <w:spacing w:afterLines="20" w:after="48" w:line="240" w:lineRule="auto"/>
              <w:rPr>
                <w:sz w:val="20"/>
                <w:szCs w:val="20"/>
              </w:rPr>
            </w:pPr>
          </w:p>
        </w:tc>
      </w:tr>
      <w:tr w:rsidR="00C40288" w:rsidRPr="00E42761" w14:paraId="69C05D77" w14:textId="77777777" w:rsidTr="00294A9D">
        <w:tc>
          <w:tcPr>
            <w:tcW w:w="3583" w:type="dxa"/>
            <w:gridSpan w:val="2"/>
            <w:tcBorders>
              <w:top w:val="single" w:sz="4" w:space="0" w:color="auto"/>
              <w:bottom w:val="single" w:sz="4" w:space="0" w:color="auto"/>
              <w:right w:val="single" w:sz="4" w:space="0" w:color="auto"/>
            </w:tcBorders>
          </w:tcPr>
          <w:p w14:paraId="45943927"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2615D7D"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C4C79D3"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CEA5F55"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365804E4" w14:textId="77777777" w:rsidR="00C40288" w:rsidRPr="002364E9" w:rsidRDefault="00C40288" w:rsidP="00294A9D">
            <w:pPr>
              <w:tabs>
                <w:tab w:val="left" w:pos="3150"/>
              </w:tabs>
              <w:spacing w:afterLines="20" w:after="48" w:line="240" w:lineRule="auto"/>
              <w:rPr>
                <w:sz w:val="20"/>
                <w:szCs w:val="20"/>
              </w:rPr>
            </w:pPr>
          </w:p>
        </w:tc>
      </w:tr>
      <w:tr w:rsidR="00C40288" w:rsidRPr="00E42761" w14:paraId="3E5AB2C5" w14:textId="77777777" w:rsidTr="00294A9D">
        <w:tc>
          <w:tcPr>
            <w:tcW w:w="3583" w:type="dxa"/>
            <w:gridSpan w:val="2"/>
            <w:tcBorders>
              <w:top w:val="single" w:sz="4" w:space="0" w:color="auto"/>
              <w:bottom w:val="single" w:sz="4" w:space="0" w:color="auto"/>
              <w:right w:val="single" w:sz="4" w:space="0" w:color="auto"/>
            </w:tcBorders>
          </w:tcPr>
          <w:p w14:paraId="13CE98BE"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7C663D2"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0F07557"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3D23C6E"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63654025" w14:textId="77777777" w:rsidR="00C40288" w:rsidRPr="002364E9" w:rsidRDefault="00C40288" w:rsidP="00294A9D">
            <w:pPr>
              <w:tabs>
                <w:tab w:val="left" w:pos="3150"/>
              </w:tabs>
              <w:spacing w:afterLines="20" w:after="48" w:line="240" w:lineRule="auto"/>
              <w:rPr>
                <w:sz w:val="20"/>
                <w:szCs w:val="20"/>
              </w:rPr>
            </w:pPr>
          </w:p>
        </w:tc>
      </w:tr>
      <w:tr w:rsidR="00C40288" w:rsidRPr="00E42761" w14:paraId="31F6C815" w14:textId="77777777" w:rsidTr="00294A9D">
        <w:tc>
          <w:tcPr>
            <w:tcW w:w="3583" w:type="dxa"/>
            <w:gridSpan w:val="2"/>
            <w:tcBorders>
              <w:top w:val="single" w:sz="4" w:space="0" w:color="auto"/>
              <w:bottom w:val="single" w:sz="4" w:space="0" w:color="auto"/>
              <w:right w:val="single" w:sz="4" w:space="0" w:color="auto"/>
            </w:tcBorders>
          </w:tcPr>
          <w:p w14:paraId="3888F58D"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940EEB9"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B131A81"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6ECA4E6"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2F7EE3D2" w14:textId="77777777" w:rsidR="00C40288" w:rsidRPr="002364E9" w:rsidRDefault="00C40288" w:rsidP="00294A9D">
            <w:pPr>
              <w:tabs>
                <w:tab w:val="left" w:pos="3150"/>
              </w:tabs>
              <w:spacing w:afterLines="20" w:after="48" w:line="240" w:lineRule="auto"/>
              <w:rPr>
                <w:sz w:val="20"/>
                <w:szCs w:val="20"/>
              </w:rPr>
            </w:pPr>
          </w:p>
        </w:tc>
      </w:tr>
      <w:tr w:rsidR="00C40288" w:rsidRPr="00E42761" w14:paraId="7BE6CE15" w14:textId="77777777" w:rsidTr="00294A9D">
        <w:tc>
          <w:tcPr>
            <w:tcW w:w="3583" w:type="dxa"/>
            <w:gridSpan w:val="2"/>
            <w:tcBorders>
              <w:top w:val="single" w:sz="4" w:space="0" w:color="auto"/>
              <w:bottom w:val="single" w:sz="4" w:space="0" w:color="auto"/>
              <w:right w:val="single" w:sz="4" w:space="0" w:color="auto"/>
            </w:tcBorders>
          </w:tcPr>
          <w:p w14:paraId="63668A78"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FDB0A50"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1278E68"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58F02A0"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7A647B9A" w14:textId="77777777" w:rsidR="00C40288" w:rsidRPr="002364E9" w:rsidRDefault="00C40288" w:rsidP="00294A9D">
            <w:pPr>
              <w:tabs>
                <w:tab w:val="left" w:pos="3150"/>
              </w:tabs>
              <w:spacing w:afterLines="20" w:after="48" w:line="240" w:lineRule="auto"/>
              <w:rPr>
                <w:sz w:val="20"/>
                <w:szCs w:val="20"/>
              </w:rPr>
            </w:pPr>
          </w:p>
        </w:tc>
      </w:tr>
      <w:tr w:rsidR="00C40288" w:rsidRPr="00E42761" w14:paraId="6F8887A7" w14:textId="77777777" w:rsidTr="00294A9D">
        <w:tc>
          <w:tcPr>
            <w:tcW w:w="3583" w:type="dxa"/>
            <w:gridSpan w:val="2"/>
            <w:tcBorders>
              <w:top w:val="single" w:sz="4" w:space="0" w:color="auto"/>
              <w:bottom w:val="single" w:sz="4" w:space="0" w:color="auto"/>
              <w:right w:val="single" w:sz="4" w:space="0" w:color="auto"/>
            </w:tcBorders>
          </w:tcPr>
          <w:p w14:paraId="607D07AB"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79C17B1"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A45C2B4"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14B78B0"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2761D72C" w14:textId="77777777" w:rsidR="00C40288" w:rsidRPr="002364E9" w:rsidRDefault="00C40288" w:rsidP="00294A9D">
            <w:pPr>
              <w:tabs>
                <w:tab w:val="left" w:pos="3150"/>
              </w:tabs>
              <w:spacing w:afterLines="20" w:after="48" w:line="240" w:lineRule="auto"/>
              <w:rPr>
                <w:sz w:val="20"/>
                <w:szCs w:val="20"/>
              </w:rPr>
            </w:pPr>
          </w:p>
        </w:tc>
      </w:tr>
      <w:tr w:rsidR="00C40288" w:rsidRPr="00E42761" w14:paraId="2A3C4590" w14:textId="77777777" w:rsidTr="00294A9D">
        <w:tc>
          <w:tcPr>
            <w:tcW w:w="3583" w:type="dxa"/>
            <w:gridSpan w:val="2"/>
            <w:tcBorders>
              <w:top w:val="single" w:sz="4" w:space="0" w:color="auto"/>
              <w:bottom w:val="single" w:sz="4" w:space="0" w:color="auto"/>
              <w:right w:val="single" w:sz="4" w:space="0" w:color="auto"/>
            </w:tcBorders>
          </w:tcPr>
          <w:p w14:paraId="63C8F53F"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F755B2A"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437159A"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448965"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30579001" w14:textId="77777777" w:rsidR="00C40288" w:rsidRPr="002364E9" w:rsidRDefault="00C40288" w:rsidP="00294A9D">
            <w:pPr>
              <w:tabs>
                <w:tab w:val="left" w:pos="3150"/>
              </w:tabs>
              <w:spacing w:afterLines="20" w:after="48" w:line="240" w:lineRule="auto"/>
              <w:rPr>
                <w:sz w:val="20"/>
                <w:szCs w:val="20"/>
              </w:rPr>
            </w:pPr>
          </w:p>
        </w:tc>
      </w:tr>
      <w:tr w:rsidR="00C40288" w:rsidRPr="00E42761" w14:paraId="22656743" w14:textId="77777777" w:rsidTr="00294A9D">
        <w:tc>
          <w:tcPr>
            <w:tcW w:w="3583" w:type="dxa"/>
            <w:gridSpan w:val="2"/>
            <w:tcBorders>
              <w:top w:val="single" w:sz="4" w:space="0" w:color="auto"/>
              <w:bottom w:val="single" w:sz="4" w:space="0" w:color="auto"/>
              <w:right w:val="single" w:sz="4" w:space="0" w:color="auto"/>
            </w:tcBorders>
          </w:tcPr>
          <w:p w14:paraId="65457EED"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6232D3B"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E8AEFD2"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31F3EC1"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0B74881" w14:textId="77777777" w:rsidR="00C40288" w:rsidRPr="002364E9" w:rsidRDefault="00C40288" w:rsidP="00294A9D">
            <w:pPr>
              <w:tabs>
                <w:tab w:val="left" w:pos="3150"/>
              </w:tabs>
              <w:spacing w:afterLines="20" w:after="48" w:line="240" w:lineRule="auto"/>
              <w:rPr>
                <w:sz w:val="20"/>
                <w:szCs w:val="20"/>
              </w:rPr>
            </w:pPr>
          </w:p>
        </w:tc>
      </w:tr>
      <w:tr w:rsidR="00C40288" w:rsidRPr="00E42761" w14:paraId="1A98A1F6" w14:textId="77777777" w:rsidTr="00294A9D">
        <w:tc>
          <w:tcPr>
            <w:tcW w:w="3583" w:type="dxa"/>
            <w:gridSpan w:val="2"/>
            <w:tcBorders>
              <w:top w:val="single" w:sz="4" w:space="0" w:color="auto"/>
              <w:bottom w:val="single" w:sz="4" w:space="0" w:color="auto"/>
              <w:right w:val="single" w:sz="4" w:space="0" w:color="auto"/>
            </w:tcBorders>
          </w:tcPr>
          <w:p w14:paraId="27374C7C"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F7DEE0B"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D21C9E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44C7033"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43792BF8" w14:textId="77777777" w:rsidR="00C40288" w:rsidRPr="002364E9" w:rsidRDefault="00C40288" w:rsidP="00294A9D">
            <w:pPr>
              <w:tabs>
                <w:tab w:val="left" w:pos="3150"/>
              </w:tabs>
              <w:spacing w:afterLines="20" w:after="48" w:line="240" w:lineRule="auto"/>
              <w:rPr>
                <w:sz w:val="20"/>
                <w:szCs w:val="20"/>
              </w:rPr>
            </w:pPr>
          </w:p>
        </w:tc>
      </w:tr>
      <w:tr w:rsidR="00C40288" w:rsidRPr="00E42761" w14:paraId="23401F52" w14:textId="77777777" w:rsidTr="00294A9D">
        <w:tc>
          <w:tcPr>
            <w:tcW w:w="3583" w:type="dxa"/>
            <w:gridSpan w:val="2"/>
            <w:tcBorders>
              <w:top w:val="single" w:sz="4" w:space="0" w:color="auto"/>
              <w:bottom w:val="single" w:sz="4" w:space="0" w:color="auto"/>
              <w:right w:val="single" w:sz="4" w:space="0" w:color="auto"/>
            </w:tcBorders>
          </w:tcPr>
          <w:p w14:paraId="6C8A1E2D"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9B48CF4"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E900FA1"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7B48D06"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492EAA2" w14:textId="77777777" w:rsidR="00C40288" w:rsidRPr="002364E9" w:rsidRDefault="00C40288" w:rsidP="00294A9D">
            <w:pPr>
              <w:tabs>
                <w:tab w:val="left" w:pos="3150"/>
              </w:tabs>
              <w:spacing w:afterLines="20" w:after="48" w:line="240" w:lineRule="auto"/>
              <w:rPr>
                <w:sz w:val="20"/>
                <w:szCs w:val="20"/>
              </w:rPr>
            </w:pPr>
          </w:p>
        </w:tc>
      </w:tr>
      <w:tr w:rsidR="00C40288" w:rsidRPr="00E42761" w14:paraId="289B3453" w14:textId="77777777" w:rsidTr="00294A9D">
        <w:tc>
          <w:tcPr>
            <w:tcW w:w="3583" w:type="dxa"/>
            <w:gridSpan w:val="2"/>
            <w:tcBorders>
              <w:top w:val="single" w:sz="4" w:space="0" w:color="auto"/>
              <w:bottom w:val="single" w:sz="4" w:space="0" w:color="auto"/>
              <w:right w:val="single" w:sz="4" w:space="0" w:color="auto"/>
            </w:tcBorders>
          </w:tcPr>
          <w:p w14:paraId="6DFE57CA"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17AD9C4"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10117EE"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1FFFC99"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648A4C3A" w14:textId="77777777" w:rsidR="00C40288" w:rsidRPr="002364E9" w:rsidRDefault="00C40288" w:rsidP="00294A9D">
            <w:pPr>
              <w:tabs>
                <w:tab w:val="left" w:pos="3150"/>
              </w:tabs>
              <w:spacing w:afterLines="20" w:after="48" w:line="240" w:lineRule="auto"/>
              <w:rPr>
                <w:sz w:val="20"/>
                <w:szCs w:val="20"/>
              </w:rPr>
            </w:pPr>
          </w:p>
        </w:tc>
      </w:tr>
      <w:tr w:rsidR="00C40288" w:rsidRPr="00E42761" w14:paraId="136CEAB1" w14:textId="77777777" w:rsidTr="00294A9D">
        <w:tc>
          <w:tcPr>
            <w:tcW w:w="3583" w:type="dxa"/>
            <w:gridSpan w:val="2"/>
            <w:tcBorders>
              <w:top w:val="single" w:sz="4" w:space="0" w:color="auto"/>
              <w:bottom w:val="single" w:sz="4" w:space="0" w:color="auto"/>
              <w:right w:val="single" w:sz="4" w:space="0" w:color="auto"/>
            </w:tcBorders>
          </w:tcPr>
          <w:p w14:paraId="6533132A"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73293E"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4021A73"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FBD690B"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2073BED6" w14:textId="77777777" w:rsidR="00C40288" w:rsidRPr="002364E9" w:rsidRDefault="00C40288" w:rsidP="00294A9D">
            <w:pPr>
              <w:tabs>
                <w:tab w:val="left" w:pos="3150"/>
              </w:tabs>
              <w:spacing w:afterLines="20" w:after="48" w:line="240" w:lineRule="auto"/>
              <w:rPr>
                <w:sz w:val="20"/>
                <w:szCs w:val="20"/>
              </w:rPr>
            </w:pPr>
          </w:p>
        </w:tc>
      </w:tr>
      <w:tr w:rsidR="00C40288" w:rsidRPr="00E42761" w14:paraId="18B3A197" w14:textId="77777777" w:rsidTr="00294A9D">
        <w:tc>
          <w:tcPr>
            <w:tcW w:w="3583" w:type="dxa"/>
            <w:gridSpan w:val="2"/>
            <w:tcBorders>
              <w:top w:val="single" w:sz="4" w:space="0" w:color="auto"/>
              <w:bottom w:val="single" w:sz="4" w:space="0" w:color="auto"/>
              <w:right w:val="single" w:sz="4" w:space="0" w:color="auto"/>
            </w:tcBorders>
          </w:tcPr>
          <w:p w14:paraId="54743EB3"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A962DED"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E6C88DB"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4CB1665"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E26FC8D" w14:textId="77777777" w:rsidR="00C40288" w:rsidRPr="002364E9" w:rsidRDefault="00C40288" w:rsidP="00294A9D">
            <w:pPr>
              <w:tabs>
                <w:tab w:val="left" w:pos="3150"/>
              </w:tabs>
              <w:spacing w:afterLines="20" w:after="48" w:line="240" w:lineRule="auto"/>
              <w:rPr>
                <w:sz w:val="20"/>
                <w:szCs w:val="20"/>
              </w:rPr>
            </w:pPr>
          </w:p>
        </w:tc>
      </w:tr>
      <w:tr w:rsidR="00C40288" w:rsidRPr="00E42761" w14:paraId="1119EF7D" w14:textId="77777777" w:rsidTr="00294A9D">
        <w:tc>
          <w:tcPr>
            <w:tcW w:w="3583" w:type="dxa"/>
            <w:gridSpan w:val="2"/>
            <w:tcBorders>
              <w:top w:val="single" w:sz="4" w:space="0" w:color="auto"/>
              <w:bottom w:val="single" w:sz="4" w:space="0" w:color="auto"/>
              <w:right w:val="single" w:sz="4" w:space="0" w:color="auto"/>
            </w:tcBorders>
          </w:tcPr>
          <w:p w14:paraId="3E4AD4B4"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7CED5BB"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4EA46B1"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AA6D363"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0D0843B3" w14:textId="77777777" w:rsidR="00C40288" w:rsidRPr="002364E9" w:rsidRDefault="00C40288" w:rsidP="00294A9D">
            <w:pPr>
              <w:tabs>
                <w:tab w:val="left" w:pos="3150"/>
              </w:tabs>
              <w:spacing w:afterLines="20" w:after="48" w:line="240" w:lineRule="auto"/>
              <w:rPr>
                <w:sz w:val="20"/>
                <w:szCs w:val="20"/>
              </w:rPr>
            </w:pPr>
          </w:p>
        </w:tc>
      </w:tr>
      <w:tr w:rsidR="00C40288" w:rsidRPr="00E42761" w14:paraId="1ECB9EEA" w14:textId="77777777" w:rsidTr="00294A9D">
        <w:tc>
          <w:tcPr>
            <w:tcW w:w="3583" w:type="dxa"/>
            <w:gridSpan w:val="2"/>
            <w:tcBorders>
              <w:top w:val="single" w:sz="4" w:space="0" w:color="auto"/>
              <w:bottom w:val="single" w:sz="4" w:space="0" w:color="auto"/>
              <w:right w:val="single" w:sz="4" w:space="0" w:color="auto"/>
            </w:tcBorders>
          </w:tcPr>
          <w:p w14:paraId="2B055080"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5EDF9EC"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59987C9"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DFAF493"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F857AF9" w14:textId="77777777" w:rsidR="00C40288" w:rsidRPr="002364E9" w:rsidRDefault="00C40288" w:rsidP="00294A9D">
            <w:pPr>
              <w:tabs>
                <w:tab w:val="left" w:pos="3150"/>
              </w:tabs>
              <w:spacing w:afterLines="20" w:after="48" w:line="240" w:lineRule="auto"/>
              <w:rPr>
                <w:sz w:val="20"/>
                <w:szCs w:val="20"/>
              </w:rPr>
            </w:pPr>
          </w:p>
        </w:tc>
      </w:tr>
      <w:tr w:rsidR="00C40288" w:rsidRPr="00E42761" w14:paraId="222B86CF" w14:textId="77777777" w:rsidTr="00294A9D">
        <w:tc>
          <w:tcPr>
            <w:tcW w:w="3583" w:type="dxa"/>
            <w:gridSpan w:val="2"/>
            <w:tcBorders>
              <w:top w:val="single" w:sz="4" w:space="0" w:color="auto"/>
              <w:bottom w:val="single" w:sz="4" w:space="0" w:color="auto"/>
              <w:right w:val="single" w:sz="4" w:space="0" w:color="auto"/>
            </w:tcBorders>
          </w:tcPr>
          <w:p w14:paraId="049C4589"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A245A07"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F9EC6C3"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93C095E"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3F4055E2" w14:textId="77777777" w:rsidR="00C40288" w:rsidRPr="002364E9" w:rsidRDefault="00C40288" w:rsidP="00294A9D">
            <w:pPr>
              <w:tabs>
                <w:tab w:val="left" w:pos="3150"/>
              </w:tabs>
              <w:spacing w:afterLines="20" w:after="48" w:line="240" w:lineRule="auto"/>
              <w:rPr>
                <w:sz w:val="20"/>
                <w:szCs w:val="20"/>
              </w:rPr>
            </w:pPr>
          </w:p>
        </w:tc>
      </w:tr>
      <w:tr w:rsidR="00C40288" w:rsidRPr="00E42761" w14:paraId="0782DCA6" w14:textId="77777777" w:rsidTr="00294A9D">
        <w:tc>
          <w:tcPr>
            <w:tcW w:w="3583" w:type="dxa"/>
            <w:gridSpan w:val="2"/>
            <w:tcBorders>
              <w:top w:val="single" w:sz="4" w:space="0" w:color="auto"/>
              <w:bottom w:val="single" w:sz="4" w:space="0" w:color="auto"/>
              <w:right w:val="single" w:sz="4" w:space="0" w:color="auto"/>
            </w:tcBorders>
          </w:tcPr>
          <w:p w14:paraId="7ADF8684"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C38758E"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D02AF50"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B0C6B19"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26759286" w14:textId="77777777" w:rsidR="00C40288" w:rsidRPr="002364E9" w:rsidRDefault="00C40288" w:rsidP="00294A9D">
            <w:pPr>
              <w:tabs>
                <w:tab w:val="left" w:pos="3150"/>
              </w:tabs>
              <w:spacing w:afterLines="20" w:after="48" w:line="240" w:lineRule="auto"/>
              <w:rPr>
                <w:sz w:val="20"/>
                <w:szCs w:val="20"/>
              </w:rPr>
            </w:pPr>
          </w:p>
        </w:tc>
      </w:tr>
      <w:tr w:rsidR="00C40288" w:rsidRPr="00E42761" w14:paraId="107B23C7" w14:textId="77777777" w:rsidTr="00294A9D">
        <w:tc>
          <w:tcPr>
            <w:tcW w:w="3583" w:type="dxa"/>
            <w:gridSpan w:val="2"/>
            <w:tcBorders>
              <w:top w:val="single" w:sz="4" w:space="0" w:color="auto"/>
              <w:bottom w:val="single" w:sz="4" w:space="0" w:color="auto"/>
              <w:right w:val="single" w:sz="4" w:space="0" w:color="auto"/>
            </w:tcBorders>
          </w:tcPr>
          <w:p w14:paraId="42578819"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30CFEF9"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49E72C6"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DA5C104"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7AEA7AEF" w14:textId="77777777" w:rsidR="00C40288" w:rsidRPr="002364E9" w:rsidRDefault="00C40288" w:rsidP="00294A9D">
            <w:pPr>
              <w:tabs>
                <w:tab w:val="left" w:pos="3150"/>
              </w:tabs>
              <w:spacing w:afterLines="20" w:after="48" w:line="240" w:lineRule="auto"/>
              <w:rPr>
                <w:sz w:val="20"/>
                <w:szCs w:val="20"/>
              </w:rPr>
            </w:pPr>
          </w:p>
        </w:tc>
      </w:tr>
      <w:tr w:rsidR="00C40288" w:rsidRPr="00E42761" w14:paraId="3227E875" w14:textId="77777777" w:rsidTr="00294A9D">
        <w:tc>
          <w:tcPr>
            <w:tcW w:w="3583" w:type="dxa"/>
            <w:gridSpan w:val="2"/>
            <w:tcBorders>
              <w:top w:val="single" w:sz="4" w:space="0" w:color="auto"/>
              <w:bottom w:val="single" w:sz="4" w:space="0" w:color="auto"/>
              <w:right w:val="single" w:sz="4" w:space="0" w:color="auto"/>
            </w:tcBorders>
          </w:tcPr>
          <w:p w14:paraId="5F1853FF"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35B3B26"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F8EEA8"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1E8724D"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7D75FAEA" w14:textId="77777777" w:rsidR="00C40288" w:rsidRPr="002364E9" w:rsidRDefault="00C40288" w:rsidP="00294A9D">
            <w:pPr>
              <w:tabs>
                <w:tab w:val="left" w:pos="3150"/>
              </w:tabs>
              <w:spacing w:afterLines="20" w:after="48" w:line="240" w:lineRule="auto"/>
              <w:rPr>
                <w:sz w:val="20"/>
                <w:szCs w:val="20"/>
              </w:rPr>
            </w:pPr>
          </w:p>
        </w:tc>
      </w:tr>
      <w:tr w:rsidR="00C40288" w:rsidRPr="00E42761" w14:paraId="7D74E63C" w14:textId="77777777" w:rsidTr="00294A9D">
        <w:tc>
          <w:tcPr>
            <w:tcW w:w="3583" w:type="dxa"/>
            <w:gridSpan w:val="2"/>
            <w:tcBorders>
              <w:top w:val="single" w:sz="4" w:space="0" w:color="auto"/>
              <w:bottom w:val="single" w:sz="4" w:space="0" w:color="auto"/>
              <w:right w:val="single" w:sz="4" w:space="0" w:color="auto"/>
            </w:tcBorders>
          </w:tcPr>
          <w:p w14:paraId="400D9750"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472A47D"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1D33BE"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456BBD2"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0E7018D2" w14:textId="77777777" w:rsidR="00C40288" w:rsidRPr="002364E9" w:rsidRDefault="00C40288" w:rsidP="00294A9D">
            <w:pPr>
              <w:tabs>
                <w:tab w:val="left" w:pos="3150"/>
              </w:tabs>
              <w:spacing w:afterLines="20" w:after="48" w:line="240" w:lineRule="auto"/>
              <w:rPr>
                <w:sz w:val="20"/>
                <w:szCs w:val="20"/>
              </w:rPr>
            </w:pPr>
          </w:p>
        </w:tc>
      </w:tr>
      <w:tr w:rsidR="00C40288" w:rsidRPr="00E42761" w14:paraId="4E7102B9" w14:textId="77777777" w:rsidTr="00294A9D">
        <w:tc>
          <w:tcPr>
            <w:tcW w:w="3583" w:type="dxa"/>
            <w:gridSpan w:val="2"/>
            <w:tcBorders>
              <w:top w:val="single" w:sz="4" w:space="0" w:color="auto"/>
              <w:bottom w:val="single" w:sz="4" w:space="0" w:color="auto"/>
              <w:right w:val="single" w:sz="4" w:space="0" w:color="auto"/>
            </w:tcBorders>
          </w:tcPr>
          <w:p w14:paraId="08B1839C"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D12BC3C"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2CC04F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7E84AC9"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4589B1A6" w14:textId="77777777" w:rsidR="00C40288" w:rsidRPr="002364E9" w:rsidRDefault="00C40288" w:rsidP="00294A9D">
            <w:pPr>
              <w:tabs>
                <w:tab w:val="left" w:pos="3150"/>
              </w:tabs>
              <w:spacing w:afterLines="20" w:after="48" w:line="240" w:lineRule="auto"/>
              <w:rPr>
                <w:sz w:val="20"/>
                <w:szCs w:val="20"/>
              </w:rPr>
            </w:pPr>
          </w:p>
        </w:tc>
      </w:tr>
      <w:tr w:rsidR="00C40288" w:rsidRPr="00E42761" w14:paraId="028D9E10" w14:textId="77777777" w:rsidTr="00294A9D">
        <w:tc>
          <w:tcPr>
            <w:tcW w:w="3583" w:type="dxa"/>
            <w:gridSpan w:val="2"/>
            <w:tcBorders>
              <w:top w:val="single" w:sz="4" w:space="0" w:color="auto"/>
              <w:bottom w:val="single" w:sz="4" w:space="0" w:color="auto"/>
              <w:right w:val="single" w:sz="4" w:space="0" w:color="auto"/>
            </w:tcBorders>
          </w:tcPr>
          <w:p w14:paraId="60824FBE"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23A1261"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8DFCB5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C896424"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0DD369C7" w14:textId="77777777" w:rsidR="00C40288" w:rsidRPr="002364E9" w:rsidRDefault="00C40288" w:rsidP="00294A9D">
            <w:pPr>
              <w:tabs>
                <w:tab w:val="left" w:pos="3150"/>
              </w:tabs>
              <w:spacing w:afterLines="20" w:after="48" w:line="240" w:lineRule="auto"/>
              <w:rPr>
                <w:sz w:val="20"/>
                <w:szCs w:val="20"/>
              </w:rPr>
            </w:pPr>
          </w:p>
        </w:tc>
      </w:tr>
      <w:tr w:rsidR="00C40288" w:rsidRPr="00E42761" w14:paraId="0AB2EA0D" w14:textId="77777777" w:rsidTr="00294A9D">
        <w:tc>
          <w:tcPr>
            <w:tcW w:w="3583" w:type="dxa"/>
            <w:gridSpan w:val="2"/>
            <w:tcBorders>
              <w:top w:val="single" w:sz="4" w:space="0" w:color="auto"/>
              <w:bottom w:val="single" w:sz="4" w:space="0" w:color="auto"/>
              <w:right w:val="single" w:sz="4" w:space="0" w:color="auto"/>
            </w:tcBorders>
          </w:tcPr>
          <w:p w14:paraId="0DF58330" w14:textId="77777777" w:rsidR="00C40288" w:rsidRPr="002364E9" w:rsidRDefault="00C40288" w:rsidP="00294A9D">
            <w:pPr>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EB684D6" w14:textId="77777777" w:rsidR="00C40288" w:rsidRPr="002364E9" w:rsidRDefault="00C40288" w:rsidP="00294A9D">
            <w:pPr>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12B94B" w14:textId="77777777" w:rsidR="00C40288" w:rsidRPr="002364E9" w:rsidRDefault="00C40288" w:rsidP="00294A9D">
            <w:pPr>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85B4AE2" w14:textId="77777777" w:rsidR="00C40288" w:rsidRPr="002364E9" w:rsidRDefault="00C40288" w:rsidP="00294A9D">
            <w:pPr>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6154BBBB" w14:textId="77777777" w:rsidR="00C40288" w:rsidRPr="002364E9" w:rsidRDefault="00C40288" w:rsidP="00294A9D">
            <w:pPr>
              <w:spacing w:afterLines="20" w:after="48" w:line="240" w:lineRule="auto"/>
              <w:rPr>
                <w:sz w:val="20"/>
                <w:szCs w:val="20"/>
              </w:rPr>
            </w:pPr>
          </w:p>
        </w:tc>
      </w:tr>
      <w:tr w:rsidR="00C40288" w:rsidRPr="00E42761" w14:paraId="35A951CE" w14:textId="77777777" w:rsidTr="00294A9D">
        <w:tc>
          <w:tcPr>
            <w:tcW w:w="3583" w:type="dxa"/>
            <w:gridSpan w:val="2"/>
            <w:tcBorders>
              <w:top w:val="single" w:sz="4" w:space="0" w:color="auto"/>
              <w:bottom w:val="single" w:sz="4" w:space="0" w:color="auto"/>
              <w:right w:val="single" w:sz="4" w:space="0" w:color="auto"/>
            </w:tcBorders>
          </w:tcPr>
          <w:p w14:paraId="0CC9A488"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EB9A48A"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2E9FF47"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5F302AA"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6B9EC41" w14:textId="77777777" w:rsidR="00C40288" w:rsidRPr="002364E9" w:rsidRDefault="00C40288" w:rsidP="00294A9D">
            <w:pPr>
              <w:tabs>
                <w:tab w:val="left" w:pos="3150"/>
              </w:tabs>
              <w:spacing w:afterLines="20" w:after="48" w:line="240" w:lineRule="auto"/>
              <w:rPr>
                <w:sz w:val="20"/>
                <w:szCs w:val="20"/>
              </w:rPr>
            </w:pPr>
          </w:p>
        </w:tc>
      </w:tr>
      <w:tr w:rsidR="00C40288" w:rsidRPr="00E42761" w14:paraId="34A5EB2D" w14:textId="77777777" w:rsidTr="00294A9D">
        <w:tc>
          <w:tcPr>
            <w:tcW w:w="3583" w:type="dxa"/>
            <w:gridSpan w:val="2"/>
            <w:tcBorders>
              <w:top w:val="single" w:sz="4" w:space="0" w:color="auto"/>
              <w:bottom w:val="single" w:sz="4" w:space="0" w:color="auto"/>
              <w:right w:val="single" w:sz="4" w:space="0" w:color="auto"/>
            </w:tcBorders>
          </w:tcPr>
          <w:p w14:paraId="3BB41DA9"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7E29D5C"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BBB9868"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6D29A49"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875A774" w14:textId="77777777" w:rsidR="00C40288" w:rsidRPr="002364E9" w:rsidRDefault="00C40288" w:rsidP="00294A9D">
            <w:pPr>
              <w:tabs>
                <w:tab w:val="left" w:pos="3150"/>
              </w:tabs>
              <w:spacing w:afterLines="20" w:after="48" w:line="240" w:lineRule="auto"/>
              <w:rPr>
                <w:sz w:val="20"/>
                <w:szCs w:val="20"/>
              </w:rPr>
            </w:pPr>
          </w:p>
        </w:tc>
      </w:tr>
      <w:tr w:rsidR="00C40288" w:rsidRPr="00E42761" w14:paraId="101607B5" w14:textId="77777777" w:rsidTr="00294A9D">
        <w:tc>
          <w:tcPr>
            <w:tcW w:w="3583" w:type="dxa"/>
            <w:gridSpan w:val="2"/>
            <w:tcBorders>
              <w:top w:val="single" w:sz="4" w:space="0" w:color="auto"/>
              <w:bottom w:val="single" w:sz="4" w:space="0" w:color="auto"/>
              <w:right w:val="single" w:sz="4" w:space="0" w:color="auto"/>
            </w:tcBorders>
          </w:tcPr>
          <w:p w14:paraId="5C3BF59D"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34A60D4"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77161DB"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3C3FB48"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008BD925" w14:textId="77777777" w:rsidR="00C40288" w:rsidRPr="002364E9" w:rsidRDefault="00C40288" w:rsidP="00294A9D">
            <w:pPr>
              <w:tabs>
                <w:tab w:val="left" w:pos="3150"/>
              </w:tabs>
              <w:spacing w:afterLines="20" w:after="48" w:line="240" w:lineRule="auto"/>
              <w:rPr>
                <w:sz w:val="20"/>
                <w:szCs w:val="20"/>
              </w:rPr>
            </w:pPr>
          </w:p>
        </w:tc>
      </w:tr>
      <w:tr w:rsidR="00C40288" w:rsidRPr="00E42761" w14:paraId="26FD733B" w14:textId="77777777" w:rsidTr="00294A9D">
        <w:tc>
          <w:tcPr>
            <w:tcW w:w="3583" w:type="dxa"/>
            <w:gridSpan w:val="2"/>
            <w:tcBorders>
              <w:top w:val="single" w:sz="4" w:space="0" w:color="auto"/>
              <w:bottom w:val="single" w:sz="4" w:space="0" w:color="auto"/>
              <w:right w:val="single" w:sz="4" w:space="0" w:color="auto"/>
            </w:tcBorders>
          </w:tcPr>
          <w:p w14:paraId="38326520"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05E4EB7"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CFE6240"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60C0BB2"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17295062" w14:textId="77777777" w:rsidR="00C40288" w:rsidRPr="002364E9" w:rsidRDefault="00C40288" w:rsidP="00294A9D">
            <w:pPr>
              <w:tabs>
                <w:tab w:val="left" w:pos="3150"/>
              </w:tabs>
              <w:spacing w:afterLines="20" w:after="48" w:line="240" w:lineRule="auto"/>
              <w:rPr>
                <w:sz w:val="20"/>
                <w:szCs w:val="20"/>
              </w:rPr>
            </w:pPr>
          </w:p>
        </w:tc>
      </w:tr>
      <w:tr w:rsidR="00C40288" w:rsidRPr="00E42761" w14:paraId="17A3E562" w14:textId="77777777" w:rsidTr="00294A9D">
        <w:tc>
          <w:tcPr>
            <w:tcW w:w="3583" w:type="dxa"/>
            <w:gridSpan w:val="2"/>
            <w:tcBorders>
              <w:top w:val="single" w:sz="4" w:space="0" w:color="auto"/>
              <w:bottom w:val="single" w:sz="4" w:space="0" w:color="auto"/>
              <w:right w:val="single" w:sz="4" w:space="0" w:color="auto"/>
            </w:tcBorders>
          </w:tcPr>
          <w:p w14:paraId="643A57AD"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D427F5C"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B1CBB65"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84DFCC4"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72E6B468" w14:textId="77777777" w:rsidR="00C40288" w:rsidRPr="002364E9" w:rsidRDefault="00C40288" w:rsidP="00294A9D">
            <w:pPr>
              <w:tabs>
                <w:tab w:val="left" w:pos="3150"/>
              </w:tabs>
              <w:spacing w:afterLines="20" w:after="48" w:line="240" w:lineRule="auto"/>
              <w:rPr>
                <w:sz w:val="20"/>
                <w:szCs w:val="20"/>
              </w:rPr>
            </w:pPr>
          </w:p>
        </w:tc>
      </w:tr>
      <w:tr w:rsidR="00C40288" w:rsidRPr="00E42761" w14:paraId="1CDB3146" w14:textId="77777777" w:rsidTr="00294A9D">
        <w:tc>
          <w:tcPr>
            <w:tcW w:w="3583" w:type="dxa"/>
            <w:gridSpan w:val="2"/>
            <w:tcBorders>
              <w:top w:val="single" w:sz="4" w:space="0" w:color="auto"/>
              <w:bottom w:val="single" w:sz="4" w:space="0" w:color="auto"/>
              <w:right w:val="single" w:sz="4" w:space="0" w:color="auto"/>
            </w:tcBorders>
          </w:tcPr>
          <w:p w14:paraId="05A38DCA" w14:textId="77777777" w:rsidR="00C40288" w:rsidRPr="002364E9" w:rsidRDefault="00C40288" w:rsidP="00294A9D">
            <w:pPr>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831FCC" w14:textId="77777777" w:rsidR="00C40288" w:rsidRPr="002364E9" w:rsidRDefault="00C40288" w:rsidP="00294A9D">
            <w:pPr>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767D5C3" w14:textId="77777777" w:rsidR="00C40288" w:rsidRPr="002364E9" w:rsidRDefault="00C40288" w:rsidP="00294A9D">
            <w:pPr>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5806F09" w14:textId="77777777" w:rsidR="00C40288" w:rsidRPr="002364E9" w:rsidRDefault="00C40288" w:rsidP="00294A9D">
            <w:pPr>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4B3073E7" w14:textId="77777777" w:rsidR="00C40288" w:rsidRPr="002364E9" w:rsidRDefault="00C40288" w:rsidP="00294A9D">
            <w:pPr>
              <w:spacing w:afterLines="20" w:after="48" w:line="240" w:lineRule="auto"/>
              <w:rPr>
                <w:sz w:val="20"/>
                <w:szCs w:val="20"/>
              </w:rPr>
            </w:pPr>
          </w:p>
        </w:tc>
      </w:tr>
      <w:tr w:rsidR="00C40288" w:rsidRPr="00E42761" w14:paraId="486CAD63" w14:textId="77777777" w:rsidTr="00294A9D">
        <w:tc>
          <w:tcPr>
            <w:tcW w:w="3583" w:type="dxa"/>
            <w:gridSpan w:val="2"/>
            <w:tcBorders>
              <w:top w:val="single" w:sz="4" w:space="0" w:color="auto"/>
              <w:bottom w:val="single" w:sz="4" w:space="0" w:color="auto"/>
              <w:right w:val="single" w:sz="4" w:space="0" w:color="auto"/>
            </w:tcBorders>
          </w:tcPr>
          <w:p w14:paraId="1FFE016E"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8998DF"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FBAA0E4"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5BB2AAA"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18607B73" w14:textId="77777777" w:rsidR="00C40288" w:rsidRPr="002364E9" w:rsidRDefault="00C40288" w:rsidP="00294A9D">
            <w:pPr>
              <w:tabs>
                <w:tab w:val="left" w:pos="3150"/>
              </w:tabs>
              <w:spacing w:afterLines="20" w:after="48" w:line="240" w:lineRule="auto"/>
              <w:rPr>
                <w:sz w:val="20"/>
                <w:szCs w:val="20"/>
              </w:rPr>
            </w:pPr>
          </w:p>
        </w:tc>
      </w:tr>
      <w:tr w:rsidR="00C40288" w:rsidRPr="00E42761" w14:paraId="2127EBCC" w14:textId="77777777" w:rsidTr="00294A9D">
        <w:tc>
          <w:tcPr>
            <w:tcW w:w="3583" w:type="dxa"/>
            <w:gridSpan w:val="2"/>
            <w:tcBorders>
              <w:top w:val="single" w:sz="4" w:space="0" w:color="auto"/>
              <w:bottom w:val="single" w:sz="4" w:space="0" w:color="auto"/>
              <w:right w:val="single" w:sz="4" w:space="0" w:color="auto"/>
            </w:tcBorders>
          </w:tcPr>
          <w:p w14:paraId="0C449B2A"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F0158D3"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1B963D4"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037994D"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6000FE48" w14:textId="77777777" w:rsidR="00C40288" w:rsidRPr="002364E9" w:rsidRDefault="00C40288" w:rsidP="00294A9D">
            <w:pPr>
              <w:tabs>
                <w:tab w:val="left" w:pos="3150"/>
              </w:tabs>
              <w:spacing w:afterLines="20" w:after="48" w:line="240" w:lineRule="auto"/>
              <w:rPr>
                <w:sz w:val="20"/>
                <w:szCs w:val="20"/>
              </w:rPr>
            </w:pPr>
          </w:p>
        </w:tc>
      </w:tr>
      <w:tr w:rsidR="00C40288" w:rsidRPr="00E42761" w14:paraId="264515DB" w14:textId="77777777" w:rsidTr="00294A9D">
        <w:tc>
          <w:tcPr>
            <w:tcW w:w="3583" w:type="dxa"/>
            <w:gridSpan w:val="2"/>
            <w:tcBorders>
              <w:top w:val="single" w:sz="4" w:space="0" w:color="auto"/>
              <w:bottom w:val="single" w:sz="4" w:space="0" w:color="auto"/>
              <w:right w:val="single" w:sz="4" w:space="0" w:color="auto"/>
            </w:tcBorders>
          </w:tcPr>
          <w:p w14:paraId="138DAA35"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CC77677"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B188A72"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78421BE"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730F1FD5" w14:textId="77777777" w:rsidR="00C40288" w:rsidRPr="002364E9" w:rsidRDefault="00C40288" w:rsidP="00294A9D">
            <w:pPr>
              <w:tabs>
                <w:tab w:val="left" w:pos="3150"/>
              </w:tabs>
              <w:spacing w:afterLines="20" w:after="48" w:line="240" w:lineRule="auto"/>
              <w:rPr>
                <w:sz w:val="20"/>
                <w:szCs w:val="20"/>
              </w:rPr>
            </w:pPr>
          </w:p>
        </w:tc>
      </w:tr>
      <w:tr w:rsidR="00C40288" w:rsidRPr="00E42761" w14:paraId="1BC39EA0" w14:textId="77777777" w:rsidTr="00294A9D">
        <w:tc>
          <w:tcPr>
            <w:tcW w:w="3583" w:type="dxa"/>
            <w:gridSpan w:val="2"/>
            <w:tcBorders>
              <w:top w:val="single" w:sz="4" w:space="0" w:color="auto"/>
              <w:bottom w:val="single" w:sz="4" w:space="0" w:color="auto"/>
              <w:right w:val="single" w:sz="4" w:space="0" w:color="auto"/>
            </w:tcBorders>
          </w:tcPr>
          <w:p w14:paraId="4364468E"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8F380D0"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0A1937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1A3F9DA"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4AB4F90F" w14:textId="77777777" w:rsidR="00C40288" w:rsidRPr="002364E9" w:rsidRDefault="00C40288" w:rsidP="00294A9D">
            <w:pPr>
              <w:tabs>
                <w:tab w:val="left" w:pos="3150"/>
              </w:tabs>
              <w:spacing w:afterLines="20" w:after="48" w:line="240" w:lineRule="auto"/>
              <w:rPr>
                <w:sz w:val="20"/>
                <w:szCs w:val="20"/>
              </w:rPr>
            </w:pPr>
          </w:p>
        </w:tc>
      </w:tr>
      <w:tr w:rsidR="00C40288" w:rsidRPr="00E42761" w14:paraId="79A5AF24" w14:textId="77777777" w:rsidTr="00294A9D">
        <w:tc>
          <w:tcPr>
            <w:tcW w:w="3583" w:type="dxa"/>
            <w:gridSpan w:val="2"/>
            <w:tcBorders>
              <w:top w:val="single" w:sz="4" w:space="0" w:color="auto"/>
              <w:bottom w:val="single" w:sz="4" w:space="0" w:color="auto"/>
              <w:right w:val="single" w:sz="4" w:space="0" w:color="auto"/>
            </w:tcBorders>
          </w:tcPr>
          <w:p w14:paraId="3AA9225D"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5981325"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6231F40"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C72A58D"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546011E" w14:textId="77777777" w:rsidR="00C40288" w:rsidRPr="002364E9" w:rsidRDefault="00C40288" w:rsidP="00294A9D">
            <w:pPr>
              <w:tabs>
                <w:tab w:val="left" w:pos="3150"/>
              </w:tabs>
              <w:spacing w:afterLines="20" w:after="48" w:line="240" w:lineRule="auto"/>
              <w:rPr>
                <w:sz w:val="20"/>
                <w:szCs w:val="20"/>
              </w:rPr>
            </w:pPr>
          </w:p>
        </w:tc>
      </w:tr>
      <w:tr w:rsidR="00C40288" w:rsidRPr="00E42761" w14:paraId="75FBF8D9" w14:textId="77777777" w:rsidTr="00294A9D">
        <w:tc>
          <w:tcPr>
            <w:tcW w:w="3583" w:type="dxa"/>
            <w:gridSpan w:val="2"/>
            <w:tcBorders>
              <w:top w:val="single" w:sz="4" w:space="0" w:color="auto"/>
              <w:bottom w:val="single" w:sz="4" w:space="0" w:color="auto"/>
              <w:right w:val="single" w:sz="4" w:space="0" w:color="auto"/>
            </w:tcBorders>
          </w:tcPr>
          <w:p w14:paraId="643CF0B6"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0EB610B"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0F69E31"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01F8450"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5423A19D" w14:textId="77777777" w:rsidR="00C40288" w:rsidRPr="002364E9" w:rsidRDefault="00C40288" w:rsidP="00294A9D">
            <w:pPr>
              <w:tabs>
                <w:tab w:val="left" w:pos="3150"/>
              </w:tabs>
              <w:spacing w:afterLines="20" w:after="48" w:line="240" w:lineRule="auto"/>
              <w:rPr>
                <w:sz w:val="20"/>
                <w:szCs w:val="20"/>
              </w:rPr>
            </w:pPr>
          </w:p>
        </w:tc>
      </w:tr>
      <w:tr w:rsidR="00C40288" w:rsidRPr="00E42761" w14:paraId="0A33C781" w14:textId="77777777" w:rsidTr="00294A9D">
        <w:tc>
          <w:tcPr>
            <w:tcW w:w="3583" w:type="dxa"/>
            <w:gridSpan w:val="2"/>
            <w:tcBorders>
              <w:top w:val="single" w:sz="4" w:space="0" w:color="auto"/>
              <w:bottom w:val="single" w:sz="4" w:space="0" w:color="auto"/>
              <w:right w:val="single" w:sz="4" w:space="0" w:color="auto"/>
            </w:tcBorders>
          </w:tcPr>
          <w:p w14:paraId="5E868BE0"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AB0F1B4"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13584B9"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D316A20"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0BC11AF4" w14:textId="77777777" w:rsidR="00C40288" w:rsidRPr="002364E9" w:rsidRDefault="00C40288" w:rsidP="00294A9D">
            <w:pPr>
              <w:tabs>
                <w:tab w:val="left" w:pos="3150"/>
              </w:tabs>
              <w:spacing w:afterLines="20" w:after="48" w:line="240" w:lineRule="auto"/>
              <w:rPr>
                <w:sz w:val="20"/>
                <w:szCs w:val="20"/>
              </w:rPr>
            </w:pPr>
          </w:p>
        </w:tc>
      </w:tr>
      <w:tr w:rsidR="00C40288" w:rsidRPr="00E42761" w14:paraId="30D1EEFA" w14:textId="77777777" w:rsidTr="00294A9D">
        <w:tc>
          <w:tcPr>
            <w:tcW w:w="3583" w:type="dxa"/>
            <w:gridSpan w:val="2"/>
            <w:tcBorders>
              <w:top w:val="single" w:sz="4" w:space="0" w:color="auto"/>
              <w:bottom w:val="single" w:sz="4" w:space="0" w:color="auto"/>
              <w:right w:val="single" w:sz="4" w:space="0" w:color="auto"/>
            </w:tcBorders>
          </w:tcPr>
          <w:p w14:paraId="7F795090"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C14A70F"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F59E94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7581CBE"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3A5382E9" w14:textId="77777777" w:rsidR="00C40288" w:rsidRPr="002364E9" w:rsidRDefault="00C40288" w:rsidP="00294A9D">
            <w:pPr>
              <w:tabs>
                <w:tab w:val="left" w:pos="3150"/>
              </w:tabs>
              <w:spacing w:afterLines="20" w:after="48" w:line="240" w:lineRule="auto"/>
              <w:rPr>
                <w:sz w:val="20"/>
                <w:szCs w:val="20"/>
              </w:rPr>
            </w:pPr>
          </w:p>
        </w:tc>
      </w:tr>
      <w:tr w:rsidR="00C40288" w:rsidRPr="00E42761" w14:paraId="77D38BA7" w14:textId="77777777" w:rsidTr="00294A9D">
        <w:tc>
          <w:tcPr>
            <w:tcW w:w="3583" w:type="dxa"/>
            <w:gridSpan w:val="2"/>
            <w:tcBorders>
              <w:top w:val="single" w:sz="4" w:space="0" w:color="auto"/>
              <w:bottom w:val="single" w:sz="4" w:space="0" w:color="auto"/>
              <w:right w:val="single" w:sz="4" w:space="0" w:color="auto"/>
            </w:tcBorders>
          </w:tcPr>
          <w:p w14:paraId="00C9A77E"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32B48DD"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E973A0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A9ADC04"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31F75062" w14:textId="77777777" w:rsidR="00C40288" w:rsidRPr="002364E9" w:rsidRDefault="00C40288" w:rsidP="00294A9D">
            <w:pPr>
              <w:tabs>
                <w:tab w:val="left" w:pos="3150"/>
              </w:tabs>
              <w:spacing w:afterLines="20" w:after="48" w:line="240" w:lineRule="auto"/>
              <w:rPr>
                <w:sz w:val="20"/>
                <w:szCs w:val="20"/>
              </w:rPr>
            </w:pPr>
          </w:p>
        </w:tc>
      </w:tr>
      <w:tr w:rsidR="00C40288" w:rsidRPr="00E42761" w14:paraId="2635669A" w14:textId="77777777" w:rsidTr="00294A9D">
        <w:tc>
          <w:tcPr>
            <w:tcW w:w="3583" w:type="dxa"/>
            <w:gridSpan w:val="2"/>
            <w:tcBorders>
              <w:top w:val="single" w:sz="4" w:space="0" w:color="auto"/>
              <w:bottom w:val="single" w:sz="4" w:space="0" w:color="auto"/>
              <w:right w:val="single" w:sz="4" w:space="0" w:color="auto"/>
            </w:tcBorders>
          </w:tcPr>
          <w:p w14:paraId="09A16D86" w14:textId="77777777" w:rsidR="00C40288" w:rsidRPr="002364E9" w:rsidRDefault="00C40288" w:rsidP="00294A9D">
            <w:pPr>
              <w:tabs>
                <w:tab w:val="left" w:pos="3150"/>
              </w:tabs>
              <w:spacing w:afterLines="20" w:after="48" w:line="240" w:lineRule="auto"/>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0F357DE"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27E9D3D"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E6312D7"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4" w:space="0" w:color="auto"/>
            </w:tcBorders>
          </w:tcPr>
          <w:p w14:paraId="29D6883D" w14:textId="77777777" w:rsidR="00C40288" w:rsidRPr="002364E9" w:rsidRDefault="00C40288" w:rsidP="00294A9D">
            <w:pPr>
              <w:tabs>
                <w:tab w:val="left" w:pos="3150"/>
              </w:tabs>
              <w:spacing w:afterLines="20" w:after="48" w:line="240" w:lineRule="auto"/>
              <w:rPr>
                <w:sz w:val="20"/>
                <w:szCs w:val="20"/>
              </w:rPr>
            </w:pPr>
          </w:p>
        </w:tc>
      </w:tr>
      <w:tr w:rsidR="00C40288" w:rsidRPr="00E42761" w14:paraId="2092DF5B" w14:textId="77777777" w:rsidTr="00294A9D">
        <w:tc>
          <w:tcPr>
            <w:tcW w:w="3583" w:type="dxa"/>
            <w:gridSpan w:val="2"/>
            <w:tcBorders>
              <w:top w:val="single" w:sz="4" w:space="0" w:color="auto"/>
              <w:bottom w:val="single" w:sz="12" w:space="0" w:color="auto"/>
              <w:right w:val="single" w:sz="4" w:space="0" w:color="auto"/>
            </w:tcBorders>
          </w:tcPr>
          <w:p w14:paraId="69ADDEA3" w14:textId="77777777" w:rsidR="00C40288" w:rsidRPr="002364E9" w:rsidRDefault="00C40288" w:rsidP="00294A9D">
            <w:pPr>
              <w:tabs>
                <w:tab w:val="left" w:pos="3150"/>
              </w:tabs>
              <w:spacing w:afterLines="20" w:after="48" w:line="240" w:lineRule="auto"/>
              <w:rPr>
                <w:sz w:val="20"/>
                <w:szCs w:val="20"/>
              </w:rPr>
            </w:pPr>
            <w:r w:rsidRPr="002364E9">
              <w:rPr>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4E42F200" w14:textId="77777777" w:rsidR="00C40288" w:rsidRPr="002364E9" w:rsidRDefault="00C40288" w:rsidP="00294A9D">
            <w:pPr>
              <w:tabs>
                <w:tab w:val="left" w:pos="3150"/>
              </w:tabs>
              <w:spacing w:afterLines="20" w:after="48" w:line="240" w:lineRule="auto"/>
              <w:rPr>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794ABB38" w14:textId="77777777" w:rsidR="00C40288" w:rsidRPr="002364E9" w:rsidRDefault="00C40288" w:rsidP="00294A9D">
            <w:pPr>
              <w:tabs>
                <w:tab w:val="left" w:pos="3150"/>
              </w:tabs>
              <w:spacing w:afterLines="20" w:after="48" w:line="240" w:lineRule="auto"/>
              <w:rPr>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42FD4FA6" w14:textId="77777777" w:rsidR="00C40288" w:rsidRPr="002364E9" w:rsidRDefault="00C40288" w:rsidP="00294A9D">
            <w:pPr>
              <w:tabs>
                <w:tab w:val="left" w:pos="3150"/>
              </w:tabs>
              <w:spacing w:afterLines="20" w:after="48" w:line="240" w:lineRule="auto"/>
              <w:rPr>
                <w:sz w:val="20"/>
                <w:szCs w:val="20"/>
              </w:rPr>
            </w:pPr>
          </w:p>
        </w:tc>
        <w:tc>
          <w:tcPr>
            <w:tcW w:w="2351" w:type="dxa"/>
            <w:gridSpan w:val="2"/>
            <w:tcBorders>
              <w:top w:val="single" w:sz="4" w:space="0" w:color="auto"/>
              <w:left w:val="single" w:sz="4" w:space="0" w:color="auto"/>
              <w:bottom w:val="single" w:sz="12" w:space="0" w:color="auto"/>
            </w:tcBorders>
          </w:tcPr>
          <w:p w14:paraId="0AE57A56" w14:textId="77777777" w:rsidR="00C40288" w:rsidRPr="002364E9" w:rsidRDefault="00C40288" w:rsidP="00294A9D">
            <w:pPr>
              <w:tabs>
                <w:tab w:val="left" w:pos="3150"/>
              </w:tabs>
              <w:spacing w:afterLines="20" w:after="48" w:line="240" w:lineRule="auto"/>
              <w:rPr>
                <w:sz w:val="20"/>
                <w:szCs w:val="20"/>
              </w:rPr>
            </w:pPr>
          </w:p>
        </w:tc>
      </w:tr>
    </w:tbl>
    <w:p w14:paraId="450EF5AA" w14:textId="77777777" w:rsidR="00E57D3D" w:rsidRPr="00CB20B1" w:rsidRDefault="00E57D3D" w:rsidP="00E57D3D">
      <w:pPr>
        <w:spacing w:after="0" w:line="240" w:lineRule="auto"/>
        <w:ind w:left="-709" w:right="-709"/>
        <w:rPr>
          <w:rFonts w:cs="Times New Roman"/>
          <w:b/>
        </w:rPr>
      </w:pPr>
    </w:p>
    <w:p w14:paraId="48BE1F5C" w14:textId="77777777" w:rsidR="00BB3629" w:rsidRDefault="00BB3629" w:rsidP="00F96154">
      <w:pPr>
        <w:pStyle w:val="Vchodztl"/>
        <w:spacing w:after="0" w:line="240" w:lineRule="auto"/>
        <w:rPr>
          <w:rFonts w:cs="Times New Roman"/>
          <w:b/>
        </w:rPr>
        <w:sectPr w:rsidR="00BB3629" w:rsidSect="00E344ED">
          <w:pgSz w:w="11906" w:h="17338"/>
          <w:pgMar w:top="567" w:right="1418" w:bottom="454" w:left="1418" w:header="709" w:footer="709" w:gutter="0"/>
          <w:cols w:space="708"/>
          <w:noEndnote/>
        </w:sectPr>
      </w:pPr>
    </w:p>
    <w:p w14:paraId="69F356C4" w14:textId="4D8DE4D4" w:rsidR="00F96154" w:rsidRPr="00F96154" w:rsidRDefault="00F96154" w:rsidP="00F96154">
      <w:pPr>
        <w:pStyle w:val="Vchodztl"/>
        <w:spacing w:after="0" w:line="240" w:lineRule="auto"/>
      </w:pPr>
      <w:r w:rsidRPr="00F96154">
        <w:rPr>
          <w:rFonts w:cs="Times New Roman"/>
          <w:b/>
        </w:rPr>
        <w:lastRenderedPageBreak/>
        <w:t>Kód TML</w:t>
      </w:r>
      <w:r w:rsidRPr="00F96154">
        <w:rPr>
          <w:rFonts w:cs="Times New Roman"/>
        </w:rPr>
        <w:t xml:space="preserve"> – kód v tvare “TML_XXXX_000”, kde XXXX predstavuje </w:t>
      </w:r>
      <w:r w:rsidR="004510DF">
        <w:rPr>
          <w:rFonts w:cs="Times New Roman"/>
        </w:rPr>
        <w:t>skrátený názov druhu</w:t>
      </w:r>
      <w:r w:rsidRPr="00F96154">
        <w:rPr>
          <w:rFonts w:cs="Times New Roman"/>
        </w:rPr>
        <w:t xml:space="preserve"> (podľa Príloh II, IV a V  Smernice o biotopoch), ktorý je predmetom monitorovania na TML, a 000 je poradové číslo TML </w:t>
      </w:r>
      <w:r w:rsidR="004510DF">
        <w:rPr>
          <w:rFonts w:cs="Times New Roman"/>
        </w:rPr>
        <w:t>daného druhu</w:t>
      </w:r>
      <w:r w:rsidRPr="00F96154">
        <w:rPr>
          <w:rFonts w:cs="Times New Roman"/>
        </w:rPr>
        <w:t>.</w:t>
      </w:r>
    </w:p>
    <w:p w14:paraId="37549F81" w14:textId="0C540E18" w:rsidR="00F96154" w:rsidRPr="00F96154" w:rsidRDefault="00F96154" w:rsidP="00F96154">
      <w:pPr>
        <w:pStyle w:val="Vchodztl"/>
        <w:spacing w:after="0" w:line="240" w:lineRule="auto"/>
      </w:pPr>
      <w:r w:rsidRPr="00F96154">
        <w:rPr>
          <w:rFonts w:cs="Times New Roman"/>
        </w:rPr>
        <w:t>Pole je povinné</w:t>
      </w:r>
      <w:r w:rsidR="004510DF">
        <w:rPr>
          <w:rFonts w:cs="Times New Roman"/>
        </w:rPr>
        <w:t xml:space="preserve">, </w:t>
      </w:r>
      <w:r w:rsidRPr="00F96154">
        <w:rPr>
          <w:rFonts w:cs="Times New Roman"/>
        </w:rPr>
        <w:t xml:space="preserve"> </w:t>
      </w:r>
      <w:r w:rsidR="004510DF" w:rsidRPr="004510DF">
        <w:t>je to nevyhnutný údaj identifikujúci monitorovanú TML.</w:t>
      </w:r>
    </w:p>
    <w:p w14:paraId="4477ECD5" w14:textId="77777777" w:rsidR="00F96154" w:rsidRPr="00F96154" w:rsidRDefault="00F96154" w:rsidP="00F96154">
      <w:pPr>
        <w:pStyle w:val="Vchodztl"/>
        <w:ind w:left="-284" w:right="-709"/>
      </w:pPr>
    </w:p>
    <w:p w14:paraId="47C58078" w14:textId="77777777" w:rsidR="00F96154" w:rsidRPr="00F96154" w:rsidRDefault="00F96154" w:rsidP="00F96154">
      <w:pPr>
        <w:pStyle w:val="Vchodztl"/>
        <w:spacing w:after="0" w:line="240" w:lineRule="auto"/>
        <w:rPr>
          <w:rFonts w:cs="Times New Roman"/>
        </w:rPr>
      </w:pPr>
      <w:r w:rsidRPr="00F96154">
        <w:rPr>
          <w:rFonts w:cs="Times New Roman"/>
          <w:b/>
        </w:rPr>
        <w:t>Kód a názov druhu</w:t>
      </w:r>
      <w:r w:rsidRPr="00F96154">
        <w:rPr>
          <w:rFonts w:cs="Times New Roman"/>
        </w:rPr>
        <w:t xml:space="preserve"> – kód a plný názov uvedený v Prílohách II, IV a V Smernice o biotopoch.</w:t>
      </w:r>
    </w:p>
    <w:p w14:paraId="7EDE544E" w14:textId="26A3DBE4" w:rsidR="00F96154" w:rsidRPr="00F96154" w:rsidRDefault="00F96154" w:rsidP="00F96154">
      <w:pPr>
        <w:pStyle w:val="Vchodztl"/>
        <w:spacing w:after="0" w:line="240" w:lineRule="auto"/>
      </w:pPr>
      <w:r w:rsidRPr="00F96154">
        <w:rPr>
          <w:rFonts w:cs="Times New Roman"/>
        </w:rPr>
        <w:t>Pole je povinné</w:t>
      </w:r>
      <w:r w:rsidR="004510DF">
        <w:rPr>
          <w:rFonts w:cs="Times New Roman"/>
        </w:rPr>
        <w:t xml:space="preserve">. V prostredí KIMS </w:t>
      </w:r>
      <w:r w:rsidRPr="00F96154">
        <w:rPr>
          <w:rFonts w:cs="Times New Roman"/>
        </w:rPr>
        <w:t xml:space="preserve">je </w:t>
      </w:r>
      <w:r w:rsidR="004510DF">
        <w:rPr>
          <w:rFonts w:cs="Times New Roman"/>
        </w:rPr>
        <w:t xml:space="preserve">po výbere TML </w:t>
      </w:r>
      <w:r w:rsidRPr="00F96154">
        <w:rPr>
          <w:rFonts w:cs="Times New Roman"/>
        </w:rPr>
        <w:t>vyplnené automaticky.</w:t>
      </w:r>
    </w:p>
    <w:p w14:paraId="325536F0" w14:textId="77777777" w:rsidR="00F96154" w:rsidRPr="00F96154" w:rsidRDefault="00F96154" w:rsidP="00F96154">
      <w:pPr>
        <w:pStyle w:val="Vchodztl"/>
        <w:ind w:left="-284" w:right="-709"/>
      </w:pPr>
    </w:p>
    <w:p w14:paraId="704ACB98" w14:textId="264085CD" w:rsidR="00F96154" w:rsidRPr="00F96154" w:rsidRDefault="00F96154" w:rsidP="00F96154">
      <w:pPr>
        <w:pStyle w:val="Vchodztl"/>
        <w:spacing w:after="0" w:line="240" w:lineRule="auto"/>
      </w:pPr>
      <w:r w:rsidRPr="00F96154">
        <w:rPr>
          <w:rFonts w:cs="Times New Roman"/>
          <w:b/>
        </w:rPr>
        <w:t>Dátum</w:t>
      </w:r>
      <w:r w:rsidRPr="00F96154">
        <w:rPr>
          <w:rFonts w:cs="Times New Roman"/>
        </w:rPr>
        <w:t xml:space="preserve"> – dátum terénneho monitorovania.</w:t>
      </w:r>
      <w:r w:rsidR="004510DF">
        <w:rPr>
          <w:rFonts w:cs="Times New Roman"/>
        </w:rPr>
        <w:t xml:space="preserve"> </w:t>
      </w:r>
      <w:r w:rsidRPr="00F96154">
        <w:rPr>
          <w:rFonts w:cs="Times New Roman"/>
        </w:rPr>
        <w:t>Pole je povinné.</w:t>
      </w:r>
    </w:p>
    <w:p w14:paraId="007182AE" w14:textId="77777777" w:rsidR="00F96154" w:rsidRPr="00F96154" w:rsidRDefault="00F96154" w:rsidP="00F96154">
      <w:pPr>
        <w:pStyle w:val="Vchodztl"/>
        <w:ind w:left="-284" w:right="-709"/>
      </w:pPr>
    </w:p>
    <w:p w14:paraId="1DAEF573" w14:textId="77777777" w:rsidR="00F96154" w:rsidRPr="00F96154" w:rsidRDefault="00F96154" w:rsidP="00F96154">
      <w:pPr>
        <w:pStyle w:val="Vchodztl"/>
        <w:spacing w:after="0" w:line="240" w:lineRule="auto"/>
        <w:rPr>
          <w:rFonts w:cs="Times New Roman"/>
        </w:rPr>
      </w:pPr>
      <w:r w:rsidRPr="00F96154">
        <w:rPr>
          <w:rFonts w:cs="Times New Roman"/>
          <w:b/>
        </w:rPr>
        <w:t>Meno mapovateľa</w:t>
      </w:r>
      <w:r w:rsidRPr="00F96154">
        <w:rPr>
          <w:rFonts w:cs="Times New Roman"/>
        </w:rPr>
        <w:t xml:space="preserve"> – meno terénneho mapovateľa danej TML.</w:t>
      </w:r>
    </w:p>
    <w:p w14:paraId="5C0B0502" w14:textId="2E0BB77C" w:rsidR="00F96154" w:rsidRPr="00F96154" w:rsidRDefault="00F96154" w:rsidP="00F96154">
      <w:pPr>
        <w:pStyle w:val="Vchodztl"/>
        <w:spacing w:after="0" w:line="240" w:lineRule="auto"/>
      </w:pPr>
      <w:r w:rsidRPr="00F96154">
        <w:rPr>
          <w:rFonts w:cs="Times New Roman"/>
        </w:rPr>
        <w:t>Pole je povinné</w:t>
      </w:r>
      <w:r w:rsidR="004510DF">
        <w:rPr>
          <w:rFonts w:cs="Times New Roman"/>
        </w:rPr>
        <w:t>. Po prihlásení do KIMS</w:t>
      </w:r>
      <w:r w:rsidRPr="00F96154">
        <w:rPr>
          <w:rFonts w:cs="Times New Roman"/>
        </w:rPr>
        <w:t xml:space="preserve"> je vyplnené automaticky.</w:t>
      </w:r>
    </w:p>
    <w:p w14:paraId="2DCC06F7" w14:textId="77777777" w:rsidR="00F96154" w:rsidRPr="00F96154" w:rsidRDefault="00F96154" w:rsidP="00F96154">
      <w:pPr>
        <w:pStyle w:val="Vchodztl"/>
        <w:ind w:left="-284" w:right="-709"/>
      </w:pPr>
    </w:p>
    <w:p w14:paraId="70766B2F" w14:textId="48DB43E5" w:rsidR="00F96154" w:rsidRPr="00F96154" w:rsidRDefault="00F96154" w:rsidP="00F96154">
      <w:pPr>
        <w:pStyle w:val="Vchodztl"/>
        <w:spacing w:after="0" w:line="240" w:lineRule="auto"/>
      </w:pPr>
      <w:r w:rsidRPr="00F96154">
        <w:rPr>
          <w:rFonts w:cs="Times New Roman"/>
          <w:b/>
        </w:rPr>
        <w:t>Názov lokality</w:t>
      </w:r>
      <w:r w:rsidRPr="00F96154">
        <w:rPr>
          <w:rFonts w:cs="Times New Roman"/>
        </w:rPr>
        <w:t xml:space="preserve"> –</w:t>
      </w:r>
      <w:r w:rsidR="004510DF">
        <w:rPr>
          <w:rFonts w:cs="Times New Roman"/>
        </w:rPr>
        <w:t xml:space="preserve">KIMS vypĺňa automaticky. </w:t>
      </w:r>
      <w:r w:rsidRPr="00F96154">
        <w:rPr>
          <w:rFonts w:cs="Times New Roman"/>
        </w:rPr>
        <w:t>Pole nie je povinné.</w:t>
      </w:r>
    </w:p>
    <w:p w14:paraId="09FAF00D" w14:textId="77777777" w:rsidR="00F96154" w:rsidRPr="00F96154" w:rsidRDefault="00F96154" w:rsidP="00F96154">
      <w:pPr>
        <w:pStyle w:val="Vchodztl"/>
        <w:ind w:left="-284" w:right="-709"/>
      </w:pPr>
    </w:p>
    <w:p w14:paraId="7AD7CD81" w14:textId="77777777" w:rsidR="00F96154" w:rsidRPr="00F96154" w:rsidRDefault="00F96154" w:rsidP="00F96154">
      <w:pPr>
        <w:pStyle w:val="Vchodztl"/>
        <w:spacing w:after="0" w:line="240" w:lineRule="auto"/>
        <w:rPr>
          <w:rFonts w:cs="Times New Roman"/>
        </w:rPr>
      </w:pPr>
      <w:r w:rsidRPr="00F96154">
        <w:rPr>
          <w:rFonts w:cs="Times New Roman"/>
          <w:b/>
        </w:rPr>
        <w:t>Typ biotopu druhu (Kód podľa Katalógu biotopov, alebo opis):</w:t>
      </w:r>
      <w:r w:rsidRPr="00F96154">
        <w:rPr>
          <w:rFonts w:cs="Times New Roman"/>
        </w:rPr>
        <w:t xml:space="preserve"> – kód biotopu podľa Katalógu biotopov (Stanová, Valachovič 2002) alebo jeho opis, ktorý je miestom výskytu a prežívania monitorovaného druhu. </w:t>
      </w:r>
    </w:p>
    <w:p w14:paraId="43F3C333" w14:textId="77777777" w:rsidR="00F96154" w:rsidRPr="00F96154" w:rsidRDefault="00F96154" w:rsidP="00F96154">
      <w:pPr>
        <w:pStyle w:val="Vchodztl"/>
        <w:spacing w:after="0" w:line="240" w:lineRule="auto"/>
      </w:pPr>
      <w:r w:rsidRPr="00F96154">
        <w:rPr>
          <w:rFonts w:cs="Times New Roman"/>
        </w:rPr>
        <w:t>Pole je povinné.</w:t>
      </w:r>
    </w:p>
    <w:p w14:paraId="799466BF" w14:textId="77777777" w:rsidR="00F96154" w:rsidRPr="00F96154" w:rsidRDefault="00F96154" w:rsidP="00F96154">
      <w:pPr>
        <w:pStyle w:val="Vchodztl"/>
        <w:ind w:left="-284" w:right="-709"/>
      </w:pPr>
    </w:p>
    <w:p w14:paraId="110E704F" w14:textId="372043C2" w:rsidR="00C80E67" w:rsidRDefault="00F96154" w:rsidP="00C80E67">
      <w:pPr>
        <w:spacing w:after="0" w:line="240" w:lineRule="auto"/>
        <w:ind w:left="-284" w:right="-709"/>
        <w:jc w:val="both"/>
      </w:pPr>
      <w:r w:rsidRPr="00F96154">
        <w:rPr>
          <w:rFonts w:cs="Times New Roman"/>
          <w:b/>
        </w:rPr>
        <w:t>K</w:t>
      </w:r>
      <w:r w:rsidRPr="00F96154">
        <w:rPr>
          <w:rFonts w:cs="Times New Roman"/>
          <w:b/>
          <w:shd w:val="clear" w:color="auto" w:fill="FFFFFF"/>
        </w:rPr>
        <w:t xml:space="preserve">valita biotopu druhu na lokalite </w:t>
      </w:r>
      <w:r w:rsidRPr="00F96154">
        <w:rPr>
          <w:rFonts w:cs="Times New Roman"/>
          <w:b/>
          <w:sz w:val="16"/>
          <w:szCs w:val="16"/>
          <w:shd w:val="clear" w:color="auto" w:fill="FFFFFF"/>
        </w:rPr>
        <w:t xml:space="preserve">(v % z celkovej plochy TML) </w:t>
      </w:r>
      <w:r w:rsidRPr="00F96154">
        <w:rPr>
          <w:rFonts w:cs="Times New Roman"/>
          <w:shd w:val="clear" w:color="auto" w:fill="FFFFFF"/>
        </w:rPr>
        <w:t xml:space="preserve"> –</w:t>
      </w:r>
      <w:r w:rsidR="00C80E67" w:rsidRPr="00C80E67">
        <w:t xml:space="preserve"> </w:t>
      </w:r>
      <w:r w:rsidR="00C80E67">
        <w:t xml:space="preserve">pre každú z troch kategórií kvality biotopu („dobrá“, </w:t>
      </w:r>
      <w:r w:rsidR="00C80E67" w:rsidRPr="00C80E67">
        <w:t>„slabá “, „zlá“) stanovíme jej percentuálny podiel z celkovej plochy TML na základe subparametrov uvedených v terénnom formulári. Počet subparametrov určuje percentuálnu hodnotu každého z nich, tak aby súčet predstavoval 100%. Ak je ich 5, každý subparameter má hodnotu 20%, ak sú 4 majú hodnotu 25%, atď.</w:t>
      </w:r>
    </w:p>
    <w:p w14:paraId="71F74BB5" w14:textId="77777777" w:rsidR="00C80E67" w:rsidRDefault="00C80E67" w:rsidP="00C80E67">
      <w:pPr>
        <w:spacing w:after="0" w:line="240" w:lineRule="auto"/>
        <w:ind w:left="-284" w:right="-709"/>
        <w:jc w:val="both"/>
      </w:pPr>
      <w:r>
        <w:t>Pole je povinné.</w:t>
      </w:r>
    </w:p>
    <w:p w14:paraId="6A9190FF" w14:textId="77777777" w:rsidR="00F96154" w:rsidRPr="00F96154" w:rsidRDefault="00F96154" w:rsidP="00F96154">
      <w:pPr>
        <w:pStyle w:val="Vchodztl"/>
        <w:ind w:left="-284" w:right="-709"/>
      </w:pPr>
    </w:p>
    <w:p w14:paraId="6D746C16" w14:textId="5E4CAC31" w:rsidR="00F96154" w:rsidRPr="00F96154" w:rsidRDefault="00C80E67" w:rsidP="00F96154">
      <w:pPr>
        <w:pStyle w:val="Vchodztl"/>
        <w:ind w:left="-284" w:right="-709"/>
      </w:pPr>
      <w:r>
        <w:rPr>
          <w:rFonts w:cs="Times New Roman"/>
          <w:b/>
        </w:rPr>
        <w:t>Súčasné a budúce a</w:t>
      </w:r>
      <w:r w:rsidR="00F96154" w:rsidRPr="00F96154">
        <w:rPr>
          <w:rFonts w:cs="Times New Roman"/>
          <w:b/>
        </w:rPr>
        <w:t>ktivity</w:t>
      </w:r>
      <w:r>
        <w:rPr>
          <w:rFonts w:cs="Times New Roman"/>
          <w:b/>
        </w:rPr>
        <w:t xml:space="preserve"> ovplyvňujúce TML</w:t>
      </w:r>
    </w:p>
    <w:p w14:paraId="266385F3" w14:textId="7A880C11" w:rsidR="00F96154" w:rsidRPr="00F96154" w:rsidRDefault="00F96154" w:rsidP="00F96154">
      <w:pPr>
        <w:pStyle w:val="Vchodztl"/>
        <w:ind w:left="-284" w:right="-709"/>
      </w:pPr>
      <w:r w:rsidRPr="00F96154">
        <w:rPr>
          <w:rFonts w:cs="Times New Roman"/>
        </w:rPr>
        <w:t xml:space="preserve">Ak sa na lokalite vyskytujú aktivity, alebo vieme o potenciálnych </w:t>
      </w:r>
      <w:r w:rsidR="00C80E67">
        <w:rPr>
          <w:rFonts w:cs="Times New Roman"/>
        </w:rPr>
        <w:t xml:space="preserve">pozitívnych aj negatívnych </w:t>
      </w:r>
      <w:r w:rsidRPr="00F96154">
        <w:rPr>
          <w:rFonts w:cs="Times New Roman"/>
        </w:rPr>
        <w:t>aktivitách ovplyvňujúcich lokalitu, tak tieto údaje sú povinné.</w:t>
      </w:r>
    </w:p>
    <w:p w14:paraId="53167BCA" w14:textId="77777777" w:rsidR="00F96154" w:rsidRPr="00F96154" w:rsidRDefault="00F96154" w:rsidP="00F96154">
      <w:pPr>
        <w:pStyle w:val="Vchodztl"/>
        <w:ind w:left="142" w:right="-709" w:hanging="284"/>
      </w:pPr>
      <w:r w:rsidRPr="00F96154">
        <w:rPr>
          <w:rFonts w:cs="Times New Roman"/>
          <w:b/>
        </w:rPr>
        <w:t xml:space="preserve">Aktivita na lokalite </w:t>
      </w:r>
      <w:r w:rsidRPr="00F96154">
        <w:rPr>
          <w:rFonts w:cs="Times New Roman"/>
          <w:b/>
          <w:sz w:val="16"/>
          <w:szCs w:val="16"/>
        </w:rPr>
        <w:t>(kód podľa ŠDF)</w:t>
      </w:r>
      <w:r w:rsidRPr="00F96154">
        <w:rPr>
          <w:rFonts w:cs="Times New Roman"/>
        </w:rPr>
        <w:t xml:space="preserve"> – zapisujeme kódy aktivít a ohrození uvedených v prílohe 2 tohto dokumentu, ktoré sa aktuálne, alebo potenciálne vyskytujú na ploche TML.</w:t>
      </w:r>
    </w:p>
    <w:p w14:paraId="2097DD49" w14:textId="5E5365B5" w:rsidR="00F96154" w:rsidRPr="00F96154" w:rsidRDefault="00C80E67" w:rsidP="00F96154">
      <w:pPr>
        <w:pStyle w:val="Vchodztl"/>
        <w:ind w:left="142" w:right="-709" w:hanging="284"/>
      </w:pPr>
      <w:r>
        <w:rPr>
          <w:rFonts w:cs="Times New Roman"/>
          <w:b/>
        </w:rPr>
        <w:t>Intenzita</w:t>
      </w:r>
      <w:r w:rsidR="00F96154" w:rsidRPr="00F96154">
        <w:rPr>
          <w:rFonts w:cs="Times New Roman"/>
          <w:b/>
        </w:rPr>
        <w:t xml:space="preserve"> vplyvu </w:t>
      </w:r>
      <w:r w:rsidR="00F96154" w:rsidRPr="00F96154">
        <w:rPr>
          <w:rFonts w:cs="Times New Roman"/>
          <w:b/>
          <w:sz w:val="16"/>
          <w:szCs w:val="16"/>
        </w:rPr>
        <w:t>Vysoká/Stredná/Nízka</w:t>
      </w:r>
      <w:r w:rsidR="00F96154" w:rsidRPr="00F96154">
        <w:rPr>
          <w:rFonts w:cs="Times New Roman"/>
          <w:sz w:val="16"/>
          <w:szCs w:val="16"/>
        </w:rPr>
        <w:t xml:space="preserve"> </w:t>
      </w:r>
      <w:r w:rsidR="00F96154" w:rsidRPr="00F96154">
        <w:rPr>
          <w:rFonts w:cs="Times New Roman"/>
        </w:rPr>
        <w:t>– zapíšeme kategóriu miery vplyvu danej aktivity na TML</w:t>
      </w:r>
    </w:p>
    <w:p w14:paraId="7D10F862" w14:textId="77777777" w:rsidR="00F96154" w:rsidRPr="00F96154" w:rsidRDefault="00F96154" w:rsidP="00F96154">
      <w:pPr>
        <w:pStyle w:val="Vchodztl"/>
        <w:ind w:left="142" w:right="-709" w:hanging="284"/>
      </w:pPr>
      <w:r w:rsidRPr="00F96154">
        <w:rPr>
          <w:rFonts w:cs="Times New Roman"/>
          <w:b/>
        </w:rPr>
        <w:t>% plochy</w:t>
      </w:r>
      <w:r w:rsidRPr="00F96154">
        <w:rPr>
          <w:rFonts w:cs="Times New Roman"/>
        </w:rPr>
        <w:t xml:space="preserve"> – percento plochy, ktoré je pod vplyvom danej aktivity, prípadne ohrozenia</w:t>
      </w:r>
    </w:p>
    <w:p w14:paraId="639EDB68" w14:textId="77777777" w:rsidR="00C80E67" w:rsidRDefault="00C80E67" w:rsidP="00C80E67">
      <w:pPr>
        <w:spacing w:after="0" w:line="240" w:lineRule="auto"/>
        <w:ind w:left="142" w:right="-709" w:hanging="284"/>
        <w:jc w:val="both"/>
      </w:pPr>
      <w:r w:rsidRPr="00C80E67">
        <w:rPr>
          <w:b/>
        </w:rPr>
        <w:t>Vplyv/Budúci vplyv</w:t>
      </w:r>
      <w:r w:rsidRPr="00C80E67">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4E26C39E" w14:textId="77777777" w:rsidR="00F96154" w:rsidRPr="00F96154" w:rsidRDefault="00F96154" w:rsidP="00F96154">
      <w:pPr>
        <w:pStyle w:val="Vchodztl"/>
        <w:ind w:right="-709"/>
      </w:pPr>
    </w:p>
    <w:p w14:paraId="05A32729" w14:textId="77777777" w:rsidR="00C80E67" w:rsidRPr="00C80E67" w:rsidRDefault="00F96154" w:rsidP="00C80E67">
      <w:pPr>
        <w:spacing w:after="0" w:line="240" w:lineRule="auto"/>
        <w:ind w:left="-284" w:right="-709"/>
        <w:jc w:val="both"/>
      </w:pPr>
      <w:r w:rsidRPr="00F96154">
        <w:rPr>
          <w:rFonts w:cs="Times New Roman"/>
          <w:b/>
          <w:sz w:val="16"/>
          <w:szCs w:val="16"/>
        </w:rPr>
        <w:t xml:space="preserve"> </w:t>
      </w:r>
      <w:r w:rsidRPr="00F96154">
        <w:rPr>
          <w:rFonts w:cs="Times New Roman"/>
          <w:b/>
          <w:shd w:val="clear" w:color="auto" w:fill="FFFFFF"/>
        </w:rPr>
        <w:t xml:space="preserve">Vyhliadky biotopu druhu do budúcnosti na lokalite </w:t>
      </w:r>
      <w:r w:rsidRPr="00F96154">
        <w:rPr>
          <w:rFonts w:cs="Times New Roman"/>
          <w:b/>
          <w:sz w:val="16"/>
          <w:szCs w:val="16"/>
          <w:shd w:val="clear" w:color="auto" w:fill="FFFFFF"/>
        </w:rPr>
        <w:t>(v % z celkovej plochy TML)</w:t>
      </w:r>
      <w:r w:rsidRPr="00F96154">
        <w:rPr>
          <w:rFonts w:cs="Times New Roman"/>
          <w:sz w:val="16"/>
          <w:szCs w:val="16"/>
          <w:shd w:val="clear" w:color="auto" w:fill="FFFFFF"/>
        </w:rPr>
        <w:t xml:space="preserve"> – </w:t>
      </w:r>
      <w:r w:rsidR="00C80E67" w:rsidRPr="00C80E67">
        <w:t xml:space="preserve">ide o dôležitý parameter, ktorý ovplyvňuje celkový stav druhu na TML. Vyhliadky závisia najmä od aktivít (vplyvov a ohrození) na TML a v jej blízkosti a od trendu vývoja populácie druhu na TML. </w:t>
      </w:r>
    </w:p>
    <w:p w14:paraId="5F21FE0C" w14:textId="77777777" w:rsidR="00C80E67" w:rsidRPr="00C80E67" w:rsidRDefault="00C80E67" w:rsidP="00C80E67">
      <w:pPr>
        <w:spacing w:after="0" w:line="240" w:lineRule="auto"/>
        <w:ind w:left="-284" w:right="-709"/>
        <w:jc w:val="both"/>
      </w:pPr>
      <w:r w:rsidRPr="00C80E67">
        <w:rPr>
          <w:b/>
        </w:rPr>
        <w:lastRenderedPageBreak/>
        <w:t>Dobré vyhliadky</w:t>
      </w:r>
      <w:r w:rsidRPr="00C80E67">
        <w:t xml:space="preserve"> – trend vývoja populácie je na TML stabilný alebo zlepšujúci sa a ohrozenia (budúce negatívne vplyvy) sú nízke, neexistujú alebo zasiahnu len malú časť TML.</w:t>
      </w:r>
    </w:p>
    <w:p w14:paraId="361C0E5E" w14:textId="77777777" w:rsidR="00C80E67" w:rsidRPr="00C80E67" w:rsidRDefault="00C80E67" w:rsidP="00C80E67">
      <w:pPr>
        <w:spacing w:after="0" w:line="240" w:lineRule="auto"/>
        <w:ind w:left="-284" w:right="-709"/>
        <w:jc w:val="both"/>
      </w:pPr>
      <w:r w:rsidRPr="00C80E67">
        <w:rPr>
          <w:b/>
        </w:rPr>
        <w:t>Nevyhovujúce vyhliadky</w:t>
      </w:r>
      <w:r w:rsidRPr="00C80E67">
        <w:t xml:space="preserve"> – trend vývoja populácie na TML sa mierne zhoršuje, ohrozenia (budúce negatívne vplyvy) sú stredne intenzívne a zasiahnu viac ako tretinu TML.</w:t>
      </w:r>
    </w:p>
    <w:p w14:paraId="6D5FF739" w14:textId="77777777" w:rsidR="00C80E67" w:rsidRDefault="00C80E67" w:rsidP="00C80E67">
      <w:pPr>
        <w:spacing w:after="0" w:line="240" w:lineRule="auto"/>
        <w:ind w:left="-284" w:right="-709"/>
        <w:jc w:val="both"/>
      </w:pPr>
      <w:r w:rsidRPr="00C80E67">
        <w:rPr>
          <w:b/>
        </w:rPr>
        <w:t>Zlé vyhliadky</w:t>
      </w:r>
      <w:r w:rsidRPr="00C80E67">
        <w:t xml:space="preserve"> - trend vývoja populácie na TML je markantne zhoršujúci sa, ohrozenia (budúce negatívne vplyvy</w:t>
      </w:r>
      <w:r w:rsidRPr="002F0EA7">
        <w:rPr>
          <w:highlight w:val="yellow"/>
        </w:rPr>
        <w:t xml:space="preserve">) </w:t>
      </w:r>
      <w:r w:rsidRPr="00C80E67">
        <w:t>sú vysoké až nezvratné a zasiahnu viac ako polovicu TML.</w:t>
      </w:r>
    </w:p>
    <w:p w14:paraId="4E118186" w14:textId="7683C921" w:rsidR="00F96154" w:rsidRPr="00F96154" w:rsidRDefault="00C80E67" w:rsidP="006D0667">
      <w:pPr>
        <w:pStyle w:val="Vchodztl"/>
        <w:spacing w:after="0"/>
        <w:ind w:left="-284" w:right="-709"/>
      </w:pPr>
      <w:r>
        <w:rPr>
          <w:rFonts w:cs="Times New Roman"/>
        </w:rPr>
        <w:t>P</w:t>
      </w:r>
      <w:r w:rsidR="00F96154" w:rsidRPr="00F96154">
        <w:rPr>
          <w:rFonts w:cs="Times New Roman"/>
        </w:rPr>
        <w:t>ole je povinné.</w:t>
      </w:r>
    </w:p>
    <w:p w14:paraId="10A2CA40" w14:textId="77777777" w:rsidR="00F96154" w:rsidRPr="00F96154" w:rsidRDefault="00F96154" w:rsidP="00F96154">
      <w:pPr>
        <w:pStyle w:val="Vchodztl"/>
        <w:ind w:left="-284" w:right="-709"/>
      </w:pPr>
    </w:p>
    <w:p w14:paraId="5035A130" w14:textId="7D741DE5" w:rsidR="00F96154" w:rsidRPr="00F96154" w:rsidRDefault="00F96154" w:rsidP="00F96154">
      <w:pPr>
        <w:pStyle w:val="Vchodztl"/>
        <w:ind w:left="-284" w:right="-709"/>
      </w:pPr>
      <w:r w:rsidRPr="00F96154">
        <w:rPr>
          <w:rFonts w:cs="Times New Roman"/>
          <w:b/>
        </w:rPr>
        <w:t xml:space="preserve">Kvalita populácie druhu na lokalite </w:t>
      </w:r>
      <w:r w:rsidRPr="00F96154">
        <w:rPr>
          <w:rFonts w:cs="Times New Roman"/>
          <w:b/>
          <w:sz w:val="16"/>
          <w:szCs w:val="16"/>
        </w:rPr>
        <w:t xml:space="preserve">(v % z celkovej plochy TML) </w:t>
      </w:r>
      <w:r w:rsidRPr="00F96154">
        <w:rPr>
          <w:rFonts w:cs="Times New Roman"/>
        </w:rPr>
        <w:t xml:space="preserve"> – pre každú z troch kategórií kvality druhovej populácie („dobrá“, „</w:t>
      </w:r>
      <w:r w:rsidR="007D499E">
        <w:rPr>
          <w:rFonts w:cs="Times New Roman"/>
        </w:rPr>
        <w:t xml:space="preserve">slabá </w:t>
      </w:r>
      <w:r w:rsidRPr="00F96154">
        <w:rPr>
          <w:rFonts w:cs="Times New Roman"/>
        </w:rPr>
        <w:t>“, „zlá“) stanovíme jej percentuálny podiel z celkovej plochy TML. Kvalita sa hodnotí na základe expertného odhadu.</w:t>
      </w:r>
    </w:p>
    <w:p w14:paraId="19544EA6" w14:textId="77777777" w:rsidR="00AB032D" w:rsidRPr="00F96154" w:rsidRDefault="00AB032D" w:rsidP="00AB032D">
      <w:pPr>
        <w:pStyle w:val="Odsekzoznamu"/>
        <w:numPr>
          <w:ilvl w:val="0"/>
          <w:numId w:val="13"/>
        </w:numPr>
        <w:suppressAutoHyphens/>
        <w:spacing w:after="0" w:line="100" w:lineRule="atLeast"/>
        <w:ind w:right="-709"/>
        <w:contextualSpacing/>
      </w:pPr>
      <w:r w:rsidRPr="00F96154">
        <w:rPr>
          <w:rFonts w:cs="Times New Roman"/>
          <w:b/>
        </w:rPr>
        <w:t xml:space="preserve">Dobrá </w:t>
      </w:r>
      <w:r w:rsidRPr="00F96154">
        <w:rPr>
          <w:rFonts w:cs="Times New Roman"/>
        </w:rPr>
        <w:t>– v dobe rozmnožovania je v reprodukčných biotopoch zaznamenaný počet adultných jedincov</w:t>
      </w:r>
      <w:r>
        <w:rPr>
          <w:rFonts w:cs="Times New Roman"/>
        </w:rPr>
        <w:t xml:space="preserve"> väčší ako 5</w:t>
      </w:r>
      <w:r w:rsidRPr="00F96154">
        <w:rPr>
          <w:rFonts w:cs="Times New Roman"/>
        </w:rPr>
        <w:t>, resp. tesne po dobe rozmnožovania je v reprodukčných biotopoch zaznamenaný počet znášok</w:t>
      </w:r>
      <w:r>
        <w:rPr>
          <w:rFonts w:cs="Times New Roman"/>
        </w:rPr>
        <w:t xml:space="preserve"> väčší ako 5</w:t>
      </w:r>
      <w:r w:rsidRPr="00F96154">
        <w:rPr>
          <w:rFonts w:cs="Times New Roman"/>
        </w:rPr>
        <w:t xml:space="preserve">, resp. na lokalite </w:t>
      </w:r>
      <w:r>
        <w:rPr>
          <w:rFonts w:cs="Times New Roman"/>
        </w:rPr>
        <w:t xml:space="preserve">sú zaznamenané larválne, </w:t>
      </w:r>
      <w:r w:rsidRPr="00F96154">
        <w:rPr>
          <w:rFonts w:cs="Times New Roman"/>
        </w:rPr>
        <w:t>juveniln</w:t>
      </w:r>
      <w:r>
        <w:rPr>
          <w:rFonts w:cs="Times New Roman"/>
        </w:rPr>
        <w:t>e</w:t>
      </w:r>
      <w:r w:rsidRPr="00F96154">
        <w:rPr>
          <w:rFonts w:cs="Times New Roman"/>
        </w:rPr>
        <w:t xml:space="preserve"> aj adultn</w:t>
      </w:r>
      <w:r>
        <w:rPr>
          <w:rFonts w:cs="Times New Roman"/>
        </w:rPr>
        <w:t>é</w:t>
      </w:r>
      <w:r w:rsidRPr="00F96154">
        <w:rPr>
          <w:rFonts w:cs="Times New Roman"/>
        </w:rPr>
        <w:t xml:space="preserve"> jedinc</w:t>
      </w:r>
      <w:r>
        <w:rPr>
          <w:rFonts w:cs="Times New Roman"/>
        </w:rPr>
        <w:t>e</w:t>
      </w:r>
      <w:r w:rsidRPr="00F96154">
        <w:rPr>
          <w:rFonts w:cs="Times New Roman"/>
        </w:rPr>
        <w:t xml:space="preserve"> (v prípade monitoringu v terestrických biotopoch po období rozmnožovania)</w:t>
      </w:r>
    </w:p>
    <w:p w14:paraId="5259FD30" w14:textId="1432F881" w:rsidR="00AB032D" w:rsidRPr="00F96154" w:rsidRDefault="007D499E" w:rsidP="00AB032D">
      <w:pPr>
        <w:pStyle w:val="Odsekzoznamu"/>
        <w:numPr>
          <w:ilvl w:val="0"/>
          <w:numId w:val="13"/>
        </w:numPr>
        <w:suppressAutoHyphens/>
        <w:spacing w:after="0" w:line="100" w:lineRule="atLeast"/>
        <w:contextualSpacing/>
      </w:pPr>
      <w:r>
        <w:rPr>
          <w:rFonts w:cs="Times New Roman"/>
          <w:b/>
        </w:rPr>
        <w:t xml:space="preserve">Slabá </w:t>
      </w:r>
      <w:r w:rsidR="00AB032D" w:rsidRPr="00F96154">
        <w:rPr>
          <w:rFonts w:cs="Times New Roman"/>
          <w:b/>
        </w:rPr>
        <w:t xml:space="preserve"> </w:t>
      </w:r>
      <w:r w:rsidR="00AB032D" w:rsidRPr="00F96154">
        <w:rPr>
          <w:rFonts w:cs="Times New Roman"/>
        </w:rPr>
        <w:t>– za podmienok priaznivých pre realizáciu monitoringu je v dobe rozmnožovania v reprodukčných biotopoch zaznamenaný len malý počet jedincov</w:t>
      </w:r>
      <w:r w:rsidR="00AB032D">
        <w:rPr>
          <w:rFonts w:cs="Times New Roman"/>
        </w:rPr>
        <w:t xml:space="preserve"> do 5 kusov</w:t>
      </w:r>
      <w:r w:rsidR="00AB032D" w:rsidRPr="00F96154">
        <w:rPr>
          <w:rFonts w:cs="Times New Roman"/>
        </w:rPr>
        <w:t xml:space="preserve">, resp. tesne po dobe rozmnožovania je v reprodukčných biotopoch zaznamenaný počet znášok </w:t>
      </w:r>
      <w:r w:rsidR="00AB032D">
        <w:rPr>
          <w:rFonts w:cs="Times New Roman"/>
        </w:rPr>
        <w:t xml:space="preserve">do 5 </w:t>
      </w:r>
      <w:r w:rsidR="00AB032D" w:rsidRPr="00F96154">
        <w:rPr>
          <w:rFonts w:cs="Times New Roman"/>
        </w:rPr>
        <w:t>(, resp. na lokalite je zaznamenaný malý počet juvenilných aj adultných jedincov (v prípade monitoringu v terestrických biotopoch po období rozmnožovania)</w:t>
      </w:r>
    </w:p>
    <w:p w14:paraId="6152EDD5" w14:textId="77777777" w:rsidR="00AB032D" w:rsidRDefault="00AB032D" w:rsidP="00AB032D">
      <w:pPr>
        <w:pStyle w:val="Odsekzoznamu"/>
        <w:numPr>
          <w:ilvl w:val="0"/>
          <w:numId w:val="13"/>
        </w:numPr>
        <w:suppressAutoHyphens/>
        <w:spacing w:after="0" w:line="100" w:lineRule="atLeast"/>
        <w:ind w:right="-709"/>
        <w:contextualSpacing/>
        <w:rPr>
          <w:rFonts w:cs="Times New Roman"/>
          <w:b/>
        </w:rPr>
      </w:pPr>
      <w:r w:rsidRPr="00413812">
        <w:rPr>
          <w:rFonts w:cs="Times New Roman"/>
          <w:b/>
        </w:rPr>
        <w:t>Zlá</w:t>
      </w:r>
      <w:r w:rsidRPr="000B3801">
        <w:rPr>
          <w:rFonts w:cs="Times New Roman"/>
          <w:b/>
        </w:rPr>
        <w:t xml:space="preserve"> – </w:t>
      </w:r>
      <w:r w:rsidRPr="000B3801">
        <w:rPr>
          <w:rFonts w:cs="Times New Roman"/>
          <w:bCs/>
        </w:rPr>
        <w:t xml:space="preserve">za podmienok priaznivých pre realizáciu monitoringu nie je na lokalite druh zaznamenaný, resp. sa jedná len o ojedinelé/náhodné nálezy adultných jedincov bez prítomnosti juvenilov (v prípade monitoringu v biotopoch, kde sa druh vyskytuje mimo reprodukčné obdobie), resp. sa jedná len o ojedinelé/náhodné nálezy adultných jedincov bez prítomnosti  znášok v reprodukčných biotopoch </w:t>
      </w:r>
    </w:p>
    <w:p w14:paraId="1C2399BA" w14:textId="77777777" w:rsidR="00F96154" w:rsidRPr="00F96154" w:rsidRDefault="00F96154" w:rsidP="00F96154">
      <w:pPr>
        <w:pStyle w:val="Vchodztl"/>
        <w:ind w:left="-284" w:right="-709"/>
      </w:pPr>
      <w:r w:rsidRPr="00F96154">
        <w:rPr>
          <w:rFonts w:cs="Times New Roman"/>
        </w:rPr>
        <w:t>Pole je povinné.</w:t>
      </w:r>
    </w:p>
    <w:p w14:paraId="07914E7F" w14:textId="27CE3432" w:rsidR="00F96154" w:rsidRPr="00F96154" w:rsidRDefault="00F96154" w:rsidP="00F96154">
      <w:pPr>
        <w:pStyle w:val="Vchodztl"/>
        <w:ind w:left="-284" w:right="-709"/>
      </w:pPr>
      <w:r w:rsidRPr="00F96154">
        <w:rPr>
          <w:rFonts w:cs="Times New Roman"/>
          <w:b/>
        </w:rPr>
        <w:t>Počasie</w:t>
      </w:r>
      <w:r w:rsidRPr="00F96154">
        <w:rPr>
          <w:rFonts w:cs="Times New Roman"/>
        </w:rPr>
        <w:t xml:space="preserve"> – uvádzame jednu alebo viac kategórií počasia počas pobytu na TML: slnečno, polojasno, polooblačno, oblačno, mrholenie, dážď.</w:t>
      </w:r>
      <w:r w:rsidR="00C80E67">
        <w:rPr>
          <w:rFonts w:cs="Times New Roman"/>
        </w:rPr>
        <w:t xml:space="preserve"> Vhodné je uviesť aj teplotu v tieni.</w:t>
      </w:r>
    </w:p>
    <w:p w14:paraId="6C7D2265" w14:textId="77777777" w:rsidR="00F96154" w:rsidRPr="00F96154" w:rsidRDefault="00F96154" w:rsidP="00F96154">
      <w:pPr>
        <w:pStyle w:val="Vchodztl"/>
        <w:ind w:left="-284" w:right="-709"/>
      </w:pPr>
      <w:r w:rsidRPr="00F96154">
        <w:rPr>
          <w:rFonts w:cs="Times New Roman"/>
        </w:rPr>
        <w:t>Pole je povinné.</w:t>
      </w:r>
    </w:p>
    <w:p w14:paraId="179D68BE" w14:textId="77777777" w:rsidR="00F96154" w:rsidRPr="00F96154" w:rsidRDefault="00F96154" w:rsidP="00F96154">
      <w:pPr>
        <w:pStyle w:val="Vchodztl"/>
        <w:ind w:left="-284" w:right="-709"/>
      </w:pPr>
      <w:r w:rsidRPr="00F96154">
        <w:rPr>
          <w:rFonts w:cs="Times New Roman"/>
          <w:b/>
        </w:rPr>
        <w:t>TMP (miesta samplingu) v rámci TML</w:t>
      </w:r>
    </w:p>
    <w:p w14:paraId="0CC7F1CE" w14:textId="77777777" w:rsidR="00F96154" w:rsidRPr="00F96154" w:rsidRDefault="00F96154" w:rsidP="00F96154">
      <w:pPr>
        <w:pStyle w:val="Vchodztl"/>
        <w:ind w:left="-284" w:right="-709"/>
      </w:pPr>
      <w:r w:rsidRPr="00F96154">
        <w:rPr>
          <w:rFonts w:cs="Times New Roman"/>
        </w:rPr>
        <w:t>V prípade, že identifikácia monitorovaných druhov sa nedeje na celej ploche TML, ale len na vybraných plochách (tzv. TMP), tak pre tieto plochy zapisujeme nasledovné povinné parametre:</w:t>
      </w:r>
    </w:p>
    <w:p w14:paraId="6D9428D3" w14:textId="77777777" w:rsidR="00F96154" w:rsidRPr="00F96154" w:rsidRDefault="00F96154" w:rsidP="00F96154">
      <w:pPr>
        <w:pStyle w:val="Vchodztl"/>
        <w:ind w:left="142" w:right="-709" w:hanging="284"/>
      </w:pPr>
      <w:r w:rsidRPr="00F96154">
        <w:rPr>
          <w:rFonts w:cs="Times New Roman"/>
          <w:b/>
        </w:rPr>
        <w:t>č. TMP</w:t>
      </w:r>
      <w:r w:rsidRPr="00F96154">
        <w:rPr>
          <w:rFonts w:cs="Times New Roman"/>
        </w:rPr>
        <w:t xml:space="preserve"> – poradové číslo TMP v rámci TML.</w:t>
      </w:r>
    </w:p>
    <w:p w14:paraId="67EF214F" w14:textId="77777777" w:rsidR="00F96154" w:rsidRPr="00F96154" w:rsidRDefault="00F96154" w:rsidP="00F96154">
      <w:pPr>
        <w:pStyle w:val="Vchodztl"/>
        <w:ind w:left="142" w:right="-709" w:hanging="284"/>
      </w:pPr>
      <w:r w:rsidRPr="00F96154">
        <w:rPr>
          <w:rFonts w:cs="Times New Roman"/>
          <w:b/>
        </w:rPr>
        <w:t>Súradnice TMP (long./lat.)</w:t>
      </w:r>
      <w:r w:rsidRPr="00F96154">
        <w:rPr>
          <w:rFonts w:cs="Times New Roman"/>
        </w:rPr>
        <w:t xml:space="preserve"> – GPS súradnice identifikujúce ľavý-dolný roh TMP (v priestorovom zmysle, keď mapovateľ stojí na hranici TMP a je k nej otočený tvárou, protiľahlá hranica TMP je vtedy považovaná za „hornú“) zaznamenané v systéme WGS-84 v desatinných stupňoch.</w:t>
      </w:r>
    </w:p>
    <w:p w14:paraId="5BDDBAE0" w14:textId="77777777" w:rsidR="00F96154" w:rsidRPr="00F96154" w:rsidRDefault="00F96154" w:rsidP="00F96154">
      <w:pPr>
        <w:pStyle w:val="Vchodztl"/>
        <w:ind w:left="142" w:right="-709" w:hanging="284"/>
      </w:pPr>
      <w:r w:rsidRPr="00F96154">
        <w:rPr>
          <w:rFonts w:cs="Times New Roman"/>
          <w:b/>
        </w:rPr>
        <w:t>Rozmery TMP (š. x d.) v m</w:t>
      </w:r>
      <w:r w:rsidRPr="00F96154">
        <w:rPr>
          <w:rFonts w:cs="Times New Roman"/>
        </w:rP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645701C8" w14:textId="77777777" w:rsidR="00F96154" w:rsidRPr="00F96154" w:rsidRDefault="00F96154" w:rsidP="00F96154">
      <w:pPr>
        <w:pStyle w:val="Vchodztl"/>
        <w:ind w:left="142" w:right="-709" w:hanging="284"/>
      </w:pPr>
      <w:r w:rsidRPr="00F96154">
        <w:rPr>
          <w:rFonts w:cs="Times New Roman"/>
          <w:b/>
        </w:rPr>
        <w:t>Fixácia TMP</w:t>
      </w:r>
      <w:r w:rsidRPr="00F96154">
        <w:rPr>
          <w:rFonts w:cs="Times New Roman"/>
        </w:rPr>
        <w:t xml:space="preserve"> – zapisujeme materiál, prípadne spôsob, akým fixujeme (označujeme) ľavý-dolný a pravý-horný roh TMP v teréne a skratkou zaznačíme aj orientáciu smeru od ľavého-dolného k pravému-hornému rohu TMP. Príklad:  zápis "roxor SV" znamená, že na fixovanie boli použité železné roxorové tyče a pravý-horný roh je v smere severo-východne od ľavého-dolného rohu TMP.</w:t>
      </w:r>
    </w:p>
    <w:p w14:paraId="78EC50C3" w14:textId="77777777" w:rsidR="00F96154" w:rsidRPr="00F96154" w:rsidRDefault="00F96154" w:rsidP="00F96154">
      <w:pPr>
        <w:pStyle w:val="Vchodztl"/>
        <w:ind w:left="142" w:right="-709" w:hanging="284"/>
      </w:pPr>
      <w:r w:rsidRPr="00F96154">
        <w:rPr>
          <w:rFonts w:cs="Times New Roman"/>
          <w:b/>
        </w:rPr>
        <w:lastRenderedPageBreak/>
        <w:t>Názov súboru fotky</w:t>
      </w:r>
      <w:r w:rsidRPr="00F96154">
        <w:rPr>
          <w:rFonts w:cs="Times New Roman"/>
        </w:rPr>
        <w:t xml:space="preserve"> – názov súboru s fotografiou lokality uloženého vo fotoaparáte pre ľahšiu identifikáciu konkrétneho obrázka pri jeho nahrávaní do KIMS</w:t>
      </w:r>
    </w:p>
    <w:p w14:paraId="53374231" w14:textId="3ACF9C3F" w:rsidR="00F96154" w:rsidRPr="00F96154" w:rsidRDefault="00F96154" w:rsidP="006D0667">
      <w:pPr>
        <w:pStyle w:val="Vchodztl"/>
        <w:spacing w:after="0"/>
        <w:ind w:left="-284" w:right="-709"/>
      </w:pPr>
      <w:r w:rsidRPr="00F96154">
        <w:rPr>
          <w:rFonts w:cs="Times New Roman"/>
          <w:b/>
        </w:rPr>
        <w:t>Poznámka</w:t>
      </w:r>
      <w:r w:rsidRPr="00F96154">
        <w:rPr>
          <w:rFonts w:cs="Times New Roman"/>
        </w:rPr>
        <w:t xml:space="preserve"> – priestor pre ďalšie relevantné doplňujúce informácie</w:t>
      </w:r>
      <w:r w:rsidR="00C80E67">
        <w:rPr>
          <w:rFonts w:cs="Times New Roman"/>
        </w:rPr>
        <w:t xml:space="preserve">. </w:t>
      </w:r>
      <w:r w:rsidRPr="00F96154">
        <w:rPr>
          <w:rFonts w:cs="Times New Roman"/>
        </w:rPr>
        <w:t>Pole nie je povinné.</w:t>
      </w:r>
    </w:p>
    <w:p w14:paraId="09F33ADB" w14:textId="77777777" w:rsidR="00F96154" w:rsidRPr="00F96154" w:rsidRDefault="00F96154" w:rsidP="00F96154">
      <w:pPr>
        <w:pStyle w:val="Vchodztl"/>
        <w:ind w:left="-284" w:right="-709"/>
      </w:pPr>
      <w:r w:rsidRPr="00F96154">
        <w:rPr>
          <w:rFonts w:cs="Times New Roman"/>
          <w:b/>
        </w:rPr>
        <w:t>Zoznam taxónov, ich početnosti a charakteristiky nálezov</w:t>
      </w:r>
    </w:p>
    <w:p w14:paraId="532589FF" w14:textId="77777777" w:rsidR="00F96154" w:rsidRPr="00F96154" w:rsidRDefault="00F96154" w:rsidP="00F96154">
      <w:pPr>
        <w:pStyle w:val="Vchodztl"/>
        <w:ind w:left="-284" w:right="-709"/>
      </w:pPr>
      <w:r w:rsidRPr="00F96154">
        <w:rPr>
          <w:rFonts w:cs="Times New Roman"/>
        </w:rPr>
        <w:t>Pre každú TML je potrebné zapísať názvy taxónov druhov identifikovaných pri zbere dát patriacich do rovnakej skupiny ako monitorovaný druh.</w:t>
      </w:r>
    </w:p>
    <w:p w14:paraId="356A15D3" w14:textId="3FD21825" w:rsidR="00C80E67" w:rsidRDefault="00F96154" w:rsidP="00C80E67">
      <w:pPr>
        <w:spacing w:after="0"/>
        <w:ind w:left="142" w:right="-709" w:hanging="284"/>
        <w:jc w:val="both"/>
      </w:pPr>
      <w:r w:rsidRPr="00F96154">
        <w:rPr>
          <w:rFonts w:cs="Times New Roman"/>
          <w:b/>
        </w:rPr>
        <w:t>Názov taxónu</w:t>
      </w:r>
      <w:r w:rsidRPr="00F96154">
        <w:rPr>
          <w:rFonts w:cs="Times New Roman"/>
        </w:rPr>
        <w:t xml:space="preserve"> – platný názov taxónu</w:t>
      </w:r>
      <w:r w:rsidRPr="00F96154">
        <w:t xml:space="preserve"> – p</w:t>
      </w:r>
      <w:r w:rsidRPr="00F96154">
        <w:rPr>
          <w:rFonts w:cs="Times New Roman"/>
        </w:rPr>
        <w:t>ole je povinné</w:t>
      </w:r>
      <w:r w:rsidR="00C80E67">
        <w:rPr>
          <w:rFonts w:cs="Times New Roman"/>
        </w:rPr>
        <w:t xml:space="preserve"> </w:t>
      </w:r>
      <w:r w:rsidR="0014251F" w:rsidRPr="0014251F">
        <w:rPr>
          <w:rFonts w:cs="Times New Roman"/>
        </w:rPr>
        <w:t xml:space="preserve">, </w:t>
      </w:r>
      <w:r w:rsidR="00C80E67" w:rsidRPr="0014251F">
        <w:t>aj v prípade negatívneho výsledku musí byť cieľový druh uvedený</w:t>
      </w:r>
      <w:r w:rsidR="00C80E67">
        <w:t xml:space="preserve"> </w:t>
      </w:r>
    </w:p>
    <w:p w14:paraId="642610B7" w14:textId="77777777" w:rsidR="0014251F" w:rsidRDefault="0014251F" w:rsidP="0014251F">
      <w:pPr>
        <w:spacing w:after="0"/>
        <w:ind w:left="142" w:right="-709" w:hanging="284"/>
        <w:jc w:val="both"/>
      </w:pPr>
      <w:r>
        <w:rPr>
          <w:b/>
        </w:rPr>
        <w:t>Početnosť v TML</w:t>
      </w:r>
      <w:r>
        <w:t xml:space="preserve"> – početnosť taxónu k </w:t>
      </w:r>
      <w:r>
        <w:rPr>
          <w:b/>
        </w:rPr>
        <w:t>celej</w:t>
      </w:r>
      <w:r>
        <w:t xml:space="preserve"> TML, vyjadrená počtom jedincov, prípadne plochou (podľa metodiky)  – pole je povinné</w:t>
      </w:r>
    </w:p>
    <w:p w14:paraId="235C2C47" w14:textId="77777777" w:rsidR="0014251F" w:rsidRPr="0014251F" w:rsidRDefault="0014251F" w:rsidP="0014251F">
      <w:pPr>
        <w:spacing w:after="0"/>
        <w:ind w:left="142" w:right="-709" w:hanging="284"/>
        <w:jc w:val="both"/>
      </w:pPr>
      <w:r>
        <w:rPr>
          <w:b/>
        </w:rPr>
        <w:t>Charakteristika</w:t>
      </w:r>
      <w:r>
        <w:t xml:space="preserve"> – charakteristika nálezu druhu, ktorú vyberieme zo Zoznamu charakteristík nálezov zoologických druhov (Príloha 3) – pole je povinné</w:t>
      </w:r>
      <w:r w:rsidRPr="0014251F">
        <w:t>, v prípade negatívneho výsledku musí byť pre cieľový druh uvedená charakteristika NEGAT.</w:t>
      </w:r>
    </w:p>
    <w:p w14:paraId="622BDC71" w14:textId="1509D62C" w:rsidR="00F96154" w:rsidRPr="00F96154" w:rsidRDefault="00F96154" w:rsidP="00F96154">
      <w:pPr>
        <w:pStyle w:val="Vchodztl"/>
        <w:ind w:left="142" w:right="-709" w:hanging="284"/>
      </w:pPr>
    </w:p>
    <w:p w14:paraId="47B4CEF7" w14:textId="77777777" w:rsidR="00F96154" w:rsidRPr="00F96154" w:rsidRDefault="00F96154" w:rsidP="00F96154">
      <w:pPr>
        <w:pStyle w:val="Vchodztl"/>
        <w:jc w:val="both"/>
      </w:pPr>
      <w:r w:rsidRPr="00F96154">
        <w:rPr>
          <w:rFonts w:cs="Times New Roman"/>
          <w:b/>
          <w:color w:val="00000A"/>
        </w:rPr>
        <w:t xml:space="preserve">č. TMP </w:t>
      </w:r>
      <w:r w:rsidRPr="00F96154">
        <w:rPr>
          <w:rFonts w:cs="Times New Roman"/>
          <w:color w:val="00000A"/>
        </w:rPr>
        <w:t>– číslo TMP, v ktorej bol druh zistený</w:t>
      </w:r>
    </w:p>
    <w:p w14:paraId="7E74B37E" w14:textId="77777777" w:rsidR="00F96154" w:rsidRPr="00F96154" w:rsidRDefault="00F96154" w:rsidP="00F96154">
      <w:pPr>
        <w:pStyle w:val="Vchodztl"/>
        <w:jc w:val="both"/>
      </w:pPr>
      <w:r w:rsidRPr="00F96154">
        <w:rPr>
          <w:rFonts w:cs="Times New Roman"/>
          <w:b/>
          <w:color w:val="00000A"/>
        </w:rPr>
        <w:t xml:space="preserve">Charakteristika (Z/J/A) - </w:t>
      </w:r>
      <w:r w:rsidRPr="00F96154">
        <w:rPr>
          <w:rFonts w:cs="Times New Roman"/>
          <w:color w:val="00000A"/>
        </w:rPr>
        <w:t>vyberie sa jedna možnosť (Z – znáška /v prípade Rana arvalis, R. dalmatina alebo R. temporaria – viď Metodiky k týmto druhom/, J – juvenil, A – adult /jedinec s vytvorenými sekundárnymi pohlavnými znakmi, resp. vo veľkosti uvádzanej pre dospelé jedince)</w:t>
      </w:r>
    </w:p>
    <w:p w14:paraId="5E16D9D7" w14:textId="77777777" w:rsidR="00F96154" w:rsidRPr="00F96154" w:rsidRDefault="00F96154" w:rsidP="00F96154">
      <w:pPr>
        <w:pStyle w:val="Vchodztl"/>
        <w:jc w:val="both"/>
      </w:pPr>
      <w:r w:rsidRPr="00F96154">
        <w:rPr>
          <w:rFonts w:cs="Times New Roman"/>
          <w:b/>
          <w:color w:val="00000A"/>
        </w:rPr>
        <w:t xml:space="preserve">Počet - </w:t>
      </w:r>
      <w:r w:rsidRPr="00F96154">
        <w:rPr>
          <w:rFonts w:cs="Times New Roman"/>
          <w:color w:val="00000A"/>
        </w:rPr>
        <w:t>Početnosť v TMP – početnosť taxónu len v rámci TMP, vyjadrená počtom jedincov, prípadne plochou (podľa metodiky) – pole je povinné v prípade založenia TMP</w:t>
      </w:r>
    </w:p>
    <w:p w14:paraId="2DAFEAB1" w14:textId="77777777" w:rsidR="00F96154" w:rsidRPr="00F96154" w:rsidRDefault="00F96154" w:rsidP="00F96154">
      <w:pPr>
        <w:pStyle w:val="Vchodztl"/>
        <w:jc w:val="both"/>
      </w:pPr>
      <w:r w:rsidRPr="00F96154">
        <w:rPr>
          <w:rFonts w:cs="Times New Roman"/>
          <w:b/>
          <w:color w:val="00000A"/>
        </w:rPr>
        <w:t>relatívna početnosť (na zvolenú jednotku dĺžky alebo plochy) –</w:t>
      </w:r>
      <w:r w:rsidRPr="00F96154">
        <w:rPr>
          <w:rFonts w:cs="Times New Roman"/>
          <w:color w:val="00000A"/>
        </w:rPr>
        <w:t xml:space="preserve"> môže sa uviesť v poli „Poznámka“</w:t>
      </w:r>
    </w:p>
    <w:p w14:paraId="50CB5D1E" w14:textId="77777777" w:rsidR="00E57D3D" w:rsidRPr="00CB20B1" w:rsidRDefault="00E57D3D" w:rsidP="00E57D3D">
      <w:pPr>
        <w:pStyle w:val="Default"/>
        <w:ind w:left="720"/>
        <w:jc w:val="both"/>
        <w:rPr>
          <w:rFonts w:ascii="Calibri" w:hAnsi="Calibri" w:cs="Calibri"/>
        </w:rPr>
      </w:pPr>
    </w:p>
    <w:p w14:paraId="24C0396B" w14:textId="77777777" w:rsidR="0036788B" w:rsidRPr="00CB20B1" w:rsidRDefault="0036788B" w:rsidP="00E57D3D">
      <w:pPr>
        <w:pStyle w:val="Default"/>
        <w:ind w:left="720"/>
        <w:jc w:val="both"/>
        <w:rPr>
          <w:rFonts w:ascii="Calibri" w:hAnsi="Calibri" w:cs="Calibri"/>
          <w:b/>
          <w:bCs/>
        </w:rPr>
      </w:pPr>
    </w:p>
    <w:p w14:paraId="7D677876" w14:textId="77777777" w:rsidR="0036788B" w:rsidRPr="00CB20B1" w:rsidRDefault="0036788B" w:rsidP="0036788B">
      <w:pPr>
        <w:pStyle w:val="Default"/>
        <w:jc w:val="both"/>
        <w:rPr>
          <w:rFonts w:ascii="Calibri" w:hAnsi="Calibri" w:cs="Calibri"/>
          <w:b/>
          <w:bCs/>
        </w:rPr>
      </w:pPr>
    </w:p>
    <w:p w14:paraId="058548B9" w14:textId="77777777" w:rsidR="0036788B" w:rsidRPr="00CB20B1" w:rsidRDefault="0036788B" w:rsidP="0036788B">
      <w:pPr>
        <w:rPr>
          <w:b/>
          <w:sz w:val="24"/>
          <w:szCs w:val="24"/>
        </w:rPr>
      </w:pPr>
      <w:r w:rsidRPr="00CB20B1">
        <w:rPr>
          <w:b/>
          <w:bCs/>
        </w:rPr>
        <w:br w:type="page"/>
      </w:r>
      <w:r w:rsidRPr="00CB20B1">
        <w:rPr>
          <w:b/>
          <w:sz w:val="24"/>
          <w:szCs w:val="24"/>
        </w:rPr>
        <w:lastRenderedPageBreak/>
        <w:t>Príloha 1. Zoznam použitých skratiek</w:t>
      </w:r>
    </w:p>
    <w:p w14:paraId="65438C70" w14:textId="77777777" w:rsidR="0036788B" w:rsidRPr="00CB20B1" w:rsidRDefault="0036788B" w:rsidP="0036788B">
      <w:pPr>
        <w:spacing w:after="120" w:line="240" w:lineRule="auto"/>
      </w:pPr>
      <w:r w:rsidRPr="00CB20B1">
        <w:rPr>
          <w:b/>
        </w:rPr>
        <w:t>Abnd</w:t>
      </w:r>
      <w:r w:rsidRPr="00CB20B1">
        <w:t xml:space="preserve"> – abundancia (pokryvnosť)</w:t>
      </w:r>
    </w:p>
    <w:p w14:paraId="6B6F9D78" w14:textId="77777777" w:rsidR="0036788B" w:rsidRPr="00CB20B1" w:rsidRDefault="0036788B" w:rsidP="0036788B">
      <w:pPr>
        <w:spacing w:after="120" w:line="240" w:lineRule="auto"/>
      </w:pPr>
      <w:r w:rsidRPr="00CB20B1">
        <w:rPr>
          <w:b/>
        </w:rPr>
        <w:t>GPS</w:t>
      </w:r>
      <w:r w:rsidRPr="00CB20B1">
        <w:t xml:space="preserve"> - Global Positioning System - Globálny systém určenia polohy</w:t>
      </w:r>
    </w:p>
    <w:p w14:paraId="33F8FD4E" w14:textId="77777777" w:rsidR="0036788B" w:rsidRPr="00CB20B1" w:rsidRDefault="0036788B" w:rsidP="0036788B">
      <w:pPr>
        <w:spacing w:after="120" w:line="240" w:lineRule="auto"/>
      </w:pPr>
      <w:r w:rsidRPr="00CB20B1">
        <w:rPr>
          <w:b/>
        </w:rPr>
        <w:t>KIMS</w:t>
      </w:r>
      <w:r w:rsidRPr="00CB20B1">
        <w:t xml:space="preserve"> – Komplexný informačný a monitorovací systém</w:t>
      </w:r>
    </w:p>
    <w:p w14:paraId="721A64C9" w14:textId="77777777" w:rsidR="0036788B" w:rsidRPr="00CB20B1" w:rsidRDefault="0036788B" w:rsidP="0036788B">
      <w:pPr>
        <w:spacing w:after="120" w:line="240" w:lineRule="auto"/>
      </w:pPr>
      <w:r w:rsidRPr="00CB20B1">
        <w:rPr>
          <w:b/>
        </w:rPr>
        <w:t>long.</w:t>
      </w:r>
      <w:r w:rsidRPr="00CB20B1">
        <w:t xml:space="preserve"> – longitude – zemepisná dĺžka – x-ová súradnica</w:t>
      </w:r>
    </w:p>
    <w:p w14:paraId="79996FD9" w14:textId="77777777" w:rsidR="0036788B" w:rsidRPr="00CB20B1" w:rsidRDefault="0036788B" w:rsidP="0036788B">
      <w:pPr>
        <w:spacing w:after="120" w:line="240" w:lineRule="auto"/>
      </w:pPr>
      <w:r w:rsidRPr="00CB20B1">
        <w:rPr>
          <w:b/>
        </w:rPr>
        <w:t>lat.</w:t>
      </w:r>
      <w:r w:rsidRPr="00CB20B1">
        <w:t xml:space="preserve"> – latitude – zemepisná šírka – y-ová súradnica</w:t>
      </w:r>
    </w:p>
    <w:p w14:paraId="0E64C95A" w14:textId="77777777" w:rsidR="0036788B" w:rsidRPr="00CB20B1" w:rsidRDefault="0036788B" w:rsidP="0036788B">
      <w:pPr>
        <w:spacing w:after="120" w:line="240" w:lineRule="auto"/>
      </w:pPr>
      <w:r w:rsidRPr="00CB20B1">
        <w:rPr>
          <w:b/>
        </w:rPr>
        <w:t>ŠDF</w:t>
      </w:r>
      <w:r w:rsidRPr="00CB20B1">
        <w:t xml:space="preserve"> – Štandardný dátový formulár území sústavy Natura 2000</w:t>
      </w:r>
    </w:p>
    <w:p w14:paraId="4B8D3C5D" w14:textId="77777777" w:rsidR="0036788B" w:rsidRPr="00CB20B1" w:rsidRDefault="0036788B" w:rsidP="0036788B">
      <w:pPr>
        <w:spacing w:after="120" w:line="240" w:lineRule="auto"/>
        <w:rPr>
          <w:rFonts w:eastAsia="Times New Roman"/>
          <w:bCs/>
          <w:lang w:eastAsia="zh-CN"/>
        </w:rPr>
      </w:pPr>
      <w:r w:rsidRPr="00CB20B1">
        <w:rPr>
          <w:b/>
        </w:rPr>
        <w:t>TML</w:t>
      </w:r>
      <w:r w:rsidRPr="00CB20B1">
        <w:t xml:space="preserve"> – trvalá monitorovacia lokalita</w:t>
      </w:r>
    </w:p>
    <w:p w14:paraId="04519E3F" w14:textId="77777777" w:rsidR="0036788B" w:rsidRPr="00CB20B1" w:rsidRDefault="0036788B" w:rsidP="0036788B">
      <w:pPr>
        <w:spacing w:after="120" w:line="240" w:lineRule="auto"/>
      </w:pPr>
      <w:r w:rsidRPr="00CB20B1">
        <w:rPr>
          <w:b/>
        </w:rPr>
        <w:t>TMP</w:t>
      </w:r>
      <w:r w:rsidRPr="00CB20B1">
        <w:t xml:space="preserve"> – trvalá monitorovacia plocha</w:t>
      </w:r>
    </w:p>
    <w:p w14:paraId="4A307DED" w14:textId="77777777" w:rsidR="0036788B" w:rsidRPr="00CB20B1" w:rsidRDefault="0036788B" w:rsidP="0036788B">
      <w:pPr>
        <w:spacing w:after="120" w:line="240" w:lineRule="auto"/>
        <w:rPr>
          <w:b/>
        </w:rPr>
      </w:pPr>
      <w:r w:rsidRPr="00CB20B1">
        <w:rPr>
          <w:b/>
        </w:rPr>
        <w:t xml:space="preserve">WGS-84 - </w:t>
      </w:r>
      <w:r w:rsidRPr="00CB20B1">
        <w:t xml:space="preserve">World Geodetic System 1984 - </w:t>
      </w:r>
      <w:r w:rsidRPr="00CB20B1">
        <w:rPr>
          <w:rFonts w:cs="Arial"/>
          <w:color w:val="000000"/>
          <w:shd w:val="clear" w:color="auto" w:fill="FFFFFF"/>
        </w:rPr>
        <w:t>geodetický štandard súradnicového systému</w:t>
      </w:r>
    </w:p>
    <w:p w14:paraId="415BB8ED" w14:textId="77777777" w:rsidR="0036788B" w:rsidRPr="00CB20B1" w:rsidRDefault="0036788B" w:rsidP="0036788B">
      <w:pPr>
        <w:rPr>
          <w:b/>
          <w:sz w:val="24"/>
          <w:szCs w:val="24"/>
        </w:rPr>
      </w:pPr>
      <w:r w:rsidRPr="00CB20B1">
        <w:rPr>
          <w:b/>
          <w:sz w:val="24"/>
          <w:szCs w:val="24"/>
        </w:rPr>
        <w:br/>
      </w:r>
    </w:p>
    <w:p w14:paraId="786395C1" w14:textId="640A69C1" w:rsidR="0036788B" w:rsidRPr="000A29EF" w:rsidRDefault="0036788B" w:rsidP="000A29EF">
      <w:pPr>
        <w:rPr>
          <w:b/>
          <w:sz w:val="24"/>
          <w:szCs w:val="24"/>
        </w:rPr>
      </w:pPr>
      <w:r w:rsidRPr="00CB20B1">
        <w:rPr>
          <w:b/>
          <w:sz w:val="24"/>
          <w:szCs w:val="24"/>
        </w:rPr>
        <w:br w:type="page"/>
      </w:r>
      <w:r w:rsidRPr="000A29EF">
        <w:rPr>
          <w:b/>
          <w:sz w:val="24"/>
          <w:szCs w:val="24"/>
        </w:rPr>
        <w:lastRenderedPageBreak/>
        <w:t>Príloha 2. Zoznam aktivít a ohrození</w:t>
      </w:r>
    </w:p>
    <w:p w14:paraId="1F75088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w:t>
      </w:r>
      <w:r w:rsidRPr="00CB20B1">
        <w:rPr>
          <w:sz w:val="20"/>
          <w:szCs w:val="20"/>
        </w:rPr>
        <w:tab/>
        <w:t>poľnohospodárstvo</w:t>
      </w:r>
    </w:p>
    <w:p w14:paraId="67D4B67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A01</w:t>
      </w:r>
      <w:r w:rsidRPr="00CB20B1">
        <w:rPr>
          <w:sz w:val="20"/>
          <w:szCs w:val="20"/>
        </w:rPr>
        <w:tab/>
        <w:t>pestovanie</w:t>
      </w:r>
    </w:p>
    <w:p w14:paraId="6668355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A02</w:t>
      </w:r>
      <w:r w:rsidRPr="00CB20B1">
        <w:rPr>
          <w:sz w:val="20"/>
          <w:szCs w:val="20"/>
        </w:rPr>
        <w:tab/>
        <w:t>zmena v spôsoboch obhospodarovania</w:t>
      </w:r>
    </w:p>
    <w:p w14:paraId="46D3231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A02.01</w:t>
      </w:r>
      <w:r w:rsidRPr="00CB20B1">
        <w:rPr>
          <w:sz w:val="20"/>
          <w:szCs w:val="20"/>
        </w:rPr>
        <w:tab/>
        <w:t>intenzifikácia poľnohospodárstva</w:t>
      </w:r>
    </w:p>
    <w:p w14:paraId="2CF63D6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A02.02</w:t>
      </w:r>
      <w:r w:rsidRPr="00CB20B1">
        <w:rPr>
          <w:sz w:val="20"/>
          <w:szCs w:val="20"/>
        </w:rPr>
        <w:tab/>
        <w:t>zmena plodiny</w:t>
      </w:r>
    </w:p>
    <w:p w14:paraId="7D9EE25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A02.03</w:t>
      </w:r>
      <w:r w:rsidRPr="00CB20B1">
        <w:rPr>
          <w:sz w:val="20"/>
          <w:szCs w:val="20"/>
        </w:rPr>
        <w:tab/>
        <w:t>premena travinnej vegetácie na ornú pôdu</w:t>
      </w:r>
    </w:p>
    <w:p w14:paraId="535E5E2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A03</w:t>
      </w:r>
      <w:r w:rsidRPr="00CB20B1">
        <w:rPr>
          <w:sz w:val="20"/>
          <w:szCs w:val="20"/>
        </w:rPr>
        <w:tab/>
        <w:t>kosenie</w:t>
      </w:r>
    </w:p>
    <w:p w14:paraId="664FC94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A03.01</w:t>
      </w:r>
      <w:r w:rsidRPr="00CB20B1">
        <w:rPr>
          <w:sz w:val="20"/>
          <w:szCs w:val="20"/>
        </w:rPr>
        <w:tab/>
        <w:t>intenzívne kosenie alebo intenzifikácia</w:t>
      </w:r>
    </w:p>
    <w:p w14:paraId="1DE975F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A03.02</w:t>
      </w:r>
      <w:r w:rsidRPr="00CB20B1">
        <w:rPr>
          <w:sz w:val="20"/>
          <w:szCs w:val="20"/>
        </w:rPr>
        <w:tab/>
        <w:t>neintenzívne kosenie</w:t>
      </w:r>
    </w:p>
    <w:p w14:paraId="205F886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A03.03</w:t>
      </w:r>
      <w:r w:rsidRPr="00CB20B1">
        <w:rPr>
          <w:sz w:val="20"/>
          <w:szCs w:val="20"/>
        </w:rPr>
        <w:tab/>
        <w:t>opustenie pôdy / nedostatok kosenia</w:t>
      </w:r>
    </w:p>
    <w:p w14:paraId="0BFFD08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w:t>
      </w:r>
      <w:r w:rsidRPr="00CB20B1">
        <w:rPr>
          <w:sz w:val="20"/>
          <w:szCs w:val="20"/>
        </w:rPr>
        <w:tab/>
        <w:t>pasenie</w:t>
      </w:r>
    </w:p>
    <w:p w14:paraId="6FF0667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A04.01</w:t>
      </w:r>
      <w:r w:rsidRPr="00CB20B1">
        <w:rPr>
          <w:sz w:val="20"/>
          <w:szCs w:val="20"/>
        </w:rPr>
        <w:tab/>
        <w:t>intenívne pasenie</w:t>
      </w:r>
    </w:p>
    <w:p w14:paraId="7498F59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A04.01.01</w:t>
      </w:r>
      <w:r w:rsidRPr="00CB20B1">
        <w:rPr>
          <w:sz w:val="20"/>
          <w:szCs w:val="20"/>
        </w:rPr>
        <w:tab/>
        <w:t>intenzívne pasenie - hovädzí dobytok</w:t>
      </w:r>
    </w:p>
    <w:p w14:paraId="2B12B1F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A04.01.02</w:t>
      </w:r>
      <w:r w:rsidRPr="00CB20B1">
        <w:rPr>
          <w:sz w:val="20"/>
          <w:szCs w:val="20"/>
        </w:rPr>
        <w:tab/>
        <w:t>intenzívne pasenie - ovce</w:t>
      </w:r>
    </w:p>
    <w:p w14:paraId="07414FC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A04.01.03</w:t>
      </w:r>
      <w:r w:rsidRPr="00CB20B1">
        <w:rPr>
          <w:sz w:val="20"/>
          <w:szCs w:val="20"/>
        </w:rPr>
        <w:tab/>
        <w:t>intenzívne pasenie - kone</w:t>
      </w:r>
    </w:p>
    <w:p w14:paraId="6F9E6E5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A04.01.04</w:t>
      </w:r>
      <w:r w:rsidRPr="00CB20B1">
        <w:rPr>
          <w:sz w:val="20"/>
          <w:szCs w:val="20"/>
        </w:rPr>
        <w:tab/>
        <w:t>intenzívne pasenie - kozy</w:t>
      </w:r>
    </w:p>
    <w:p w14:paraId="2BFBF2C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A04.01.05</w:t>
      </w:r>
      <w:r w:rsidRPr="00CB20B1">
        <w:rPr>
          <w:sz w:val="20"/>
          <w:szCs w:val="20"/>
        </w:rPr>
        <w:tab/>
        <w:t>intenzívne pasenie - zmiešaný dobytok</w:t>
      </w:r>
    </w:p>
    <w:p w14:paraId="7B9D507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A04.02</w:t>
      </w:r>
      <w:r w:rsidRPr="00CB20B1">
        <w:rPr>
          <w:sz w:val="20"/>
          <w:szCs w:val="20"/>
        </w:rPr>
        <w:tab/>
        <w:t>neintenzívne pasenie</w:t>
      </w:r>
    </w:p>
    <w:p w14:paraId="5D24204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A04.02.01</w:t>
      </w:r>
      <w:r w:rsidRPr="00CB20B1">
        <w:rPr>
          <w:sz w:val="20"/>
          <w:szCs w:val="20"/>
        </w:rPr>
        <w:tab/>
        <w:t>neintenzívne pasenie - hovädzí dobytok</w:t>
      </w:r>
    </w:p>
    <w:p w14:paraId="4DF7D94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A04.02.02</w:t>
      </w:r>
      <w:r w:rsidRPr="00CB20B1">
        <w:rPr>
          <w:sz w:val="20"/>
          <w:szCs w:val="20"/>
        </w:rPr>
        <w:tab/>
        <w:t>neintenzívne pasenie - ovce</w:t>
      </w:r>
    </w:p>
    <w:p w14:paraId="38565DB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A04.02.03</w:t>
      </w:r>
      <w:r w:rsidRPr="00CB20B1">
        <w:rPr>
          <w:sz w:val="20"/>
          <w:szCs w:val="20"/>
        </w:rPr>
        <w:tab/>
        <w:t>neintenzívne pasenie - kone</w:t>
      </w:r>
    </w:p>
    <w:p w14:paraId="6455294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A04.02.04</w:t>
      </w:r>
      <w:r w:rsidRPr="00CB20B1">
        <w:rPr>
          <w:sz w:val="20"/>
          <w:szCs w:val="20"/>
        </w:rPr>
        <w:tab/>
        <w:t>neintenzívne pasenie - kozy</w:t>
      </w:r>
    </w:p>
    <w:p w14:paraId="321DDB7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A04.02.05</w:t>
      </w:r>
      <w:r w:rsidRPr="00CB20B1">
        <w:rPr>
          <w:sz w:val="20"/>
          <w:szCs w:val="20"/>
        </w:rPr>
        <w:tab/>
        <w:t>neintenzívne pasenie - zmiešaný dobytok</w:t>
      </w:r>
    </w:p>
    <w:p w14:paraId="3E7A41E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A04.03</w:t>
      </w:r>
      <w:r w:rsidRPr="00CB20B1">
        <w:rPr>
          <w:sz w:val="20"/>
          <w:szCs w:val="20"/>
        </w:rPr>
        <w:tab/>
        <w:t>opustenie pasenia, nedostačné pasenie</w:t>
      </w:r>
    </w:p>
    <w:p w14:paraId="733FC9B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A05</w:t>
      </w:r>
      <w:r w:rsidRPr="00CB20B1">
        <w:rPr>
          <w:sz w:val="20"/>
          <w:szCs w:val="20"/>
        </w:rPr>
        <w:tab/>
        <w:t>chov dobytka (bez pasenia)</w:t>
      </w:r>
    </w:p>
    <w:p w14:paraId="712A0FD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A05.01</w:t>
      </w:r>
      <w:r w:rsidRPr="00CB20B1">
        <w:rPr>
          <w:sz w:val="20"/>
          <w:szCs w:val="20"/>
        </w:rPr>
        <w:tab/>
        <w:t>chov zvierat</w:t>
      </w:r>
    </w:p>
    <w:p w14:paraId="75AE013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A05.02</w:t>
      </w:r>
      <w:r w:rsidRPr="00CB20B1">
        <w:rPr>
          <w:sz w:val="20"/>
          <w:szCs w:val="20"/>
        </w:rPr>
        <w:tab/>
        <w:t>kŕmenie zvierat</w:t>
      </w:r>
    </w:p>
    <w:p w14:paraId="2F71AD0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A05.03</w:t>
      </w:r>
      <w:r w:rsidRPr="00CB20B1">
        <w:rPr>
          <w:sz w:val="20"/>
          <w:szCs w:val="20"/>
        </w:rPr>
        <w:tab/>
        <w:t>nedostatok chovu dobytka</w:t>
      </w:r>
    </w:p>
    <w:p w14:paraId="37074D0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A06.01</w:t>
      </w:r>
      <w:r w:rsidRPr="00CB20B1">
        <w:rPr>
          <w:sz w:val="20"/>
          <w:szCs w:val="20"/>
        </w:rPr>
        <w:tab/>
        <w:t>jednoročné plodiny pre produkciu potravy</w:t>
      </w:r>
    </w:p>
    <w:p w14:paraId="2E2369A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A06.01.01</w:t>
      </w:r>
      <w:r w:rsidRPr="00CB20B1">
        <w:rPr>
          <w:sz w:val="20"/>
          <w:szCs w:val="20"/>
        </w:rPr>
        <w:tab/>
        <w:t>intenzívne jednoročné plodiny pre produkciu potravy / inteznifikácia</w:t>
      </w:r>
    </w:p>
    <w:p w14:paraId="1F97F5A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A06.01.02</w:t>
      </w:r>
      <w:r w:rsidRPr="00CB20B1">
        <w:rPr>
          <w:sz w:val="20"/>
          <w:szCs w:val="20"/>
        </w:rPr>
        <w:tab/>
        <w:t>neintenzívne jednoročné plodiny pre produkciu potravy</w:t>
      </w:r>
    </w:p>
    <w:p w14:paraId="23B8731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A06.03</w:t>
      </w:r>
      <w:r w:rsidRPr="00CB20B1">
        <w:rPr>
          <w:sz w:val="20"/>
          <w:szCs w:val="20"/>
        </w:rPr>
        <w:tab/>
        <w:t>produkcia bioplynu</w:t>
      </w:r>
    </w:p>
    <w:p w14:paraId="76242E9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A06.04</w:t>
      </w:r>
      <w:r w:rsidRPr="00CB20B1">
        <w:rPr>
          <w:sz w:val="20"/>
          <w:szCs w:val="20"/>
        </w:rPr>
        <w:tab/>
        <w:t>zrušenie pestovania plodín</w:t>
      </w:r>
    </w:p>
    <w:p w14:paraId="651D478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A07</w:t>
      </w:r>
      <w:r w:rsidRPr="00CB20B1">
        <w:rPr>
          <w:sz w:val="20"/>
          <w:szCs w:val="20"/>
        </w:rPr>
        <w:tab/>
        <w:t>používanie pesticídov, hormónov a chemikálií</w:t>
      </w:r>
    </w:p>
    <w:p w14:paraId="2F4CED1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A08</w:t>
      </w:r>
      <w:r w:rsidRPr="00CB20B1">
        <w:rPr>
          <w:sz w:val="20"/>
          <w:szCs w:val="20"/>
        </w:rPr>
        <w:tab/>
        <w:t>hnojenie</w:t>
      </w:r>
    </w:p>
    <w:p w14:paraId="353155C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A09</w:t>
      </w:r>
      <w:r w:rsidRPr="00CB20B1">
        <w:rPr>
          <w:sz w:val="20"/>
          <w:szCs w:val="20"/>
        </w:rPr>
        <w:tab/>
        <w:t>zavlazovanie</w:t>
      </w:r>
    </w:p>
    <w:p w14:paraId="40B5019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A10</w:t>
      </w:r>
      <w:r w:rsidRPr="00CB20B1">
        <w:rPr>
          <w:sz w:val="20"/>
          <w:szCs w:val="20"/>
        </w:rPr>
        <w:tab/>
        <w:t>zmena štruktúry poľnohospodárskej pôdy</w:t>
      </w:r>
    </w:p>
    <w:p w14:paraId="7B0A1A0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A10.01</w:t>
      </w:r>
      <w:r w:rsidRPr="00CB20B1">
        <w:rPr>
          <w:sz w:val="20"/>
          <w:szCs w:val="20"/>
        </w:rPr>
        <w:tab/>
        <w:t>odstránenie živých polotov, krovín a mladiny</w:t>
      </w:r>
    </w:p>
    <w:p w14:paraId="4D9640A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A10.02</w:t>
      </w:r>
      <w:r w:rsidRPr="00CB20B1">
        <w:rPr>
          <w:sz w:val="20"/>
          <w:szCs w:val="20"/>
        </w:rPr>
        <w:tab/>
        <w:t>odstránenie kamenných stien a násypov</w:t>
      </w:r>
    </w:p>
    <w:p w14:paraId="183B687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A11</w:t>
      </w:r>
      <w:r w:rsidRPr="00CB20B1">
        <w:rPr>
          <w:sz w:val="20"/>
          <w:szCs w:val="20"/>
        </w:rPr>
        <w:tab/>
        <w:t>poľnohospodarske aktivity nešpecifikované vyššie</w:t>
      </w:r>
    </w:p>
    <w:p w14:paraId="3A2270B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w:t>
      </w:r>
      <w:r w:rsidRPr="00CB20B1">
        <w:rPr>
          <w:sz w:val="20"/>
          <w:szCs w:val="20"/>
        </w:rPr>
        <w:tab/>
        <w:t>lesníctvo</w:t>
      </w:r>
    </w:p>
    <w:p w14:paraId="564C23F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B01</w:t>
      </w:r>
      <w:r w:rsidRPr="00CB20B1">
        <w:rPr>
          <w:sz w:val="20"/>
          <w:szCs w:val="20"/>
        </w:rPr>
        <w:tab/>
        <w:t xml:space="preserve">výsadba stromov </w:t>
      </w:r>
    </w:p>
    <w:p w14:paraId="420D30C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B01.01</w:t>
      </w:r>
      <w:r w:rsidRPr="00CB20B1">
        <w:rPr>
          <w:sz w:val="20"/>
          <w:szCs w:val="20"/>
        </w:rPr>
        <w:tab/>
        <w:t>výsadba stromov - pôvodné druhy</w:t>
      </w:r>
    </w:p>
    <w:p w14:paraId="0F15C91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B01.02</w:t>
      </w:r>
      <w:r w:rsidRPr="00CB20B1">
        <w:rPr>
          <w:sz w:val="20"/>
          <w:szCs w:val="20"/>
        </w:rPr>
        <w:tab/>
        <w:t>výsadba stromov - nepôvodné druhy</w:t>
      </w:r>
    </w:p>
    <w:p w14:paraId="51CF6B8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w:t>
      </w:r>
      <w:r w:rsidRPr="00CB20B1">
        <w:rPr>
          <w:sz w:val="20"/>
          <w:szCs w:val="20"/>
        </w:rPr>
        <w:tab/>
        <w:t>manažment lesa</w:t>
      </w:r>
    </w:p>
    <w:p w14:paraId="1D5D693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B02.01</w:t>
      </w:r>
      <w:r w:rsidRPr="00CB20B1">
        <w:rPr>
          <w:sz w:val="20"/>
          <w:szCs w:val="20"/>
        </w:rPr>
        <w:tab/>
        <w:t>výsadba po rube</w:t>
      </w:r>
    </w:p>
    <w:p w14:paraId="239A6C4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B02.01.01</w:t>
      </w:r>
      <w:r w:rsidRPr="00CB20B1">
        <w:rPr>
          <w:sz w:val="20"/>
          <w:szCs w:val="20"/>
        </w:rPr>
        <w:tab/>
        <w:t xml:space="preserve">výsadba po rube - pôvodné druhy </w:t>
      </w:r>
    </w:p>
    <w:p w14:paraId="7637A41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B02.01.02</w:t>
      </w:r>
      <w:r w:rsidRPr="00CB20B1">
        <w:rPr>
          <w:sz w:val="20"/>
          <w:szCs w:val="20"/>
        </w:rPr>
        <w:tab/>
        <w:t xml:space="preserve">výsadba po rube - nepôvodné druhy </w:t>
      </w:r>
    </w:p>
    <w:p w14:paraId="4F9F2C8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B02.02</w:t>
      </w:r>
      <w:r w:rsidRPr="00CB20B1">
        <w:rPr>
          <w:sz w:val="20"/>
          <w:szCs w:val="20"/>
        </w:rPr>
        <w:tab/>
        <w:t>holorub</w:t>
      </w:r>
    </w:p>
    <w:p w14:paraId="287CCC3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B02.03</w:t>
      </w:r>
      <w:r w:rsidRPr="00CB20B1">
        <w:rPr>
          <w:sz w:val="20"/>
          <w:szCs w:val="20"/>
        </w:rPr>
        <w:tab/>
        <w:t>odstránenie porastu</w:t>
      </w:r>
    </w:p>
    <w:p w14:paraId="56B2BC7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B02.04</w:t>
      </w:r>
      <w:r w:rsidRPr="00CB20B1">
        <w:rPr>
          <w:sz w:val="20"/>
          <w:szCs w:val="20"/>
        </w:rPr>
        <w:tab/>
        <w:t>odstránenie sušiny</w:t>
      </w:r>
    </w:p>
    <w:p w14:paraId="21F4BEF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B02.05</w:t>
      </w:r>
      <w:r w:rsidRPr="00CB20B1">
        <w:rPr>
          <w:sz w:val="20"/>
          <w:szCs w:val="20"/>
        </w:rPr>
        <w:tab/>
        <w:t xml:space="preserve">neintenzívne </w:t>
      </w:r>
    </w:p>
    <w:p w14:paraId="454F5AE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B02.06</w:t>
      </w:r>
      <w:r w:rsidRPr="00CB20B1">
        <w:rPr>
          <w:sz w:val="20"/>
          <w:szCs w:val="20"/>
        </w:rPr>
        <w:tab/>
        <w:t>stenčovanie vrstvy lesa</w:t>
      </w:r>
    </w:p>
    <w:p w14:paraId="10603BB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B03</w:t>
      </w:r>
      <w:r w:rsidRPr="00CB20B1">
        <w:rPr>
          <w:sz w:val="20"/>
          <w:szCs w:val="20"/>
        </w:rPr>
        <w:tab/>
        <w:t>využitie bez výsadby</w:t>
      </w:r>
    </w:p>
    <w:p w14:paraId="56DEF05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B04</w:t>
      </w:r>
      <w:r w:rsidRPr="00CB20B1">
        <w:rPr>
          <w:sz w:val="20"/>
          <w:szCs w:val="20"/>
        </w:rPr>
        <w:tab/>
        <w:t>používanie pesticídov, hormónov a chemikálií v lesníctve</w:t>
      </w:r>
    </w:p>
    <w:p w14:paraId="41B6D07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B05</w:t>
      </w:r>
      <w:r w:rsidRPr="00CB20B1">
        <w:rPr>
          <w:sz w:val="20"/>
          <w:szCs w:val="20"/>
        </w:rPr>
        <w:tab/>
        <w:t>používanie hnojív</w:t>
      </w:r>
    </w:p>
    <w:p w14:paraId="1D6801B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B06</w:t>
      </w:r>
      <w:r w:rsidRPr="00CB20B1">
        <w:rPr>
          <w:sz w:val="20"/>
          <w:szCs w:val="20"/>
        </w:rPr>
        <w:tab/>
        <w:t>pasenie v lese</w:t>
      </w:r>
    </w:p>
    <w:p w14:paraId="3A16312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B07</w:t>
      </w:r>
      <w:r w:rsidRPr="00CB20B1">
        <w:rPr>
          <w:sz w:val="20"/>
          <w:szCs w:val="20"/>
        </w:rPr>
        <w:tab/>
        <w:t>lesnícke aktivity nešpecifikované vyššie</w:t>
      </w:r>
    </w:p>
    <w:p w14:paraId="0067978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lastRenderedPageBreak/>
        <w:t>C</w:t>
      </w:r>
      <w:r w:rsidRPr="00CB20B1">
        <w:rPr>
          <w:sz w:val="20"/>
          <w:szCs w:val="20"/>
        </w:rPr>
        <w:tab/>
        <w:t>baníctvo, ťažba materiálu, výroba energie</w:t>
      </w:r>
    </w:p>
    <w:p w14:paraId="212DF0E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w:t>
      </w:r>
      <w:r w:rsidRPr="00CB20B1">
        <w:rPr>
          <w:sz w:val="20"/>
          <w:szCs w:val="20"/>
        </w:rPr>
        <w:tab/>
        <w:t>baníctvo a lomy</w:t>
      </w:r>
    </w:p>
    <w:p w14:paraId="7A7F072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C01.01</w:t>
      </w:r>
      <w:r w:rsidRPr="00CB20B1">
        <w:rPr>
          <w:sz w:val="20"/>
          <w:szCs w:val="20"/>
        </w:rPr>
        <w:tab/>
        <w:t>ťažba piesku a štrku</w:t>
      </w:r>
    </w:p>
    <w:p w14:paraId="764392A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C01.01.01</w:t>
      </w:r>
      <w:r w:rsidRPr="00CB20B1">
        <w:rPr>
          <w:sz w:val="20"/>
          <w:szCs w:val="20"/>
        </w:rPr>
        <w:tab/>
        <w:t>lomy</w:t>
      </w:r>
    </w:p>
    <w:p w14:paraId="195EF9C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C01.01.02</w:t>
      </w:r>
      <w:r w:rsidRPr="00CB20B1">
        <w:rPr>
          <w:sz w:val="20"/>
          <w:szCs w:val="20"/>
        </w:rPr>
        <w:tab/>
        <w:t>odstraňovanie plážových sedimentov</w:t>
      </w:r>
    </w:p>
    <w:p w14:paraId="6B9FFAD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C01.02</w:t>
      </w:r>
      <w:r w:rsidRPr="00CB20B1">
        <w:rPr>
          <w:sz w:val="20"/>
          <w:szCs w:val="20"/>
        </w:rPr>
        <w:tab/>
        <w:t>ťažba hliny a ílu</w:t>
      </w:r>
    </w:p>
    <w:p w14:paraId="7365E30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C01.03</w:t>
      </w:r>
      <w:r w:rsidRPr="00CB20B1">
        <w:rPr>
          <w:sz w:val="20"/>
          <w:szCs w:val="20"/>
        </w:rPr>
        <w:tab/>
        <w:t>ťažba rašeliny</w:t>
      </w:r>
    </w:p>
    <w:p w14:paraId="26C2E83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C01.03.01</w:t>
      </w:r>
      <w:r w:rsidRPr="00CB20B1">
        <w:rPr>
          <w:sz w:val="20"/>
          <w:szCs w:val="20"/>
        </w:rPr>
        <w:tab/>
        <w:t>ručná ťažba rašeliny</w:t>
      </w:r>
    </w:p>
    <w:p w14:paraId="1E52949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C01.03.02</w:t>
      </w:r>
      <w:r w:rsidRPr="00CB20B1">
        <w:rPr>
          <w:sz w:val="20"/>
          <w:szCs w:val="20"/>
        </w:rPr>
        <w:tab/>
        <w:t>mechanické odstraňovanie rašeliny</w:t>
      </w:r>
    </w:p>
    <w:p w14:paraId="611C2BB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C01.04</w:t>
      </w:r>
      <w:r w:rsidRPr="00CB20B1">
        <w:rPr>
          <w:sz w:val="20"/>
          <w:szCs w:val="20"/>
        </w:rPr>
        <w:tab/>
        <w:t>bane</w:t>
      </w:r>
    </w:p>
    <w:p w14:paraId="10C50B4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C01.04.01</w:t>
      </w:r>
      <w:r w:rsidRPr="00CB20B1">
        <w:rPr>
          <w:sz w:val="20"/>
          <w:szCs w:val="20"/>
        </w:rPr>
        <w:tab/>
        <w:t>povrchové bane</w:t>
      </w:r>
    </w:p>
    <w:p w14:paraId="724E84C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C01.04.02</w:t>
      </w:r>
      <w:r w:rsidRPr="00CB20B1">
        <w:rPr>
          <w:sz w:val="20"/>
          <w:szCs w:val="20"/>
        </w:rPr>
        <w:tab/>
        <w:t>podzemné bane</w:t>
      </w:r>
    </w:p>
    <w:p w14:paraId="4949766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C01.05</w:t>
      </w:r>
      <w:r w:rsidRPr="00CB20B1">
        <w:rPr>
          <w:sz w:val="20"/>
          <w:szCs w:val="20"/>
        </w:rPr>
        <w:tab/>
        <w:t>práce so soľou</w:t>
      </w:r>
    </w:p>
    <w:p w14:paraId="2251183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C01.06</w:t>
      </w:r>
      <w:r w:rsidRPr="00CB20B1">
        <w:rPr>
          <w:sz w:val="20"/>
          <w:szCs w:val="20"/>
        </w:rPr>
        <w:tab/>
        <w:t>geotechnický prieskum</w:t>
      </w:r>
    </w:p>
    <w:p w14:paraId="1C1B40B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C01.07</w:t>
      </w:r>
      <w:r w:rsidRPr="00CB20B1">
        <w:rPr>
          <w:sz w:val="20"/>
          <w:szCs w:val="20"/>
        </w:rPr>
        <w:tab/>
        <w:t>baníctvo a ťažba neľpecifikované vyššie</w:t>
      </w:r>
    </w:p>
    <w:p w14:paraId="5C8F5A1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C02</w:t>
      </w:r>
      <w:r w:rsidRPr="00CB20B1">
        <w:rPr>
          <w:sz w:val="20"/>
          <w:szCs w:val="20"/>
        </w:rPr>
        <w:tab/>
        <w:t>ťažba ropy, alebo plynu</w:t>
      </w:r>
    </w:p>
    <w:p w14:paraId="027F1BF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C02.01</w:t>
      </w:r>
      <w:r w:rsidRPr="00CB20B1">
        <w:rPr>
          <w:sz w:val="20"/>
          <w:szCs w:val="20"/>
        </w:rPr>
        <w:tab/>
        <w:t>prieskumné vrty</w:t>
      </w:r>
    </w:p>
    <w:p w14:paraId="61617C4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C02.02</w:t>
      </w:r>
      <w:r w:rsidRPr="00CB20B1">
        <w:rPr>
          <w:sz w:val="20"/>
          <w:szCs w:val="20"/>
        </w:rPr>
        <w:tab/>
        <w:t>výrobné vrty</w:t>
      </w:r>
    </w:p>
    <w:p w14:paraId="73E9483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C02.05</w:t>
      </w:r>
      <w:r w:rsidRPr="00CB20B1">
        <w:rPr>
          <w:sz w:val="20"/>
          <w:szCs w:val="20"/>
        </w:rPr>
        <w:tab/>
        <w:t>vrtná loď</w:t>
      </w:r>
    </w:p>
    <w:p w14:paraId="5784856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C03</w:t>
      </w:r>
      <w:r w:rsidRPr="00CB20B1">
        <w:rPr>
          <w:sz w:val="20"/>
          <w:szCs w:val="20"/>
        </w:rPr>
        <w:tab/>
        <w:t>využívanie otnoviteľných zdrojov energie</w:t>
      </w:r>
    </w:p>
    <w:p w14:paraId="11FF94D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C03.01</w:t>
      </w:r>
      <w:r w:rsidRPr="00CB20B1">
        <w:rPr>
          <w:sz w:val="20"/>
          <w:szCs w:val="20"/>
        </w:rPr>
        <w:tab/>
        <w:t>výroba geotermálnej energie</w:t>
      </w:r>
    </w:p>
    <w:p w14:paraId="14FCF73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C03.02</w:t>
      </w:r>
      <w:r w:rsidRPr="00CB20B1">
        <w:rPr>
          <w:sz w:val="20"/>
          <w:szCs w:val="20"/>
        </w:rPr>
        <w:tab/>
        <w:t>výroba solárnej energie</w:t>
      </w:r>
    </w:p>
    <w:p w14:paraId="47A3971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C03.03</w:t>
      </w:r>
      <w:r w:rsidRPr="00CB20B1">
        <w:rPr>
          <w:sz w:val="20"/>
          <w:szCs w:val="20"/>
        </w:rPr>
        <w:tab/>
        <w:t>výroba veternej energie</w:t>
      </w:r>
    </w:p>
    <w:p w14:paraId="69E774F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C03.04</w:t>
      </w:r>
      <w:r w:rsidRPr="00CB20B1">
        <w:rPr>
          <w:sz w:val="20"/>
          <w:szCs w:val="20"/>
        </w:rPr>
        <w:tab/>
        <w:t>príivová energia</w:t>
      </w:r>
    </w:p>
    <w:p w14:paraId="6F7E0E8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w:t>
      </w:r>
      <w:r w:rsidRPr="00CB20B1">
        <w:rPr>
          <w:sz w:val="20"/>
          <w:szCs w:val="20"/>
        </w:rPr>
        <w:tab/>
        <w:t>doprava a komunikácie</w:t>
      </w:r>
    </w:p>
    <w:p w14:paraId="51FF333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w:t>
      </w:r>
      <w:r w:rsidRPr="00CB20B1">
        <w:rPr>
          <w:sz w:val="20"/>
          <w:szCs w:val="20"/>
        </w:rPr>
        <w:tab/>
        <w:t>dopravné siete</w:t>
      </w:r>
    </w:p>
    <w:p w14:paraId="465DBD5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D01.01</w:t>
      </w:r>
      <w:r w:rsidRPr="00CB20B1">
        <w:rPr>
          <w:sz w:val="20"/>
          <w:szCs w:val="20"/>
        </w:rPr>
        <w:tab/>
        <w:t>chodníky, poľné cesty, cyklotrasy</w:t>
      </w:r>
    </w:p>
    <w:p w14:paraId="1535C16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D01.02</w:t>
      </w:r>
      <w:r w:rsidRPr="00CB20B1">
        <w:rPr>
          <w:sz w:val="20"/>
          <w:szCs w:val="20"/>
        </w:rPr>
        <w:tab/>
        <w:t>cesty, rýchlostné komunikácie</w:t>
      </w:r>
    </w:p>
    <w:p w14:paraId="4A4A07A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D01.03</w:t>
      </w:r>
      <w:r w:rsidRPr="00CB20B1">
        <w:rPr>
          <w:sz w:val="20"/>
          <w:szCs w:val="20"/>
        </w:rPr>
        <w:tab/>
        <w:t>parkovacie miesta</w:t>
      </w:r>
    </w:p>
    <w:p w14:paraId="15146D1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D01.04</w:t>
      </w:r>
      <w:r w:rsidRPr="00CB20B1">
        <w:rPr>
          <w:sz w:val="20"/>
          <w:szCs w:val="20"/>
        </w:rPr>
        <w:tab/>
        <w:t>železnice</w:t>
      </w:r>
    </w:p>
    <w:p w14:paraId="4BA9892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D01.05</w:t>
      </w:r>
      <w:r w:rsidRPr="00CB20B1">
        <w:rPr>
          <w:sz w:val="20"/>
          <w:szCs w:val="20"/>
        </w:rPr>
        <w:tab/>
        <w:t>most, viadukt</w:t>
      </w:r>
    </w:p>
    <w:p w14:paraId="42009FA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D01.06</w:t>
      </w:r>
      <w:r w:rsidRPr="00CB20B1">
        <w:rPr>
          <w:sz w:val="20"/>
          <w:szCs w:val="20"/>
        </w:rPr>
        <w:tab/>
        <w:t>tunel</w:t>
      </w:r>
    </w:p>
    <w:p w14:paraId="2CF9796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w:t>
      </w:r>
      <w:r w:rsidRPr="00CB20B1">
        <w:rPr>
          <w:sz w:val="20"/>
          <w:szCs w:val="20"/>
        </w:rPr>
        <w:tab/>
        <w:t>úžitkové vedenia</w:t>
      </w:r>
    </w:p>
    <w:p w14:paraId="79B30C9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D02.01</w:t>
      </w:r>
      <w:r w:rsidRPr="00CB20B1">
        <w:rPr>
          <w:sz w:val="20"/>
          <w:szCs w:val="20"/>
        </w:rPr>
        <w:tab/>
        <w:t>elektrické a telefónne vedenie</w:t>
      </w:r>
    </w:p>
    <w:p w14:paraId="64F6716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D02.01.01</w:t>
      </w:r>
      <w:r w:rsidRPr="00CB20B1">
        <w:rPr>
          <w:sz w:val="20"/>
          <w:szCs w:val="20"/>
        </w:rPr>
        <w:tab/>
        <w:t>visuté elektrické a telefónne vedenie</w:t>
      </w:r>
    </w:p>
    <w:p w14:paraId="5D68EB4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D02.01.02</w:t>
      </w:r>
      <w:r w:rsidRPr="00CB20B1">
        <w:rPr>
          <w:sz w:val="20"/>
          <w:szCs w:val="20"/>
        </w:rPr>
        <w:tab/>
        <w:t>pozmemné elektrické a telefónne vedenie</w:t>
      </w:r>
    </w:p>
    <w:p w14:paraId="1D162C5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D02.02</w:t>
      </w:r>
      <w:r w:rsidRPr="00CB20B1">
        <w:rPr>
          <w:sz w:val="20"/>
          <w:szCs w:val="20"/>
        </w:rPr>
        <w:tab/>
        <w:t>potrubia</w:t>
      </w:r>
    </w:p>
    <w:p w14:paraId="76AF54D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D02.03</w:t>
      </w:r>
      <w:r w:rsidRPr="00CB20B1">
        <w:rPr>
          <w:sz w:val="20"/>
          <w:szCs w:val="20"/>
        </w:rPr>
        <w:tab/>
        <w:t>komunikačné stožiare a antény</w:t>
      </w:r>
    </w:p>
    <w:p w14:paraId="3F56195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D02.09</w:t>
      </w:r>
      <w:r w:rsidRPr="00CB20B1">
        <w:rPr>
          <w:sz w:val="20"/>
          <w:szCs w:val="20"/>
        </w:rPr>
        <w:tab/>
        <w:t>iný spôsob transportu energie</w:t>
      </w:r>
    </w:p>
    <w:p w14:paraId="6516EDA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w:t>
      </w:r>
      <w:r w:rsidRPr="00CB20B1">
        <w:rPr>
          <w:sz w:val="20"/>
          <w:szCs w:val="20"/>
        </w:rPr>
        <w:tab/>
        <w:t>lodné cesty, prístavy, prístavné stavby</w:t>
      </w:r>
    </w:p>
    <w:p w14:paraId="3BA811B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D03.01</w:t>
      </w:r>
      <w:r w:rsidRPr="00CB20B1">
        <w:rPr>
          <w:sz w:val="20"/>
          <w:szCs w:val="20"/>
        </w:rPr>
        <w:tab/>
        <w:t>prístavy</w:t>
      </w:r>
    </w:p>
    <w:p w14:paraId="39BC382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D03.01.01</w:t>
      </w:r>
      <w:r w:rsidRPr="00CB20B1">
        <w:rPr>
          <w:sz w:val="20"/>
          <w:szCs w:val="20"/>
        </w:rPr>
        <w:tab/>
        <w:t>kĺzačky</w:t>
      </w:r>
    </w:p>
    <w:p w14:paraId="04C208A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D03.01.02</w:t>
      </w:r>
      <w:r w:rsidRPr="00CB20B1">
        <w:rPr>
          <w:sz w:val="20"/>
          <w:szCs w:val="20"/>
        </w:rPr>
        <w:tab/>
        <w:t>turistické prístavy alebo rekreačné miesta</w:t>
      </w:r>
    </w:p>
    <w:p w14:paraId="22D1DCA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D03.01.03</w:t>
      </w:r>
      <w:r w:rsidRPr="00CB20B1">
        <w:rPr>
          <w:sz w:val="20"/>
          <w:szCs w:val="20"/>
        </w:rPr>
        <w:tab/>
        <w:t>rybárske prístavy</w:t>
      </w:r>
    </w:p>
    <w:p w14:paraId="680A0C0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D03.01.04</w:t>
      </w:r>
      <w:r w:rsidRPr="00CB20B1">
        <w:rPr>
          <w:sz w:val="20"/>
          <w:szCs w:val="20"/>
        </w:rPr>
        <w:tab/>
        <w:t>priemyselné prístavy</w:t>
      </w:r>
    </w:p>
    <w:p w14:paraId="647BD52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D03.02</w:t>
      </w:r>
      <w:r w:rsidRPr="00CB20B1">
        <w:rPr>
          <w:sz w:val="20"/>
          <w:szCs w:val="20"/>
        </w:rPr>
        <w:tab/>
        <w:t>lodné cesty</w:t>
      </w:r>
    </w:p>
    <w:p w14:paraId="7DAC77D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D03.02.01</w:t>
      </w:r>
      <w:r w:rsidRPr="00CB20B1">
        <w:rPr>
          <w:sz w:val="20"/>
          <w:szCs w:val="20"/>
        </w:rPr>
        <w:tab/>
        <w:t>cesty nákladnej lodnej dopravy</w:t>
      </w:r>
    </w:p>
    <w:p w14:paraId="5C7DF13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D03.02.02</w:t>
      </w:r>
      <w:r w:rsidRPr="00CB20B1">
        <w:rPr>
          <w:sz w:val="20"/>
          <w:szCs w:val="20"/>
        </w:rPr>
        <w:tab/>
        <w:t>lodné trajekty (vysokorýchlostné)</w:t>
      </w:r>
    </w:p>
    <w:p w14:paraId="669C4FF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D03.03</w:t>
      </w:r>
      <w:r w:rsidRPr="00CB20B1">
        <w:rPr>
          <w:sz w:val="20"/>
          <w:szCs w:val="20"/>
        </w:rPr>
        <w:tab/>
        <w:t>prístavné stavby</w:t>
      </w:r>
    </w:p>
    <w:p w14:paraId="15B4369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D04</w:t>
      </w:r>
      <w:r w:rsidRPr="00CB20B1">
        <w:rPr>
          <w:sz w:val="20"/>
          <w:szCs w:val="20"/>
        </w:rPr>
        <w:tab/>
        <w:t>letiská, letecké cesty</w:t>
      </w:r>
    </w:p>
    <w:p w14:paraId="3D9EBE0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D04.01</w:t>
      </w:r>
      <w:r w:rsidRPr="00CB20B1">
        <w:rPr>
          <w:sz w:val="20"/>
          <w:szCs w:val="20"/>
        </w:rPr>
        <w:tab/>
        <w:t>letisko</w:t>
      </w:r>
    </w:p>
    <w:p w14:paraId="0DED12D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D04.02</w:t>
      </w:r>
      <w:r w:rsidRPr="00CB20B1">
        <w:rPr>
          <w:sz w:val="20"/>
          <w:szCs w:val="20"/>
        </w:rPr>
        <w:tab/>
        <w:t>aerodrom, heliport</w:t>
      </w:r>
    </w:p>
    <w:p w14:paraId="5AF7DAE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D04.03</w:t>
      </w:r>
      <w:r w:rsidRPr="00CB20B1">
        <w:rPr>
          <w:sz w:val="20"/>
          <w:szCs w:val="20"/>
        </w:rPr>
        <w:tab/>
        <w:t>letecké cesty</w:t>
      </w:r>
    </w:p>
    <w:p w14:paraId="7196B1B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D05</w:t>
      </w:r>
      <w:r w:rsidRPr="00CB20B1">
        <w:rPr>
          <w:sz w:val="20"/>
          <w:szCs w:val="20"/>
        </w:rPr>
        <w:tab/>
        <w:t>vylepšený prístup na lokalitu</w:t>
      </w:r>
    </w:p>
    <w:p w14:paraId="3D2D218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D06</w:t>
      </w:r>
      <w:r w:rsidRPr="00CB20B1">
        <w:rPr>
          <w:sz w:val="20"/>
          <w:szCs w:val="20"/>
        </w:rPr>
        <w:tab/>
        <w:t>iné spôsoby dopravy</w:t>
      </w:r>
    </w:p>
    <w:p w14:paraId="076C4D1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w:t>
      </w:r>
      <w:r w:rsidRPr="00CB20B1">
        <w:rPr>
          <w:sz w:val="20"/>
          <w:szCs w:val="20"/>
        </w:rPr>
        <w:tab/>
        <w:t>urganizácia, sídla a rozvoj</w:t>
      </w:r>
    </w:p>
    <w:p w14:paraId="60D5B69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E01</w:t>
      </w:r>
      <w:r w:rsidRPr="00CB20B1">
        <w:rPr>
          <w:sz w:val="20"/>
          <w:szCs w:val="20"/>
        </w:rPr>
        <w:tab/>
        <w:t>urganizované územia a ľudské sídla</w:t>
      </w:r>
    </w:p>
    <w:p w14:paraId="01CB36F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E01.01</w:t>
      </w:r>
      <w:r w:rsidRPr="00CB20B1">
        <w:rPr>
          <w:sz w:val="20"/>
          <w:szCs w:val="20"/>
        </w:rPr>
        <w:tab/>
        <w:t>súvislá urbanizácia</w:t>
      </w:r>
    </w:p>
    <w:p w14:paraId="6C07A53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E01.02</w:t>
      </w:r>
      <w:r w:rsidRPr="00CB20B1">
        <w:rPr>
          <w:sz w:val="20"/>
          <w:szCs w:val="20"/>
        </w:rPr>
        <w:tab/>
        <w:t>nesúvislá urbanizácia</w:t>
      </w:r>
    </w:p>
    <w:p w14:paraId="7C5973B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E01.03</w:t>
      </w:r>
      <w:r w:rsidRPr="00CB20B1">
        <w:rPr>
          <w:sz w:val="20"/>
          <w:szCs w:val="20"/>
        </w:rPr>
        <w:tab/>
        <w:t>rozptýlené osídlenie</w:t>
      </w:r>
    </w:p>
    <w:p w14:paraId="0EB90A5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lastRenderedPageBreak/>
        <w:t>E01.04</w:t>
      </w:r>
      <w:r w:rsidRPr="00CB20B1">
        <w:rPr>
          <w:sz w:val="20"/>
          <w:szCs w:val="20"/>
        </w:rPr>
        <w:tab/>
        <w:t>iné typy osídlenia</w:t>
      </w:r>
    </w:p>
    <w:p w14:paraId="6BCDD9B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E02</w:t>
      </w:r>
      <w:r w:rsidRPr="00CB20B1">
        <w:rPr>
          <w:sz w:val="20"/>
          <w:szCs w:val="20"/>
        </w:rPr>
        <w:tab/>
        <w:t>priemyselné a obchodné plochy</w:t>
      </w:r>
    </w:p>
    <w:p w14:paraId="5325E08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E02.01</w:t>
      </w:r>
      <w:r w:rsidRPr="00CB20B1">
        <w:rPr>
          <w:sz w:val="20"/>
          <w:szCs w:val="20"/>
        </w:rPr>
        <w:tab/>
        <w:t>továrne</w:t>
      </w:r>
    </w:p>
    <w:p w14:paraId="6F22702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E02.02</w:t>
      </w:r>
      <w:r w:rsidRPr="00CB20B1">
        <w:rPr>
          <w:sz w:val="20"/>
          <w:szCs w:val="20"/>
        </w:rPr>
        <w:tab/>
        <w:t>sklady</w:t>
      </w:r>
    </w:p>
    <w:p w14:paraId="173495D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E02.03</w:t>
      </w:r>
      <w:r w:rsidRPr="00CB20B1">
        <w:rPr>
          <w:sz w:val="20"/>
          <w:szCs w:val="20"/>
        </w:rPr>
        <w:tab/>
        <w:t>iné priemyselné/obchodné plochy</w:t>
      </w:r>
    </w:p>
    <w:p w14:paraId="5764B8F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E03</w:t>
      </w:r>
      <w:r w:rsidRPr="00CB20B1">
        <w:rPr>
          <w:sz w:val="20"/>
          <w:szCs w:val="20"/>
        </w:rPr>
        <w:tab/>
        <w:t>vypúšťanie znečiťujúcich látok</w:t>
      </w:r>
    </w:p>
    <w:p w14:paraId="4E18922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E03.01</w:t>
      </w:r>
      <w:r w:rsidRPr="00CB20B1">
        <w:rPr>
          <w:sz w:val="20"/>
          <w:szCs w:val="20"/>
        </w:rPr>
        <w:tab/>
        <w:t>nakladanie s komunálnym odpadom</w:t>
      </w:r>
    </w:p>
    <w:p w14:paraId="1FAAD0E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E03.02</w:t>
      </w:r>
      <w:r w:rsidRPr="00CB20B1">
        <w:rPr>
          <w:sz w:val="20"/>
          <w:szCs w:val="20"/>
        </w:rPr>
        <w:tab/>
        <w:t>nakladanie s priemyselným odpadom</w:t>
      </w:r>
    </w:p>
    <w:p w14:paraId="771C403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E03.03</w:t>
      </w:r>
      <w:r w:rsidRPr="00CB20B1">
        <w:rPr>
          <w:sz w:val="20"/>
          <w:szCs w:val="20"/>
        </w:rPr>
        <w:tab/>
        <w:t>nakladanie s inertnými materiálmi</w:t>
      </w:r>
    </w:p>
    <w:p w14:paraId="11D8A78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E03.04</w:t>
      </w:r>
      <w:r w:rsidRPr="00CB20B1">
        <w:rPr>
          <w:sz w:val="20"/>
          <w:szCs w:val="20"/>
        </w:rPr>
        <w:tab/>
        <w:t>iné vypúšťanie znečisťujúcich látok</w:t>
      </w:r>
    </w:p>
    <w:p w14:paraId="3FA05B6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E04</w:t>
      </w:r>
      <w:r w:rsidRPr="00CB20B1">
        <w:rPr>
          <w:sz w:val="20"/>
          <w:szCs w:val="20"/>
        </w:rPr>
        <w:tab/>
        <w:t>stavby, budovy v krajine</w:t>
      </w:r>
    </w:p>
    <w:p w14:paraId="05E0864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E04.01</w:t>
      </w:r>
      <w:r w:rsidRPr="00CB20B1">
        <w:rPr>
          <w:sz w:val="20"/>
          <w:szCs w:val="20"/>
        </w:rPr>
        <w:tab/>
        <w:t>poľnohospodárske stavby</w:t>
      </w:r>
    </w:p>
    <w:p w14:paraId="118CC45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E04.02</w:t>
      </w:r>
      <w:r w:rsidRPr="00CB20B1">
        <w:rPr>
          <w:sz w:val="20"/>
          <w:szCs w:val="20"/>
        </w:rPr>
        <w:tab/>
        <w:t>vojenské stavby</w:t>
      </w:r>
    </w:p>
    <w:p w14:paraId="6054EFF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E05</w:t>
      </w:r>
      <w:r w:rsidRPr="00CB20B1">
        <w:rPr>
          <w:sz w:val="20"/>
          <w:szCs w:val="20"/>
        </w:rPr>
        <w:tab/>
        <w:t>skladovanie materiálov</w:t>
      </w:r>
    </w:p>
    <w:p w14:paraId="3586663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E06</w:t>
      </w:r>
      <w:r w:rsidRPr="00CB20B1">
        <w:rPr>
          <w:sz w:val="20"/>
          <w:szCs w:val="20"/>
        </w:rPr>
        <w:tab/>
        <w:t>iné aktivity spojené s urbanizáciou a priemyslom</w:t>
      </w:r>
    </w:p>
    <w:p w14:paraId="000D230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E06.01</w:t>
      </w:r>
      <w:r w:rsidRPr="00CB20B1">
        <w:rPr>
          <w:sz w:val="20"/>
          <w:szCs w:val="20"/>
        </w:rPr>
        <w:tab/>
        <w:t>demolície budov a stavieb</w:t>
      </w:r>
    </w:p>
    <w:p w14:paraId="1304A5F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E06.02</w:t>
      </w:r>
      <w:r w:rsidRPr="00CB20B1">
        <w:rPr>
          <w:sz w:val="20"/>
          <w:szCs w:val="20"/>
        </w:rPr>
        <w:tab/>
        <w:t>rekonštrukcia, obnova budov</w:t>
      </w:r>
    </w:p>
    <w:p w14:paraId="345FF54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w:t>
      </w:r>
      <w:r w:rsidRPr="00CB20B1">
        <w:rPr>
          <w:sz w:val="20"/>
          <w:szCs w:val="20"/>
        </w:rPr>
        <w:tab/>
        <w:t>využívanie biologických zdrojov iných ako poľnohospodárstvo a lesníctvo</w:t>
      </w:r>
    </w:p>
    <w:p w14:paraId="6052B38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F01</w:t>
      </w:r>
      <w:r w:rsidRPr="00CB20B1">
        <w:rPr>
          <w:sz w:val="20"/>
          <w:szCs w:val="20"/>
        </w:rPr>
        <w:tab/>
        <w:t>morský a sladkovodný chov rýb</w:t>
      </w:r>
    </w:p>
    <w:p w14:paraId="5FBD416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F01.01</w:t>
      </w:r>
      <w:r w:rsidRPr="00CB20B1">
        <w:rPr>
          <w:sz w:val="20"/>
          <w:szCs w:val="20"/>
        </w:rPr>
        <w:tab/>
        <w:t>intenzívny chov rýb</w:t>
      </w:r>
    </w:p>
    <w:p w14:paraId="7A8277E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F02.01</w:t>
      </w:r>
      <w:r w:rsidRPr="00CB20B1">
        <w:rPr>
          <w:sz w:val="20"/>
          <w:szCs w:val="20"/>
        </w:rPr>
        <w:tab/>
        <w:t>profesionálny pasívny rybolov</w:t>
      </w:r>
    </w:p>
    <w:p w14:paraId="7A3E222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F02.01.01</w:t>
      </w:r>
      <w:r w:rsidRPr="00CB20B1">
        <w:rPr>
          <w:sz w:val="20"/>
          <w:szCs w:val="20"/>
        </w:rPr>
        <w:tab/>
        <w:t>rybolov na mieste</w:t>
      </w:r>
    </w:p>
    <w:p w14:paraId="3CB0C7D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F02.01.02</w:t>
      </w:r>
      <w:r w:rsidRPr="00CB20B1">
        <w:rPr>
          <w:sz w:val="20"/>
          <w:szCs w:val="20"/>
        </w:rPr>
        <w:tab/>
        <w:t>rybolov so sieťami</w:t>
      </w:r>
    </w:p>
    <w:p w14:paraId="64EEB02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F02.02</w:t>
      </w:r>
      <w:r w:rsidRPr="00CB20B1">
        <w:rPr>
          <w:sz w:val="20"/>
          <w:szCs w:val="20"/>
        </w:rPr>
        <w:tab/>
        <w:t>profesionálny aktívny rybolov</w:t>
      </w:r>
    </w:p>
    <w:p w14:paraId="33E8EBD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F02.02.02</w:t>
      </w:r>
      <w:r w:rsidRPr="00CB20B1">
        <w:rPr>
          <w:sz w:val="20"/>
          <w:szCs w:val="20"/>
        </w:rPr>
        <w:tab/>
        <w:t>rybolov s vlečnými sieťami</w:t>
      </w:r>
    </w:p>
    <w:p w14:paraId="09AB590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F02.03</w:t>
      </w:r>
      <w:r w:rsidRPr="00CB20B1">
        <w:rPr>
          <w:sz w:val="20"/>
          <w:szCs w:val="20"/>
        </w:rPr>
        <w:tab/>
        <w:t>rekreačný rybolov</w:t>
      </w:r>
    </w:p>
    <w:p w14:paraId="0D82A8C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w:t>
      </w:r>
      <w:r w:rsidRPr="00CB20B1">
        <w:rPr>
          <w:sz w:val="20"/>
          <w:szCs w:val="20"/>
        </w:rPr>
        <w:tab/>
        <w:t>poľovníctvo a odchyt divej zveri (suchozemskej)</w:t>
      </w:r>
    </w:p>
    <w:p w14:paraId="68908D5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F03.01</w:t>
      </w:r>
      <w:r w:rsidRPr="00CB20B1">
        <w:rPr>
          <w:sz w:val="20"/>
          <w:szCs w:val="20"/>
        </w:rPr>
        <w:tab/>
        <w:t>poľovníctvo</w:t>
      </w:r>
    </w:p>
    <w:p w14:paraId="0C8C0AC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F03.01.01</w:t>
      </w:r>
      <w:r w:rsidRPr="00CB20B1">
        <w:rPr>
          <w:sz w:val="20"/>
          <w:szCs w:val="20"/>
        </w:rPr>
        <w:tab/>
        <w:t>škody spôsobené poľovnou zverou</w:t>
      </w:r>
    </w:p>
    <w:p w14:paraId="7386D7B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w:t>
      </w:r>
      <w:r w:rsidRPr="00CB20B1">
        <w:rPr>
          <w:sz w:val="20"/>
          <w:szCs w:val="20"/>
        </w:rPr>
        <w:tab/>
        <w:t>odchyt, odstránenie fauny (suchozemskej)</w:t>
      </w:r>
    </w:p>
    <w:p w14:paraId="170DD29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F03.02.01</w:t>
      </w:r>
      <w:r w:rsidRPr="00CB20B1">
        <w:rPr>
          <w:sz w:val="20"/>
          <w:szCs w:val="20"/>
        </w:rPr>
        <w:tab/>
        <w:t>zber (hmyz, plazy, obojživelníky)</w:t>
      </w:r>
    </w:p>
    <w:p w14:paraId="08546EF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F03.02.02</w:t>
      </w:r>
      <w:r w:rsidRPr="00CB20B1">
        <w:rPr>
          <w:sz w:val="20"/>
          <w:szCs w:val="20"/>
        </w:rPr>
        <w:tab/>
        <w:t>vyberanie hniezd</w:t>
      </w:r>
    </w:p>
    <w:p w14:paraId="2A32464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F03.02.03</w:t>
      </w:r>
      <w:r w:rsidRPr="00CB20B1">
        <w:rPr>
          <w:sz w:val="20"/>
          <w:szCs w:val="20"/>
        </w:rPr>
        <w:tab/>
        <w:t>kladenie pascí, otrávených návnad, pytliactvo</w:t>
      </w:r>
    </w:p>
    <w:p w14:paraId="65BF33B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F03.02.04</w:t>
      </w:r>
      <w:r w:rsidRPr="00CB20B1">
        <w:rPr>
          <w:sz w:val="20"/>
          <w:szCs w:val="20"/>
        </w:rPr>
        <w:tab/>
        <w:t>kontrola predátormi</w:t>
      </w:r>
    </w:p>
    <w:p w14:paraId="732FBB1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F03.02.05</w:t>
      </w:r>
      <w:r w:rsidRPr="00CB20B1">
        <w:rPr>
          <w:sz w:val="20"/>
          <w:szCs w:val="20"/>
        </w:rPr>
        <w:tab/>
        <w:t>náhodný odchyt</w:t>
      </w:r>
    </w:p>
    <w:p w14:paraId="092A13E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F03.02.09</w:t>
      </w:r>
      <w:r w:rsidRPr="00CB20B1">
        <w:rPr>
          <w:sz w:val="20"/>
          <w:szCs w:val="20"/>
        </w:rPr>
        <w:tab/>
        <w:t>iné formy odchytu fauny</w:t>
      </w:r>
    </w:p>
    <w:p w14:paraId="2E49C8E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F04</w:t>
      </w:r>
      <w:r w:rsidRPr="00CB20B1">
        <w:rPr>
          <w:sz w:val="20"/>
          <w:szCs w:val="20"/>
        </w:rPr>
        <w:tab/>
        <w:t>zber, odstraňovanie rastlín, všeobecne</w:t>
      </w:r>
    </w:p>
    <w:p w14:paraId="5FAD0CC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F04.01</w:t>
      </w:r>
      <w:r w:rsidRPr="00CB20B1">
        <w:rPr>
          <w:sz w:val="20"/>
          <w:szCs w:val="20"/>
        </w:rPr>
        <w:tab/>
        <w:t>drancovanie floristických lokalít</w:t>
      </w:r>
    </w:p>
    <w:p w14:paraId="0CD0E7D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F04.02</w:t>
      </w:r>
      <w:r w:rsidRPr="00CB20B1">
        <w:rPr>
          <w:sz w:val="20"/>
          <w:szCs w:val="20"/>
        </w:rPr>
        <w:tab/>
        <w:t>zber (huby, lišajníky, ostružiny, atď.)</w:t>
      </w:r>
    </w:p>
    <w:p w14:paraId="455C0FD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F04.02.02</w:t>
      </w:r>
      <w:r w:rsidRPr="00CB20B1">
        <w:rPr>
          <w:sz w:val="20"/>
          <w:szCs w:val="20"/>
        </w:rPr>
        <w:tab/>
        <w:t>ručný zber</w:t>
      </w:r>
    </w:p>
    <w:p w14:paraId="77D9271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w:t>
      </w:r>
      <w:r w:rsidRPr="00CB20B1">
        <w:rPr>
          <w:sz w:val="20"/>
          <w:szCs w:val="20"/>
        </w:rPr>
        <w:tab/>
        <w:t>ilegálny zber / odchyt morskej fauny</w:t>
      </w:r>
    </w:p>
    <w:p w14:paraId="60BD71B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F05.01</w:t>
      </w:r>
      <w:r w:rsidRPr="00CB20B1">
        <w:rPr>
          <w:sz w:val="20"/>
          <w:szCs w:val="20"/>
        </w:rPr>
        <w:tab/>
        <w:t>dynamit</w:t>
      </w:r>
    </w:p>
    <w:p w14:paraId="5EC0B46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F05.02</w:t>
      </w:r>
      <w:r w:rsidRPr="00CB20B1">
        <w:rPr>
          <w:sz w:val="20"/>
          <w:szCs w:val="20"/>
        </w:rPr>
        <w:tab/>
        <w:t>zber mušlí</w:t>
      </w:r>
    </w:p>
    <w:p w14:paraId="21D69AD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F05.03</w:t>
      </w:r>
      <w:r w:rsidRPr="00CB20B1">
        <w:rPr>
          <w:sz w:val="20"/>
          <w:szCs w:val="20"/>
        </w:rPr>
        <w:tab/>
        <w:t>jedy</w:t>
      </w:r>
    </w:p>
    <w:p w14:paraId="40FF948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F05.04</w:t>
      </w:r>
      <w:r w:rsidRPr="00CB20B1">
        <w:rPr>
          <w:sz w:val="20"/>
          <w:szCs w:val="20"/>
        </w:rPr>
        <w:tab/>
        <w:t>pytliactvo</w:t>
      </w:r>
    </w:p>
    <w:p w14:paraId="27F2F2F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F05.05</w:t>
      </w:r>
      <w:r w:rsidRPr="00CB20B1">
        <w:rPr>
          <w:sz w:val="20"/>
          <w:szCs w:val="20"/>
        </w:rPr>
        <w:tab/>
        <w:t>streľba</w:t>
      </w:r>
    </w:p>
    <w:p w14:paraId="2E60A0D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F05.06</w:t>
      </w:r>
      <w:r w:rsidRPr="00CB20B1">
        <w:rPr>
          <w:sz w:val="20"/>
          <w:szCs w:val="20"/>
        </w:rPr>
        <w:tab/>
        <w:t>odber pre účely zberu</w:t>
      </w:r>
    </w:p>
    <w:p w14:paraId="4C0806A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F05.07</w:t>
      </w:r>
      <w:r w:rsidRPr="00CB20B1">
        <w:rPr>
          <w:sz w:val="20"/>
          <w:szCs w:val="20"/>
        </w:rPr>
        <w:tab/>
        <w:t>iné</w:t>
      </w:r>
    </w:p>
    <w:p w14:paraId="6AF4936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F06</w:t>
      </w:r>
      <w:r w:rsidRPr="00CB20B1">
        <w:rPr>
          <w:sz w:val="20"/>
          <w:szCs w:val="20"/>
        </w:rPr>
        <w:tab/>
        <w:t>poľovníctvo, rybárstvo alebo zber nešpecifikovaný vyššie</w:t>
      </w:r>
    </w:p>
    <w:p w14:paraId="43C8BD7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F06.01</w:t>
      </w:r>
      <w:r w:rsidRPr="00CB20B1">
        <w:rPr>
          <w:sz w:val="20"/>
          <w:szCs w:val="20"/>
        </w:rPr>
        <w:tab/>
        <w:t>poľovná zver / chovná vtáčia stanica</w:t>
      </w:r>
    </w:p>
    <w:p w14:paraId="0719B4F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w:t>
      </w:r>
      <w:r w:rsidRPr="00CB20B1">
        <w:rPr>
          <w:sz w:val="20"/>
          <w:szCs w:val="20"/>
        </w:rPr>
        <w:tab/>
        <w:t>ľudské vplyvy</w:t>
      </w:r>
    </w:p>
    <w:p w14:paraId="0040DBD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w:t>
      </w:r>
      <w:r w:rsidRPr="00CB20B1">
        <w:rPr>
          <w:sz w:val="20"/>
          <w:szCs w:val="20"/>
        </w:rPr>
        <w:tab/>
        <w:t>outdoorové, športové a rekreačné aktivity</w:t>
      </w:r>
    </w:p>
    <w:p w14:paraId="533EE56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G01.01</w:t>
      </w:r>
      <w:r w:rsidRPr="00CB20B1">
        <w:rPr>
          <w:sz w:val="20"/>
          <w:szCs w:val="20"/>
        </w:rPr>
        <w:tab/>
        <w:t>potápanie</w:t>
      </w:r>
    </w:p>
    <w:p w14:paraId="2EF47F6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G01.01.01</w:t>
      </w:r>
      <w:r w:rsidRPr="00CB20B1">
        <w:rPr>
          <w:sz w:val="20"/>
          <w:szCs w:val="20"/>
        </w:rPr>
        <w:tab/>
        <w:t>motorizované potápanie</w:t>
      </w:r>
    </w:p>
    <w:p w14:paraId="74C7B35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G01.01.02</w:t>
      </w:r>
      <w:r w:rsidRPr="00CB20B1">
        <w:rPr>
          <w:sz w:val="20"/>
          <w:szCs w:val="20"/>
        </w:rPr>
        <w:tab/>
        <w:t>bezmotorizované potápanie</w:t>
      </w:r>
    </w:p>
    <w:p w14:paraId="2C37B0D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G01.02</w:t>
      </w:r>
      <w:r w:rsidRPr="00CB20B1">
        <w:rPr>
          <w:sz w:val="20"/>
          <w:szCs w:val="20"/>
        </w:rPr>
        <w:tab/>
        <w:t>pešia turistika, jazdectvo a bezmotorové zariadenia</w:t>
      </w:r>
    </w:p>
    <w:p w14:paraId="6F876CA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G01.03</w:t>
      </w:r>
      <w:r w:rsidRPr="00CB20B1">
        <w:rPr>
          <w:sz w:val="20"/>
          <w:szCs w:val="20"/>
        </w:rPr>
        <w:tab/>
        <w:t>motorizované zariadenia</w:t>
      </w:r>
    </w:p>
    <w:p w14:paraId="3961743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G01.03.01</w:t>
      </w:r>
      <w:r w:rsidRPr="00CB20B1">
        <w:rPr>
          <w:sz w:val="20"/>
          <w:szCs w:val="20"/>
        </w:rPr>
        <w:tab/>
        <w:t>pravidelné motorizované riadenie</w:t>
      </w:r>
    </w:p>
    <w:p w14:paraId="6AB3C7D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G01.03.02</w:t>
      </w:r>
      <w:r w:rsidRPr="00CB20B1">
        <w:rPr>
          <w:sz w:val="20"/>
          <w:szCs w:val="20"/>
        </w:rPr>
        <w:tab/>
        <w:t>off-road motorizované riadenie</w:t>
      </w:r>
    </w:p>
    <w:p w14:paraId="0E06012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G01.04</w:t>
      </w:r>
      <w:r w:rsidRPr="00CB20B1">
        <w:rPr>
          <w:sz w:val="20"/>
          <w:szCs w:val="20"/>
        </w:rPr>
        <w:tab/>
        <w:t>alpinizmus, skalolezectvo, jaskyniarstvo</w:t>
      </w:r>
    </w:p>
    <w:p w14:paraId="1767400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lastRenderedPageBreak/>
        <w:t>G01.04.01</w:t>
      </w:r>
      <w:r w:rsidRPr="00CB20B1">
        <w:rPr>
          <w:sz w:val="20"/>
          <w:szCs w:val="20"/>
        </w:rPr>
        <w:tab/>
        <w:t>alpinizus a skalolezectvo</w:t>
      </w:r>
    </w:p>
    <w:p w14:paraId="6F0F7CD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G01.04.02</w:t>
      </w:r>
      <w:r w:rsidRPr="00CB20B1">
        <w:rPr>
          <w:sz w:val="20"/>
          <w:szCs w:val="20"/>
        </w:rPr>
        <w:tab/>
        <w:t>jaskyniarstvo</w:t>
      </w:r>
    </w:p>
    <w:p w14:paraId="403453F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G01.04.03</w:t>
      </w:r>
      <w:r w:rsidRPr="00CB20B1">
        <w:rPr>
          <w:sz w:val="20"/>
          <w:szCs w:val="20"/>
        </w:rPr>
        <w:tab/>
        <w:t>rekreačné návštevy jaskýň</w:t>
      </w:r>
    </w:p>
    <w:p w14:paraId="3284FB5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G01.05</w:t>
      </w:r>
      <w:r w:rsidRPr="00CB20B1">
        <w:rPr>
          <w:sz w:val="20"/>
          <w:szCs w:val="20"/>
        </w:rPr>
        <w:tab/>
        <w:t>lietanie, paragliding, lietanie balónov</w:t>
      </w:r>
    </w:p>
    <w:p w14:paraId="32AA708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G01.06</w:t>
      </w:r>
      <w:r w:rsidRPr="00CB20B1">
        <w:rPr>
          <w:sz w:val="20"/>
          <w:szCs w:val="20"/>
        </w:rPr>
        <w:tab/>
        <w:t>lyžovanie, skialpinizmus</w:t>
      </w:r>
    </w:p>
    <w:p w14:paraId="4FABA88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G01.07</w:t>
      </w:r>
      <w:r w:rsidRPr="00CB20B1">
        <w:rPr>
          <w:sz w:val="20"/>
          <w:szCs w:val="20"/>
        </w:rPr>
        <w:tab/>
        <w:t>šnorchlovanie</w:t>
      </w:r>
    </w:p>
    <w:p w14:paraId="076E54A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G01.08</w:t>
      </w:r>
      <w:r w:rsidRPr="00CB20B1">
        <w:rPr>
          <w:sz w:val="20"/>
          <w:szCs w:val="20"/>
        </w:rPr>
        <w:tab/>
        <w:t>iné outdoorové a rekreačné aktivity</w:t>
      </w:r>
    </w:p>
    <w:p w14:paraId="2EB2A1A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w:t>
      </w:r>
      <w:r w:rsidRPr="00CB20B1">
        <w:rPr>
          <w:sz w:val="20"/>
          <w:szCs w:val="20"/>
        </w:rPr>
        <w:tab/>
        <w:t>športové a rekreačné štruktúry</w:t>
      </w:r>
    </w:p>
    <w:p w14:paraId="15F0375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G02.01</w:t>
      </w:r>
      <w:r w:rsidRPr="00CB20B1">
        <w:rPr>
          <w:sz w:val="20"/>
          <w:szCs w:val="20"/>
        </w:rPr>
        <w:tab/>
        <w:t>golfové ihrisko</w:t>
      </w:r>
    </w:p>
    <w:p w14:paraId="3B88F7B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G02.02</w:t>
      </w:r>
      <w:r w:rsidRPr="00CB20B1">
        <w:rPr>
          <w:sz w:val="20"/>
          <w:szCs w:val="20"/>
        </w:rPr>
        <w:tab/>
        <w:t>lyžiarske stredisko</w:t>
      </w:r>
    </w:p>
    <w:p w14:paraId="1094679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G02.03</w:t>
      </w:r>
      <w:r w:rsidRPr="00CB20B1">
        <w:rPr>
          <w:sz w:val="20"/>
          <w:szCs w:val="20"/>
        </w:rPr>
        <w:tab/>
        <w:t>štadión</w:t>
      </w:r>
    </w:p>
    <w:p w14:paraId="285727E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G02.04</w:t>
      </w:r>
      <w:r w:rsidRPr="00CB20B1">
        <w:rPr>
          <w:sz w:val="20"/>
          <w:szCs w:val="20"/>
        </w:rPr>
        <w:tab/>
        <w:t>okruh</w:t>
      </w:r>
    </w:p>
    <w:p w14:paraId="32A3BD0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G02.05</w:t>
      </w:r>
      <w:r w:rsidRPr="00CB20B1">
        <w:rPr>
          <w:sz w:val="20"/>
          <w:szCs w:val="20"/>
        </w:rPr>
        <w:tab/>
        <w:t>jazdiareň</w:t>
      </w:r>
    </w:p>
    <w:p w14:paraId="4E96F6F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G02.06</w:t>
      </w:r>
      <w:r w:rsidRPr="00CB20B1">
        <w:rPr>
          <w:sz w:val="20"/>
          <w:szCs w:val="20"/>
        </w:rPr>
        <w:tab/>
        <w:t>zábavný park</w:t>
      </w:r>
    </w:p>
    <w:p w14:paraId="108DBB5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G02.07</w:t>
      </w:r>
      <w:r w:rsidRPr="00CB20B1">
        <w:rPr>
          <w:sz w:val="20"/>
          <w:szCs w:val="20"/>
        </w:rPr>
        <w:tab/>
        <w:t>ihrisko</w:t>
      </w:r>
    </w:p>
    <w:p w14:paraId="2858253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G02.08</w:t>
      </w:r>
      <w:r w:rsidRPr="00CB20B1">
        <w:rPr>
          <w:sz w:val="20"/>
          <w:szCs w:val="20"/>
        </w:rPr>
        <w:tab/>
        <w:t>kemping</w:t>
      </w:r>
    </w:p>
    <w:p w14:paraId="58985C1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G02.09</w:t>
      </w:r>
      <w:r w:rsidRPr="00CB20B1">
        <w:rPr>
          <w:sz w:val="20"/>
          <w:szCs w:val="20"/>
        </w:rPr>
        <w:tab/>
        <w:t>pozorovanie prírody</w:t>
      </w:r>
    </w:p>
    <w:p w14:paraId="68119F2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G02.10</w:t>
      </w:r>
      <w:r w:rsidRPr="00CB20B1">
        <w:rPr>
          <w:sz w:val="20"/>
          <w:szCs w:val="20"/>
        </w:rPr>
        <w:tab/>
        <w:t>iné športovné / rekreačné zariadenia</w:t>
      </w:r>
    </w:p>
    <w:p w14:paraId="0714130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G03</w:t>
      </w:r>
      <w:r w:rsidRPr="00CB20B1">
        <w:rPr>
          <w:sz w:val="20"/>
          <w:szCs w:val="20"/>
        </w:rPr>
        <w:tab/>
        <w:t>informačné centrá</w:t>
      </w:r>
    </w:p>
    <w:p w14:paraId="282AEEA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G04</w:t>
      </w:r>
      <w:r w:rsidRPr="00CB20B1">
        <w:rPr>
          <w:sz w:val="20"/>
          <w:szCs w:val="20"/>
        </w:rPr>
        <w:tab/>
        <w:t>vojenské využitie</w:t>
      </w:r>
    </w:p>
    <w:p w14:paraId="121240D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G04.01</w:t>
      </w:r>
      <w:r w:rsidRPr="00CB20B1">
        <w:rPr>
          <w:sz w:val="20"/>
          <w:szCs w:val="20"/>
        </w:rPr>
        <w:tab/>
        <w:t>vojenská aktivita</w:t>
      </w:r>
    </w:p>
    <w:p w14:paraId="614ED04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G04.02</w:t>
      </w:r>
      <w:r w:rsidRPr="00CB20B1">
        <w:rPr>
          <w:sz w:val="20"/>
          <w:szCs w:val="20"/>
        </w:rPr>
        <w:tab/>
        <w:t>zrušenie využívania na vojenské účely</w:t>
      </w:r>
    </w:p>
    <w:p w14:paraId="2798E88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w:t>
      </w:r>
      <w:r w:rsidRPr="00CB20B1">
        <w:rPr>
          <w:sz w:val="20"/>
          <w:szCs w:val="20"/>
        </w:rPr>
        <w:tab/>
        <w:t>iné ľudské vplyvy</w:t>
      </w:r>
    </w:p>
    <w:p w14:paraId="301DF18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G05.01</w:t>
      </w:r>
      <w:r w:rsidRPr="00CB20B1">
        <w:rPr>
          <w:sz w:val="20"/>
          <w:szCs w:val="20"/>
        </w:rPr>
        <w:tab/>
        <w:t>zošľapávanie, nadmerné využívanie</w:t>
      </w:r>
    </w:p>
    <w:p w14:paraId="07C81B3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G05.02</w:t>
      </w:r>
      <w:r w:rsidRPr="00CB20B1">
        <w:rPr>
          <w:sz w:val="20"/>
          <w:szCs w:val="20"/>
        </w:rPr>
        <w:tab/>
        <w:t>pobrežná abrázia, mechanické porušovanie morského dna</w:t>
      </w:r>
    </w:p>
    <w:p w14:paraId="22C7FB6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G05.04</w:t>
      </w:r>
      <w:r w:rsidRPr="00CB20B1">
        <w:rPr>
          <w:sz w:val="20"/>
          <w:szCs w:val="20"/>
        </w:rPr>
        <w:tab/>
        <w:t>vandalizmus</w:t>
      </w:r>
    </w:p>
    <w:p w14:paraId="6D042E4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G05.05</w:t>
      </w:r>
      <w:r w:rsidRPr="00CB20B1">
        <w:rPr>
          <w:sz w:val="20"/>
          <w:szCs w:val="20"/>
        </w:rPr>
        <w:tab/>
        <w:t>intenzívne upratovanie verejných pláží / čistenie pláží</w:t>
      </w:r>
    </w:p>
    <w:p w14:paraId="54712D4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G05.06</w:t>
      </w:r>
      <w:r w:rsidRPr="00CB20B1">
        <w:rPr>
          <w:sz w:val="20"/>
          <w:szCs w:val="20"/>
        </w:rPr>
        <w:tab/>
        <w:t>ostraňovananie stromov lemujúcich cesty z bezpčnostných dôvodov</w:t>
      </w:r>
    </w:p>
    <w:p w14:paraId="14E370B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G05.07</w:t>
      </w:r>
      <w:r w:rsidRPr="00CB20B1">
        <w:rPr>
          <w:sz w:val="20"/>
          <w:szCs w:val="20"/>
        </w:rPr>
        <w:tab/>
        <w:t>chýbanie nesprávne nastavených opatrení ochrany prírody</w:t>
      </w:r>
    </w:p>
    <w:p w14:paraId="7466CCA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G05.08</w:t>
      </w:r>
      <w:r w:rsidRPr="00CB20B1">
        <w:rPr>
          <w:sz w:val="20"/>
          <w:szCs w:val="20"/>
        </w:rPr>
        <w:tab/>
        <w:t>zatvorenie jaskáň a galérií</w:t>
      </w:r>
    </w:p>
    <w:p w14:paraId="26C51B4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G05.09</w:t>
      </w:r>
      <w:r w:rsidRPr="00CB20B1">
        <w:rPr>
          <w:sz w:val="20"/>
          <w:szCs w:val="20"/>
        </w:rPr>
        <w:tab/>
        <w:t>oplotenie</w:t>
      </w:r>
    </w:p>
    <w:p w14:paraId="72B41DB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G05.10</w:t>
      </w:r>
      <w:r w:rsidRPr="00CB20B1">
        <w:rPr>
          <w:sz w:val="20"/>
          <w:szCs w:val="20"/>
        </w:rPr>
        <w:tab/>
        <w:t>zvýšené prehustenie lietadiel</w:t>
      </w:r>
    </w:p>
    <w:p w14:paraId="02E5457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G05.11</w:t>
      </w:r>
      <w:r w:rsidRPr="00CB20B1">
        <w:rPr>
          <w:sz w:val="20"/>
          <w:szCs w:val="20"/>
        </w:rPr>
        <w:tab/>
        <w:t>smrť alebo zranenie spôsobené zrážkou</w:t>
      </w:r>
    </w:p>
    <w:p w14:paraId="30A7628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w:t>
      </w:r>
      <w:r w:rsidRPr="00CB20B1">
        <w:rPr>
          <w:sz w:val="20"/>
          <w:szCs w:val="20"/>
        </w:rPr>
        <w:tab/>
        <w:t>znečistenie</w:t>
      </w:r>
    </w:p>
    <w:p w14:paraId="207B2BD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w:t>
      </w:r>
      <w:r w:rsidRPr="00CB20B1">
        <w:rPr>
          <w:sz w:val="20"/>
          <w:szCs w:val="20"/>
        </w:rPr>
        <w:tab/>
        <w:t>znečistenie povrchových vôd</w:t>
      </w:r>
    </w:p>
    <w:p w14:paraId="304D7EF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H01.01</w:t>
      </w:r>
      <w:r w:rsidRPr="00CB20B1">
        <w:rPr>
          <w:sz w:val="20"/>
          <w:szCs w:val="20"/>
        </w:rPr>
        <w:tab/>
        <w:t>znečistenie povrchových vôd priemyselnými podnikmi</w:t>
      </w:r>
    </w:p>
    <w:p w14:paraId="280CBBD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H01.02</w:t>
      </w:r>
      <w:r w:rsidRPr="00CB20B1">
        <w:rPr>
          <w:sz w:val="20"/>
          <w:szCs w:val="20"/>
        </w:rPr>
        <w:tab/>
        <w:t>znečistenie povrchových vôd zvýšeným prietokom</w:t>
      </w:r>
    </w:p>
    <w:p w14:paraId="0B8F3FD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H01.03</w:t>
      </w:r>
      <w:r w:rsidRPr="00CB20B1">
        <w:rPr>
          <w:sz w:val="20"/>
          <w:szCs w:val="20"/>
        </w:rPr>
        <w:tab/>
        <w:t>iné bodové znečistenie povrchových vôd</w:t>
      </w:r>
    </w:p>
    <w:p w14:paraId="118FC91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H01.04</w:t>
      </w:r>
      <w:r w:rsidRPr="00CB20B1">
        <w:rPr>
          <w:sz w:val="20"/>
          <w:szCs w:val="20"/>
        </w:rPr>
        <w:tab/>
        <w:t>rozptýlené znečistenie povrchových vôd spôsobené urbanizáciou</w:t>
      </w:r>
    </w:p>
    <w:p w14:paraId="5421FF2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H01.05</w:t>
      </w:r>
      <w:r w:rsidRPr="00CB20B1">
        <w:rPr>
          <w:sz w:val="20"/>
          <w:szCs w:val="20"/>
        </w:rPr>
        <w:tab/>
        <w:t>rozptýlené znečistenie povrchových vôd spôsobené poľnohospodárstvom a lesníckymi aktivitami</w:t>
      </w:r>
    </w:p>
    <w:p w14:paraId="37462A7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H01.06</w:t>
      </w:r>
      <w:r w:rsidRPr="00CB20B1">
        <w:rPr>
          <w:sz w:val="20"/>
          <w:szCs w:val="20"/>
        </w:rPr>
        <w:tab/>
        <w:t>rozptýlené znečistenie povrchových vôd spôsobené dopravou a infraštruktúrou, ktorá nie je napojená na kanalizácu</w:t>
      </w:r>
    </w:p>
    <w:p w14:paraId="19D748D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H01.07</w:t>
      </w:r>
      <w:r w:rsidRPr="00CB20B1">
        <w:rPr>
          <w:sz w:val="20"/>
          <w:szCs w:val="20"/>
        </w:rPr>
        <w:tab/>
        <w:t>rozptýlené znečistenie povrchových vôd sposobené opustenými priemyselnými lokalitami</w:t>
      </w:r>
    </w:p>
    <w:p w14:paraId="7312D38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H01.08</w:t>
      </w:r>
      <w:r w:rsidRPr="00CB20B1">
        <w:rPr>
          <w:sz w:val="20"/>
          <w:szCs w:val="20"/>
        </w:rPr>
        <w:tab/>
        <w:t>rozptýlené znečistenie povrchových vôd sposobené komunálnym odpadom a odpodovými vodami</w:t>
      </w:r>
    </w:p>
    <w:p w14:paraId="344A817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H01.09</w:t>
      </w:r>
      <w:r w:rsidRPr="00CB20B1">
        <w:rPr>
          <w:sz w:val="20"/>
          <w:szCs w:val="20"/>
        </w:rPr>
        <w:tab/>
        <w:t>rozptýlené znečistenie potvrchových vôd sposobené inými vplyvmi</w:t>
      </w:r>
    </w:p>
    <w:p w14:paraId="2955A9B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w:t>
      </w:r>
      <w:r w:rsidRPr="00CB20B1">
        <w:rPr>
          <w:sz w:val="20"/>
          <w:szCs w:val="20"/>
        </w:rPr>
        <w:tab/>
        <w:t>znečistenie podzemných vôd (bodové a rozptýlené zdroje)</w:t>
      </w:r>
    </w:p>
    <w:p w14:paraId="565DACF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H02.01</w:t>
      </w:r>
      <w:r w:rsidRPr="00CB20B1">
        <w:rPr>
          <w:sz w:val="20"/>
          <w:szCs w:val="20"/>
        </w:rPr>
        <w:tab/>
        <w:t>znečistenie podzemných vôd spôsobené únikmi z kontaminovaných lokalít</w:t>
      </w:r>
    </w:p>
    <w:p w14:paraId="62C29DB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H02.02</w:t>
      </w:r>
      <w:r w:rsidRPr="00CB20B1">
        <w:rPr>
          <w:sz w:val="20"/>
          <w:szCs w:val="20"/>
        </w:rPr>
        <w:tab/>
        <w:t>znečistenie podzemných vôd spôsobené únkmi zo skládky</w:t>
      </w:r>
    </w:p>
    <w:p w14:paraId="5F29183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H02.03</w:t>
      </w:r>
      <w:r w:rsidRPr="00CB20B1">
        <w:rPr>
          <w:sz w:val="20"/>
          <w:szCs w:val="20"/>
        </w:rPr>
        <w:tab/>
        <w:t>znečistenie podzemných vôd súvisiace s infraštruktúrou ropného priemyslu</w:t>
      </w:r>
    </w:p>
    <w:p w14:paraId="46940D8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H02.04</w:t>
      </w:r>
      <w:r w:rsidRPr="00CB20B1">
        <w:rPr>
          <w:sz w:val="20"/>
          <w:szCs w:val="20"/>
        </w:rPr>
        <w:tab/>
        <w:t>znečistenie podzemných vôd spôsobené únikom vody z baníctva</w:t>
      </w:r>
    </w:p>
    <w:p w14:paraId="38D7589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H02.06</w:t>
      </w:r>
      <w:r w:rsidRPr="00CB20B1">
        <w:rPr>
          <w:sz w:val="20"/>
          <w:szCs w:val="20"/>
        </w:rPr>
        <w:tab/>
        <w:t>rozptýlené znečistenie podzemných vôd spôsobené poľnohospodárstovm a lesníckymi aktivitami</w:t>
      </w:r>
    </w:p>
    <w:p w14:paraId="386F932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H02.07</w:t>
      </w:r>
      <w:r w:rsidRPr="00CB20B1">
        <w:rPr>
          <w:sz w:val="20"/>
          <w:szCs w:val="20"/>
        </w:rPr>
        <w:tab/>
        <w:t xml:space="preserve">rozptýlené znečistenie podzemných vôd spôsobené </w:t>
      </w:r>
    </w:p>
    <w:p w14:paraId="2B6DB66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H02.08</w:t>
      </w:r>
      <w:r w:rsidRPr="00CB20B1">
        <w:rPr>
          <w:sz w:val="20"/>
          <w:szCs w:val="20"/>
        </w:rPr>
        <w:tab/>
        <w:t>rozptýlené znečistenie spôsobené urbanizmom</w:t>
      </w:r>
    </w:p>
    <w:p w14:paraId="2AFC83B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w:t>
      </w:r>
      <w:r w:rsidRPr="00CB20B1">
        <w:rPr>
          <w:sz w:val="20"/>
          <w:szCs w:val="20"/>
        </w:rPr>
        <w:tab/>
        <w:t>znečistenie morskej vody</w:t>
      </w:r>
    </w:p>
    <w:p w14:paraId="3454B5B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H03.01</w:t>
      </w:r>
      <w:r w:rsidRPr="00CB20B1">
        <w:rPr>
          <w:sz w:val="20"/>
          <w:szCs w:val="20"/>
        </w:rPr>
        <w:tab/>
        <w:t>ropné škvrny v mori</w:t>
      </w:r>
    </w:p>
    <w:p w14:paraId="30CC82A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H03.02</w:t>
      </w:r>
      <w:r w:rsidRPr="00CB20B1">
        <w:rPr>
          <w:sz w:val="20"/>
          <w:szCs w:val="20"/>
        </w:rPr>
        <w:tab/>
        <w:t>únik toxických chemikálií z látok uskadnených v mori</w:t>
      </w:r>
    </w:p>
    <w:p w14:paraId="30BD119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H03.02.01</w:t>
      </w:r>
      <w:r w:rsidRPr="00CB20B1">
        <w:rPr>
          <w:sz w:val="20"/>
          <w:szCs w:val="20"/>
        </w:rPr>
        <w:tab/>
        <w:t>nesyntetická zložka znečistenia</w:t>
      </w:r>
    </w:p>
    <w:p w14:paraId="6058AE4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H03.02.02</w:t>
      </w:r>
      <w:r w:rsidRPr="00CB20B1">
        <w:rPr>
          <w:sz w:val="20"/>
          <w:szCs w:val="20"/>
        </w:rPr>
        <w:tab/>
        <w:t>syntetická zložka znečistenia</w:t>
      </w:r>
    </w:p>
    <w:p w14:paraId="45231DF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H03.02.03</w:t>
      </w:r>
      <w:r w:rsidRPr="00CB20B1">
        <w:rPr>
          <w:sz w:val="20"/>
          <w:szCs w:val="20"/>
        </w:rPr>
        <w:tab/>
        <w:t>radioaktívne znečistenie</w:t>
      </w:r>
    </w:p>
    <w:p w14:paraId="6F41080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lastRenderedPageBreak/>
        <w:t>H03.02.04</w:t>
      </w:r>
      <w:r w:rsidRPr="00CB20B1">
        <w:rPr>
          <w:sz w:val="20"/>
          <w:szCs w:val="20"/>
        </w:rPr>
        <w:tab/>
        <w:t>vplyv iných látok (napr. kvapalných, plynných)</w:t>
      </w:r>
    </w:p>
    <w:p w14:paraId="2CDD23E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H03.03</w:t>
      </w:r>
      <w:r w:rsidRPr="00CB20B1">
        <w:rPr>
          <w:sz w:val="20"/>
          <w:szCs w:val="20"/>
        </w:rPr>
        <w:tab/>
        <w:t>morské makro-znečistenie (napr. plastové tašky)</w:t>
      </w:r>
    </w:p>
    <w:p w14:paraId="3AB7DD7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H04</w:t>
      </w:r>
      <w:r w:rsidRPr="00CB20B1">
        <w:rPr>
          <w:sz w:val="20"/>
          <w:szCs w:val="20"/>
        </w:rPr>
        <w:tab/>
        <w:t>znečistenie ovdušia</w:t>
      </w:r>
    </w:p>
    <w:p w14:paraId="3AB8EC9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H04.01</w:t>
      </w:r>
      <w:r w:rsidRPr="00CB20B1">
        <w:rPr>
          <w:sz w:val="20"/>
          <w:szCs w:val="20"/>
        </w:rPr>
        <w:tab/>
        <w:t>kyslý dážď</w:t>
      </w:r>
    </w:p>
    <w:p w14:paraId="6358163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H04.02</w:t>
      </w:r>
      <w:r w:rsidRPr="00CB20B1">
        <w:rPr>
          <w:sz w:val="20"/>
          <w:szCs w:val="20"/>
        </w:rPr>
        <w:tab/>
        <w:t>vplyv nitrátov</w:t>
      </w:r>
    </w:p>
    <w:p w14:paraId="45594E3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H04.03</w:t>
      </w:r>
      <w:r w:rsidRPr="00CB20B1">
        <w:rPr>
          <w:sz w:val="20"/>
          <w:szCs w:val="20"/>
        </w:rPr>
        <w:tab/>
        <w:t>iné znečistenie ovzdušia</w:t>
      </w:r>
    </w:p>
    <w:p w14:paraId="0E1B699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H05</w:t>
      </w:r>
      <w:r w:rsidRPr="00CB20B1">
        <w:rPr>
          <w:sz w:val="20"/>
          <w:szCs w:val="20"/>
        </w:rPr>
        <w:tab/>
        <w:t>znečistenie pôdy a pevný odpad</w:t>
      </w:r>
    </w:p>
    <w:p w14:paraId="4CAE306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H05.01</w:t>
      </w:r>
      <w:r w:rsidRPr="00CB20B1">
        <w:rPr>
          <w:sz w:val="20"/>
          <w:szCs w:val="20"/>
        </w:rPr>
        <w:tab/>
        <w:t>odpadky a pevný odpad</w:t>
      </w:r>
    </w:p>
    <w:p w14:paraId="5184A16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w:t>
      </w:r>
      <w:r w:rsidRPr="00CB20B1">
        <w:rPr>
          <w:sz w:val="20"/>
          <w:szCs w:val="20"/>
        </w:rPr>
        <w:tab/>
        <w:t>prírastok energie</w:t>
      </w:r>
    </w:p>
    <w:p w14:paraId="683019F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H06.01</w:t>
      </w:r>
      <w:r w:rsidRPr="00CB20B1">
        <w:rPr>
          <w:sz w:val="20"/>
          <w:szCs w:val="20"/>
        </w:rPr>
        <w:tab/>
        <w:t>hluková záťaž</w:t>
      </w:r>
    </w:p>
    <w:p w14:paraId="18622CF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H06.01.01</w:t>
      </w:r>
      <w:r w:rsidRPr="00CB20B1">
        <w:rPr>
          <w:sz w:val="20"/>
          <w:szCs w:val="20"/>
        </w:rPr>
        <w:tab/>
        <w:t>podový zdroj, alebo nepravidelná hluková záťaž</w:t>
      </w:r>
    </w:p>
    <w:p w14:paraId="0963FE1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H06.01.02</w:t>
      </w:r>
      <w:r w:rsidRPr="00CB20B1">
        <w:rPr>
          <w:sz w:val="20"/>
          <w:szCs w:val="20"/>
        </w:rPr>
        <w:tab/>
        <w:t>rozptýlená alebo pravidelná hluková záťaž</w:t>
      </w:r>
    </w:p>
    <w:p w14:paraId="5C1668B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H06.02</w:t>
      </w:r>
      <w:r w:rsidRPr="00CB20B1">
        <w:rPr>
          <w:sz w:val="20"/>
          <w:szCs w:val="20"/>
        </w:rPr>
        <w:tab/>
        <w:t>svetelné znečistenie</w:t>
      </w:r>
    </w:p>
    <w:p w14:paraId="62BC9B4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H06.03</w:t>
      </w:r>
      <w:r w:rsidRPr="00CB20B1">
        <w:rPr>
          <w:sz w:val="20"/>
          <w:szCs w:val="20"/>
        </w:rPr>
        <w:tab/>
        <w:t>otepľovanie vodných telies</w:t>
      </w:r>
    </w:p>
    <w:p w14:paraId="789D1E3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H06.04</w:t>
      </w:r>
      <w:r w:rsidRPr="00CB20B1">
        <w:rPr>
          <w:sz w:val="20"/>
          <w:szCs w:val="20"/>
        </w:rPr>
        <w:tab/>
        <w:t>elektromagnetické zmeny</w:t>
      </w:r>
    </w:p>
    <w:p w14:paraId="3E9C619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H06.05</w:t>
      </w:r>
      <w:r w:rsidRPr="00CB20B1">
        <w:rPr>
          <w:sz w:val="20"/>
          <w:szCs w:val="20"/>
        </w:rPr>
        <w:tab/>
        <w:t>seizmické výbuchy</w:t>
      </w:r>
    </w:p>
    <w:p w14:paraId="1058E0C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H07</w:t>
      </w:r>
      <w:r w:rsidRPr="00CB20B1">
        <w:rPr>
          <w:sz w:val="20"/>
          <w:szCs w:val="20"/>
        </w:rPr>
        <w:tab/>
        <w:t>iné formy znečistenia</w:t>
      </w:r>
    </w:p>
    <w:p w14:paraId="3CB3327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I</w:t>
      </w:r>
      <w:r w:rsidRPr="00CB20B1">
        <w:rPr>
          <w:sz w:val="20"/>
          <w:szCs w:val="20"/>
        </w:rPr>
        <w:tab/>
        <w:t>invazívne alebo inak problematické druhy</w:t>
      </w:r>
    </w:p>
    <w:p w14:paraId="41A3DDB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I01</w:t>
      </w:r>
      <w:r w:rsidRPr="00CB20B1">
        <w:rPr>
          <w:sz w:val="20"/>
          <w:szCs w:val="20"/>
        </w:rPr>
        <w:tab/>
        <w:t>druhové invázie</w:t>
      </w:r>
    </w:p>
    <w:p w14:paraId="467D913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I02</w:t>
      </w:r>
      <w:r w:rsidRPr="00CB20B1">
        <w:rPr>
          <w:sz w:val="20"/>
          <w:szCs w:val="20"/>
        </w:rPr>
        <w:tab/>
        <w:t>problémové pôvodné druhy</w:t>
      </w:r>
    </w:p>
    <w:p w14:paraId="5A37EB3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I03</w:t>
      </w:r>
      <w:r w:rsidRPr="00CB20B1">
        <w:rPr>
          <w:sz w:val="20"/>
          <w:szCs w:val="20"/>
        </w:rPr>
        <w:tab/>
        <w:t>zavedenie genetického materiálu, GMO</w:t>
      </w:r>
    </w:p>
    <w:p w14:paraId="2E47F58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I03.01</w:t>
      </w:r>
      <w:r w:rsidRPr="00CB20B1">
        <w:rPr>
          <w:sz w:val="20"/>
          <w:szCs w:val="20"/>
        </w:rPr>
        <w:tab/>
        <w:t>genetické znečistenie (fauna)</w:t>
      </w:r>
    </w:p>
    <w:p w14:paraId="19A2ED4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I03.02</w:t>
      </w:r>
      <w:r w:rsidRPr="00CB20B1">
        <w:rPr>
          <w:sz w:val="20"/>
          <w:szCs w:val="20"/>
        </w:rPr>
        <w:tab/>
        <w:t>genetické znečistenie (flóra)</w:t>
      </w:r>
    </w:p>
    <w:p w14:paraId="1A7556D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w:t>
      </w:r>
      <w:r w:rsidRPr="00CB20B1">
        <w:rPr>
          <w:sz w:val="20"/>
          <w:szCs w:val="20"/>
        </w:rPr>
        <w:tab/>
        <w:t>prirodzené zmeny systému</w:t>
      </w:r>
    </w:p>
    <w:p w14:paraId="2292649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J01</w:t>
      </w:r>
      <w:r w:rsidRPr="00CB20B1">
        <w:rPr>
          <w:sz w:val="20"/>
          <w:szCs w:val="20"/>
        </w:rPr>
        <w:tab/>
        <w:t>požiar a potlačenie požiaru</w:t>
      </w:r>
    </w:p>
    <w:p w14:paraId="65296B1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J01.01</w:t>
      </w:r>
      <w:r w:rsidRPr="00CB20B1">
        <w:rPr>
          <w:sz w:val="20"/>
          <w:szCs w:val="20"/>
        </w:rPr>
        <w:tab/>
        <w:t>vyhorenie</w:t>
      </w:r>
    </w:p>
    <w:p w14:paraId="00FF203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J01.02</w:t>
      </w:r>
      <w:r w:rsidRPr="00CB20B1">
        <w:rPr>
          <w:sz w:val="20"/>
          <w:szCs w:val="20"/>
        </w:rPr>
        <w:tab/>
        <w:t>potlačenie prírodných požiarov</w:t>
      </w:r>
    </w:p>
    <w:p w14:paraId="568387F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J01.03</w:t>
      </w:r>
      <w:r w:rsidRPr="00CB20B1">
        <w:rPr>
          <w:sz w:val="20"/>
          <w:szCs w:val="20"/>
        </w:rPr>
        <w:tab/>
        <w:t>nedostatok požiarov</w:t>
      </w:r>
    </w:p>
    <w:p w14:paraId="0F02F79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w:t>
      </w:r>
      <w:r w:rsidRPr="00CB20B1">
        <w:rPr>
          <w:sz w:val="20"/>
          <w:szCs w:val="20"/>
        </w:rPr>
        <w:tab/>
        <w:t>iné človekom vyvolané zneny v hydrologických podmienkach</w:t>
      </w:r>
    </w:p>
    <w:p w14:paraId="7FE1A61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J02.01</w:t>
      </w:r>
      <w:r w:rsidRPr="00CB20B1">
        <w:rPr>
          <w:sz w:val="20"/>
          <w:szCs w:val="20"/>
        </w:rPr>
        <w:tab/>
        <w:t>zazemňovanie, rekultivácie a vysušovanie, všeobecne</w:t>
      </w:r>
    </w:p>
    <w:p w14:paraId="0EAD7D5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J02.01.01</w:t>
      </w:r>
      <w:r w:rsidRPr="00CB20B1">
        <w:rPr>
          <w:sz w:val="20"/>
          <w:szCs w:val="20"/>
        </w:rPr>
        <w:tab/>
        <w:t>poldre</w:t>
      </w:r>
    </w:p>
    <w:p w14:paraId="30AE93C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J02.01.02</w:t>
      </w:r>
      <w:r w:rsidRPr="00CB20B1">
        <w:rPr>
          <w:sz w:val="20"/>
          <w:szCs w:val="20"/>
        </w:rPr>
        <w:tab/>
        <w:t>rekultivácie mokradí</w:t>
      </w:r>
    </w:p>
    <w:p w14:paraId="346807F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J02.01.03</w:t>
      </w:r>
      <w:r w:rsidRPr="00CB20B1">
        <w:rPr>
          <w:sz w:val="20"/>
          <w:szCs w:val="20"/>
        </w:rPr>
        <w:tab/>
        <w:t>zasypanie priekop, kanálov, jazierok, rybníkov, atď.</w:t>
      </w:r>
    </w:p>
    <w:p w14:paraId="1606844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J02.01.04</w:t>
      </w:r>
      <w:r w:rsidRPr="00CB20B1">
        <w:rPr>
          <w:sz w:val="20"/>
          <w:szCs w:val="20"/>
        </w:rPr>
        <w:tab/>
        <w:t>rekultivácia baní</w:t>
      </w:r>
    </w:p>
    <w:p w14:paraId="130E0AD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J02.02</w:t>
      </w:r>
      <w:r w:rsidRPr="00CB20B1">
        <w:rPr>
          <w:sz w:val="20"/>
          <w:szCs w:val="20"/>
        </w:rPr>
        <w:tab/>
        <w:t>odstraňovanie sedimentov</w:t>
      </w:r>
    </w:p>
    <w:p w14:paraId="1CC37D0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J02.02.01</w:t>
      </w:r>
      <w:r w:rsidRPr="00CB20B1">
        <w:rPr>
          <w:sz w:val="20"/>
          <w:szCs w:val="20"/>
        </w:rPr>
        <w:tab/>
        <w:t>bagrovanie / odstránenie riečnych sedimentov</w:t>
      </w:r>
    </w:p>
    <w:p w14:paraId="12A1417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J02.02.02</w:t>
      </w:r>
      <w:r w:rsidRPr="00CB20B1">
        <w:rPr>
          <w:sz w:val="20"/>
          <w:szCs w:val="20"/>
        </w:rPr>
        <w:tab/>
        <w:t>pobrečné bagrovanie</w:t>
      </w:r>
    </w:p>
    <w:p w14:paraId="4F59B26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J02.03</w:t>
      </w:r>
      <w:r w:rsidRPr="00CB20B1">
        <w:rPr>
          <w:sz w:val="20"/>
          <w:szCs w:val="20"/>
        </w:rPr>
        <w:tab/>
        <w:t xml:space="preserve">budovanie kanálov </w:t>
      </w:r>
    </w:p>
    <w:p w14:paraId="3F1EAF8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J02.03.02</w:t>
      </w:r>
      <w:r w:rsidRPr="00CB20B1">
        <w:rPr>
          <w:sz w:val="20"/>
          <w:szCs w:val="20"/>
        </w:rPr>
        <w:tab/>
        <w:t>budovanie kanálov</w:t>
      </w:r>
    </w:p>
    <w:p w14:paraId="174197A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J02.04</w:t>
      </w:r>
      <w:r w:rsidRPr="00CB20B1">
        <w:rPr>
          <w:sz w:val="20"/>
          <w:szCs w:val="20"/>
        </w:rPr>
        <w:tab/>
        <w:t>zmeny spôsobené záplavami</w:t>
      </w:r>
    </w:p>
    <w:p w14:paraId="4A63BCE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J02.04.01</w:t>
      </w:r>
      <w:r w:rsidRPr="00CB20B1">
        <w:rPr>
          <w:sz w:val="20"/>
          <w:szCs w:val="20"/>
        </w:rPr>
        <w:tab/>
        <w:t>záplavy</w:t>
      </w:r>
    </w:p>
    <w:p w14:paraId="6F53D97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J02.04.02</w:t>
      </w:r>
      <w:r w:rsidRPr="00CB20B1">
        <w:rPr>
          <w:sz w:val="20"/>
          <w:szCs w:val="20"/>
        </w:rPr>
        <w:tab/>
        <w:t>nedostatok záplav</w:t>
      </w:r>
    </w:p>
    <w:p w14:paraId="7EC99BD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J02.05</w:t>
      </w:r>
      <w:r w:rsidRPr="00CB20B1">
        <w:rPr>
          <w:sz w:val="20"/>
          <w:szCs w:val="20"/>
        </w:rPr>
        <w:tab/>
        <w:t>zmeny vo vodných tokoch, všeobecne</w:t>
      </w:r>
    </w:p>
    <w:p w14:paraId="176D68F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J02.05.01</w:t>
      </w:r>
      <w:r w:rsidRPr="00CB20B1">
        <w:rPr>
          <w:sz w:val="20"/>
          <w:szCs w:val="20"/>
        </w:rPr>
        <w:tab/>
        <w:t>modifikácie vo vodných prietokoch</w:t>
      </w:r>
    </w:p>
    <w:p w14:paraId="5B61ADE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J02.05.02</w:t>
      </w:r>
      <w:r w:rsidRPr="00CB20B1">
        <w:rPr>
          <w:sz w:val="20"/>
          <w:szCs w:val="20"/>
        </w:rPr>
        <w:tab/>
        <w:t>modifikácie v štruktúre vodných tokov</w:t>
      </w:r>
    </w:p>
    <w:p w14:paraId="4D59DB7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J02.05.03</w:t>
      </w:r>
      <w:r w:rsidRPr="00CB20B1">
        <w:rPr>
          <w:sz w:val="20"/>
          <w:szCs w:val="20"/>
        </w:rPr>
        <w:tab/>
        <w:t>modifikácie v stojatých vodách</w:t>
      </w:r>
    </w:p>
    <w:p w14:paraId="0B44A4C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J02.05.04</w:t>
      </w:r>
      <w:r w:rsidRPr="00CB20B1">
        <w:rPr>
          <w:sz w:val="20"/>
          <w:szCs w:val="20"/>
        </w:rPr>
        <w:tab/>
        <w:t>zásobárne vody</w:t>
      </w:r>
    </w:p>
    <w:p w14:paraId="6371D2C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J02.05.05</w:t>
      </w:r>
      <w:r w:rsidRPr="00CB20B1">
        <w:rPr>
          <w:sz w:val="20"/>
          <w:szCs w:val="20"/>
        </w:rPr>
        <w:tab/>
        <w:t>malé vodné elektrárne</w:t>
      </w:r>
    </w:p>
    <w:p w14:paraId="20B146B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J02.11</w:t>
      </w:r>
      <w:r w:rsidRPr="00CB20B1">
        <w:rPr>
          <w:sz w:val="20"/>
          <w:szCs w:val="20"/>
        </w:rPr>
        <w:tab/>
        <w:t>smetiská, skladovanie vybagrovaných usadenín</w:t>
      </w:r>
    </w:p>
    <w:p w14:paraId="4BF2831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J02.12</w:t>
      </w:r>
      <w:r w:rsidRPr="00CB20B1">
        <w:rPr>
          <w:sz w:val="20"/>
          <w:szCs w:val="20"/>
        </w:rPr>
        <w:tab/>
        <w:t>hrádze, upravené brehy všeobecne</w:t>
      </w:r>
    </w:p>
    <w:p w14:paraId="319BF46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J02.12.02</w:t>
      </w:r>
      <w:r w:rsidRPr="00CB20B1">
        <w:rPr>
          <w:sz w:val="20"/>
          <w:szCs w:val="20"/>
        </w:rPr>
        <w:tab/>
        <w:t>hrádze a zábrany proti povodniam vo vnútrozemnských vodných systémoch</w:t>
      </w:r>
    </w:p>
    <w:p w14:paraId="46FCE91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J02.14</w:t>
      </w:r>
      <w:r w:rsidRPr="00CB20B1">
        <w:rPr>
          <w:sz w:val="20"/>
          <w:szCs w:val="20"/>
        </w:rPr>
        <w:tab/>
        <w:t>zmenená kvalita vody spôsobená antropogénnymi zmenami salinity</w:t>
      </w:r>
    </w:p>
    <w:p w14:paraId="6F86FBF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J02.15</w:t>
      </w:r>
      <w:r w:rsidRPr="00CB20B1">
        <w:rPr>
          <w:sz w:val="20"/>
          <w:szCs w:val="20"/>
        </w:rPr>
        <w:tab/>
        <w:t>iné zmeny hydraulických podmienok spôsobené človekom</w:t>
      </w:r>
    </w:p>
    <w:p w14:paraId="287DCA3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J03</w:t>
      </w:r>
      <w:r w:rsidRPr="00CB20B1">
        <w:rPr>
          <w:sz w:val="20"/>
          <w:szCs w:val="20"/>
        </w:rPr>
        <w:tab/>
        <w:t>iné zmeny ekosystému</w:t>
      </w:r>
    </w:p>
    <w:p w14:paraId="7CC3678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J03.02.01</w:t>
      </w:r>
      <w:r w:rsidRPr="00CB20B1">
        <w:rPr>
          <w:sz w:val="20"/>
          <w:szCs w:val="20"/>
        </w:rPr>
        <w:tab/>
        <w:t>znižovanie možnosti migrácie / migračné bariéry</w:t>
      </w:r>
    </w:p>
    <w:p w14:paraId="6F67DE8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J03.02.02</w:t>
      </w:r>
      <w:r w:rsidRPr="00CB20B1">
        <w:rPr>
          <w:sz w:val="20"/>
          <w:szCs w:val="20"/>
        </w:rPr>
        <w:tab/>
        <w:t>znižovanie rozptylu</w:t>
      </w:r>
    </w:p>
    <w:p w14:paraId="7ED04F9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J03.02.03</w:t>
      </w:r>
      <w:r w:rsidRPr="00CB20B1">
        <w:rPr>
          <w:sz w:val="20"/>
          <w:szCs w:val="20"/>
        </w:rPr>
        <w:tab/>
        <w:t>znižovanie genetickej výmeny</w:t>
      </w:r>
    </w:p>
    <w:p w14:paraId="1889FB0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J03.03</w:t>
      </w:r>
      <w:r w:rsidRPr="00CB20B1">
        <w:rPr>
          <w:sz w:val="20"/>
          <w:szCs w:val="20"/>
        </w:rPr>
        <w:tab/>
        <w:t>znižovanie, nedostatok v prevencii proti erózii</w:t>
      </w:r>
    </w:p>
    <w:p w14:paraId="0070AED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J03.04</w:t>
      </w:r>
      <w:r w:rsidRPr="00CB20B1">
        <w:rPr>
          <w:sz w:val="20"/>
          <w:szCs w:val="20"/>
        </w:rPr>
        <w:tab/>
        <w:t>aplikácia výskumu spôsobujúceho poškodzovanie</w:t>
      </w:r>
    </w:p>
    <w:p w14:paraId="7DF01969"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w:t>
      </w:r>
      <w:r w:rsidRPr="00CB20B1">
        <w:rPr>
          <w:sz w:val="20"/>
          <w:szCs w:val="20"/>
        </w:rPr>
        <w:tab/>
        <w:t>prírodné biotické a abiotícké procesy (okrem katastrof)</w:t>
      </w:r>
    </w:p>
    <w:p w14:paraId="7F0BD0E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lastRenderedPageBreak/>
        <w:t>K01</w:t>
      </w:r>
      <w:r w:rsidRPr="00CB20B1">
        <w:rPr>
          <w:sz w:val="20"/>
          <w:szCs w:val="20"/>
        </w:rPr>
        <w:tab/>
        <w:t>abiotocké (pomalé) prírodné procesy</w:t>
      </w:r>
    </w:p>
    <w:p w14:paraId="0359E16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K01.01</w:t>
      </w:r>
      <w:r w:rsidRPr="00CB20B1">
        <w:rPr>
          <w:sz w:val="20"/>
          <w:szCs w:val="20"/>
        </w:rPr>
        <w:tab/>
        <w:t>erózia</w:t>
      </w:r>
    </w:p>
    <w:p w14:paraId="2A28B17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K01.02</w:t>
      </w:r>
      <w:r w:rsidRPr="00CB20B1">
        <w:rPr>
          <w:sz w:val="20"/>
          <w:szCs w:val="20"/>
        </w:rPr>
        <w:tab/>
        <w:t>zazemňovanie</w:t>
      </w:r>
    </w:p>
    <w:p w14:paraId="762BF60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K01.03</w:t>
      </w:r>
      <w:r w:rsidRPr="00CB20B1">
        <w:rPr>
          <w:sz w:val="20"/>
          <w:szCs w:val="20"/>
        </w:rPr>
        <w:tab/>
        <w:t>vysušovanie</w:t>
      </w:r>
    </w:p>
    <w:p w14:paraId="0F8AF47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K01.04</w:t>
      </w:r>
      <w:r w:rsidRPr="00CB20B1">
        <w:rPr>
          <w:sz w:val="20"/>
          <w:szCs w:val="20"/>
        </w:rPr>
        <w:tab/>
        <w:t>zavodňovanie</w:t>
      </w:r>
    </w:p>
    <w:p w14:paraId="60D1456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K01.05</w:t>
      </w:r>
      <w:r w:rsidRPr="00CB20B1">
        <w:rPr>
          <w:sz w:val="20"/>
          <w:szCs w:val="20"/>
        </w:rPr>
        <w:tab/>
        <w:t>zasoľovanie pôdy</w:t>
      </w:r>
    </w:p>
    <w:p w14:paraId="576182BF"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K02</w:t>
      </w:r>
      <w:r w:rsidRPr="00CB20B1">
        <w:rPr>
          <w:sz w:val="20"/>
          <w:szCs w:val="20"/>
        </w:rPr>
        <w:tab/>
        <w:t>biologické procesy</w:t>
      </w:r>
    </w:p>
    <w:p w14:paraId="52E1C7E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K02.01</w:t>
      </w:r>
      <w:r w:rsidRPr="00CB20B1">
        <w:rPr>
          <w:sz w:val="20"/>
          <w:szCs w:val="20"/>
        </w:rPr>
        <w:tab/>
        <w:t>sukcesia</w:t>
      </w:r>
    </w:p>
    <w:p w14:paraId="3ABEE60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K02.02</w:t>
      </w:r>
      <w:r w:rsidRPr="00CB20B1">
        <w:rPr>
          <w:sz w:val="20"/>
          <w:szCs w:val="20"/>
        </w:rPr>
        <w:tab/>
        <w:t>akumulácia organického materiálu</w:t>
      </w:r>
    </w:p>
    <w:p w14:paraId="488C413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K02.03</w:t>
      </w:r>
      <w:r w:rsidRPr="00CB20B1">
        <w:rPr>
          <w:sz w:val="20"/>
          <w:szCs w:val="20"/>
        </w:rPr>
        <w:tab/>
        <w:t>eutrofizácia (prirodzená)</w:t>
      </w:r>
    </w:p>
    <w:p w14:paraId="47AF83B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K02.04</w:t>
      </w:r>
      <w:r w:rsidRPr="00CB20B1">
        <w:rPr>
          <w:sz w:val="20"/>
          <w:szCs w:val="20"/>
        </w:rPr>
        <w:tab/>
        <w:t>acidifikácia (prírodzená)</w:t>
      </w:r>
    </w:p>
    <w:p w14:paraId="335C28E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w:t>
      </w:r>
      <w:r w:rsidRPr="00CB20B1">
        <w:rPr>
          <w:sz w:val="20"/>
          <w:szCs w:val="20"/>
        </w:rPr>
        <w:tab/>
        <w:t>medzidruhové vzťahy (fauna)</w:t>
      </w:r>
    </w:p>
    <w:p w14:paraId="71999BE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K03.01</w:t>
      </w:r>
      <w:r w:rsidRPr="00CB20B1">
        <w:rPr>
          <w:sz w:val="20"/>
          <w:szCs w:val="20"/>
        </w:rPr>
        <w:tab/>
        <w:t>súťaživosť (fauna)</w:t>
      </w:r>
    </w:p>
    <w:p w14:paraId="2CFDD38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K03.02</w:t>
      </w:r>
      <w:r w:rsidRPr="00CB20B1">
        <w:rPr>
          <w:sz w:val="20"/>
          <w:szCs w:val="20"/>
        </w:rPr>
        <w:tab/>
        <w:t>parazitizmus (fauna)</w:t>
      </w:r>
    </w:p>
    <w:p w14:paraId="20A9360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K03.03</w:t>
      </w:r>
      <w:r w:rsidRPr="00CB20B1">
        <w:rPr>
          <w:sz w:val="20"/>
          <w:szCs w:val="20"/>
        </w:rPr>
        <w:tab/>
        <w:t>začiatok choroby (mikrobiálne patogénne látky)</w:t>
      </w:r>
    </w:p>
    <w:p w14:paraId="168A0BF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K03.04</w:t>
      </w:r>
      <w:r w:rsidRPr="00CB20B1">
        <w:rPr>
          <w:sz w:val="20"/>
          <w:szCs w:val="20"/>
        </w:rPr>
        <w:tab/>
        <w:t>predátorstvo</w:t>
      </w:r>
    </w:p>
    <w:p w14:paraId="48FA251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K03.05</w:t>
      </w:r>
      <w:r w:rsidRPr="00CB20B1">
        <w:rPr>
          <w:sz w:val="20"/>
          <w:szCs w:val="20"/>
        </w:rPr>
        <w:tab/>
        <w:t>antagonizmus podnietený rozvojom druhov</w:t>
      </w:r>
    </w:p>
    <w:p w14:paraId="3F6E218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K03.06</w:t>
      </w:r>
      <w:r w:rsidRPr="00CB20B1">
        <w:rPr>
          <w:sz w:val="20"/>
          <w:szCs w:val="20"/>
        </w:rPr>
        <w:tab/>
        <w:t>antagonizmus s domácimi zvieratami</w:t>
      </w:r>
    </w:p>
    <w:p w14:paraId="7F08EBA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K03.07</w:t>
      </w:r>
      <w:r w:rsidRPr="00CB20B1">
        <w:rPr>
          <w:sz w:val="20"/>
          <w:szCs w:val="20"/>
        </w:rPr>
        <w:tab/>
        <w:t>iné formy nedzidruhovej súťaživosti</w:t>
      </w:r>
    </w:p>
    <w:p w14:paraId="1445DEB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K04</w:t>
      </w:r>
      <w:r w:rsidRPr="00CB20B1">
        <w:rPr>
          <w:sz w:val="20"/>
          <w:szCs w:val="20"/>
        </w:rPr>
        <w:tab/>
        <w:t>medzidruhové vzťahy (flóra)</w:t>
      </w:r>
    </w:p>
    <w:p w14:paraId="577E7D1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K04.01</w:t>
      </w:r>
      <w:r w:rsidRPr="00CB20B1">
        <w:rPr>
          <w:sz w:val="20"/>
          <w:szCs w:val="20"/>
        </w:rPr>
        <w:tab/>
        <w:t>súťaživosť (flóra)</w:t>
      </w:r>
    </w:p>
    <w:p w14:paraId="2A915D9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K04.02</w:t>
      </w:r>
      <w:r w:rsidRPr="00CB20B1">
        <w:rPr>
          <w:sz w:val="20"/>
          <w:szCs w:val="20"/>
        </w:rPr>
        <w:tab/>
        <w:t>parazitizmus (flóra)</w:t>
      </w:r>
    </w:p>
    <w:p w14:paraId="25C0C80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K04.03</w:t>
      </w:r>
      <w:r w:rsidRPr="00CB20B1">
        <w:rPr>
          <w:sz w:val="20"/>
          <w:szCs w:val="20"/>
        </w:rPr>
        <w:tab/>
        <w:t>začiatok choroby (mikrobiálne patogénne látky)</w:t>
      </w:r>
    </w:p>
    <w:p w14:paraId="6FC630F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K04.05</w:t>
      </w:r>
      <w:r w:rsidRPr="00CB20B1">
        <w:rPr>
          <w:sz w:val="20"/>
          <w:szCs w:val="20"/>
        </w:rPr>
        <w:tab/>
        <w:t>škody spôsobené hlodavcami (vrátane poľovnej zveri)</w:t>
      </w:r>
    </w:p>
    <w:p w14:paraId="2150988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K06</w:t>
      </w:r>
      <w:r w:rsidRPr="00CB20B1">
        <w:rPr>
          <w:sz w:val="20"/>
          <w:szCs w:val="20"/>
        </w:rPr>
        <w:tab/>
        <w:t>iné formy alebo kombinácie foriem medzidruhovej súťaživosti (flóra)</w:t>
      </w:r>
    </w:p>
    <w:p w14:paraId="2BF8E43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w:t>
      </w:r>
      <w:r w:rsidRPr="00CB20B1">
        <w:rPr>
          <w:sz w:val="20"/>
          <w:szCs w:val="20"/>
        </w:rPr>
        <w:tab/>
        <w:t>prírodné katastrofy</w:t>
      </w:r>
    </w:p>
    <w:p w14:paraId="0658C68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L01</w:t>
      </w:r>
      <w:r w:rsidRPr="00CB20B1">
        <w:rPr>
          <w:sz w:val="20"/>
          <w:szCs w:val="20"/>
        </w:rPr>
        <w:tab/>
        <w:t>sopečná aktivita</w:t>
      </w:r>
    </w:p>
    <w:p w14:paraId="16C54F7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L02</w:t>
      </w:r>
      <w:r w:rsidRPr="00CB20B1">
        <w:rPr>
          <w:sz w:val="20"/>
          <w:szCs w:val="20"/>
        </w:rPr>
        <w:tab/>
        <w:t>prílivová vlna, tsunami</w:t>
      </w:r>
    </w:p>
    <w:p w14:paraId="2A86259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L03</w:t>
      </w:r>
      <w:r w:rsidRPr="00CB20B1">
        <w:rPr>
          <w:sz w:val="20"/>
          <w:szCs w:val="20"/>
        </w:rPr>
        <w:tab/>
        <w:t>zemetrasenie</w:t>
      </w:r>
    </w:p>
    <w:p w14:paraId="775D669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L04</w:t>
      </w:r>
      <w:r w:rsidRPr="00CB20B1">
        <w:rPr>
          <w:sz w:val="20"/>
          <w:szCs w:val="20"/>
        </w:rPr>
        <w:tab/>
        <w:t>lavína</w:t>
      </w:r>
    </w:p>
    <w:p w14:paraId="5535093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L05</w:t>
      </w:r>
      <w:r w:rsidRPr="00CB20B1">
        <w:rPr>
          <w:sz w:val="20"/>
          <w:szCs w:val="20"/>
        </w:rPr>
        <w:tab/>
        <w:t>zosuvy pôdy</w:t>
      </w:r>
    </w:p>
    <w:p w14:paraId="6EB06277"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L06</w:t>
      </w:r>
      <w:r w:rsidRPr="00CB20B1">
        <w:rPr>
          <w:sz w:val="20"/>
          <w:szCs w:val="20"/>
        </w:rPr>
        <w:tab/>
        <w:t>podzemné zosuvy</w:t>
      </w:r>
    </w:p>
    <w:p w14:paraId="7FBE725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L07</w:t>
      </w:r>
      <w:r w:rsidRPr="00CB20B1">
        <w:rPr>
          <w:sz w:val="20"/>
          <w:szCs w:val="20"/>
        </w:rPr>
        <w:tab/>
        <w:t>búrky</w:t>
      </w:r>
    </w:p>
    <w:p w14:paraId="4835E21A"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L08</w:t>
      </w:r>
      <w:r w:rsidRPr="00CB20B1">
        <w:rPr>
          <w:sz w:val="20"/>
          <w:szCs w:val="20"/>
        </w:rPr>
        <w:tab/>
        <w:t>záplavy (prírodné procesy)</w:t>
      </w:r>
    </w:p>
    <w:p w14:paraId="562FDF9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L09</w:t>
      </w:r>
      <w:r w:rsidRPr="00CB20B1">
        <w:rPr>
          <w:sz w:val="20"/>
          <w:szCs w:val="20"/>
        </w:rPr>
        <w:tab/>
        <w:t>prírodný požiar</w:t>
      </w:r>
    </w:p>
    <w:p w14:paraId="05A10C5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L10</w:t>
      </w:r>
      <w:r w:rsidRPr="00CB20B1">
        <w:rPr>
          <w:sz w:val="20"/>
          <w:szCs w:val="20"/>
        </w:rPr>
        <w:tab/>
        <w:t>iné prírodné katastrofy</w:t>
      </w:r>
    </w:p>
    <w:p w14:paraId="0E62CB0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w:t>
      </w:r>
      <w:r w:rsidRPr="00CB20B1">
        <w:rPr>
          <w:sz w:val="20"/>
          <w:szCs w:val="20"/>
        </w:rPr>
        <w:tab/>
        <w:t>klimatická zmena</w:t>
      </w:r>
    </w:p>
    <w:p w14:paraId="7F12D30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w:t>
      </w:r>
      <w:r w:rsidRPr="00CB20B1">
        <w:rPr>
          <w:sz w:val="20"/>
          <w:szCs w:val="20"/>
        </w:rPr>
        <w:tab/>
        <w:t>zmeny abiotických podmienok</w:t>
      </w:r>
    </w:p>
    <w:p w14:paraId="1037BD4B"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M01.01</w:t>
      </w:r>
      <w:r w:rsidRPr="00CB20B1">
        <w:rPr>
          <w:sz w:val="20"/>
          <w:szCs w:val="20"/>
        </w:rPr>
        <w:tab/>
        <w:t>zmena teploty (napr. vzostup teploty a extrémy)</w:t>
      </w:r>
    </w:p>
    <w:p w14:paraId="4565ADCD"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M01.02</w:t>
      </w:r>
      <w:r w:rsidRPr="00CB20B1">
        <w:rPr>
          <w:sz w:val="20"/>
          <w:szCs w:val="20"/>
        </w:rPr>
        <w:tab/>
        <w:t>suchá a nedostatok zrážok</w:t>
      </w:r>
    </w:p>
    <w:p w14:paraId="68C97D38"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M01.03</w:t>
      </w:r>
      <w:r w:rsidRPr="00CB20B1">
        <w:rPr>
          <w:sz w:val="20"/>
          <w:szCs w:val="20"/>
        </w:rPr>
        <w:tab/>
        <w:t>záplavy a vzostup zrážok</w:t>
      </w:r>
    </w:p>
    <w:p w14:paraId="14D5AED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M01.04</w:t>
      </w:r>
      <w:r w:rsidRPr="00CB20B1">
        <w:rPr>
          <w:sz w:val="20"/>
          <w:szCs w:val="20"/>
        </w:rPr>
        <w:tab/>
        <w:t>zmeny pH</w:t>
      </w:r>
    </w:p>
    <w:p w14:paraId="64A0BA8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M01.05</w:t>
      </w:r>
      <w:r w:rsidRPr="00CB20B1">
        <w:rPr>
          <w:sz w:val="20"/>
          <w:szCs w:val="20"/>
        </w:rPr>
        <w:tab/>
        <w:t>smeny prúdenia (sladkovodné, prílivové, oceánske)</w:t>
      </w:r>
    </w:p>
    <w:p w14:paraId="0521B4A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M01.06</w:t>
      </w:r>
      <w:r w:rsidRPr="00CB20B1">
        <w:rPr>
          <w:sz w:val="20"/>
          <w:szCs w:val="20"/>
        </w:rPr>
        <w:tab/>
        <w:t>zmeny vlnenia</w:t>
      </w:r>
    </w:p>
    <w:p w14:paraId="791B2C32"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M01.07</w:t>
      </w:r>
      <w:r w:rsidRPr="00CB20B1">
        <w:rPr>
          <w:sz w:val="20"/>
          <w:szCs w:val="20"/>
        </w:rPr>
        <w:tab/>
        <w:t>zmeny hladiny mora</w:t>
      </w:r>
    </w:p>
    <w:p w14:paraId="227B84B5"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M02</w:t>
      </w:r>
      <w:r w:rsidRPr="00CB20B1">
        <w:rPr>
          <w:sz w:val="20"/>
          <w:szCs w:val="20"/>
        </w:rPr>
        <w:tab/>
        <w:t>zmeny biotických podmienok</w:t>
      </w:r>
    </w:p>
    <w:p w14:paraId="779EE80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M02.01</w:t>
      </w:r>
      <w:r w:rsidRPr="00CB20B1">
        <w:rPr>
          <w:sz w:val="20"/>
          <w:szCs w:val="20"/>
        </w:rPr>
        <w:tab/>
        <w:t>zmena biotopu</w:t>
      </w:r>
    </w:p>
    <w:p w14:paraId="2638FB76"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M02.02</w:t>
      </w:r>
      <w:r w:rsidRPr="00CB20B1">
        <w:rPr>
          <w:sz w:val="20"/>
          <w:szCs w:val="20"/>
        </w:rPr>
        <w:tab/>
        <w:t>desynchronizácia procesov</w:t>
      </w:r>
    </w:p>
    <w:p w14:paraId="7313B54E"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M02.03</w:t>
      </w:r>
      <w:r w:rsidRPr="00CB20B1">
        <w:rPr>
          <w:sz w:val="20"/>
          <w:szCs w:val="20"/>
        </w:rPr>
        <w:tab/>
        <w:t>vyhynutie druhov</w:t>
      </w:r>
    </w:p>
    <w:p w14:paraId="561F7090"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M02.04</w:t>
      </w:r>
      <w:r w:rsidRPr="00CB20B1">
        <w:rPr>
          <w:sz w:val="20"/>
          <w:szCs w:val="20"/>
        </w:rPr>
        <w:tab/>
        <w:t>migrácia druhov</w:t>
      </w:r>
    </w:p>
    <w:p w14:paraId="0F2E2EA4"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 xml:space="preserve">U </w:t>
      </w:r>
      <w:r w:rsidRPr="00CB20B1">
        <w:rPr>
          <w:sz w:val="20"/>
          <w:szCs w:val="20"/>
        </w:rPr>
        <w:tab/>
        <w:t>neznáme ohrozenia</w:t>
      </w:r>
    </w:p>
    <w:p w14:paraId="79BFF363"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X</w:t>
      </w:r>
      <w:r w:rsidRPr="00CB20B1">
        <w:rPr>
          <w:sz w:val="20"/>
          <w:szCs w:val="20"/>
        </w:rPr>
        <w:tab/>
        <w:t xml:space="preserve">žiadne ohrozenia </w:t>
      </w:r>
    </w:p>
    <w:p w14:paraId="53E90471"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XE</w:t>
      </w:r>
      <w:r w:rsidRPr="00CB20B1">
        <w:rPr>
          <w:sz w:val="20"/>
          <w:szCs w:val="20"/>
        </w:rPr>
        <w:tab/>
        <w:t>ohrozenia z území mimo EÚ</w:t>
      </w:r>
    </w:p>
    <w:p w14:paraId="2D5C370C" w14:textId="77777777" w:rsidR="0036788B" w:rsidRPr="00CB20B1" w:rsidRDefault="0036788B" w:rsidP="0036788B">
      <w:pPr>
        <w:tabs>
          <w:tab w:val="left" w:pos="1134"/>
        </w:tabs>
        <w:spacing w:after="0" w:line="240" w:lineRule="auto"/>
        <w:ind w:left="1134" w:hanging="1134"/>
        <w:rPr>
          <w:sz w:val="20"/>
          <w:szCs w:val="20"/>
        </w:rPr>
      </w:pPr>
      <w:r w:rsidRPr="00CB20B1">
        <w:rPr>
          <w:sz w:val="20"/>
          <w:szCs w:val="20"/>
        </w:rPr>
        <w:t>XO</w:t>
      </w:r>
      <w:r w:rsidRPr="00CB20B1">
        <w:rPr>
          <w:sz w:val="20"/>
          <w:szCs w:val="20"/>
        </w:rPr>
        <w:tab/>
        <w:t>ohrozenia z území mimo členského štátu</w:t>
      </w:r>
    </w:p>
    <w:p w14:paraId="45B89296" w14:textId="77777777" w:rsidR="0036788B" w:rsidRPr="00CB20B1" w:rsidRDefault="0036788B" w:rsidP="0036788B">
      <w:pPr>
        <w:pStyle w:val="Default"/>
        <w:jc w:val="both"/>
        <w:rPr>
          <w:rFonts w:ascii="Calibri" w:hAnsi="Calibri" w:cs="Calibri"/>
        </w:rPr>
      </w:pPr>
    </w:p>
    <w:p w14:paraId="27381C3D" w14:textId="7E87EAB9" w:rsidR="006450BD" w:rsidRPr="00CB20B1" w:rsidRDefault="0036788B" w:rsidP="0036788B">
      <w:pPr>
        <w:pStyle w:val="Default"/>
        <w:jc w:val="both"/>
        <w:rPr>
          <w:rFonts w:ascii="Calibri" w:hAnsi="Calibri" w:cs="Calibri"/>
          <w:b/>
          <w:bCs/>
          <w:u w:val="single"/>
        </w:rPr>
      </w:pPr>
      <w:r w:rsidRPr="00CB20B1">
        <w:rPr>
          <w:rFonts w:ascii="Calibri" w:hAnsi="Calibri" w:cs="Calibri"/>
          <w:b/>
          <w:bCs/>
          <w:u w:val="single"/>
        </w:rPr>
        <w:br w:type="page"/>
      </w:r>
      <w:r w:rsidR="006450BD" w:rsidRPr="00CB20B1">
        <w:rPr>
          <w:rFonts w:ascii="Calibri" w:hAnsi="Calibri" w:cs="Calibri"/>
          <w:b/>
          <w:bCs/>
          <w:u w:val="single"/>
        </w:rPr>
        <w:lastRenderedPageBreak/>
        <w:t>Použitá literatúra:</w:t>
      </w:r>
    </w:p>
    <w:p w14:paraId="2EA0220F" w14:textId="77777777" w:rsidR="006450BD" w:rsidRPr="00CB20B1" w:rsidRDefault="006450BD" w:rsidP="00B37074">
      <w:pPr>
        <w:pStyle w:val="Default"/>
        <w:jc w:val="both"/>
        <w:rPr>
          <w:rFonts w:ascii="Calibri" w:hAnsi="Calibri" w:cs="Calibri"/>
          <w:b/>
          <w:bCs/>
          <w:u w:val="single"/>
        </w:rPr>
      </w:pPr>
    </w:p>
    <w:p w14:paraId="50476161" w14:textId="77777777" w:rsidR="008821E1" w:rsidRPr="00CB20B1" w:rsidRDefault="008821E1" w:rsidP="008821E1">
      <w:pPr>
        <w:autoSpaceDE w:val="0"/>
        <w:spacing w:after="0"/>
        <w:jc w:val="both"/>
      </w:pPr>
      <w:r w:rsidRPr="00CB20B1">
        <w:rPr>
          <w:sz w:val="24"/>
          <w:szCs w:val="24"/>
        </w:rPr>
        <w:t>Baruš</w:t>
      </w:r>
      <w:r w:rsidR="00875C15" w:rsidRPr="00CB20B1">
        <w:rPr>
          <w:sz w:val="24"/>
          <w:szCs w:val="24"/>
        </w:rPr>
        <w:t xml:space="preserve"> a kol., 1992, Faun</w:t>
      </w:r>
      <w:r w:rsidRPr="00CB20B1">
        <w:rPr>
          <w:sz w:val="24"/>
          <w:szCs w:val="24"/>
        </w:rPr>
        <w:t>a ČSFR - Obojživelníci. Academia, Praha. 222pp.</w:t>
      </w:r>
    </w:p>
    <w:p w14:paraId="5D6FAE76" w14:textId="77777777" w:rsidR="008821E1" w:rsidRPr="00CB20B1" w:rsidRDefault="008821E1" w:rsidP="008821E1">
      <w:pPr>
        <w:pStyle w:val="Normlny2"/>
        <w:jc w:val="both"/>
        <w:rPr>
          <w:rFonts w:ascii="Calibri" w:hAnsi="Calibri"/>
        </w:rPr>
      </w:pPr>
    </w:p>
    <w:p w14:paraId="2084D81C" w14:textId="77777777" w:rsidR="008821E1" w:rsidRPr="00CB20B1" w:rsidRDefault="008821E1" w:rsidP="008821E1">
      <w:pPr>
        <w:jc w:val="both"/>
        <w:rPr>
          <w:rFonts w:cs="Times New Roman"/>
          <w:sz w:val="24"/>
          <w:szCs w:val="24"/>
        </w:rPr>
      </w:pPr>
      <w:r w:rsidRPr="00CB20B1">
        <w:rPr>
          <w:rFonts w:cs="Times New Roman"/>
          <w:sz w:val="24"/>
          <w:szCs w:val="24"/>
        </w:rPr>
        <w:t>Lác J. , 1968, Obojživelníky – Amphibia. In: Oliva O., Hrabě S., Lác. J., Stavovce Slovenska I. Ryby, obojživelníky, plazy. SAV, Bratislava, 396 pp.</w:t>
      </w:r>
    </w:p>
    <w:p w14:paraId="23636B96" w14:textId="77777777" w:rsidR="008821E1" w:rsidRPr="00CB20B1" w:rsidRDefault="008821E1" w:rsidP="008821E1">
      <w:pPr>
        <w:jc w:val="both"/>
        <w:rPr>
          <w:rFonts w:cs="Times New Roman"/>
          <w:sz w:val="24"/>
          <w:szCs w:val="24"/>
        </w:rPr>
      </w:pPr>
      <w:r w:rsidRPr="00CB20B1">
        <w:rPr>
          <w:rFonts w:cs="Times New Roman"/>
          <w:sz w:val="24"/>
          <w:szCs w:val="24"/>
        </w:rPr>
        <w:t>Mikátová a kol. 1991: Ochrana obojživelníkov. Příručka pro ochránce přírody. ÚVR ČSOP, Praha, 95 pp.</w:t>
      </w:r>
    </w:p>
    <w:p w14:paraId="382322EC" w14:textId="77777777" w:rsidR="008821E1" w:rsidRPr="00CB20B1" w:rsidRDefault="008821E1" w:rsidP="008821E1">
      <w:pPr>
        <w:pStyle w:val="Normlny2"/>
        <w:jc w:val="both"/>
        <w:rPr>
          <w:rFonts w:ascii="Calibri" w:hAnsi="Calibri"/>
        </w:rPr>
      </w:pPr>
      <w:r w:rsidRPr="00CB20B1">
        <w:rPr>
          <w:rFonts w:ascii="Calibri" w:hAnsi="Calibri" w:cs="Times New Roman"/>
          <w:bCs/>
        </w:rPr>
        <w:t>Zwach, I., 1990: Naši obojživelníci a plazi ve fotografii. SZN Praha, 144 pp.</w:t>
      </w:r>
    </w:p>
    <w:p w14:paraId="36FF91E0" w14:textId="77777777" w:rsidR="006450BD" w:rsidRPr="00CB20B1" w:rsidRDefault="006450BD" w:rsidP="00E83963">
      <w:pPr>
        <w:pStyle w:val="Default"/>
        <w:ind w:left="720"/>
        <w:jc w:val="both"/>
        <w:rPr>
          <w:rFonts w:ascii="Calibri" w:hAnsi="Calibri" w:cs="Calibri"/>
        </w:rPr>
      </w:pPr>
    </w:p>
    <w:sectPr w:rsidR="006450BD" w:rsidRPr="00CB20B1" w:rsidSect="002B4D00">
      <w:pgSz w:w="11906" w:h="17338"/>
      <w:pgMar w:top="1134" w:right="1418" w:bottom="1418"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26BD0"/>
    <w:multiLevelType w:val="hybridMultilevel"/>
    <w:tmpl w:val="D2E2ABFA"/>
    <w:lvl w:ilvl="0" w:tplc="1A465A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2"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 w15:restartNumberingAfterBreak="0">
    <w:nsid w:val="24FD247F"/>
    <w:multiLevelType w:val="multilevel"/>
    <w:tmpl w:val="92BE13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30060566"/>
    <w:multiLevelType w:val="multilevel"/>
    <w:tmpl w:val="6B90D9F4"/>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731A06"/>
    <w:multiLevelType w:val="multilevel"/>
    <w:tmpl w:val="92BE13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8"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6A662930"/>
    <w:multiLevelType w:val="hybridMultilevel"/>
    <w:tmpl w:val="D2E2ABFA"/>
    <w:lvl w:ilvl="0" w:tplc="1A465A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2"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num w:numId="1">
    <w:abstractNumId w:val="10"/>
  </w:num>
  <w:num w:numId="2">
    <w:abstractNumId w:val="0"/>
  </w:num>
  <w:num w:numId="3">
    <w:abstractNumId w:val="8"/>
  </w:num>
  <w:num w:numId="4">
    <w:abstractNumId w:val="11"/>
  </w:num>
  <w:num w:numId="5">
    <w:abstractNumId w:val="1"/>
  </w:num>
  <w:num w:numId="6">
    <w:abstractNumId w:val="12"/>
  </w:num>
  <w:num w:numId="7">
    <w:abstractNumId w:val="4"/>
  </w:num>
  <w:num w:numId="8">
    <w:abstractNumId w:val="7"/>
  </w:num>
  <w:num w:numId="9">
    <w:abstractNumId w:val="9"/>
  </w:num>
  <w:num w:numId="10">
    <w:abstractNumId w:val="5"/>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9C"/>
    <w:rsid w:val="0000366B"/>
    <w:rsid w:val="00004482"/>
    <w:rsid w:val="00027545"/>
    <w:rsid w:val="00030091"/>
    <w:rsid w:val="00035E7F"/>
    <w:rsid w:val="000436CF"/>
    <w:rsid w:val="00046684"/>
    <w:rsid w:val="0005365A"/>
    <w:rsid w:val="000638BD"/>
    <w:rsid w:val="00071E13"/>
    <w:rsid w:val="00075439"/>
    <w:rsid w:val="000814E9"/>
    <w:rsid w:val="00085977"/>
    <w:rsid w:val="000A29EF"/>
    <w:rsid w:val="000D630A"/>
    <w:rsid w:val="000E02E9"/>
    <w:rsid w:val="000E7A82"/>
    <w:rsid w:val="00107108"/>
    <w:rsid w:val="0010770C"/>
    <w:rsid w:val="001101A3"/>
    <w:rsid w:val="00110384"/>
    <w:rsid w:val="00111ECC"/>
    <w:rsid w:val="0014251F"/>
    <w:rsid w:val="00152AF9"/>
    <w:rsid w:val="00167FCE"/>
    <w:rsid w:val="001739C6"/>
    <w:rsid w:val="001803BA"/>
    <w:rsid w:val="00192F36"/>
    <w:rsid w:val="001E3E48"/>
    <w:rsid w:val="001E4E9C"/>
    <w:rsid w:val="002161A4"/>
    <w:rsid w:val="00245764"/>
    <w:rsid w:val="002475B8"/>
    <w:rsid w:val="00254830"/>
    <w:rsid w:val="00275DB4"/>
    <w:rsid w:val="00294A9D"/>
    <w:rsid w:val="00295AD5"/>
    <w:rsid w:val="00297966"/>
    <w:rsid w:val="002B4D00"/>
    <w:rsid w:val="002B7C76"/>
    <w:rsid w:val="002C2CF9"/>
    <w:rsid w:val="002D2267"/>
    <w:rsid w:val="00311879"/>
    <w:rsid w:val="00321FDD"/>
    <w:rsid w:val="003362A0"/>
    <w:rsid w:val="00343B01"/>
    <w:rsid w:val="00352994"/>
    <w:rsid w:val="0036788B"/>
    <w:rsid w:val="003A2EB0"/>
    <w:rsid w:val="003C023A"/>
    <w:rsid w:val="003D33DA"/>
    <w:rsid w:val="003E40A9"/>
    <w:rsid w:val="003F1EA4"/>
    <w:rsid w:val="00402B70"/>
    <w:rsid w:val="004241C3"/>
    <w:rsid w:val="004364E9"/>
    <w:rsid w:val="004510DF"/>
    <w:rsid w:val="004534BA"/>
    <w:rsid w:val="00467353"/>
    <w:rsid w:val="00470FB1"/>
    <w:rsid w:val="004723EB"/>
    <w:rsid w:val="00476A4D"/>
    <w:rsid w:val="004812A3"/>
    <w:rsid w:val="00490BFC"/>
    <w:rsid w:val="00492E80"/>
    <w:rsid w:val="004B11C8"/>
    <w:rsid w:val="004C1E22"/>
    <w:rsid w:val="004E206D"/>
    <w:rsid w:val="004F7B86"/>
    <w:rsid w:val="0050195F"/>
    <w:rsid w:val="005145F4"/>
    <w:rsid w:val="005210C9"/>
    <w:rsid w:val="00521E81"/>
    <w:rsid w:val="00521EB3"/>
    <w:rsid w:val="00540FAD"/>
    <w:rsid w:val="00557848"/>
    <w:rsid w:val="00583A2A"/>
    <w:rsid w:val="005C3ED2"/>
    <w:rsid w:val="005D2FA9"/>
    <w:rsid w:val="005F2DA7"/>
    <w:rsid w:val="006053B0"/>
    <w:rsid w:val="00610BB0"/>
    <w:rsid w:val="00620B57"/>
    <w:rsid w:val="00623BA4"/>
    <w:rsid w:val="006450BD"/>
    <w:rsid w:val="00664652"/>
    <w:rsid w:val="00672007"/>
    <w:rsid w:val="00693160"/>
    <w:rsid w:val="00695674"/>
    <w:rsid w:val="006C421E"/>
    <w:rsid w:val="006D0667"/>
    <w:rsid w:val="006E1D1D"/>
    <w:rsid w:val="006F5985"/>
    <w:rsid w:val="00722C97"/>
    <w:rsid w:val="00732AF9"/>
    <w:rsid w:val="007346F8"/>
    <w:rsid w:val="00752FD9"/>
    <w:rsid w:val="00754864"/>
    <w:rsid w:val="007809B7"/>
    <w:rsid w:val="0079470C"/>
    <w:rsid w:val="007A335B"/>
    <w:rsid w:val="007B3A6F"/>
    <w:rsid w:val="007B47B4"/>
    <w:rsid w:val="007B4D37"/>
    <w:rsid w:val="007D499E"/>
    <w:rsid w:val="007E633E"/>
    <w:rsid w:val="00823DC1"/>
    <w:rsid w:val="00875C15"/>
    <w:rsid w:val="008821E1"/>
    <w:rsid w:val="0089154F"/>
    <w:rsid w:val="008B321B"/>
    <w:rsid w:val="008C3AD5"/>
    <w:rsid w:val="008D28ED"/>
    <w:rsid w:val="008D336D"/>
    <w:rsid w:val="00912836"/>
    <w:rsid w:val="009138D8"/>
    <w:rsid w:val="00942029"/>
    <w:rsid w:val="00942668"/>
    <w:rsid w:val="00954D5D"/>
    <w:rsid w:val="00971D34"/>
    <w:rsid w:val="00990369"/>
    <w:rsid w:val="00992539"/>
    <w:rsid w:val="009A1E00"/>
    <w:rsid w:val="009A44FF"/>
    <w:rsid w:val="009A79E3"/>
    <w:rsid w:val="009E49AA"/>
    <w:rsid w:val="009F0C14"/>
    <w:rsid w:val="009F4F27"/>
    <w:rsid w:val="00A02851"/>
    <w:rsid w:val="00A158D8"/>
    <w:rsid w:val="00A16AFF"/>
    <w:rsid w:val="00A264B5"/>
    <w:rsid w:val="00A34DF6"/>
    <w:rsid w:val="00A37F6F"/>
    <w:rsid w:val="00A624F7"/>
    <w:rsid w:val="00AB032D"/>
    <w:rsid w:val="00AD732C"/>
    <w:rsid w:val="00AE522D"/>
    <w:rsid w:val="00AF4F9C"/>
    <w:rsid w:val="00B15DFA"/>
    <w:rsid w:val="00B15FB2"/>
    <w:rsid w:val="00B21C00"/>
    <w:rsid w:val="00B22095"/>
    <w:rsid w:val="00B22B7F"/>
    <w:rsid w:val="00B25561"/>
    <w:rsid w:val="00B27BC7"/>
    <w:rsid w:val="00B31F69"/>
    <w:rsid w:val="00B37074"/>
    <w:rsid w:val="00B50E5C"/>
    <w:rsid w:val="00B70342"/>
    <w:rsid w:val="00B80583"/>
    <w:rsid w:val="00B941D3"/>
    <w:rsid w:val="00BB3629"/>
    <w:rsid w:val="00BC0833"/>
    <w:rsid w:val="00BD2360"/>
    <w:rsid w:val="00BD2C6E"/>
    <w:rsid w:val="00BE054E"/>
    <w:rsid w:val="00C04C5C"/>
    <w:rsid w:val="00C07897"/>
    <w:rsid w:val="00C16C58"/>
    <w:rsid w:val="00C22543"/>
    <w:rsid w:val="00C23654"/>
    <w:rsid w:val="00C238CE"/>
    <w:rsid w:val="00C24248"/>
    <w:rsid w:val="00C32C6D"/>
    <w:rsid w:val="00C32D7E"/>
    <w:rsid w:val="00C34620"/>
    <w:rsid w:val="00C40288"/>
    <w:rsid w:val="00C61B0A"/>
    <w:rsid w:val="00C61EBE"/>
    <w:rsid w:val="00C72187"/>
    <w:rsid w:val="00C74931"/>
    <w:rsid w:val="00C80E67"/>
    <w:rsid w:val="00C8246E"/>
    <w:rsid w:val="00CA02DB"/>
    <w:rsid w:val="00CB20B1"/>
    <w:rsid w:val="00CB2D2B"/>
    <w:rsid w:val="00CC29E2"/>
    <w:rsid w:val="00CC2D7B"/>
    <w:rsid w:val="00CE55FD"/>
    <w:rsid w:val="00CE7AA9"/>
    <w:rsid w:val="00D007F1"/>
    <w:rsid w:val="00D03DA2"/>
    <w:rsid w:val="00D17060"/>
    <w:rsid w:val="00D20A6B"/>
    <w:rsid w:val="00D227E7"/>
    <w:rsid w:val="00D25B76"/>
    <w:rsid w:val="00D27D44"/>
    <w:rsid w:val="00D34DFC"/>
    <w:rsid w:val="00D42E2C"/>
    <w:rsid w:val="00D461BA"/>
    <w:rsid w:val="00D71499"/>
    <w:rsid w:val="00D72D96"/>
    <w:rsid w:val="00D97796"/>
    <w:rsid w:val="00DA120D"/>
    <w:rsid w:val="00DA32D6"/>
    <w:rsid w:val="00DD60EC"/>
    <w:rsid w:val="00DD6DE8"/>
    <w:rsid w:val="00DF1B91"/>
    <w:rsid w:val="00DF218D"/>
    <w:rsid w:val="00DF6C9D"/>
    <w:rsid w:val="00E177CF"/>
    <w:rsid w:val="00E344ED"/>
    <w:rsid w:val="00E445B2"/>
    <w:rsid w:val="00E57D3D"/>
    <w:rsid w:val="00E75DD4"/>
    <w:rsid w:val="00E762B8"/>
    <w:rsid w:val="00E81851"/>
    <w:rsid w:val="00E83963"/>
    <w:rsid w:val="00E91198"/>
    <w:rsid w:val="00E94187"/>
    <w:rsid w:val="00E97EC0"/>
    <w:rsid w:val="00EE4C7D"/>
    <w:rsid w:val="00EF1001"/>
    <w:rsid w:val="00EF443E"/>
    <w:rsid w:val="00F041B1"/>
    <w:rsid w:val="00F309FC"/>
    <w:rsid w:val="00F43D59"/>
    <w:rsid w:val="00F4675A"/>
    <w:rsid w:val="00F53D3B"/>
    <w:rsid w:val="00F74805"/>
    <w:rsid w:val="00F74BC8"/>
    <w:rsid w:val="00F77788"/>
    <w:rsid w:val="00F93A56"/>
    <w:rsid w:val="00F94A90"/>
    <w:rsid w:val="00F95943"/>
    <w:rsid w:val="00F96154"/>
    <w:rsid w:val="00F9697B"/>
    <w:rsid w:val="00FA22F7"/>
    <w:rsid w:val="00FA4731"/>
    <w:rsid w:val="00FB0EDE"/>
    <w:rsid w:val="00FB6080"/>
    <w:rsid w:val="00FC4AB1"/>
    <w:rsid w:val="00FD07C8"/>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9703C7"/>
  <w15:docId w15:val="{CCF96707-5B20-4C07-B651-9E2E65B7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pPr>
      <w:spacing w:after="200" w:line="276" w:lineRule="auto"/>
    </w:pPr>
    <w:rPr>
      <w:rFonts w:cs="Calibri"/>
      <w:sz w:val="22"/>
      <w:szCs w:val="22"/>
      <w:lang w:eastAsia="en-US"/>
    </w:rPr>
  </w:style>
  <w:style w:type="paragraph" w:styleId="Nadpis2">
    <w:name w:val="heading 2"/>
    <w:basedOn w:val="Normlny"/>
    <w:next w:val="Normlny"/>
    <w:link w:val="Nadpis2Char"/>
    <w:uiPriority w:val="9"/>
    <w:qFormat/>
    <w:locked/>
    <w:rsid w:val="0036788B"/>
    <w:pPr>
      <w:keepNext/>
      <w:keepLines/>
      <w:spacing w:before="200" w:after="0"/>
      <w:outlineLvl w:val="1"/>
    </w:pPr>
    <w:rPr>
      <w:rFonts w:ascii="Cambria" w:eastAsia="Times New Roman" w:hAnsi="Cambria" w:cs="Times New Roman"/>
      <w:b/>
      <w:bCs/>
      <w:color w:val="4F81BD"/>
      <w:sz w:val="26"/>
      <w:szCs w:val="26"/>
      <w:lang w:val="x-none"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rsid w:val="00DD6DE8"/>
  </w:style>
  <w:style w:type="paragraph" w:customStyle="1" w:styleId="Normlny1">
    <w:name w:val="Normálny1"/>
    <w:rsid w:val="00C32D7E"/>
    <w:pPr>
      <w:suppressAutoHyphens/>
      <w:autoSpaceDE w:val="0"/>
    </w:pPr>
    <w:rPr>
      <w:rFonts w:ascii="Arial" w:hAnsi="Arial" w:cs="Arial"/>
      <w:color w:val="000000"/>
      <w:sz w:val="24"/>
      <w:szCs w:val="24"/>
      <w:lang w:eastAsia="zh-CN"/>
    </w:rPr>
  </w:style>
  <w:style w:type="paragraph" w:customStyle="1" w:styleId="Normlny2">
    <w:name w:val="Normálny2"/>
    <w:rsid w:val="008821E1"/>
    <w:pPr>
      <w:suppressAutoHyphens/>
      <w:autoSpaceDE w:val="0"/>
    </w:pPr>
    <w:rPr>
      <w:rFonts w:ascii="Arial" w:hAnsi="Arial" w:cs="Arial"/>
      <w:color w:val="000000"/>
      <w:sz w:val="24"/>
      <w:szCs w:val="24"/>
      <w:lang w:eastAsia="zh-CN"/>
    </w:rPr>
  </w:style>
  <w:style w:type="character" w:customStyle="1" w:styleId="Nadpis2Char">
    <w:name w:val="Nadpis 2 Char"/>
    <w:link w:val="Nadpis2"/>
    <w:uiPriority w:val="9"/>
    <w:rsid w:val="0036788B"/>
    <w:rPr>
      <w:rFonts w:ascii="Cambria" w:eastAsia="Times New Roman" w:hAnsi="Cambria"/>
      <w:b/>
      <w:bCs/>
      <w:color w:val="4F81BD"/>
      <w:sz w:val="26"/>
      <w:szCs w:val="26"/>
      <w:lang w:val="x-none" w:eastAsia="zh-CN"/>
    </w:rPr>
  </w:style>
  <w:style w:type="paragraph" w:customStyle="1" w:styleId="Vchodztl">
    <w:name w:val="Východzí štýl"/>
    <w:rsid w:val="00E57D3D"/>
    <w:pPr>
      <w:suppressAutoHyphens/>
      <w:spacing w:after="200" w:line="276" w:lineRule="auto"/>
    </w:pPr>
    <w:rPr>
      <w:rFonts w:cs="Calibri"/>
      <w:sz w:val="22"/>
      <w:szCs w:val="22"/>
      <w:lang w:eastAsia="en-US"/>
    </w:rPr>
  </w:style>
  <w:style w:type="paragraph" w:styleId="Revzia">
    <w:name w:val="Revision"/>
    <w:hidden/>
    <w:uiPriority w:val="99"/>
    <w:semiHidden/>
    <w:rsid w:val="007D499E"/>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039152">
      <w:bodyDiv w:val="1"/>
      <w:marLeft w:val="0"/>
      <w:marRight w:val="0"/>
      <w:marTop w:val="0"/>
      <w:marBottom w:val="0"/>
      <w:divBdr>
        <w:top w:val="none" w:sz="0" w:space="0" w:color="auto"/>
        <w:left w:val="none" w:sz="0" w:space="0" w:color="auto"/>
        <w:bottom w:val="none" w:sz="0" w:space="0" w:color="auto"/>
        <w:right w:val="none" w:sz="0" w:space="0" w:color="auto"/>
      </w:divBdr>
    </w:div>
    <w:div w:id="638924523">
      <w:bodyDiv w:val="1"/>
      <w:marLeft w:val="0"/>
      <w:marRight w:val="0"/>
      <w:marTop w:val="0"/>
      <w:marBottom w:val="0"/>
      <w:divBdr>
        <w:top w:val="none" w:sz="0" w:space="0" w:color="auto"/>
        <w:left w:val="none" w:sz="0" w:space="0" w:color="auto"/>
        <w:bottom w:val="none" w:sz="0" w:space="0" w:color="auto"/>
        <w:right w:val="none" w:sz="0" w:space="0" w:color="auto"/>
      </w:divBdr>
    </w:div>
    <w:div w:id="1397825400">
      <w:bodyDiv w:val="1"/>
      <w:marLeft w:val="0"/>
      <w:marRight w:val="0"/>
      <w:marTop w:val="0"/>
      <w:marBottom w:val="0"/>
      <w:divBdr>
        <w:top w:val="none" w:sz="0" w:space="0" w:color="auto"/>
        <w:left w:val="none" w:sz="0" w:space="0" w:color="auto"/>
        <w:bottom w:val="none" w:sz="0" w:space="0" w:color="auto"/>
        <w:right w:val="none" w:sz="0" w:space="0" w:color="auto"/>
      </w:divBdr>
    </w:div>
    <w:div w:id="1701976086">
      <w:bodyDiv w:val="1"/>
      <w:marLeft w:val="0"/>
      <w:marRight w:val="0"/>
      <w:marTop w:val="0"/>
      <w:marBottom w:val="0"/>
      <w:divBdr>
        <w:top w:val="none" w:sz="0" w:space="0" w:color="auto"/>
        <w:left w:val="none" w:sz="0" w:space="0" w:color="auto"/>
        <w:bottom w:val="none" w:sz="0" w:space="0" w:color="auto"/>
        <w:right w:val="none" w:sz="0" w:space="0" w:color="auto"/>
      </w:divBdr>
    </w:div>
    <w:div w:id="188351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D7EAE-159D-44EE-9BBC-6777073A3280}">
  <ds:schemaRefs>
    <ds:schemaRef ds:uri="http://schemas.microsoft.com/sharepoint/v3/contenttype/forms"/>
  </ds:schemaRefs>
</ds:datastoreItem>
</file>

<file path=customXml/itemProps2.xml><?xml version="1.0" encoding="utf-8"?>
<ds:datastoreItem xmlns:ds="http://schemas.openxmlformats.org/officeDocument/2006/customXml" ds:itemID="{26656347-BD45-4D9C-8652-34CD16D1B8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E1B1AA-8F47-4978-BA74-27479537E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2590ED1-6822-4608-975E-4245611A9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4119</Words>
  <Characters>23480</Characters>
  <Application>Microsoft Office Word</Application>
  <DocSecurity>0</DocSecurity>
  <Lines>195</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Richard Halmo</cp:lastModifiedBy>
  <cp:revision>2</cp:revision>
  <dcterms:created xsi:type="dcterms:W3CDTF">2024-07-19T06:23:00Z</dcterms:created>
  <dcterms:modified xsi:type="dcterms:W3CDTF">2024-07-19T06:23:00Z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