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765D7963" w14:textId="77777777" w:rsidR="00300241" w:rsidRDefault="00300241">
      <w:pPr>
        <w:rPr>
          <w:rFonts w:ascii="Times New Roman" w:hAnsi="Times New Roman"/>
          <w:b/>
          <w:bCs/>
          <w:sz w:val="28"/>
          <w:szCs w:val="28"/>
        </w:rPr>
      </w:pPr>
      <w:r>
        <w:rPr>
          <w:b/>
          <w:bCs/>
          <w:sz w:val="28"/>
          <w:szCs w:val="28"/>
        </w:rPr>
        <w:t xml:space="preserve">Metodika monitoringu pižmovca hnedého </w:t>
      </w:r>
      <w:r>
        <w:rPr>
          <w:b/>
          <w:bCs/>
          <w:i/>
          <w:iCs/>
          <w:sz w:val="28"/>
          <w:szCs w:val="28"/>
        </w:rPr>
        <w:t>Osmoderma eremita</w:t>
      </w:r>
      <w:r>
        <w:rPr>
          <w:b/>
          <w:bCs/>
          <w:sz w:val="28"/>
          <w:szCs w:val="28"/>
        </w:rPr>
        <w:t xml:space="preserve"> (Scopoli, 1763) (Coleoptera, Scarabaeidae)</w:t>
      </w:r>
    </w:p>
    <w:p w14:paraId="7B06C5D8" w14:textId="77777777" w:rsidR="00300241" w:rsidRDefault="00300241">
      <w:pPr>
        <w:spacing w:after="0" w:line="100" w:lineRule="atLeast"/>
        <w:jc w:val="center"/>
        <w:rPr>
          <w:rFonts w:ascii="Times New Roman" w:hAnsi="Times New Roman"/>
          <w:b/>
          <w:bCs/>
          <w:sz w:val="28"/>
          <w:szCs w:val="28"/>
        </w:rPr>
      </w:pPr>
    </w:p>
    <w:p w14:paraId="4DE0EB79" w14:textId="77777777" w:rsidR="00300241" w:rsidRDefault="00300241">
      <w:pPr>
        <w:spacing w:after="0" w:line="100" w:lineRule="atLeast"/>
        <w:jc w:val="center"/>
        <w:rPr>
          <w:rFonts w:ascii="Times New Roman" w:hAnsi="Times New Roman"/>
          <w:b/>
          <w:bCs/>
          <w:sz w:val="28"/>
          <w:szCs w:val="28"/>
        </w:rPr>
      </w:pPr>
    </w:p>
    <w:p w14:paraId="48B67279" w14:textId="77777777" w:rsidR="00300241" w:rsidRDefault="00300241">
      <w:pPr>
        <w:pStyle w:val="ListParagraph1"/>
        <w:numPr>
          <w:ilvl w:val="0"/>
          <w:numId w:val="2"/>
        </w:numPr>
        <w:spacing w:after="0" w:line="100" w:lineRule="atLeast"/>
        <w:jc w:val="both"/>
        <w:rPr>
          <w:rFonts w:ascii="Times New Roman" w:hAnsi="Times New Roman"/>
          <w:b/>
          <w:bCs/>
          <w:sz w:val="24"/>
          <w:szCs w:val="24"/>
        </w:rPr>
      </w:pPr>
      <w:r>
        <w:rPr>
          <w:rFonts w:ascii="Times New Roman" w:hAnsi="Times New Roman"/>
          <w:b/>
          <w:bCs/>
          <w:sz w:val="24"/>
          <w:szCs w:val="24"/>
        </w:rPr>
        <w:t>Spracovateľ metodiky:</w:t>
      </w:r>
      <w:r>
        <w:rPr>
          <w:rFonts w:ascii="Times New Roman" w:hAnsi="Times New Roman"/>
          <w:sz w:val="24"/>
          <w:szCs w:val="24"/>
        </w:rPr>
        <w:t xml:space="preserve"> Ing. Tomáš Olšovský, PhD.</w:t>
      </w:r>
      <w:r w:rsidR="00ED0B5D">
        <w:rPr>
          <w:rFonts w:ascii="Times New Roman" w:hAnsi="Times New Roman"/>
          <w:sz w:val="24"/>
          <w:szCs w:val="24"/>
        </w:rPr>
        <w:t xml:space="preserve">, </w:t>
      </w:r>
      <w:r w:rsidR="00742824">
        <w:rPr>
          <w:rFonts w:ascii="Times New Roman" w:hAnsi="Times New Roman"/>
          <w:sz w:val="24"/>
          <w:szCs w:val="24"/>
        </w:rPr>
        <w:t>Mgr. Roman Cséfalvay, PhD.</w:t>
      </w:r>
    </w:p>
    <w:p w14:paraId="1A526CEB" w14:textId="77777777" w:rsidR="00300241" w:rsidRDefault="00300241">
      <w:pPr>
        <w:pStyle w:val="ListParagraph1"/>
        <w:spacing w:after="0" w:line="100" w:lineRule="atLeast"/>
        <w:ind w:left="0"/>
        <w:jc w:val="both"/>
        <w:rPr>
          <w:rFonts w:ascii="Times New Roman" w:hAnsi="Times New Roman"/>
          <w:sz w:val="24"/>
          <w:szCs w:val="24"/>
        </w:rPr>
      </w:pPr>
      <w:r>
        <w:rPr>
          <w:rFonts w:ascii="Times New Roman" w:hAnsi="Times New Roman"/>
          <w:b/>
          <w:bCs/>
          <w:sz w:val="24"/>
          <w:szCs w:val="24"/>
        </w:rPr>
        <w:t>Oponent:</w:t>
      </w:r>
      <w:r>
        <w:rPr>
          <w:rFonts w:ascii="Times New Roman" w:hAnsi="Times New Roman"/>
          <w:sz w:val="24"/>
          <w:szCs w:val="24"/>
        </w:rPr>
        <w:t xml:space="preserve"> Ing. Peter Potocký</w:t>
      </w:r>
      <w:r w:rsidR="00ED0B5D">
        <w:rPr>
          <w:rFonts w:ascii="Times New Roman" w:hAnsi="Times New Roman"/>
          <w:sz w:val="24"/>
          <w:szCs w:val="24"/>
        </w:rPr>
        <w:t xml:space="preserve"> </w:t>
      </w:r>
    </w:p>
    <w:p w14:paraId="6729287E" w14:textId="77777777" w:rsidR="00300241" w:rsidRDefault="00300241">
      <w:pPr>
        <w:pStyle w:val="ListParagraph1"/>
        <w:spacing w:after="0" w:line="100" w:lineRule="atLeast"/>
        <w:jc w:val="both"/>
        <w:rPr>
          <w:rFonts w:ascii="Times New Roman" w:hAnsi="Times New Roman"/>
          <w:sz w:val="24"/>
          <w:szCs w:val="24"/>
        </w:rPr>
      </w:pPr>
    </w:p>
    <w:p w14:paraId="310361A9" w14:textId="77777777" w:rsidR="00300241" w:rsidRDefault="00300241">
      <w:pPr>
        <w:pStyle w:val="ListParagraph1"/>
        <w:numPr>
          <w:ilvl w:val="0"/>
          <w:numId w:val="2"/>
        </w:numPr>
        <w:spacing w:after="0" w:line="100" w:lineRule="atLeast"/>
        <w:jc w:val="both"/>
        <w:rPr>
          <w:rFonts w:ascii="Times New Roman" w:eastAsia="Times New Roman" w:hAnsi="Times New Roman"/>
        </w:rPr>
      </w:pPr>
      <w:r>
        <w:rPr>
          <w:rFonts w:ascii="Times New Roman" w:hAnsi="Times New Roman"/>
          <w:b/>
          <w:bCs/>
          <w:sz w:val="24"/>
          <w:szCs w:val="24"/>
        </w:rPr>
        <w:t>Názov a popis metódy zberu údajov pre realizáciu monitoringu v teréne</w:t>
      </w:r>
    </w:p>
    <w:p w14:paraId="69C65BD8" w14:textId="77777777" w:rsidR="00300241" w:rsidRDefault="00300241">
      <w:pPr>
        <w:pStyle w:val="ListParagraph1"/>
        <w:spacing w:after="0"/>
        <w:ind w:left="375" w:firstLine="15"/>
        <w:jc w:val="both"/>
        <w:rPr>
          <w:rFonts w:ascii="Times New Roman" w:hAnsi="Times New Roman"/>
          <w:bCs/>
        </w:rPr>
      </w:pPr>
      <w:r>
        <w:rPr>
          <w:rFonts w:ascii="Times New Roman" w:eastAsia="Times New Roman" w:hAnsi="Times New Roman"/>
        </w:rPr>
        <w:t xml:space="preserve"> </w:t>
      </w:r>
    </w:p>
    <w:p w14:paraId="79BE6A4C" w14:textId="216BD3F4" w:rsidR="00300241" w:rsidRDefault="00300241">
      <w:pPr>
        <w:spacing w:after="0"/>
        <w:ind w:left="360"/>
        <w:jc w:val="both"/>
        <w:rPr>
          <w:rFonts w:ascii="Times New Roman" w:hAnsi="Times New Roman"/>
        </w:rPr>
      </w:pPr>
      <w:r>
        <w:rPr>
          <w:rFonts w:ascii="Times New Roman" w:hAnsi="Times New Roman"/>
          <w:bCs/>
        </w:rPr>
        <w:t xml:space="preserve">Realizovať sa bude individuálny zber imág a lariev (VIZUAL) na vymedzených </w:t>
      </w:r>
      <w:r w:rsidR="00DB67A7">
        <w:rPr>
          <w:rFonts w:ascii="Times New Roman" w:hAnsi="Times New Roman"/>
          <w:bCs/>
        </w:rPr>
        <w:t>TML</w:t>
      </w:r>
      <w:r>
        <w:rPr>
          <w:rFonts w:ascii="Times New Roman" w:hAnsi="Times New Roman"/>
          <w:bCs/>
        </w:rPr>
        <w:t xml:space="preserve">, tak isto sa bude nepriamo zisťovať prítomnosť druhu pomocou špecifického trusu lariev v práchne.  Vizuálna registrácia imág v podvečerných a večerných hodinách na starých stromoch s dutinami. </w:t>
      </w:r>
    </w:p>
    <w:p w14:paraId="1900D6FB" w14:textId="77777777" w:rsidR="00300241" w:rsidRDefault="00300241">
      <w:pPr>
        <w:pStyle w:val="ListParagraph1"/>
        <w:spacing w:after="0"/>
        <w:jc w:val="both"/>
        <w:rPr>
          <w:rFonts w:ascii="Times New Roman" w:hAnsi="Times New Roman"/>
        </w:rPr>
      </w:pPr>
    </w:p>
    <w:p w14:paraId="504407EA" w14:textId="77777777" w:rsidR="00300241" w:rsidRDefault="00300241">
      <w:pPr>
        <w:pStyle w:val="Normal1"/>
        <w:numPr>
          <w:ilvl w:val="0"/>
          <w:numId w:val="2"/>
        </w:numPr>
        <w:jc w:val="both"/>
        <w:rPr>
          <w:rFonts w:ascii="Times New Roman" w:hAnsi="Times New Roman" w:cs="Times New Roman"/>
        </w:rPr>
      </w:pPr>
      <w:r>
        <w:rPr>
          <w:rFonts w:ascii="Times New Roman" w:hAnsi="Times New Roman" w:cs="Times New Roman"/>
          <w:b/>
          <w:bCs/>
          <w:color w:val="00000A"/>
        </w:rPr>
        <w:t>Zoznam potrebného vybavenia pre realizáciu monitoringu v teréne</w:t>
      </w:r>
    </w:p>
    <w:p w14:paraId="5CF086B4" w14:textId="40AF02A5" w:rsidR="00300241" w:rsidRDefault="00300241">
      <w:pPr>
        <w:pStyle w:val="ListParagraph1"/>
        <w:spacing w:after="0"/>
        <w:ind w:left="360"/>
        <w:jc w:val="both"/>
        <w:rPr>
          <w:rFonts w:ascii="Times New Roman" w:hAnsi="Times New Roman"/>
          <w:sz w:val="24"/>
          <w:szCs w:val="24"/>
        </w:rPr>
      </w:pPr>
      <w:r>
        <w:rPr>
          <w:rFonts w:ascii="Times New Roman" w:hAnsi="Times New Roman"/>
        </w:rPr>
        <w:t>papierová, resp. digitálna mapa </w:t>
      </w:r>
      <w:r w:rsidR="00DB67A7">
        <w:rPr>
          <w:rFonts w:ascii="Times New Roman" w:hAnsi="Times New Roman"/>
        </w:rPr>
        <w:t xml:space="preserve">TML </w:t>
      </w:r>
      <w:r>
        <w:rPr>
          <w:rFonts w:ascii="Times New Roman" w:hAnsi="Times New Roman"/>
        </w:rPr>
        <w:t>v adekvátnom mobilnom zariadení, unifikovaný formulár pre realizáciu monitoringu v teréne, pero/ceruzka, biela látková plachta (rozmer 1 x 1m),  hliníkový rebrík v dĺžke aspoň 5 m, baterka (najlepšie čelovka), fotoaparát</w:t>
      </w:r>
    </w:p>
    <w:p w14:paraId="126C9A69" w14:textId="77777777" w:rsidR="00300241" w:rsidRDefault="00300241">
      <w:pPr>
        <w:pStyle w:val="ListParagraph1"/>
        <w:spacing w:after="0"/>
        <w:jc w:val="both"/>
        <w:rPr>
          <w:rFonts w:ascii="Times New Roman" w:hAnsi="Times New Roman"/>
          <w:sz w:val="24"/>
          <w:szCs w:val="24"/>
        </w:rPr>
      </w:pPr>
    </w:p>
    <w:p w14:paraId="6B6C5AA6" w14:textId="77777777" w:rsidR="00300241" w:rsidRDefault="00300241">
      <w:pPr>
        <w:pStyle w:val="Normal1"/>
        <w:numPr>
          <w:ilvl w:val="0"/>
          <w:numId w:val="2"/>
        </w:numPr>
        <w:jc w:val="both"/>
        <w:rPr>
          <w:rFonts w:ascii="Times New Roman" w:hAnsi="Times New Roman" w:cs="Times New Roman"/>
        </w:rPr>
      </w:pPr>
      <w:r>
        <w:rPr>
          <w:rFonts w:ascii="Times New Roman" w:hAnsi="Times New Roman" w:cs="Times New Roman"/>
          <w:b/>
          <w:bCs/>
          <w:color w:val="00000A"/>
        </w:rPr>
        <w:t>Čas monitorovania</w:t>
      </w:r>
    </w:p>
    <w:p w14:paraId="130C1DF6" w14:textId="72C63709" w:rsidR="00300241" w:rsidRPr="00052105" w:rsidRDefault="00300241" w:rsidP="00052105">
      <w:pPr>
        <w:pStyle w:val="ListParagraph1"/>
        <w:numPr>
          <w:ilvl w:val="0"/>
          <w:numId w:val="2"/>
        </w:numPr>
        <w:ind w:left="405" w:hanging="30"/>
        <w:jc w:val="both"/>
        <w:rPr>
          <w:rFonts w:ascii="Times New Roman" w:hAnsi="Times New Roman"/>
        </w:rPr>
      </w:pPr>
      <w:r>
        <w:rPr>
          <w:rFonts w:ascii="Times New Roman" w:hAnsi="Times New Roman"/>
        </w:rPr>
        <w:t xml:space="preserve">Mapovateľ vykoná 2 návštevy ročne na každej </w:t>
      </w:r>
      <w:r w:rsidR="00DB67A7">
        <w:rPr>
          <w:rFonts w:ascii="Times New Roman" w:hAnsi="Times New Roman"/>
        </w:rPr>
        <w:t xml:space="preserve">TML </w:t>
      </w:r>
      <w:r>
        <w:rPr>
          <w:rFonts w:ascii="Times New Roman" w:hAnsi="Times New Roman"/>
        </w:rPr>
        <w:t xml:space="preserve">každoročne počas 3 rokov v období maximálneho výskytu imág pižmovca od 10. júna do konca augusta. </w:t>
      </w:r>
      <w:r>
        <w:rPr>
          <w:rFonts w:ascii="Times New Roman" w:hAnsi="Times New Roman"/>
          <w:bCs/>
        </w:rPr>
        <w:t xml:space="preserve">Prvá návšteva bude zameraná na výber 30 monitorovacích starých stromov so stromovými dutinami s práchnom v priebehu dňa. Všetky ostatné návštevy budú realizované za účelom monitoringu v podvečerných a večerných hodinách v čase od 20:00 do 23:00 hod počas sparných teplých nocí. </w:t>
      </w:r>
    </w:p>
    <w:p w14:paraId="52E618B8" w14:textId="06802F1A" w:rsidR="00300241" w:rsidRDefault="00300241">
      <w:pPr>
        <w:numPr>
          <w:ilvl w:val="0"/>
          <w:numId w:val="2"/>
        </w:numPr>
        <w:spacing w:after="0" w:line="100" w:lineRule="atLeast"/>
        <w:jc w:val="both"/>
        <w:rPr>
          <w:rFonts w:ascii="Times New Roman" w:hAnsi="Times New Roman"/>
        </w:rPr>
      </w:pPr>
      <w:r>
        <w:rPr>
          <w:rFonts w:ascii="Times New Roman" w:hAnsi="Times New Roman"/>
          <w:b/>
          <w:bCs/>
          <w:color w:val="00000A"/>
          <w:sz w:val="24"/>
          <w:szCs w:val="24"/>
        </w:rPr>
        <w:t>Spôsob zakladania a fixácie TML</w:t>
      </w:r>
    </w:p>
    <w:p w14:paraId="604F2714" w14:textId="77777777" w:rsidR="00300241" w:rsidRDefault="00300241">
      <w:pPr>
        <w:pStyle w:val="ListParagraph1"/>
        <w:spacing w:after="0"/>
        <w:ind w:left="390"/>
        <w:jc w:val="both"/>
        <w:rPr>
          <w:rFonts w:ascii="Times New Roman" w:hAnsi="Times New Roman"/>
        </w:rPr>
      </w:pPr>
      <w:r>
        <w:rPr>
          <w:rFonts w:ascii="Times New Roman" w:hAnsi="Times New Roman"/>
        </w:rPr>
        <w:t xml:space="preserve">TML budú predstavovať časti vybraných orografických celkov po celom území Slovenska s vhodnými biotopmi druhu. </w:t>
      </w:r>
    </w:p>
    <w:p w14:paraId="746BC9C6" w14:textId="409E53A5" w:rsidR="00300241" w:rsidRDefault="00300241" w:rsidP="00052105">
      <w:pPr>
        <w:pStyle w:val="ListParagraph1"/>
        <w:spacing w:after="0"/>
        <w:ind w:left="405"/>
        <w:jc w:val="both"/>
      </w:pPr>
      <w:r>
        <w:rPr>
          <w:rFonts w:ascii="Times New Roman" w:hAnsi="Times New Roman"/>
        </w:rPr>
        <w:t xml:space="preserve">Jednotlivé </w:t>
      </w:r>
      <w:r w:rsidR="00DB67A7">
        <w:rPr>
          <w:rFonts w:ascii="Times New Roman" w:hAnsi="Times New Roman"/>
        </w:rPr>
        <w:t xml:space="preserve">TML </w:t>
      </w:r>
      <w:r>
        <w:rPr>
          <w:rFonts w:ascii="Times New Roman" w:hAnsi="Times New Roman"/>
        </w:rPr>
        <w:t xml:space="preserve">budú predstavovať vybrané lesné dielce, mimo les polygóny o výmere  min. 5 ha, v prípade líniových biotopov (brehové porasty, staré stromové aleje) bude dĺžka </w:t>
      </w:r>
      <w:r w:rsidR="00DB67A7">
        <w:rPr>
          <w:rFonts w:ascii="Times New Roman" w:hAnsi="Times New Roman"/>
        </w:rPr>
        <w:t xml:space="preserve">TML </w:t>
      </w:r>
      <w:r>
        <w:rPr>
          <w:rFonts w:ascii="Times New Roman" w:hAnsi="Times New Roman"/>
        </w:rPr>
        <w:t xml:space="preserve">min. 300 m. Mapovateľ dostane  vytlačenú mapu </w:t>
      </w:r>
      <w:r w:rsidR="00DB67A7">
        <w:rPr>
          <w:rFonts w:ascii="Times New Roman" w:hAnsi="Times New Roman"/>
        </w:rPr>
        <w:t xml:space="preserve">TML </w:t>
      </w:r>
      <w:r>
        <w:rPr>
          <w:rFonts w:ascii="Times New Roman" w:hAnsi="Times New Roman"/>
        </w:rPr>
        <w:t xml:space="preserve">s hranicami lesných dielcov, vrstevnicami, vodnými tokmi a taktiež i digitálnu formu vo forme polygónov, alebo línií uložených v GPS. Na zber údajov v každej </w:t>
      </w:r>
      <w:r w:rsidR="00DB67A7">
        <w:rPr>
          <w:rFonts w:ascii="Times New Roman" w:hAnsi="Times New Roman"/>
        </w:rPr>
        <w:t xml:space="preserve">TML </w:t>
      </w:r>
      <w:r>
        <w:rPr>
          <w:rFonts w:ascii="Times New Roman" w:hAnsi="Times New Roman"/>
        </w:rPr>
        <w:t xml:space="preserve">sa použije náhodný výber 30 starých listnatých stromov s vhodnými stromovými dutinami s práchnom pre výskyt pižmovca hnedého v rôznych častiach </w:t>
      </w:r>
      <w:r w:rsidR="00DB67A7">
        <w:rPr>
          <w:rFonts w:ascii="Times New Roman" w:hAnsi="Times New Roman"/>
        </w:rPr>
        <w:t>TML</w:t>
      </w:r>
      <w:r>
        <w:rPr>
          <w:rFonts w:ascii="Times New Roman" w:hAnsi="Times New Roman"/>
        </w:rPr>
        <w:t xml:space="preserve">. Výber stromov bude navrhovať mapovateľ priamo v teréne na základe terénnych špecifík jednotlivých </w:t>
      </w:r>
      <w:r w:rsidR="00DB67A7">
        <w:rPr>
          <w:rFonts w:ascii="Times New Roman" w:hAnsi="Times New Roman"/>
        </w:rPr>
        <w:t>TML</w:t>
      </w:r>
      <w:r>
        <w:rPr>
          <w:rFonts w:ascii="Times New Roman" w:hAnsi="Times New Roman"/>
        </w:rPr>
        <w:t xml:space="preserve">. </w:t>
      </w:r>
    </w:p>
    <w:p w14:paraId="6628B181" w14:textId="77777777" w:rsidR="00300241" w:rsidRDefault="00300241" w:rsidP="00052105">
      <w:pPr>
        <w:pStyle w:val="ListParagraph1"/>
        <w:spacing w:before="120" w:after="0" w:line="240" w:lineRule="auto"/>
        <w:ind w:left="495"/>
        <w:contextualSpacing w:val="0"/>
        <w:jc w:val="both"/>
        <w:rPr>
          <w:rFonts w:ascii="Times New Roman" w:hAnsi="Times New Roman"/>
        </w:rPr>
      </w:pPr>
      <w:r>
        <w:rPr>
          <w:rFonts w:ascii="Times New Roman" w:hAnsi="Times New Roman"/>
        </w:rPr>
        <w:t xml:space="preserve">Pižmovec hnedý je na Slovensku čoraz vzácnejší, lokalít ubúda v dôsledku nevhodného hospodárenia v lesov, útlmu pasenia na bývalých pastevných lesoch a predovšetkým vďaka nešetrným výrubom starých bútľavých stromov vo voľnej krajine. Výskyt pižmovca hnedého je silno fragmentovaný a často sú jednotlivé populácie navzájom izolované. Dutiny starých listnatých  stromov najmä </w:t>
      </w:r>
      <w:r>
        <w:rPr>
          <w:rFonts w:ascii="Times New Roman" w:hAnsi="Times New Roman"/>
          <w:i/>
          <w:iCs/>
        </w:rPr>
        <w:t>Quercus, Salix, Tilia, Aesculus, Populus, Alnus, Fraxinus</w:t>
      </w:r>
      <w:r>
        <w:rPr>
          <w:rFonts w:ascii="Times New Roman" w:hAnsi="Times New Roman"/>
        </w:rPr>
        <w:t>, starých ovocných stromov (veľmi vzácne i niektorých ihličnatých stromov – napr</w:t>
      </w:r>
      <w:r>
        <w:rPr>
          <w:rFonts w:ascii="Times New Roman" w:hAnsi="Times New Roman"/>
          <w:i/>
          <w:iCs/>
        </w:rPr>
        <w:t xml:space="preserve">. Pinus. </w:t>
      </w:r>
      <w:r>
        <w:rPr>
          <w:rFonts w:ascii="Times New Roman" w:hAnsi="Times New Roman"/>
        </w:rPr>
        <w:t>Larvy sa vyvíjajú v práchne v dutých listnatých stromov. Vývoj je viacročný (min. 3 roky). Larva sa kuklí vo vnútri pevného kokónu vytvoreného z drevnej drviny. Imága sa vyskytujú v júni až do prvej polovice septembra s maximom výskytu v júni až v auguste. V priebehu dňa sa zdržujú v práchne vo vnútri dutín. Najaktívnejšie sú navečer a v noci, kedy ich môžeme nájsť na povrchu práchna v dutinách, alebo v najbližšom okolí dutín, na vytekajúcej miazge stromov. Svoje rodné dutiny opúšťajú len výnimočne.</w:t>
      </w:r>
    </w:p>
    <w:p w14:paraId="422E9661" w14:textId="7873A5A0" w:rsidR="00300241" w:rsidRDefault="00300241" w:rsidP="00052105">
      <w:pPr>
        <w:pStyle w:val="ListParagraph1"/>
        <w:spacing w:before="120" w:after="0" w:line="240" w:lineRule="auto"/>
        <w:ind w:left="510"/>
        <w:contextualSpacing w:val="0"/>
        <w:jc w:val="both"/>
        <w:rPr>
          <w:rFonts w:ascii="Times New Roman" w:hAnsi="Times New Roman"/>
        </w:rPr>
      </w:pPr>
      <w:r>
        <w:rPr>
          <w:rFonts w:ascii="Times New Roman" w:hAnsi="Times New Roman"/>
        </w:rPr>
        <w:t xml:space="preserve">Pri zakladaní </w:t>
      </w:r>
      <w:r w:rsidR="00DB67A7">
        <w:rPr>
          <w:rFonts w:ascii="Times New Roman" w:hAnsi="Times New Roman"/>
        </w:rPr>
        <w:t xml:space="preserve">TML </w:t>
      </w:r>
      <w:r>
        <w:rPr>
          <w:rFonts w:ascii="Times New Roman" w:hAnsi="Times New Roman"/>
        </w:rPr>
        <w:t xml:space="preserve">nie je potrebné vykonávať fixovanie v teréne pomocou nijakých predmetov, hranica </w:t>
      </w:r>
      <w:r w:rsidR="00DB67A7">
        <w:rPr>
          <w:rFonts w:ascii="Times New Roman" w:hAnsi="Times New Roman"/>
        </w:rPr>
        <w:t xml:space="preserve">TML </w:t>
      </w:r>
      <w:r>
        <w:rPr>
          <w:rFonts w:ascii="Times New Roman" w:hAnsi="Times New Roman"/>
        </w:rPr>
        <w:t xml:space="preserve">bude daná gisovou vrstvou. </w:t>
      </w:r>
    </w:p>
    <w:p w14:paraId="46DED247" w14:textId="77777777" w:rsidR="00300241" w:rsidRDefault="00300241">
      <w:pPr>
        <w:pStyle w:val="ListParagraph1"/>
        <w:spacing w:after="0"/>
        <w:jc w:val="both"/>
        <w:rPr>
          <w:rFonts w:ascii="Times New Roman" w:hAnsi="Times New Roman"/>
          <w:sz w:val="24"/>
          <w:szCs w:val="24"/>
        </w:rPr>
      </w:pPr>
    </w:p>
    <w:p w14:paraId="6D35CE4C" w14:textId="77777777" w:rsidR="00300241" w:rsidRDefault="00300241">
      <w:pPr>
        <w:pStyle w:val="Normal1"/>
        <w:numPr>
          <w:ilvl w:val="0"/>
          <w:numId w:val="2"/>
        </w:numPr>
        <w:ind w:left="-15" w:hanging="30"/>
        <w:jc w:val="both"/>
        <w:rPr>
          <w:rFonts w:ascii="Times New Roman" w:hAnsi="Times New Roman" w:cs="Times New Roman"/>
        </w:rPr>
      </w:pPr>
      <w:r>
        <w:rPr>
          <w:rFonts w:ascii="Times New Roman" w:hAnsi="Times New Roman" w:cs="Times New Roman"/>
          <w:b/>
          <w:bCs/>
          <w:color w:val="00000A"/>
        </w:rPr>
        <w:t>Podrobný opis metódy (postup) výkonu monitoringu s postupnosťou krokov a spôsobom manipulácie s druhmi</w:t>
      </w:r>
    </w:p>
    <w:p w14:paraId="44383803" w14:textId="56645C83" w:rsidR="00300241" w:rsidRDefault="00300241">
      <w:pPr>
        <w:pStyle w:val="ListParagraph1"/>
        <w:spacing w:after="0"/>
        <w:ind w:left="525"/>
        <w:jc w:val="both"/>
        <w:rPr>
          <w:rFonts w:ascii="Times New Roman" w:eastAsia="Times New Roman" w:hAnsi="Times New Roman"/>
        </w:rPr>
      </w:pPr>
      <w:r>
        <w:rPr>
          <w:rFonts w:ascii="Times New Roman" w:hAnsi="Times New Roman"/>
        </w:rPr>
        <w:t xml:space="preserve">Pri práci v teréne sa bude každý pracovník orientovať na základe mapových podkladov pre každú </w:t>
      </w:r>
      <w:r w:rsidR="00DB67A7">
        <w:rPr>
          <w:rFonts w:ascii="Times New Roman" w:hAnsi="Times New Roman"/>
        </w:rPr>
        <w:t>TML</w:t>
      </w:r>
      <w:r>
        <w:rPr>
          <w:rFonts w:ascii="Times New Roman" w:hAnsi="Times New Roman"/>
        </w:rPr>
        <w:t xml:space="preserve">, resp. GPS zariadenia. Mapovateľ dostane k dispozícii i digitálnej vrstve hektárovú sieť v daných </w:t>
      </w:r>
      <w:r w:rsidR="00DB67A7">
        <w:rPr>
          <w:rFonts w:ascii="Times New Roman" w:hAnsi="Times New Roman"/>
        </w:rPr>
        <w:t>TML</w:t>
      </w:r>
      <w:r>
        <w:rPr>
          <w:rFonts w:ascii="Times New Roman" w:hAnsi="Times New Roman"/>
        </w:rPr>
        <w:t xml:space="preserve">, prípadne digitálne hranice lesných dielcov, čo uľahčí prepočet počtu </w:t>
      </w:r>
      <w:r w:rsidR="00DB67A7">
        <w:rPr>
          <w:rFonts w:ascii="Times New Roman" w:hAnsi="Times New Roman"/>
        </w:rPr>
        <w:t xml:space="preserve">stromov </w:t>
      </w:r>
      <w:r>
        <w:rPr>
          <w:rFonts w:ascii="Times New Roman" w:hAnsi="Times New Roman"/>
        </w:rPr>
        <w:t xml:space="preserve">na ha (Bližšie obr. č. 1, 2.). Pracovník vykonávajúci monitoring si pred príchodom do terénu na </w:t>
      </w:r>
      <w:r w:rsidR="00DB67A7">
        <w:rPr>
          <w:rFonts w:ascii="Times New Roman" w:hAnsi="Times New Roman"/>
        </w:rPr>
        <w:t xml:space="preserve">TML </w:t>
      </w:r>
      <w:r>
        <w:rPr>
          <w:rFonts w:ascii="Times New Roman" w:hAnsi="Times New Roman"/>
        </w:rPr>
        <w:t xml:space="preserve">v </w:t>
      </w:r>
      <w:r>
        <w:rPr>
          <w:rFonts w:ascii="Times New Roman" w:hAnsi="Times New Roman"/>
        </w:rPr>
        <w:lastRenderedPageBreak/>
        <w:t xml:space="preserve">kancelárii podrobne preštuduje mapové podklady, prístupové cesty, členitosť terénu, prípadné terénne prekážky (bralá, vodné prekážky ap.). </w:t>
      </w:r>
    </w:p>
    <w:p w14:paraId="3BC9B56A" w14:textId="633DE687" w:rsidR="00300241" w:rsidRDefault="00300241">
      <w:pPr>
        <w:pStyle w:val="ListParagraph1"/>
        <w:spacing w:after="0"/>
        <w:ind w:left="525"/>
        <w:jc w:val="both"/>
        <w:rPr>
          <w:rFonts w:ascii="Times New Roman" w:eastAsia="Times New Roman" w:hAnsi="Times New Roman"/>
          <w:u w:val="single"/>
        </w:rPr>
      </w:pPr>
      <w:r>
        <w:rPr>
          <w:rFonts w:ascii="Times New Roman" w:eastAsia="Times New Roman" w:hAnsi="Times New Roman"/>
        </w:rPr>
        <w:t xml:space="preserve">Mapovateľ vykoná 2 návštevy ročne na každej </w:t>
      </w:r>
      <w:r w:rsidR="00DB67A7">
        <w:rPr>
          <w:rFonts w:ascii="Times New Roman" w:eastAsia="Times New Roman" w:hAnsi="Times New Roman"/>
        </w:rPr>
        <w:t xml:space="preserve">TML </w:t>
      </w:r>
      <w:r>
        <w:rPr>
          <w:rFonts w:ascii="Times New Roman" w:eastAsia="Times New Roman" w:hAnsi="Times New Roman"/>
        </w:rPr>
        <w:t>každoročne počas 3 rokov v období maximálneho výskytu imág pižmovca od 10. júna do konca augusta.</w:t>
      </w:r>
    </w:p>
    <w:p w14:paraId="444173AE" w14:textId="48150022" w:rsidR="00300241" w:rsidRDefault="00300241">
      <w:pPr>
        <w:pStyle w:val="ListParagraph1"/>
        <w:spacing w:after="0"/>
        <w:ind w:left="525"/>
        <w:jc w:val="both"/>
        <w:rPr>
          <w:rFonts w:ascii="Times New Roman" w:hAnsi="Times New Roman"/>
          <w:u w:val="single"/>
        </w:rPr>
      </w:pPr>
      <w:r>
        <w:rPr>
          <w:rFonts w:ascii="Times New Roman" w:eastAsia="Times New Roman" w:hAnsi="Times New Roman"/>
          <w:u w:val="single"/>
        </w:rPr>
        <w:t>Prvá návšteva:</w:t>
      </w:r>
      <w:r>
        <w:rPr>
          <w:rFonts w:ascii="Times New Roman" w:eastAsia="Times New Roman" w:hAnsi="Times New Roman"/>
        </w:rPr>
        <w:t xml:space="preserve">  </w:t>
      </w:r>
      <w:r>
        <w:rPr>
          <w:rFonts w:ascii="Times New Roman" w:hAnsi="Times New Roman"/>
        </w:rPr>
        <w:t xml:space="preserve">Po príchode </w:t>
      </w:r>
      <w:r w:rsidR="00DB67A7">
        <w:rPr>
          <w:rFonts w:ascii="Times New Roman" w:hAnsi="Times New Roman"/>
        </w:rPr>
        <w:t xml:space="preserve">na TML </w:t>
      </w:r>
      <w:r>
        <w:rPr>
          <w:rFonts w:ascii="Times New Roman" w:hAnsi="Times New Roman"/>
        </w:rPr>
        <w:t xml:space="preserve">mapovateľ najprv vykoná v priebehu dňa rekognoskačnú obchôdzku celou </w:t>
      </w:r>
      <w:r w:rsidR="00DB67A7">
        <w:rPr>
          <w:rFonts w:ascii="Times New Roman" w:hAnsi="Times New Roman"/>
        </w:rPr>
        <w:t>TML</w:t>
      </w:r>
      <w:r>
        <w:rPr>
          <w:rFonts w:ascii="Times New Roman" w:hAnsi="Times New Roman"/>
        </w:rPr>
        <w:t xml:space="preserve">. Po prejdení </w:t>
      </w:r>
      <w:r w:rsidR="00DB67A7">
        <w:rPr>
          <w:rFonts w:ascii="Times New Roman" w:hAnsi="Times New Roman"/>
        </w:rPr>
        <w:t xml:space="preserve">TML </w:t>
      </w:r>
      <w:r>
        <w:rPr>
          <w:rFonts w:ascii="Times New Roman" w:hAnsi="Times New Roman"/>
        </w:rPr>
        <w:t xml:space="preserve">náhodným výberom vyberie 30 </w:t>
      </w:r>
      <w:r>
        <w:rPr>
          <w:rFonts w:ascii="Times New Roman" w:eastAsia="Times New Roman" w:hAnsi="Times New Roman"/>
          <w:bCs/>
        </w:rPr>
        <w:t>monitorovacích starých stromov so stromovými dutinami s práchnom</w:t>
      </w:r>
      <w:r>
        <w:rPr>
          <w:rFonts w:ascii="Times New Roman" w:hAnsi="Times New Roman"/>
        </w:rPr>
        <w:t xml:space="preserve"> s potenciálnym výskytom pižmovca hnedého roztrúsene po celej </w:t>
      </w:r>
      <w:r w:rsidR="00DB67A7">
        <w:rPr>
          <w:rFonts w:ascii="Times New Roman" w:hAnsi="Times New Roman"/>
        </w:rPr>
        <w:t>TML</w:t>
      </w:r>
      <w:r>
        <w:rPr>
          <w:rFonts w:ascii="Times New Roman" w:hAnsi="Times New Roman"/>
        </w:rPr>
        <w:t xml:space="preserve">. Každý monitorovaný strom bude zameraný pomocou GPS a bude mu pridelené číslo 1 – 30 a kód </w:t>
      </w:r>
      <w:r w:rsidR="00DB67A7">
        <w:rPr>
          <w:rFonts w:ascii="Times New Roman" w:hAnsi="Times New Roman"/>
        </w:rPr>
        <w:t>TML</w:t>
      </w:r>
      <w:r>
        <w:rPr>
          <w:rFonts w:ascii="Times New Roman" w:hAnsi="Times New Roman"/>
        </w:rPr>
        <w:t>. Zároveň sa bude zaznamenávať nepriamo výskyt pižmovca hnedého v stromových dutinách na základe výskytu typického trusu lariev, zvyškov častí imág a výskytu lariev. Pri tomto mapovaní je treba postupovať veľmi šetrne k práchnu v stromovej dutine tak, aby nedošlo k preschnutiu substrátu!</w:t>
      </w:r>
    </w:p>
    <w:p w14:paraId="1DFFC1B0" w14:textId="68B3005A" w:rsidR="00300241" w:rsidRDefault="00300241">
      <w:pPr>
        <w:pStyle w:val="ListParagraph1"/>
        <w:spacing w:after="0"/>
        <w:ind w:left="525"/>
        <w:jc w:val="both"/>
        <w:rPr>
          <w:rFonts w:ascii="Times New Roman" w:hAnsi="Times New Roman"/>
        </w:rPr>
      </w:pPr>
      <w:r>
        <w:rPr>
          <w:rFonts w:ascii="Times New Roman" w:hAnsi="Times New Roman"/>
          <w:u w:val="single"/>
        </w:rPr>
        <w:t>Druhá návšteva:</w:t>
      </w:r>
      <w:r>
        <w:rPr>
          <w:rFonts w:ascii="Times New Roman" w:hAnsi="Times New Roman"/>
        </w:rPr>
        <w:t xml:space="preserve">  Za </w:t>
      </w:r>
      <w:r>
        <w:rPr>
          <w:rFonts w:ascii="Times New Roman" w:eastAsia="Times New Roman" w:hAnsi="Times New Roman"/>
          <w:bCs/>
        </w:rPr>
        <w:t xml:space="preserve">účelom monitoringu imág pižmovca hnedého sa vykoná monitoring na vybraných 30 stromoch v podvečerných a večerných hodinách v čase od 20:00 do 23:00 hod počas sparných teplých nocí. Obhliadať sa budú stromové dutiny a najbližšie okolie dutín, predovšetkým miesta kde vyteká miazga zo stromu. </w:t>
      </w:r>
      <w:r>
        <w:rPr>
          <w:rFonts w:ascii="Times New Roman" w:hAnsi="Times New Roman"/>
          <w:bCs/>
        </w:rPr>
        <w:t xml:space="preserve">Nočné mapovania pižmovca hnedého sa budú realizovať iba na prístupných miestach a z ohľadom na bezpečnosť mapovateľa pri pohybe v noci. </w:t>
      </w:r>
    </w:p>
    <w:p w14:paraId="2848CC2F" w14:textId="77777777" w:rsidR="00300241" w:rsidRDefault="00300241">
      <w:pPr>
        <w:pStyle w:val="ListParagraph1"/>
        <w:spacing w:after="0"/>
        <w:ind w:left="525"/>
        <w:jc w:val="both"/>
        <w:rPr>
          <w:rFonts w:ascii="Times New Roman" w:hAnsi="Times New Roman"/>
          <w:sz w:val="24"/>
          <w:szCs w:val="24"/>
        </w:rPr>
      </w:pPr>
      <w:r>
        <w:rPr>
          <w:rFonts w:ascii="Times New Roman" w:hAnsi="Times New Roman"/>
        </w:rPr>
        <w:t>Pre zatraktívnenie  a pritiahnutie imág pižmovca je vhodné v okolí dutín nainštalovať návnadu pozostávajúcu zo starého ovocia, vína a piva. Mapovanie v júni je vhodné spojiť s druhmi ako je fuzáč veľký a roháč obyčajný.</w:t>
      </w:r>
    </w:p>
    <w:p w14:paraId="0BCDECD6" w14:textId="77777777" w:rsidR="00300241" w:rsidRDefault="00300241">
      <w:pPr>
        <w:pStyle w:val="ListParagraph1"/>
        <w:spacing w:after="0"/>
        <w:jc w:val="both"/>
        <w:rPr>
          <w:rFonts w:ascii="Times New Roman" w:hAnsi="Times New Roman"/>
          <w:sz w:val="24"/>
          <w:szCs w:val="24"/>
        </w:rPr>
      </w:pPr>
    </w:p>
    <w:p w14:paraId="46E419E7" w14:textId="5CA74EAD" w:rsidR="00300241" w:rsidRDefault="00F8649B">
      <w:pPr>
        <w:pStyle w:val="ListParagraph1"/>
        <w:spacing w:after="0"/>
        <w:jc w:val="both"/>
        <w:rPr>
          <w:rFonts w:ascii="Times New Roman" w:hAnsi="Times New Roman"/>
          <w:sz w:val="24"/>
          <w:szCs w:val="24"/>
        </w:rPr>
      </w:pPr>
      <w:r>
        <w:rPr>
          <w:noProof/>
        </w:rPr>
        <w:drawing>
          <wp:inline distT="0" distB="0" distL="0" distR="0" wp14:anchorId="5CB2670E" wp14:editId="075ED894">
            <wp:extent cx="4893310" cy="3225165"/>
            <wp:effectExtent l="19050" t="1905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t="3102" b="1962"/>
                    <a:stretch>
                      <a:fillRect/>
                    </a:stretch>
                  </pic:blipFill>
                  <pic:spPr bwMode="auto">
                    <a:xfrm>
                      <a:off x="0" y="0"/>
                      <a:ext cx="4893310" cy="3225165"/>
                    </a:xfrm>
                    <a:prstGeom prst="rect">
                      <a:avLst/>
                    </a:prstGeom>
                    <a:solidFill>
                      <a:srgbClr val="FFFFFF"/>
                    </a:solidFill>
                    <a:ln w="3175" cmpd="sng">
                      <a:solidFill>
                        <a:srgbClr val="000000"/>
                      </a:solidFill>
                      <a:miter lim="800000"/>
                      <a:headEnd/>
                      <a:tailEnd/>
                    </a:ln>
                    <a:effectLst/>
                  </pic:spPr>
                </pic:pic>
              </a:graphicData>
            </a:graphic>
          </wp:inline>
        </w:drawing>
      </w:r>
    </w:p>
    <w:p w14:paraId="400312FD" w14:textId="77777777" w:rsidR="00300241" w:rsidRDefault="00300241" w:rsidP="00052105">
      <w:pPr>
        <w:spacing w:before="120" w:after="0"/>
        <w:ind w:left="357"/>
        <w:jc w:val="both"/>
        <w:rPr>
          <w:rFonts w:ascii="Times New Roman" w:hAnsi="Times New Roman"/>
        </w:rPr>
      </w:pPr>
      <w:r>
        <w:rPr>
          <w:rFonts w:ascii="Times New Roman" w:hAnsi="Times New Roman"/>
          <w:b/>
          <w:i/>
        </w:rPr>
        <w:t>Obr. č. 1:</w:t>
      </w:r>
      <w:r>
        <w:rPr>
          <w:rFonts w:ascii="Times New Roman" w:hAnsi="Times New Roman"/>
          <w:b/>
        </w:rPr>
        <w:t xml:space="preserve"> </w:t>
      </w:r>
      <w:r>
        <w:rPr>
          <w:rFonts w:ascii="Times New Roman" w:hAnsi="Times New Roman"/>
        </w:rPr>
        <w:t xml:space="preserve">Ukážka zamapovaných starých stromov s výskytom pižmovca hnedého po prekryve s hektárovou sieťou. V GIS sa potom zhodnotí prepojenosť jednotlivých mikropopulácií. </w:t>
      </w:r>
    </w:p>
    <w:p w14:paraId="7A25B195" w14:textId="77777777" w:rsidR="006C3F3F" w:rsidRPr="006C3F3F" w:rsidRDefault="006C3F3F">
      <w:pPr>
        <w:pStyle w:val="Normal1"/>
        <w:numPr>
          <w:ilvl w:val="0"/>
          <w:numId w:val="2"/>
        </w:numPr>
        <w:rPr>
          <w:rFonts w:ascii="Times New Roman" w:hAnsi="Times New Roman" w:cs="Times New Roman"/>
        </w:rPr>
      </w:pPr>
    </w:p>
    <w:p w14:paraId="131A9F9C" w14:textId="77777777" w:rsidR="00300241" w:rsidRDefault="00300241">
      <w:pPr>
        <w:pStyle w:val="Normal1"/>
        <w:numPr>
          <w:ilvl w:val="0"/>
          <w:numId w:val="2"/>
        </w:numPr>
        <w:rPr>
          <w:rFonts w:ascii="Times New Roman" w:hAnsi="Times New Roman" w:cs="Times New Roman"/>
        </w:rPr>
      </w:pPr>
      <w:r>
        <w:rPr>
          <w:rFonts w:ascii="Times New Roman" w:hAnsi="Times New Roman" w:cs="Times New Roman"/>
          <w:b/>
          <w:bCs/>
        </w:rPr>
        <w:t xml:space="preserve">Determinačné znaky druhu </w:t>
      </w:r>
    </w:p>
    <w:p w14:paraId="7F69EE86" w14:textId="36215B08" w:rsidR="00300241" w:rsidRDefault="00300241">
      <w:pPr>
        <w:spacing w:after="0"/>
        <w:ind w:left="480"/>
        <w:contextualSpacing/>
        <w:jc w:val="both"/>
        <w:rPr>
          <w:rFonts w:ascii="Times New Roman" w:hAnsi="Times New Roman"/>
        </w:rPr>
      </w:pPr>
      <w:r>
        <w:rPr>
          <w:rFonts w:ascii="Times New Roman" w:hAnsi="Times New Roman"/>
        </w:rPr>
        <w:t xml:space="preserve">Imága sa dajú veľmi ľahko determinovať bez možnosti zámeny s iným druhom. Bližšie sa </w:t>
      </w:r>
      <w:r w:rsidR="00A35CD3">
        <w:rPr>
          <w:rFonts w:ascii="Times New Roman" w:hAnsi="Times New Roman"/>
        </w:rPr>
        <w:t xml:space="preserve">nemá význam </w:t>
      </w:r>
      <w:r>
        <w:rPr>
          <w:rFonts w:ascii="Times New Roman" w:hAnsi="Times New Roman"/>
        </w:rPr>
        <w:t xml:space="preserve">zaoberať taxonomickým rozbitím druhu </w:t>
      </w:r>
      <w:r>
        <w:rPr>
          <w:rFonts w:ascii="Times New Roman" w:hAnsi="Times New Roman"/>
          <w:i/>
          <w:iCs/>
        </w:rPr>
        <w:t>Osmoderma eremita</w:t>
      </w:r>
      <w:r>
        <w:rPr>
          <w:rFonts w:ascii="Times New Roman" w:hAnsi="Times New Roman"/>
        </w:rPr>
        <w:t xml:space="preserve"> na štyri samostatné druhy.</w:t>
      </w:r>
    </w:p>
    <w:p w14:paraId="1DF07621" w14:textId="36AF8DB0" w:rsidR="00300241" w:rsidRDefault="00300241">
      <w:pPr>
        <w:spacing w:after="0"/>
        <w:ind w:left="480"/>
        <w:contextualSpacing/>
        <w:jc w:val="both"/>
        <w:rPr>
          <w:rFonts w:ascii="Times New Roman" w:hAnsi="Times New Roman"/>
          <w:sz w:val="24"/>
          <w:szCs w:val="24"/>
        </w:rPr>
      </w:pPr>
      <w:r>
        <w:rPr>
          <w:rFonts w:ascii="Times New Roman" w:hAnsi="Times New Roman"/>
        </w:rPr>
        <w:t xml:space="preserve">Larva pižmovca sa neskúseným mapovateľom môže zle determinovať (možná zámena s inými druhmi čeľade Scarabaeidae napr. rody </w:t>
      </w:r>
      <w:r>
        <w:rPr>
          <w:rFonts w:ascii="Times New Roman" w:hAnsi="Times New Roman"/>
          <w:i/>
          <w:iCs/>
        </w:rPr>
        <w:t xml:space="preserve">Liocola, Cetonischema </w:t>
      </w:r>
      <w:r>
        <w:rPr>
          <w:rFonts w:ascii="Times New Roman" w:hAnsi="Times New Roman"/>
        </w:rPr>
        <w:t xml:space="preserve">ap.) vzhľadom typická pandrava  belavá, tvaru písmena C. Dobre sklerotizovaná je iba hlavová kapsula. Stručné vymedzenie oproti ostatným pandravám je nasledujúce: tykadla </w:t>
      </w:r>
      <w:r w:rsidR="00A35CD3">
        <w:rPr>
          <w:rFonts w:ascii="Times New Roman" w:hAnsi="Times New Roman"/>
        </w:rPr>
        <w:t xml:space="preserve">sú </w:t>
      </w:r>
      <w:r>
        <w:rPr>
          <w:rFonts w:ascii="Times New Roman" w:hAnsi="Times New Roman"/>
        </w:rPr>
        <w:t xml:space="preserve">štvorčlenné, posledný článok tykadiel nie je výrazne </w:t>
      </w:r>
      <w:r w:rsidR="00A35CD3">
        <w:rPr>
          <w:rFonts w:ascii="Times New Roman" w:hAnsi="Times New Roman"/>
        </w:rPr>
        <w:t xml:space="preserve">kratší </w:t>
      </w:r>
      <w:r>
        <w:rPr>
          <w:rFonts w:ascii="Times New Roman" w:hAnsi="Times New Roman"/>
        </w:rPr>
        <w:t xml:space="preserve">ako ostatné, všetky páry nôh dobre vyvinuté, približne rovnako dlhé, päťčlenné, na chrbtovej strane </w:t>
      </w:r>
      <w:r w:rsidR="00A35CD3">
        <w:rPr>
          <w:rFonts w:ascii="Times New Roman" w:hAnsi="Times New Roman"/>
        </w:rPr>
        <w:t xml:space="preserve">bruška </w:t>
      </w:r>
      <w:r>
        <w:rPr>
          <w:rFonts w:ascii="Times New Roman" w:hAnsi="Times New Roman"/>
        </w:rPr>
        <w:t xml:space="preserve">nie je „hrb“, análna priehlbina je priečna, jednoduchá, análne laloky jednoduché, nerozčlenené, 10. </w:t>
      </w:r>
      <w:r w:rsidR="00A35CD3">
        <w:rPr>
          <w:rFonts w:ascii="Times New Roman" w:hAnsi="Times New Roman"/>
        </w:rPr>
        <w:t xml:space="preserve">bruškový </w:t>
      </w:r>
      <w:r>
        <w:rPr>
          <w:rFonts w:ascii="Times New Roman" w:hAnsi="Times New Roman"/>
        </w:rPr>
        <w:t>článok na brušnej strane s tuhými krátkymi setami usporiadanými v políčko.</w:t>
      </w:r>
    </w:p>
    <w:p w14:paraId="2CF095BF" w14:textId="77777777" w:rsidR="00300241" w:rsidRDefault="00300241">
      <w:pPr>
        <w:pStyle w:val="ListParagraph1"/>
        <w:spacing w:after="0"/>
        <w:jc w:val="both"/>
        <w:rPr>
          <w:rFonts w:ascii="Times New Roman" w:hAnsi="Times New Roman"/>
          <w:sz w:val="24"/>
          <w:szCs w:val="24"/>
        </w:rPr>
      </w:pPr>
    </w:p>
    <w:p w14:paraId="24AD9E59" w14:textId="77777777" w:rsidR="00300241" w:rsidRDefault="00300241">
      <w:pPr>
        <w:pStyle w:val="Normal1"/>
        <w:numPr>
          <w:ilvl w:val="0"/>
          <w:numId w:val="2"/>
        </w:numPr>
        <w:jc w:val="both"/>
        <w:rPr>
          <w:rFonts w:ascii="Times New Roman" w:hAnsi="Times New Roman" w:cs="Times New Roman"/>
        </w:rPr>
      </w:pPr>
      <w:r>
        <w:rPr>
          <w:rFonts w:ascii="Times New Roman" w:hAnsi="Times New Roman" w:cs="Times New Roman"/>
          <w:b/>
          <w:bCs/>
          <w:color w:val="00000A"/>
        </w:rPr>
        <w:t>Špecifické situácie monitoringu druhu a spôsob ich riešenia</w:t>
      </w:r>
    </w:p>
    <w:p w14:paraId="33A08DA1" w14:textId="758EB176" w:rsidR="00300241" w:rsidRDefault="00300241">
      <w:pPr>
        <w:pStyle w:val="ListParagraph1"/>
        <w:spacing w:after="0"/>
        <w:ind w:left="435"/>
        <w:jc w:val="both"/>
        <w:rPr>
          <w:rFonts w:ascii="Times New Roman" w:hAnsi="Times New Roman"/>
        </w:rPr>
      </w:pPr>
      <w:r>
        <w:rPr>
          <w:rFonts w:ascii="Times New Roman" w:hAnsi="Times New Roman"/>
        </w:rPr>
        <w:lastRenderedPageBreak/>
        <w:t>Vzhľadom na biotopovú väzbu pižmovca hnedého môžu nastať problémy v </w:t>
      </w:r>
      <w:r w:rsidR="00A35CD3">
        <w:rPr>
          <w:rFonts w:ascii="Times New Roman" w:hAnsi="Times New Roman"/>
        </w:rPr>
        <w:t>TML</w:t>
      </w:r>
      <w:r>
        <w:rPr>
          <w:rFonts w:ascii="Times New Roman" w:hAnsi="Times New Roman"/>
        </w:rPr>
        <w:t xml:space="preserve">, kde počas monitorovacieho obdobia príde k výraznému lesohospodárskemu alebo inému zákroku, ktorý zásadným spôsobom zmení štruktúru lesa, alebo solitérnych stromov najmä ich odstránením. V takomto prípade bude nutné založiť novú </w:t>
      </w:r>
      <w:r w:rsidR="00A35CD3">
        <w:rPr>
          <w:rFonts w:ascii="Times New Roman" w:hAnsi="Times New Roman"/>
        </w:rPr>
        <w:t xml:space="preserve">TML </w:t>
      </w:r>
      <w:r>
        <w:rPr>
          <w:rFonts w:ascii="Times New Roman" w:hAnsi="Times New Roman"/>
        </w:rPr>
        <w:t xml:space="preserve">v najbližšej možnej vzdialenosti od pôvodnej </w:t>
      </w:r>
      <w:r w:rsidR="00A35CD3">
        <w:rPr>
          <w:rFonts w:ascii="Times New Roman" w:hAnsi="Times New Roman"/>
        </w:rPr>
        <w:t>TML</w:t>
      </w:r>
      <w:r>
        <w:rPr>
          <w:rFonts w:ascii="Times New Roman" w:hAnsi="Times New Roman"/>
        </w:rPr>
        <w:t xml:space="preserve">. Ak dôjde k tejto situácii, je nutné zaznačiť všetky podrobnosti danej situácie do formulára pre realizáciu monitoringu v teréne a bezprostredne kontaktovať koordinátora, resp. pracovníka zodpovedného za vyhodnotenie údajov zo všetkých </w:t>
      </w:r>
      <w:r w:rsidR="00A35CD3">
        <w:rPr>
          <w:rFonts w:ascii="Times New Roman" w:hAnsi="Times New Roman"/>
        </w:rPr>
        <w:t>TML</w:t>
      </w:r>
      <w:r>
        <w:rPr>
          <w:rFonts w:ascii="Times New Roman" w:hAnsi="Times New Roman"/>
        </w:rPr>
        <w:t xml:space="preserve">. </w:t>
      </w:r>
    </w:p>
    <w:p w14:paraId="06C0EEB6" w14:textId="77777777" w:rsidR="00052105" w:rsidRDefault="00052105">
      <w:pPr>
        <w:pStyle w:val="ListParagraph1"/>
        <w:spacing w:after="0"/>
        <w:ind w:left="435"/>
        <w:jc w:val="both"/>
        <w:rPr>
          <w:rFonts w:ascii="Times New Roman" w:hAnsi="Times New Roman"/>
        </w:rPr>
      </w:pPr>
    </w:p>
    <w:p w14:paraId="3941C9E3" w14:textId="5D6E43C5" w:rsidR="00300241" w:rsidRDefault="00300241" w:rsidP="00052105">
      <w:pPr>
        <w:pStyle w:val="Normal1"/>
        <w:jc w:val="both"/>
        <w:rPr>
          <w:rFonts w:ascii="Times New Roman" w:eastAsia="Arial Unicode MS" w:hAnsi="Times New Roman" w:cs="Times New Roman"/>
        </w:rPr>
      </w:pPr>
      <w:r>
        <w:rPr>
          <w:rFonts w:ascii="Times New Roman" w:hAnsi="Times New Roman" w:cs="Times New Roman"/>
          <w:b/>
          <w:bCs/>
          <w:color w:val="00000A"/>
        </w:rPr>
        <w:t>Spôsob zápisu, spracovania a vyhodnotenia údajov z TML</w:t>
      </w:r>
    </w:p>
    <w:p w14:paraId="2BEAD358" w14:textId="77777777" w:rsidR="00300241" w:rsidRDefault="00300241">
      <w:pPr>
        <w:pStyle w:val="ListParagraph"/>
        <w:autoSpaceDE w:val="0"/>
        <w:spacing w:after="0"/>
        <w:ind w:left="426"/>
        <w:jc w:val="both"/>
        <w:rPr>
          <w:b/>
          <w:bCs/>
        </w:rPr>
      </w:pPr>
      <w:r>
        <w:rPr>
          <w:rFonts w:ascii="Times New Roman" w:eastAsia="Arial Unicode MS" w:hAnsi="Times New Roman"/>
        </w:rPr>
        <w:t xml:space="preserve">Parametre, ktoré to budú dovoľovať budú do formulára zaznamenané priamo v teréne (prezencia, počet, výskyt ostatných významných druhov). Zápis všetkých položiek formulára bude možný až niekoľko dní po vyhodnotení terénnych vzoriek, keď po determinovaní získaného materiálu bude možné urobiť zoznam všetkých zistených druhov vyskytujúcich sa na lokalite. Následne bude vyplnený aj elektronický formulár. </w:t>
      </w:r>
    </w:p>
    <w:p w14:paraId="6ABAB48D" w14:textId="77777777" w:rsidR="00300241" w:rsidRDefault="00300241">
      <w:pPr>
        <w:pStyle w:val="ListParagraph"/>
        <w:autoSpaceDE w:val="0"/>
        <w:spacing w:after="0"/>
        <w:ind w:left="-142"/>
        <w:jc w:val="both"/>
        <w:rPr>
          <w:b/>
          <w:bCs/>
        </w:rPr>
      </w:pPr>
    </w:p>
    <w:p w14:paraId="17AD8068" w14:textId="77777777" w:rsidR="00300241" w:rsidRDefault="00300241">
      <w:pPr>
        <w:pStyle w:val="ListParagraph"/>
        <w:numPr>
          <w:ilvl w:val="1"/>
          <w:numId w:val="3"/>
        </w:numPr>
        <w:spacing w:after="280"/>
        <w:ind w:left="1134"/>
        <w:rPr>
          <w:rFonts w:ascii="Times New Roman" w:hAnsi="Times New Roman"/>
          <w:bCs/>
        </w:rPr>
      </w:pPr>
      <w:r>
        <w:rPr>
          <w:bCs/>
          <w:i/>
          <w:iCs/>
          <w:u w:val="single"/>
          <w:shd w:val="clear" w:color="auto" w:fill="CCCCCC"/>
        </w:rPr>
        <w:t>Odhad kvality populácie druhu</w:t>
      </w:r>
      <w:r>
        <w:rPr>
          <w:bCs/>
          <w:i/>
          <w:iCs/>
          <w:shd w:val="clear" w:color="auto" w:fill="CCCCCC"/>
        </w:rPr>
        <w:t xml:space="preserve">                                                                                             </w:t>
      </w:r>
    </w:p>
    <w:p w14:paraId="7623E0EE" w14:textId="6CCD2A31" w:rsidR="00300241" w:rsidRDefault="00300241">
      <w:pPr>
        <w:ind w:left="426"/>
        <w:jc w:val="both"/>
      </w:pPr>
      <w:r>
        <w:rPr>
          <w:rFonts w:ascii="Times New Roman" w:hAnsi="Times New Roman"/>
          <w:bCs/>
        </w:rPr>
        <w:t xml:space="preserve">Údaje o populačnej ekológii a celkovom rozšírení pižmovca hnedého na Slovensku sú doposiaľ veľmi slabo spracované, z mnohých oblastí chýbajú záznamy o jeho výskyte. Doteraz sa nevykonávalo celoplošné sieťové mapovanie druhu. Preto nie je možný ani hrubý odhad kvality populácie druhu za daných podmienok na Slovensku. Dáta získané pri monitoringu na jednotlivých TML nebudú postačovať na kvalifikovaný odhad stav populácie monitorovaného druhu na celom Slovensku. Nutný by bol komplexný monitoring s podstatne vyššou frekvenciou návštev. Takýto monitoring by bolo vhodné zaviesť po uplynutí troch rokov na lokalitách, kde by sa preukázala stála prítomnosť druhu a kde by bolo možné použiť aj odlišné metodiky. Pri mapovaní pižmovca hnedého </w:t>
      </w:r>
      <w:r w:rsidR="00A35CD3">
        <w:rPr>
          <w:rFonts w:ascii="Times New Roman" w:hAnsi="Times New Roman"/>
          <w:bCs/>
        </w:rPr>
        <w:t xml:space="preserve">je nevyhnutná frekvencia návštev na TML </w:t>
      </w:r>
      <w:r>
        <w:rPr>
          <w:rFonts w:ascii="Times New Roman" w:hAnsi="Times New Roman"/>
          <w:bCs/>
        </w:rPr>
        <w:t xml:space="preserve">minimálne 2x ročne po dobu 3 rokov. Jedna návšteva ročne je absulútne nedostatočná. </w:t>
      </w:r>
    </w:p>
    <w:p w14:paraId="14AC014C" w14:textId="77777777" w:rsidR="00300241" w:rsidRDefault="00300241">
      <w:pPr>
        <w:ind w:left="426"/>
        <w:rPr>
          <w:rFonts w:ascii="Times New Roman" w:hAnsi="Times New Roman"/>
          <w:bCs/>
        </w:rPr>
      </w:pPr>
      <w:r>
        <w:rPr>
          <w:rFonts w:ascii="Times New Roman" w:hAnsi="Times New Roman"/>
          <w:bCs/>
          <w:i/>
          <w:iCs/>
        </w:rPr>
        <w:t>Na odhad kvality populácie pižmovca hnedého budú slúžiť:</w:t>
      </w:r>
    </w:p>
    <w:p w14:paraId="25BA79B5" w14:textId="2CED1FE9" w:rsidR="00300241" w:rsidRDefault="00300241">
      <w:pPr>
        <w:ind w:left="426"/>
        <w:rPr>
          <w:rFonts w:ascii="Times New Roman" w:hAnsi="Times New Roman"/>
        </w:rPr>
      </w:pPr>
      <w:r>
        <w:rPr>
          <w:rFonts w:ascii="Times New Roman" w:hAnsi="Times New Roman"/>
          <w:bCs/>
        </w:rPr>
        <w:t xml:space="preserve">1. </w:t>
      </w:r>
      <w:r>
        <w:rPr>
          <w:rFonts w:ascii="Times New Roman" w:hAnsi="Times New Roman"/>
          <w:bCs/>
          <w:u w:val="single"/>
        </w:rPr>
        <w:t>Priemerná vzájomná vzdialenosť jednotlivých obsadených stromov v m:</w:t>
      </w:r>
      <w:r>
        <w:rPr>
          <w:rFonts w:ascii="Times New Roman" w:hAnsi="Times New Roman"/>
          <w:bCs/>
        </w:rPr>
        <w:t xml:space="preserve"> - určí sa na základe terénneho monitoringu po prejdení </w:t>
      </w:r>
      <w:r w:rsidR="00A35CD3">
        <w:rPr>
          <w:rFonts w:ascii="Times New Roman" w:hAnsi="Times New Roman"/>
          <w:bCs/>
        </w:rPr>
        <w:t>celej</w:t>
      </w:r>
      <w:r>
        <w:rPr>
          <w:rFonts w:ascii="Times New Roman" w:hAnsi="Times New Roman"/>
          <w:bCs/>
        </w:rPr>
        <w:t xml:space="preserve"> TML</w:t>
      </w:r>
    </w:p>
    <w:p w14:paraId="7DDBD7F6" w14:textId="08D01B2A" w:rsidR="00300241" w:rsidRDefault="00300241">
      <w:pPr>
        <w:ind w:left="465"/>
        <w:rPr>
          <w:rFonts w:ascii="Times New Roman" w:hAnsi="Times New Roman"/>
          <w:bCs/>
        </w:rPr>
      </w:pPr>
      <w:r>
        <w:rPr>
          <w:rFonts w:ascii="Times New Roman" w:hAnsi="Times New Roman"/>
        </w:rPr>
        <w:t>2.</w:t>
      </w:r>
      <w:r>
        <w:t xml:space="preserve"> </w:t>
      </w:r>
      <w:r>
        <w:rPr>
          <w:rFonts w:ascii="Times New Roman" w:hAnsi="Times New Roman"/>
          <w:u w:val="single"/>
        </w:rPr>
        <w:t xml:space="preserve">Odhad celkového počtu </w:t>
      </w:r>
      <w:r w:rsidR="00A35CD3">
        <w:rPr>
          <w:rFonts w:ascii="Times New Roman" w:hAnsi="Times New Roman"/>
          <w:u w:val="single"/>
        </w:rPr>
        <w:t xml:space="preserve">stromov </w:t>
      </w:r>
      <w:r>
        <w:rPr>
          <w:rFonts w:ascii="Times New Roman" w:hAnsi="Times New Roman"/>
          <w:u w:val="single"/>
        </w:rPr>
        <w:t>s výskytom druhu na ploche 1 ha:</w:t>
      </w:r>
      <w:r>
        <w:rPr>
          <w:rFonts w:ascii="Times New Roman" w:hAnsi="Times New Roman"/>
        </w:rPr>
        <w:t xml:space="preserve"> - odhadne sa po prejdení </w:t>
      </w:r>
      <w:r w:rsidR="00A35CD3">
        <w:rPr>
          <w:rFonts w:ascii="Times New Roman" w:hAnsi="Times New Roman"/>
        </w:rPr>
        <w:t>celej</w:t>
      </w:r>
      <w:r>
        <w:rPr>
          <w:rFonts w:ascii="Times New Roman" w:hAnsi="Times New Roman"/>
        </w:rPr>
        <w:t xml:space="preserve"> TML</w:t>
      </w:r>
      <w:r>
        <w:rPr>
          <w:rFonts w:ascii="Times New Roman" w:hAnsi="Times New Roman"/>
          <w:bCs/>
        </w:rPr>
        <w:t>.</w:t>
      </w:r>
    </w:p>
    <w:p w14:paraId="75F8F5F2" w14:textId="77777777" w:rsidR="00300241" w:rsidRDefault="00300241">
      <w:pPr>
        <w:ind w:left="450"/>
        <w:rPr>
          <w:rFonts w:ascii="Times New Roman" w:hAnsi="Times New Roman"/>
        </w:rPr>
      </w:pPr>
      <w:r>
        <w:rPr>
          <w:rFonts w:ascii="Times New Roman" w:hAnsi="Times New Roman"/>
          <w:bCs/>
        </w:rPr>
        <w:t xml:space="preserve">3. </w:t>
      </w:r>
      <w:r>
        <w:rPr>
          <w:rFonts w:ascii="Times New Roman" w:hAnsi="Times New Roman"/>
          <w:bCs/>
          <w:u w:val="single"/>
        </w:rPr>
        <w:t>Priemerný počet imág na obsadený strom:</w:t>
      </w:r>
      <w:r>
        <w:rPr>
          <w:rFonts w:ascii="Times New Roman" w:hAnsi="Times New Roman"/>
          <w:bCs/>
        </w:rPr>
        <w:t xml:space="preserve">  vypočíta sa ako priemerná hodnota z vybraných 30 monitorovaných stromoch</w:t>
      </w:r>
    </w:p>
    <w:p w14:paraId="6B260F4C" w14:textId="604DE4FE" w:rsidR="00300241" w:rsidRDefault="00D779A1">
      <w:r>
        <w:rPr>
          <w:rFonts w:ascii="Times New Roman" w:hAnsi="Times New Roman"/>
          <w:bCs/>
        </w:rPr>
        <w:t>Kvalitu populácie druhu na TML posúdi mapovateľ podľa nasledovnej tabuľky. Sumárne hodnotenie po uplynutí troch rokov stanoví koordinátor podľa tabuľky kľúčových parametrov.</w:t>
      </w:r>
    </w:p>
    <w:p w14:paraId="2E25D3BE" w14:textId="5B56E464" w:rsidR="00300241" w:rsidRDefault="006C3F3F">
      <w:pPr>
        <w:ind w:left="426"/>
        <w:rPr>
          <w:rFonts w:ascii="Times New Roman" w:hAnsi="Times New Roman"/>
          <w:b/>
          <w:bCs/>
        </w:rPr>
      </w:pPr>
      <w:r>
        <w:rPr>
          <w:b/>
          <w:bCs/>
        </w:rPr>
        <w:br w:type="page"/>
      </w:r>
      <w:r w:rsidR="00300241">
        <w:rPr>
          <w:b/>
          <w:bCs/>
        </w:rPr>
        <w:lastRenderedPageBreak/>
        <w:t xml:space="preserve">Tab. č. </w:t>
      </w:r>
      <w:r w:rsidR="00052105">
        <w:rPr>
          <w:b/>
          <w:bCs/>
        </w:rPr>
        <w:t>1</w:t>
      </w:r>
      <w:r w:rsidR="00300241">
        <w:rPr>
          <w:b/>
          <w:bCs/>
        </w:rPr>
        <w:t>: Hodnotenie kvality populácie pižmovca hnedého na TML</w:t>
      </w:r>
      <w:r w:rsidR="0049307D">
        <w:rPr>
          <w:b/>
          <w:bCs/>
        </w:rPr>
        <w:t xml:space="preserve"> (celkové hodnotenie stanoví koordinátor na základe hodnotiacej tabuľky kľúčových parametrov)</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560"/>
        <w:gridCol w:w="1842"/>
        <w:gridCol w:w="3544"/>
        <w:gridCol w:w="2146"/>
      </w:tblGrid>
      <w:tr w:rsidR="00300241" w14:paraId="72723F02" w14:textId="77777777" w:rsidTr="00C25278">
        <w:tc>
          <w:tcPr>
            <w:tcW w:w="1560" w:type="dxa"/>
            <w:tcBorders>
              <w:top w:val="single" w:sz="1" w:space="0" w:color="000000"/>
              <w:left w:val="single" w:sz="1" w:space="0" w:color="000000"/>
              <w:bottom w:val="single" w:sz="1" w:space="0" w:color="000000"/>
            </w:tcBorders>
            <w:shd w:val="clear" w:color="auto" w:fill="C0C0C0"/>
          </w:tcPr>
          <w:p w14:paraId="7C38EC13" w14:textId="77777777" w:rsidR="00300241" w:rsidRPr="00436E42" w:rsidRDefault="00300241" w:rsidP="00436E42">
            <w:pPr>
              <w:pStyle w:val="Obsahtabulky"/>
              <w:spacing w:after="0" w:line="240" w:lineRule="auto"/>
              <w:rPr>
                <w:rFonts w:cs="Calibri"/>
                <w:b/>
                <w:bCs/>
                <w:sz w:val="20"/>
                <w:szCs w:val="20"/>
              </w:rPr>
            </w:pPr>
            <w:r w:rsidRPr="00436E42">
              <w:rPr>
                <w:rFonts w:cs="Calibri"/>
                <w:b/>
                <w:bCs/>
                <w:sz w:val="20"/>
                <w:szCs w:val="20"/>
              </w:rPr>
              <w:t>Hodnotenie stavu populácie</w:t>
            </w:r>
          </w:p>
        </w:tc>
        <w:tc>
          <w:tcPr>
            <w:tcW w:w="1842" w:type="dxa"/>
            <w:tcBorders>
              <w:top w:val="single" w:sz="1" w:space="0" w:color="000000"/>
              <w:left w:val="single" w:sz="1" w:space="0" w:color="000000"/>
              <w:bottom w:val="single" w:sz="1" w:space="0" w:color="000000"/>
            </w:tcBorders>
            <w:shd w:val="clear" w:color="auto" w:fill="C0C0C0"/>
          </w:tcPr>
          <w:p w14:paraId="2EC57CC1" w14:textId="77777777" w:rsidR="00300241" w:rsidRPr="00436E42" w:rsidRDefault="00300241" w:rsidP="00436E42">
            <w:pPr>
              <w:pStyle w:val="Obsahtabulky"/>
              <w:spacing w:after="0" w:line="240" w:lineRule="auto"/>
              <w:rPr>
                <w:rFonts w:cs="Calibri"/>
                <w:b/>
                <w:bCs/>
                <w:sz w:val="20"/>
                <w:szCs w:val="20"/>
              </w:rPr>
            </w:pPr>
            <w:r w:rsidRPr="00436E42">
              <w:rPr>
                <w:rFonts w:cs="Calibri"/>
                <w:b/>
                <w:bCs/>
                <w:sz w:val="20"/>
                <w:szCs w:val="20"/>
              </w:rPr>
              <w:t>Priemerná vzájomná vzdialenosť jednotlivých obsadených stromov v m</w:t>
            </w:r>
          </w:p>
        </w:tc>
        <w:tc>
          <w:tcPr>
            <w:tcW w:w="3544" w:type="dxa"/>
            <w:tcBorders>
              <w:top w:val="single" w:sz="1" w:space="0" w:color="000000"/>
              <w:left w:val="single" w:sz="1" w:space="0" w:color="000000"/>
              <w:bottom w:val="single" w:sz="1" w:space="0" w:color="000000"/>
            </w:tcBorders>
            <w:shd w:val="clear" w:color="auto" w:fill="C0C0C0"/>
          </w:tcPr>
          <w:p w14:paraId="694FC8A9" w14:textId="1CE9975F" w:rsidR="00300241" w:rsidRPr="00436E42" w:rsidRDefault="00300241" w:rsidP="00436E42">
            <w:pPr>
              <w:pStyle w:val="Obsahtabulky"/>
              <w:spacing w:after="0" w:line="240" w:lineRule="auto"/>
              <w:rPr>
                <w:rFonts w:cs="Calibri"/>
                <w:b/>
                <w:bCs/>
                <w:sz w:val="20"/>
                <w:szCs w:val="20"/>
              </w:rPr>
            </w:pPr>
            <w:r w:rsidRPr="00436E42">
              <w:rPr>
                <w:rFonts w:cs="Calibri"/>
                <w:b/>
                <w:bCs/>
                <w:sz w:val="20"/>
                <w:szCs w:val="20"/>
              </w:rPr>
              <w:t>Odhad celkového počtu dubov</w:t>
            </w:r>
            <w:r w:rsidR="00E61F75">
              <w:rPr>
                <w:rFonts w:cs="Calibri"/>
                <w:b/>
                <w:bCs/>
                <w:sz w:val="20"/>
                <w:szCs w:val="20"/>
              </w:rPr>
              <w:t xml:space="preserve"> (a iných kľúčových stromov)</w:t>
            </w:r>
            <w:r w:rsidRPr="00436E42">
              <w:rPr>
                <w:rFonts w:cs="Calibri"/>
                <w:b/>
                <w:bCs/>
                <w:sz w:val="20"/>
                <w:szCs w:val="20"/>
              </w:rPr>
              <w:t xml:space="preserve"> s výskytom druhu na ploche 1 ha</w:t>
            </w:r>
          </w:p>
        </w:tc>
        <w:tc>
          <w:tcPr>
            <w:tcW w:w="2146" w:type="dxa"/>
            <w:tcBorders>
              <w:top w:val="single" w:sz="1" w:space="0" w:color="000000"/>
              <w:left w:val="single" w:sz="1" w:space="0" w:color="000000"/>
              <w:bottom w:val="single" w:sz="1" w:space="0" w:color="000000"/>
              <w:right w:val="single" w:sz="1" w:space="0" w:color="000000"/>
            </w:tcBorders>
            <w:shd w:val="clear" w:color="auto" w:fill="C0C0C0"/>
          </w:tcPr>
          <w:p w14:paraId="34D1DF5A" w14:textId="77777777" w:rsidR="00300241" w:rsidRPr="00436E42" w:rsidRDefault="00300241" w:rsidP="00436E42">
            <w:pPr>
              <w:pStyle w:val="Obsahtabulky"/>
              <w:spacing w:after="0" w:line="240" w:lineRule="auto"/>
              <w:rPr>
                <w:rFonts w:eastAsia="Times New Roman" w:cs="Calibri"/>
                <w:b/>
                <w:bCs/>
                <w:sz w:val="20"/>
                <w:szCs w:val="20"/>
              </w:rPr>
            </w:pPr>
            <w:r w:rsidRPr="00436E42">
              <w:rPr>
                <w:rFonts w:cs="Calibri"/>
                <w:b/>
                <w:bCs/>
                <w:sz w:val="20"/>
                <w:szCs w:val="20"/>
              </w:rPr>
              <w:t>Priemerný počet imág na obsadený strom</w:t>
            </w:r>
          </w:p>
        </w:tc>
      </w:tr>
      <w:tr w:rsidR="00300241" w14:paraId="51AEEFF5" w14:textId="77777777" w:rsidTr="00C25278">
        <w:tc>
          <w:tcPr>
            <w:tcW w:w="1560" w:type="dxa"/>
            <w:tcBorders>
              <w:left w:val="single" w:sz="1" w:space="0" w:color="000000"/>
              <w:bottom w:val="single" w:sz="1" w:space="0" w:color="000000"/>
            </w:tcBorders>
            <w:shd w:val="clear" w:color="auto" w:fill="C0C0C0"/>
            <w:vAlign w:val="center"/>
          </w:tcPr>
          <w:p w14:paraId="23E81C3A" w14:textId="77777777" w:rsidR="00300241" w:rsidRPr="006F5A45" w:rsidRDefault="00300241" w:rsidP="00C25278">
            <w:pPr>
              <w:pStyle w:val="ListParagraph"/>
              <w:tabs>
                <w:tab w:val="left" w:pos="15"/>
              </w:tabs>
              <w:spacing w:after="0" w:line="240" w:lineRule="auto"/>
              <w:ind w:left="-40" w:right="5" w:hanging="15"/>
              <w:contextualSpacing w:val="0"/>
              <w:rPr>
                <w:rFonts w:cs="Calibri"/>
                <w:sz w:val="20"/>
                <w:szCs w:val="20"/>
              </w:rPr>
            </w:pPr>
            <w:r w:rsidRPr="006F5A45">
              <w:rPr>
                <w:rFonts w:eastAsia="Times New Roman" w:cs="Calibri"/>
                <w:b/>
                <w:bCs/>
                <w:sz w:val="20"/>
                <w:szCs w:val="20"/>
              </w:rPr>
              <w:t xml:space="preserve"> </w:t>
            </w:r>
            <w:r w:rsidRPr="006F5A45">
              <w:rPr>
                <w:rFonts w:cs="Calibri"/>
                <w:b/>
                <w:bCs/>
                <w:sz w:val="20"/>
                <w:szCs w:val="20"/>
              </w:rPr>
              <w:t>dobrý stav  populácie</w:t>
            </w:r>
          </w:p>
        </w:tc>
        <w:tc>
          <w:tcPr>
            <w:tcW w:w="1842" w:type="dxa"/>
            <w:tcBorders>
              <w:left w:val="single" w:sz="1" w:space="0" w:color="000000"/>
              <w:bottom w:val="single" w:sz="1" w:space="0" w:color="000000"/>
            </w:tcBorders>
            <w:shd w:val="clear" w:color="auto" w:fill="auto"/>
            <w:vAlign w:val="center"/>
          </w:tcPr>
          <w:p w14:paraId="1A8F9126" w14:textId="77777777" w:rsidR="00300241" w:rsidRDefault="00300241" w:rsidP="00C25278">
            <w:pPr>
              <w:pStyle w:val="Obsahtabulky"/>
              <w:spacing w:after="0" w:line="240" w:lineRule="auto"/>
              <w:rPr>
                <w:sz w:val="16"/>
              </w:rPr>
            </w:pPr>
            <w:r>
              <w:t>do 50 m</w:t>
            </w:r>
          </w:p>
        </w:tc>
        <w:tc>
          <w:tcPr>
            <w:tcW w:w="3544" w:type="dxa"/>
            <w:tcBorders>
              <w:left w:val="single" w:sz="1" w:space="0" w:color="000000"/>
              <w:bottom w:val="single" w:sz="1" w:space="0" w:color="000000"/>
            </w:tcBorders>
            <w:shd w:val="clear" w:color="auto" w:fill="auto"/>
            <w:vAlign w:val="center"/>
          </w:tcPr>
          <w:p w14:paraId="10C01B80" w14:textId="77777777" w:rsidR="00300241" w:rsidRDefault="00300241" w:rsidP="00C25278">
            <w:pPr>
              <w:snapToGrid w:val="0"/>
              <w:spacing w:after="0" w:line="240" w:lineRule="auto"/>
              <w:rPr>
                <w:sz w:val="16"/>
              </w:rPr>
            </w:pPr>
            <w:r>
              <w:rPr>
                <w:sz w:val="16"/>
              </w:rPr>
              <w:t>V prípade lesných biotopov sa na lokalite sa  nachádza priemerne viac ako 2 staré butľavé stromy obývané pižmovcom na ploche 1 ha.  V prípade líniových biotopov (stromové aleje, brehové porasty) alebo v prípade obecných a mestských parkov sa nachádza na lokalite min. 5 stromov obývaných pižmovcom.</w:t>
            </w:r>
          </w:p>
        </w:tc>
        <w:tc>
          <w:tcPr>
            <w:tcW w:w="2146" w:type="dxa"/>
            <w:tcBorders>
              <w:left w:val="single" w:sz="1" w:space="0" w:color="000000"/>
              <w:bottom w:val="single" w:sz="1" w:space="0" w:color="000000"/>
              <w:right w:val="single" w:sz="1" w:space="0" w:color="000000"/>
            </w:tcBorders>
            <w:shd w:val="clear" w:color="auto" w:fill="auto"/>
            <w:vAlign w:val="center"/>
          </w:tcPr>
          <w:p w14:paraId="34EBB5EC" w14:textId="77777777" w:rsidR="00300241" w:rsidRDefault="00300241" w:rsidP="00C25278">
            <w:pPr>
              <w:snapToGrid w:val="0"/>
              <w:spacing w:after="0" w:line="240" w:lineRule="auto"/>
              <w:rPr>
                <w:rFonts w:ascii="Times New Roman" w:hAnsi="Times New Roman"/>
                <w:b/>
                <w:bCs/>
              </w:rPr>
            </w:pPr>
            <w:r>
              <w:rPr>
                <w:sz w:val="16"/>
              </w:rPr>
              <w:t>populácia  vyliahnutých  imág  priemerne presahuje min. 3 ex/1. strom.</w:t>
            </w:r>
          </w:p>
        </w:tc>
      </w:tr>
      <w:tr w:rsidR="00300241" w14:paraId="3BE0DABA" w14:textId="77777777" w:rsidTr="00C25278">
        <w:tc>
          <w:tcPr>
            <w:tcW w:w="1560" w:type="dxa"/>
            <w:tcBorders>
              <w:left w:val="single" w:sz="1" w:space="0" w:color="000000"/>
              <w:bottom w:val="single" w:sz="1" w:space="0" w:color="000000"/>
            </w:tcBorders>
            <w:shd w:val="clear" w:color="auto" w:fill="C0C0C0"/>
            <w:vAlign w:val="center"/>
          </w:tcPr>
          <w:p w14:paraId="3F385FF2" w14:textId="7C3D3086" w:rsidR="00300241" w:rsidRPr="006F5A45" w:rsidRDefault="007D7114" w:rsidP="00C25278">
            <w:pPr>
              <w:pStyle w:val="ListParagraph"/>
              <w:spacing w:after="0" w:line="240" w:lineRule="auto"/>
              <w:ind w:left="0"/>
              <w:contextualSpacing w:val="0"/>
              <w:rPr>
                <w:rFonts w:cs="Calibri"/>
                <w:sz w:val="20"/>
                <w:szCs w:val="20"/>
              </w:rPr>
            </w:pPr>
            <w:r w:rsidRPr="006F5A45">
              <w:rPr>
                <w:rFonts w:cs="Calibri"/>
                <w:b/>
                <w:bCs/>
                <w:sz w:val="20"/>
                <w:szCs w:val="20"/>
              </w:rPr>
              <w:t>slabý</w:t>
            </w:r>
            <w:r w:rsidR="00300241" w:rsidRPr="006F5A45">
              <w:rPr>
                <w:rFonts w:cs="Calibri"/>
                <w:b/>
                <w:bCs/>
                <w:sz w:val="20"/>
                <w:szCs w:val="20"/>
              </w:rPr>
              <w:t xml:space="preserve"> stav populácie</w:t>
            </w:r>
          </w:p>
        </w:tc>
        <w:tc>
          <w:tcPr>
            <w:tcW w:w="1842" w:type="dxa"/>
            <w:tcBorders>
              <w:left w:val="single" w:sz="1" w:space="0" w:color="000000"/>
              <w:bottom w:val="single" w:sz="1" w:space="0" w:color="000000"/>
            </w:tcBorders>
            <w:shd w:val="clear" w:color="auto" w:fill="auto"/>
            <w:vAlign w:val="center"/>
          </w:tcPr>
          <w:p w14:paraId="70C5ADDD" w14:textId="77777777" w:rsidR="00300241" w:rsidRDefault="00300241" w:rsidP="00C25278">
            <w:pPr>
              <w:pStyle w:val="Obsahtabulky"/>
              <w:spacing w:after="0" w:line="240" w:lineRule="auto"/>
              <w:rPr>
                <w:sz w:val="16"/>
              </w:rPr>
            </w:pPr>
            <w:r>
              <w:t>50 – 100 m</w:t>
            </w:r>
          </w:p>
        </w:tc>
        <w:tc>
          <w:tcPr>
            <w:tcW w:w="3544" w:type="dxa"/>
            <w:tcBorders>
              <w:left w:val="single" w:sz="1" w:space="0" w:color="000000"/>
              <w:bottom w:val="single" w:sz="1" w:space="0" w:color="000000"/>
            </w:tcBorders>
            <w:shd w:val="clear" w:color="auto" w:fill="auto"/>
            <w:vAlign w:val="center"/>
          </w:tcPr>
          <w:p w14:paraId="6AABE727" w14:textId="77777777" w:rsidR="00300241" w:rsidRDefault="00300241" w:rsidP="00C25278">
            <w:pPr>
              <w:snapToGrid w:val="0"/>
              <w:spacing w:after="0" w:line="240" w:lineRule="auto"/>
              <w:rPr>
                <w:sz w:val="16"/>
              </w:rPr>
            </w:pPr>
            <w:r>
              <w:rPr>
                <w:sz w:val="16"/>
              </w:rPr>
              <w:t xml:space="preserve">V prípade lesných biotopov sa na lokalite  nachádza  priemerne menej ako 2   staré butľavé stromy obývaných pižmovcom, na ploche 1 ha. V prípade líniových biotopov (stromové aleje, brehové porasty) alebo v prípade obecných a mestských parkov sa nachádza na lokalite 1 - 4 stromy obývané pižmovcom, </w:t>
            </w:r>
          </w:p>
        </w:tc>
        <w:tc>
          <w:tcPr>
            <w:tcW w:w="2146" w:type="dxa"/>
            <w:tcBorders>
              <w:left w:val="single" w:sz="1" w:space="0" w:color="000000"/>
              <w:bottom w:val="single" w:sz="1" w:space="0" w:color="000000"/>
              <w:right w:val="single" w:sz="1" w:space="0" w:color="000000"/>
            </w:tcBorders>
            <w:shd w:val="clear" w:color="auto" w:fill="auto"/>
            <w:vAlign w:val="center"/>
          </w:tcPr>
          <w:p w14:paraId="5FCFA459" w14:textId="77777777" w:rsidR="00300241" w:rsidRDefault="00300241" w:rsidP="00C25278">
            <w:pPr>
              <w:snapToGrid w:val="0"/>
              <w:spacing w:after="0" w:line="240" w:lineRule="auto"/>
              <w:rPr>
                <w:rFonts w:ascii="Times New Roman" w:hAnsi="Times New Roman"/>
                <w:b/>
                <w:bCs/>
              </w:rPr>
            </w:pPr>
            <w:r>
              <w:rPr>
                <w:sz w:val="16"/>
              </w:rPr>
              <w:t>pričom populácia  vyliahnutých  imág priemerne nedosahuje 3 ex/1. strom.</w:t>
            </w:r>
          </w:p>
        </w:tc>
      </w:tr>
      <w:tr w:rsidR="00300241" w14:paraId="7EA68C93" w14:textId="77777777" w:rsidTr="00C25278">
        <w:tc>
          <w:tcPr>
            <w:tcW w:w="1560" w:type="dxa"/>
            <w:tcBorders>
              <w:left w:val="single" w:sz="1" w:space="0" w:color="000000"/>
              <w:bottom w:val="single" w:sz="1" w:space="0" w:color="000000"/>
            </w:tcBorders>
            <w:shd w:val="clear" w:color="auto" w:fill="C0C0C0"/>
            <w:vAlign w:val="center"/>
          </w:tcPr>
          <w:p w14:paraId="3C33D6BB" w14:textId="77777777" w:rsidR="00300241" w:rsidRPr="006F5A45" w:rsidRDefault="00300241" w:rsidP="00C25278">
            <w:pPr>
              <w:pStyle w:val="ListParagraph"/>
              <w:spacing w:after="0" w:line="240" w:lineRule="auto"/>
              <w:ind w:left="0"/>
              <w:contextualSpacing w:val="0"/>
              <w:rPr>
                <w:rFonts w:cs="Calibri"/>
                <w:sz w:val="20"/>
                <w:szCs w:val="20"/>
              </w:rPr>
            </w:pPr>
            <w:r w:rsidRPr="006F5A45">
              <w:rPr>
                <w:rFonts w:cs="Calibri"/>
                <w:b/>
                <w:bCs/>
                <w:sz w:val="20"/>
                <w:szCs w:val="20"/>
              </w:rPr>
              <w:t>zlý stav populácie</w:t>
            </w:r>
          </w:p>
        </w:tc>
        <w:tc>
          <w:tcPr>
            <w:tcW w:w="1842" w:type="dxa"/>
            <w:tcBorders>
              <w:left w:val="single" w:sz="1" w:space="0" w:color="000000"/>
              <w:bottom w:val="single" w:sz="1" w:space="0" w:color="000000"/>
            </w:tcBorders>
            <w:shd w:val="clear" w:color="auto" w:fill="auto"/>
            <w:vAlign w:val="center"/>
          </w:tcPr>
          <w:p w14:paraId="2BC19083" w14:textId="77777777" w:rsidR="00300241" w:rsidRDefault="00300241" w:rsidP="00C25278">
            <w:pPr>
              <w:pStyle w:val="Obsahtabulky"/>
              <w:spacing w:after="0" w:line="240" w:lineRule="auto"/>
              <w:rPr>
                <w:sz w:val="16"/>
              </w:rPr>
            </w:pPr>
            <w:r>
              <w:t>viac ako 100 m</w:t>
            </w:r>
          </w:p>
        </w:tc>
        <w:tc>
          <w:tcPr>
            <w:tcW w:w="3544" w:type="dxa"/>
            <w:tcBorders>
              <w:left w:val="single" w:sz="1" w:space="0" w:color="000000"/>
              <w:bottom w:val="single" w:sz="1" w:space="0" w:color="000000"/>
            </w:tcBorders>
            <w:shd w:val="clear" w:color="auto" w:fill="auto"/>
            <w:vAlign w:val="center"/>
          </w:tcPr>
          <w:p w14:paraId="3BD1BD7E" w14:textId="77777777" w:rsidR="00300241" w:rsidRDefault="00300241" w:rsidP="00C25278">
            <w:pPr>
              <w:snapToGrid w:val="0"/>
              <w:spacing w:after="0" w:line="240" w:lineRule="auto"/>
              <w:rPr>
                <w:sz w:val="16"/>
              </w:rPr>
            </w:pPr>
            <w:r>
              <w:rPr>
                <w:sz w:val="16"/>
              </w:rPr>
              <w:t>V prípade lesných biotopov sa na lokalite  nachádza  priemerne menej ako 1  starý butľavý strom obývaný pižmovcom, na ploche 1 ha.  V prípade líniových biotopov (stromové aleje, brehové porasty) alebo v prípade obecných a mestských parkov sa nachádza na lokalite menej ako 1 strom obývaný pižmovcom.</w:t>
            </w:r>
          </w:p>
        </w:tc>
        <w:tc>
          <w:tcPr>
            <w:tcW w:w="2146" w:type="dxa"/>
            <w:tcBorders>
              <w:left w:val="single" w:sz="1" w:space="0" w:color="000000"/>
              <w:bottom w:val="single" w:sz="1" w:space="0" w:color="000000"/>
              <w:right w:val="single" w:sz="1" w:space="0" w:color="000000"/>
            </w:tcBorders>
            <w:shd w:val="clear" w:color="auto" w:fill="auto"/>
            <w:vAlign w:val="center"/>
          </w:tcPr>
          <w:p w14:paraId="785F64AF" w14:textId="77777777" w:rsidR="00300241" w:rsidRDefault="00300241" w:rsidP="00C25278">
            <w:pPr>
              <w:snapToGrid w:val="0"/>
              <w:spacing w:after="0" w:line="240" w:lineRule="auto"/>
            </w:pPr>
            <w:r>
              <w:rPr>
                <w:sz w:val="16"/>
              </w:rPr>
              <w:t>pričom populácia  vyliahnutých  imág dosahuje priemerne menej ako 1 ex/1. strom.</w:t>
            </w:r>
          </w:p>
        </w:tc>
      </w:tr>
    </w:tbl>
    <w:p w14:paraId="035B0AD2" w14:textId="77777777" w:rsidR="006C3F3F" w:rsidRDefault="006C3F3F"/>
    <w:p w14:paraId="56BABF01" w14:textId="77777777" w:rsidR="00300241" w:rsidRDefault="00300241">
      <w:pPr>
        <w:pStyle w:val="ListParagraph"/>
        <w:numPr>
          <w:ilvl w:val="1"/>
          <w:numId w:val="3"/>
        </w:numPr>
        <w:shd w:val="clear" w:color="auto" w:fill="CCCCCC"/>
        <w:spacing w:after="280"/>
        <w:ind w:left="1134"/>
        <w:rPr>
          <w:rFonts w:ascii="Times New Roman" w:hAnsi="Times New Roman"/>
        </w:rPr>
      </w:pPr>
      <w:r>
        <w:rPr>
          <w:bCs/>
          <w:i/>
          <w:iCs/>
          <w:u w:val="single"/>
        </w:rPr>
        <w:t>Hodnotenie kvality biotopu druhu</w:t>
      </w:r>
    </w:p>
    <w:p w14:paraId="5576534E" w14:textId="77777777" w:rsidR="00300241" w:rsidRDefault="00300241">
      <w:pPr>
        <w:ind w:left="360"/>
        <w:rPr>
          <w:rFonts w:ascii="Times New Roman" w:hAnsi="Times New Roman"/>
          <w:u w:val="single"/>
        </w:rPr>
      </w:pPr>
      <w:r>
        <w:rPr>
          <w:rFonts w:ascii="Times New Roman" w:hAnsi="Times New Roman"/>
          <w:i/>
          <w:iCs/>
          <w:u w:val="single"/>
        </w:rPr>
        <w:t>Pri hodnotení biotopu sa bude sledovať nasledovné:</w:t>
      </w:r>
    </w:p>
    <w:p w14:paraId="3766A87C" w14:textId="77777777" w:rsidR="00300241" w:rsidRDefault="00300241">
      <w:pPr>
        <w:ind w:left="360"/>
        <w:jc w:val="both"/>
        <w:rPr>
          <w:rFonts w:ascii="Times New Roman" w:hAnsi="Times New Roman"/>
          <w:u w:val="single"/>
        </w:rPr>
      </w:pPr>
      <w:r>
        <w:rPr>
          <w:rFonts w:ascii="Times New Roman" w:hAnsi="Times New Roman"/>
          <w:u w:val="single"/>
        </w:rPr>
        <w:t>Drevinové zloženie:</w:t>
      </w:r>
      <w:r>
        <w:rPr>
          <w:rFonts w:ascii="Times New Roman" w:hAnsi="Times New Roman"/>
        </w:rPr>
        <w:t xml:space="preserve"> uvedie sa percentuálne zastúpenie dubov v konkrétnom poraste/polygóne a taktiež i forma zmiešania drevín, Dub sa môže nachádzať jednotlivo, v skupinách alebo plošne.</w:t>
      </w:r>
    </w:p>
    <w:p w14:paraId="785A6C05" w14:textId="77777777" w:rsidR="00300241" w:rsidRDefault="00300241">
      <w:pPr>
        <w:ind w:left="360"/>
        <w:jc w:val="both"/>
        <w:rPr>
          <w:rFonts w:ascii="Times New Roman" w:hAnsi="Times New Roman"/>
          <w:u w:val="single"/>
        </w:rPr>
      </w:pPr>
      <w:r>
        <w:rPr>
          <w:rFonts w:ascii="Times New Roman" w:hAnsi="Times New Roman"/>
          <w:u w:val="single"/>
        </w:rPr>
        <w:t>Priestorová výstavba biotopu:</w:t>
      </w:r>
      <w:r>
        <w:rPr>
          <w:rFonts w:ascii="Times New Roman" w:hAnsi="Times New Roman"/>
        </w:rPr>
        <w:t xml:space="preserve"> popíše sa štruktúra porastu (horizontálna, vertikálna ap.), zápoj a tiež sa uvedie veková štruktúra biotopu. Sleduje sa i prirodzené zmladenie dubov, zastúpenie dubov v jednotlivých vekových kategóriách.</w:t>
      </w:r>
    </w:p>
    <w:p w14:paraId="3FEEE6E4" w14:textId="77777777" w:rsidR="00300241" w:rsidRDefault="00300241">
      <w:pPr>
        <w:ind w:left="360"/>
        <w:jc w:val="both"/>
        <w:rPr>
          <w:rFonts w:ascii="Times New Roman" w:hAnsi="Times New Roman"/>
        </w:rPr>
      </w:pPr>
      <w:r>
        <w:rPr>
          <w:rFonts w:ascii="Times New Roman" w:hAnsi="Times New Roman"/>
          <w:u w:val="single"/>
        </w:rPr>
        <w:t>Podiel starých stromov:</w:t>
      </w:r>
      <w:r>
        <w:rPr>
          <w:rFonts w:ascii="Times New Roman" w:hAnsi="Times New Roman"/>
        </w:rPr>
        <w:t xml:space="preserve"> Stručne sa uvedie približný počet starých dubov a ich rozmiestnenie. Presnejšie analýzy sa urobia až po vynesení zameraných stromov v GIS.</w:t>
      </w:r>
    </w:p>
    <w:p w14:paraId="4B1C8208" w14:textId="77777777" w:rsidR="00D779A1" w:rsidRDefault="00D779A1">
      <w:pPr>
        <w:ind w:left="360"/>
        <w:jc w:val="both"/>
      </w:pPr>
      <w:r>
        <w:rPr>
          <w:rFonts w:ascii="Times New Roman" w:hAnsi="Times New Roman"/>
          <w:bCs/>
        </w:rPr>
        <w:t>Kvalitu biotopu druhu na TML posúdi mapovateľ podľa nasledovnej tabuľky. Sumárne hodnotenie po uplynutí troch rokov stanoví koordinátor podľa tabuľky kľúčových parametrov.</w:t>
      </w:r>
    </w:p>
    <w:p w14:paraId="0B112069" w14:textId="100807C0" w:rsidR="00300241" w:rsidRDefault="00300241">
      <w:pPr>
        <w:ind w:left="426"/>
      </w:pPr>
      <w:r>
        <w:rPr>
          <w:b/>
          <w:bCs/>
        </w:rPr>
        <w:t xml:space="preserve">Tab. č. </w:t>
      </w:r>
      <w:r w:rsidR="00052105">
        <w:rPr>
          <w:b/>
          <w:bCs/>
        </w:rPr>
        <w:t>2</w:t>
      </w:r>
      <w:r>
        <w:rPr>
          <w:b/>
          <w:bCs/>
        </w:rPr>
        <w:t>: Hodnotenie kvality biotopu pižmovca hnedého</w:t>
      </w:r>
      <w:r>
        <w:rPr>
          <w:rFonts w:ascii="Times New Roman" w:hAnsi="Times New Roman"/>
          <w:b/>
          <w:bCs/>
        </w:rPr>
        <w:t xml:space="preserve"> na TML</w:t>
      </w:r>
      <w:r w:rsidR="0049307D">
        <w:rPr>
          <w:rFonts w:ascii="Times New Roman" w:hAnsi="Times New Roman"/>
          <w:b/>
          <w:bCs/>
        </w:rPr>
        <w:t xml:space="preserve"> </w:t>
      </w:r>
      <w:r w:rsidR="0049307D">
        <w:rPr>
          <w:b/>
          <w:bCs/>
        </w:rPr>
        <w:t>(celkové hodnotenie stanoví koordinátor na základe hodnotiacej tabuľky kľúčových parametrov)</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560"/>
        <w:gridCol w:w="3685"/>
        <w:gridCol w:w="3857"/>
      </w:tblGrid>
      <w:tr w:rsidR="00300241" w14:paraId="75730580" w14:textId="77777777" w:rsidTr="00915710">
        <w:tc>
          <w:tcPr>
            <w:tcW w:w="1560" w:type="dxa"/>
            <w:tcBorders>
              <w:top w:val="single" w:sz="1" w:space="0" w:color="000000"/>
              <w:left w:val="single" w:sz="1" w:space="0" w:color="000000"/>
              <w:bottom w:val="single" w:sz="1" w:space="0" w:color="000000"/>
            </w:tcBorders>
            <w:shd w:val="clear" w:color="auto" w:fill="C0C0C0"/>
            <w:vAlign w:val="bottom"/>
          </w:tcPr>
          <w:p w14:paraId="65101562" w14:textId="77777777" w:rsidR="00300241" w:rsidRPr="00915710" w:rsidRDefault="00300241" w:rsidP="00915710">
            <w:pPr>
              <w:pStyle w:val="Obsahtabulky"/>
              <w:spacing w:after="0" w:line="240" w:lineRule="auto"/>
              <w:jc w:val="center"/>
              <w:rPr>
                <w:rFonts w:cs="Calibri"/>
                <w:b/>
                <w:bCs/>
                <w:sz w:val="20"/>
                <w:szCs w:val="20"/>
              </w:rPr>
            </w:pPr>
            <w:r w:rsidRPr="00915710">
              <w:rPr>
                <w:rFonts w:cs="Calibri"/>
                <w:b/>
                <w:bCs/>
                <w:sz w:val="20"/>
                <w:szCs w:val="20"/>
              </w:rPr>
              <w:t>Hodnotenie kvality biotopu</w:t>
            </w:r>
          </w:p>
        </w:tc>
        <w:tc>
          <w:tcPr>
            <w:tcW w:w="3685" w:type="dxa"/>
            <w:tcBorders>
              <w:top w:val="single" w:sz="1" w:space="0" w:color="000000"/>
              <w:left w:val="single" w:sz="1" w:space="0" w:color="000000"/>
              <w:bottom w:val="single" w:sz="1" w:space="0" w:color="000000"/>
            </w:tcBorders>
            <w:shd w:val="clear" w:color="auto" w:fill="C0C0C0"/>
            <w:vAlign w:val="bottom"/>
          </w:tcPr>
          <w:p w14:paraId="35114C16" w14:textId="77777777" w:rsidR="00300241" w:rsidRPr="00915710" w:rsidRDefault="00300241" w:rsidP="00915710">
            <w:pPr>
              <w:pStyle w:val="Obsahtabulky"/>
              <w:spacing w:after="0" w:line="240" w:lineRule="auto"/>
              <w:jc w:val="center"/>
              <w:rPr>
                <w:rFonts w:cs="Calibri"/>
                <w:b/>
                <w:bCs/>
                <w:sz w:val="20"/>
                <w:szCs w:val="20"/>
              </w:rPr>
            </w:pPr>
            <w:r w:rsidRPr="00915710">
              <w:rPr>
                <w:rFonts w:cs="Calibri"/>
                <w:b/>
                <w:bCs/>
                <w:sz w:val="20"/>
                <w:szCs w:val="20"/>
              </w:rPr>
              <w:t>Stav biotopu</w:t>
            </w:r>
          </w:p>
        </w:tc>
        <w:tc>
          <w:tcPr>
            <w:tcW w:w="3857"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73A0A8A7" w14:textId="77777777" w:rsidR="00300241" w:rsidRPr="00915710" w:rsidRDefault="00300241" w:rsidP="00915710">
            <w:pPr>
              <w:pStyle w:val="Obsahtabulky"/>
              <w:spacing w:after="0" w:line="240" w:lineRule="auto"/>
              <w:jc w:val="center"/>
              <w:rPr>
                <w:rFonts w:cs="Calibri"/>
                <w:b/>
                <w:bCs/>
                <w:sz w:val="20"/>
                <w:szCs w:val="20"/>
              </w:rPr>
            </w:pPr>
            <w:r w:rsidRPr="00915710">
              <w:rPr>
                <w:rFonts w:cs="Calibri"/>
                <w:b/>
                <w:bCs/>
                <w:sz w:val="20"/>
                <w:szCs w:val="20"/>
              </w:rPr>
              <w:t>Režim na lokalite</w:t>
            </w:r>
          </w:p>
        </w:tc>
      </w:tr>
      <w:tr w:rsidR="00300241" w14:paraId="0C4E15C6" w14:textId="77777777" w:rsidTr="00915710">
        <w:tc>
          <w:tcPr>
            <w:tcW w:w="1560" w:type="dxa"/>
            <w:tcBorders>
              <w:left w:val="single" w:sz="1" w:space="0" w:color="000000"/>
              <w:bottom w:val="single" w:sz="1" w:space="0" w:color="000000"/>
            </w:tcBorders>
            <w:shd w:val="clear" w:color="auto" w:fill="C0C0C0"/>
            <w:vAlign w:val="center"/>
          </w:tcPr>
          <w:p w14:paraId="58A702FF" w14:textId="77777777" w:rsidR="00300241" w:rsidRPr="00915710" w:rsidRDefault="00300241" w:rsidP="00915710">
            <w:pPr>
              <w:pStyle w:val="ListParagraph"/>
              <w:tabs>
                <w:tab w:val="left" w:pos="-25"/>
              </w:tabs>
              <w:spacing w:after="0" w:line="240" w:lineRule="auto"/>
              <w:ind w:left="-40" w:right="5" w:hanging="15"/>
              <w:contextualSpacing w:val="0"/>
              <w:jc w:val="center"/>
              <w:rPr>
                <w:sz w:val="20"/>
                <w:szCs w:val="20"/>
              </w:rPr>
            </w:pPr>
            <w:r w:rsidRPr="00915710">
              <w:rPr>
                <w:rFonts w:cs="Calibri"/>
                <w:b/>
                <w:bCs/>
                <w:sz w:val="20"/>
                <w:szCs w:val="20"/>
              </w:rPr>
              <w:t xml:space="preserve"> </w:t>
            </w:r>
            <w:r w:rsidRPr="00915710">
              <w:rPr>
                <w:b/>
                <w:bCs/>
                <w:sz w:val="20"/>
                <w:szCs w:val="20"/>
              </w:rPr>
              <w:t>dobrá</w:t>
            </w:r>
          </w:p>
        </w:tc>
        <w:tc>
          <w:tcPr>
            <w:tcW w:w="3685" w:type="dxa"/>
            <w:tcBorders>
              <w:left w:val="single" w:sz="1" w:space="0" w:color="000000"/>
              <w:bottom w:val="single" w:sz="1" w:space="0" w:color="000000"/>
            </w:tcBorders>
            <w:shd w:val="clear" w:color="auto" w:fill="auto"/>
            <w:vAlign w:val="center"/>
          </w:tcPr>
          <w:p w14:paraId="1A2AE873" w14:textId="77777777" w:rsidR="00300241" w:rsidRDefault="00300241" w:rsidP="00915710">
            <w:pPr>
              <w:pStyle w:val="BodyText"/>
              <w:snapToGrid w:val="0"/>
              <w:spacing w:after="0" w:line="240" w:lineRule="auto"/>
              <w:jc w:val="both"/>
              <w:rPr>
                <w:sz w:val="16"/>
                <w:szCs w:val="16"/>
              </w:rPr>
            </w:pPr>
            <w:r>
              <w:rPr>
                <w:sz w:val="16"/>
                <w:szCs w:val="16"/>
              </w:rPr>
              <w:t>Lesné biotopy sa vyznačujú výrazne diferencovanou vekovou a výškovou štruktúrou. V drevinovom zložení sú dominantne zastúpené listnaté stromy (najmä dub, vŕba, lipa,  javor, jaseň ap.) ihličnaté  dreviny sú tu len jednotlivo alebo skupinkovite primiešané.</w:t>
            </w:r>
          </w:p>
          <w:p w14:paraId="7B244842" w14:textId="77777777" w:rsidR="00300241" w:rsidRDefault="00300241" w:rsidP="00915710">
            <w:pPr>
              <w:snapToGrid w:val="0"/>
              <w:spacing w:after="0" w:line="240" w:lineRule="auto"/>
              <w:jc w:val="both"/>
              <w:rPr>
                <w:sz w:val="16"/>
              </w:rPr>
            </w:pPr>
            <w:r>
              <w:rPr>
                <w:sz w:val="16"/>
                <w:szCs w:val="16"/>
              </w:rPr>
              <w:t xml:space="preserve">Na nelesných biotopoch (brehové porasty, staré stromové aleje, pastevné lesy ap.) sa jednotlivé stromy nachádzajú v rôznych vekových triedach. </w:t>
            </w:r>
          </w:p>
        </w:tc>
        <w:tc>
          <w:tcPr>
            <w:tcW w:w="3857" w:type="dxa"/>
            <w:tcBorders>
              <w:left w:val="single" w:sz="1" w:space="0" w:color="000000"/>
              <w:bottom w:val="single" w:sz="1" w:space="0" w:color="000000"/>
              <w:right w:val="single" w:sz="1" w:space="0" w:color="000000"/>
            </w:tcBorders>
            <w:shd w:val="clear" w:color="auto" w:fill="auto"/>
            <w:vAlign w:val="center"/>
          </w:tcPr>
          <w:p w14:paraId="39F50CEE" w14:textId="77777777" w:rsidR="00300241" w:rsidRDefault="00300241" w:rsidP="00915710">
            <w:pPr>
              <w:snapToGrid w:val="0"/>
              <w:spacing w:after="0" w:line="240" w:lineRule="auto"/>
              <w:rPr>
                <w:sz w:val="16"/>
                <w:szCs w:val="16"/>
              </w:rPr>
            </w:pPr>
            <w:r>
              <w:rPr>
                <w:sz w:val="16"/>
              </w:rPr>
              <w:t xml:space="preserve">V prípade lesných biotopov biotopy lokálnych populácií majú výmeru viac ako 30 ha a na ploche 1 ha sa  nachádza priemerne aspoň 10 starých listnatých stromov  s dutinami (staršie ako 100 rokov), ktoré by mohli byť v najbližších rokoch potenciálne obsadené pižmovcom. </w:t>
            </w:r>
          </w:p>
          <w:p w14:paraId="08FDD12B" w14:textId="77777777" w:rsidR="00300241" w:rsidRDefault="00300241" w:rsidP="00915710">
            <w:pPr>
              <w:snapToGrid w:val="0"/>
              <w:spacing w:after="0" w:line="240" w:lineRule="auto"/>
              <w:rPr>
                <w:b/>
                <w:bCs/>
              </w:rPr>
            </w:pPr>
            <w:r>
              <w:rPr>
                <w:sz w:val="16"/>
                <w:szCs w:val="16"/>
              </w:rPr>
              <w:t>Na nelesných biotopoch (brehové porasty, staré stromové aleje, pastevné lesy ap.)</w:t>
            </w:r>
            <w:r>
              <w:rPr>
                <w:sz w:val="16"/>
              </w:rPr>
              <w:t xml:space="preserve"> sa nachádza aspoň 25 starých  listnatých stromov s dutinami, pričom vzdialenosť medzi jednotlivými obsadenými stromami je menej ako 50 m.</w:t>
            </w:r>
          </w:p>
        </w:tc>
      </w:tr>
      <w:tr w:rsidR="00300241" w14:paraId="301CE442" w14:textId="77777777" w:rsidTr="00915710">
        <w:tc>
          <w:tcPr>
            <w:tcW w:w="1560" w:type="dxa"/>
            <w:tcBorders>
              <w:left w:val="single" w:sz="1" w:space="0" w:color="000000"/>
              <w:bottom w:val="single" w:sz="1" w:space="0" w:color="000000"/>
            </w:tcBorders>
            <w:shd w:val="clear" w:color="auto" w:fill="C0C0C0"/>
            <w:vAlign w:val="center"/>
          </w:tcPr>
          <w:p w14:paraId="2AA5F46B" w14:textId="47224B6D" w:rsidR="00300241" w:rsidRPr="00915710" w:rsidRDefault="00915710" w:rsidP="00915710">
            <w:pPr>
              <w:pStyle w:val="ListParagraph"/>
              <w:spacing w:after="0" w:line="240" w:lineRule="auto"/>
              <w:ind w:left="0"/>
              <w:contextualSpacing w:val="0"/>
              <w:jc w:val="center"/>
              <w:rPr>
                <w:sz w:val="20"/>
                <w:szCs w:val="20"/>
              </w:rPr>
            </w:pPr>
            <w:r>
              <w:rPr>
                <w:b/>
                <w:bCs/>
                <w:sz w:val="20"/>
                <w:szCs w:val="20"/>
              </w:rPr>
              <w:t>slabá</w:t>
            </w:r>
          </w:p>
        </w:tc>
        <w:tc>
          <w:tcPr>
            <w:tcW w:w="3685" w:type="dxa"/>
            <w:tcBorders>
              <w:left w:val="single" w:sz="1" w:space="0" w:color="000000"/>
              <w:bottom w:val="single" w:sz="1" w:space="0" w:color="000000"/>
            </w:tcBorders>
            <w:shd w:val="clear" w:color="auto" w:fill="auto"/>
            <w:vAlign w:val="center"/>
          </w:tcPr>
          <w:p w14:paraId="3B9E7C25" w14:textId="77777777" w:rsidR="00300241" w:rsidRDefault="00300241" w:rsidP="00915710">
            <w:pPr>
              <w:pStyle w:val="BodyText"/>
              <w:snapToGrid w:val="0"/>
              <w:spacing w:after="0" w:line="240" w:lineRule="auto"/>
              <w:jc w:val="both"/>
              <w:rPr>
                <w:sz w:val="16"/>
                <w:szCs w:val="16"/>
              </w:rPr>
            </w:pPr>
            <w:r>
              <w:rPr>
                <w:sz w:val="16"/>
                <w:szCs w:val="16"/>
              </w:rPr>
              <w:t>Lesné biotopy sa vyznačujú výrazne horizontálnou štruktúrou. Porasty listnatých drevín sú prevažne rovnoveké, výškovo málo členité. V drevinovom zložení sú listnaté stromy (najmä dub, vŕba, lipa, ap.) zastúpené minimálne 50 % .</w:t>
            </w:r>
          </w:p>
          <w:p w14:paraId="4A0D7806" w14:textId="77777777" w:rsidR="00300241" w:rsidRDefault="00300241" w:rsidP="00915710">
            <w:pPr>
              <w:snapToGrid w:val="0"/>
              <w:spacing w:after="0" w:line="240" w:lineRule="auto"/>
              <w:jc w:val="both"/>
              <w:rPr>
                <w:sz w:val="16"/>
              </w:rPr>
            </w:pPr>
            <w:r>
              <w:rPr>
                <w:sz w:val="16"/>
                <w:szCs w:val="16"/>
              </w:rPr>
              <w:lastRenderedPageBreak/>
              <w:t>Na nelesných biotopoch (brehové porasty, staré stromové aleje, pastevné lesy ap.)</w:t>
            </w:r>
            <w:r>
              <w:rPr>
                <w:sz w:val="16"/>
              </w:rPr>
              <w:t xml:space="preserve"> sú jednotlivé stromy prevažne rovnoveké.</w:t>
            </w:r>
          </w:p>
        </w:tc>
        <w:tc>
          <w:tcPr>
            <w:tcW w:w="3857" w:type="dxa"/>
            <w:tcBorders>
              <w:left w:val="single" w:sz="1" w:space="0" w:color="000000"/>
              <w:bottom w:val="single" w:sz="1" w:space="0" w:color="000000"/>
              <w:right w:val="single" w:sz="1" w:space="0" w:color="000000"/>
            </w:tcBorders>
            <w:shd w:val="clear" w:color="auto" w:fill="auto"/>
            <w:vAlign w:val="center"/>
          </w:tcPr>
          <w:p w14:paraId="01C25D31" w14:textId="77777777" w:rsidR="00300241" w:rsidRDefault="00300241" w:rsidP="00915710">
            <w:pPr>
              <w:snapToGrid w:val="0"/>
              <w:spacing w:after="0" w:line="240" w:lineRule="auto"/>
              <w:rPr>
                <w:sz w:val="16"/>
                <w:szCs w:val="16"/>
              </w:rPr>
            </w:pPr>
            <w:r>
              <w:rPr>
                <w:sz w:val="16"/>
              </w:rPr>
              <w:lastRenderedPageBreak/>
              <w:t xml:space="preserve">V prípade lesných biotopov biotopy lokálnych populácií majú výmeru &gt;15 ha &lt; 30 ha a na ploche 1 ha sa  priemerne nachádza 1 - 9 starých listnatých stromov  s dutinami (staršie ako 100 rokov), ktoré by mohli byť v najbližších rokoch potenciálne obsadené pižmovcom. </w:t>
            </w:r>
          </w:p>
          <w:p w14:paraId="187DE091" w14:textId="77777777" w:rsidR="00300241" w:rsidRDefault="00300241" w:rsidP="00915710">
            <w:pPr>
              <w:snapToGrid w:val="0"/>
              <w:spacing w:after="0" w:line="240" w:lineRule="auto"/>
              <w:rPr>
                <w:b/>
                <w:bCs/>
              </w:rPr>
            </w:pPr>
            <w:r>
              <w:rPr>
                <w:sz w:val="16"/>
                <w:szCs w:val="16"/>
              </w:rPr>
              <w:lastRenderedPageBreak/>
              <w:t xml:space="preserve">Na nelesných biotopoch (brehové porasty, staré stromové aleje, pastevné lesy ap.) </w:t>
            </w:r>
            <w:r>
              <w:rPr>
                <w:sz w:val="16"/>
              </w:rPr>
              <w:t>sa nachádza aspoň 10 - 24 starých  listnatých stromov s dutinami, pričom vzdialenosť medzi jednotlivými obsadenými stromami je menej ako 100 m.</w:t>
            </w:r>
          </w:p>
        </w:tc>
      </w:tr>
      <w:tr w:rsidR="00300241" w14:paraId="1BF183E6" w14:textId="77777777" w:rsidTr="00915710">
        <w:tc>
          <w:tcPr>
            <w:tcW w:w="1560" w:type="dxa"/>
            <w:tcBorders>
              <w:left w:val="single" w:sz="1" w:space="0" w:color="000000"/>
              <w:bottom w:val="single" w:sz="1" w:space="0" w:color="000000"/>
            </w:tcBorders>
            <w:shd w:val="clear" w:color="auto" w:fill="C0C0C0"/>
            <w:vAlign w:val="center"/>
          </w:tcPr>
          <w:p w14:paraId="5F6D90B1" w14:textId="77777777" w:rsidR="00300241" w:rsidRPr="00915710" w:rsidRDefault="00300241" w:rsidP="00915710">
            <w:pPr>
              <w:pStyle w:val="ListParagraph"/>
              <w:spacing w:after="0" w:line="240" w:lineRule="auto"/>
              <w:ind w:left="0"/>
              <w:contextualSpacing w:val="0"/>
              <w:jc w:val="center"/>
              <w:rPr>
                <w:sz w:val="20"/>
                <w:szCs w:val="20"/>
              </w:rPr>
            </w:pPr>
            <w:r w:rsidRPr="00915710">
              <w:rPr>
                <w:b/>
                <w:bCs/>
                <w:sz w:val="20"/>
                <w:szCs w:val="20"/>
              </w:rPr>
              <w:lastRenderedPageBreak/>
              <w:t>zlá</w:t>
            </w:r>
          </w:p>
        </w:tc>
        <w:tc>
          <w:tcPr>
            <w:tcW w:w="3685" w:type="dxa"/>
            <w:tcBorders>
              <w:left w:val="single" w:sz="1" w:space="0" w:color="000000"/>
              <w:bottom w:val="single" w:sz="1" w:space="0" w:color="000000"/>
            </w:tcBorders>
            <w:shd w:val="clear" w:color="auto" w:fill="auto"/>
            <w:vAlign w:val="center"/>
          </w:tcPr>
          <w:p w14:paraId="0954B28B" w14:textId="77777777" w:rsidR="00300241" w:rsidRDefault="00300241" w:rsidP="00915710">
            <w:pPr>
              <w:snapToGrid w:val="0"/>
              <w:spacing w:after="0" w:line="240" w:lineRule="auto"/>
              <w:jc w:val="both"/>
              <w:rPr>
                <w:rFonts w:cs="Calibri"/>
                <w:sz w:val="16"/>
                <w:szCs w:val="16"/>
              </w:rPr>
            </w:pPr>
            <w:r>
              <w:rPr>
                <w:sz w:val="16"/>
              </w:rPr>
              <w:t xml:space="preserve">Obsadené staré listnaté stromy s dutinami majú v lesných biotopoch charakter solitérov. Jednotlivé stromy sú prestarnuté, odumierajúce. Štruktúra biotopov je výrazne rovnoveká so zmeneným drevinovým zložením v prospech monokultúr borovice, agátu, topoľa šľachteného ap. </w:t>
            </w:r>
          </w:p>
          <w:p w14:paraId="1152229D" w14:textId="77777777" w:rsidR="00300241" w:rsidRDefault="00300241" w:rsidP="00915710">
            <w:pPr>
              <w:snapToGrid w:val="0"/>
              <w:spacing w:after="0" w:line="240" w:lineRule="auto"/>
              <w:jc w:val="both"/>
              <w:rPr>
                <w:sz w:val="16"/>
              </w:rPr>
            </w:pPr>
            <w:r>
              <w:rPr>
                <w:rFonts w:cs="Calibri"/>
                <w:sz w:val="16"/>
                <w:szCs w:val="16"/>
              </w:rPr>
              <w:t>Na nelesných biotopoch (brehové porasty, staré stromové aleje, pastevné lesy ap.)</w:t>
            </w:r>
            <w:r>
              <w:rPr>
                <w:rFonts w:cs="Calibri"/>
                <w:sz w:val="16"/>
              </w:rPr>
              <w:t xml:space="preserve"> sú jednotlivé stromy silno prestarnuté, poprípade už odumreté. </w:t>
            </w:r>
          </w:p>
        </w:tc>
        <w:tc>
          <w:tcPr>
            <w:tcW w:w="3857" w:type="dxa"/>
            <w:tcBorders>
              <w:left w:val="single" w:sz="1" w:space="0" w:color="000000"/>
              <w:bottom w:val="single" w:sz="1" w:space="0" w:color="000000"/>
              <w:right w:val="single" w:sz="1" w:space="0" w:color="000000"/>
            </w:tcBorders>
            <w:shd w:val="clear" w:color="auto" w:fill="auto"/>
            <w:vAlign w:val="center"/>
          </w:tcPr>
          <w:p w14:paraId="1706A9A5" w14:textId="77777777" w:rsidR="00300241" w:rsidRDefault="00300241" w:rsidP="00915710">
            <w:pPr>
              <w:snapToGrid w:val="0"/>
              <w:spacing w:after="0" w:line="240" w:lineRule="auto"/>
              <w:rPr>
                <w:sz w:val="16"/>
                <w:szCs w:val="16"/>
              </w:rPr>
            </w:pPr>
            <w:r>
              <w:rPr>
                <w:sz w:val="16"/>
              </w:rPr>
              <w:t>V prípade lesných biotopov biotopy lokálnych populácií majú výmeru  &lt; 15 ha a na ploche 1ha sa nachádza max. 1 potenciálne obsaditeľný starý dutý listnatý strom.</w:t>
            </w:r>
          </w:p>
          <w:p w14:paraId="75A6D2CA" w14:textId="77777777" w:rsidR="00300241" w:rsidRDefault="00300241" w:rsidP="00915710">
            <w:pPr>
              <w:snapToGrid w:val="0"/>
              <w:spacing w:after="0" w:line="240" w:lineRule="auto"/>
            </w:pPr>
            <w:r>
              <w:rPr>
                <w:sz w:val="16"/>
                <w:szCs w:val="16"/>
              </w:rPr>
              <w:t xml:space="preserve">Na nelesných biotopoch (brehové porasty, staré stromové aleje, pastevné lesy ap.) </w:t>
            </w:r>
            <w:r>
              <w:rPr>
                <w:sz w:val="16"/>
              </w:rPr>
              <w:t>sa nachádza menej ako 10 starých  listnatých stromov s dutinami, pričom vzdialenosť medzi jednotlivými obsadenými stromami viac ako 100 m. V okolí sa nenachádzajú žiadne potenciálne obsaditeľné stromy.</w:t>
            </w:r>
          </w:p>
        </w:tc>
      </w:tr>
    </w:tbl>
    <w:p w14:paraId="1B5DD36B" w14:textId="77777777" w:rsidR="00300241" w:rsidRDefault="00300241">
      <w:pPr>
        <w:ind w:left="426"/>
      </w:pPr>
    </w:p>
    <w:p w14:paraId="15574A09" w14:textId="77777777" w:rsidR="0061469D" w:rsidRDefault="0061469D" w:rsidP="0061469D">
      <w:pPr>
        <w:spacing w:after="120"/>
        <w:ind w:left="425"/>
        <w:rPr>
          <w:rFonts w:ascii="Times New Roman" w:hAnsi="Times New Roman"/>
          <w:b/>
          <w:bCs/>
        </w:rPr>
      </w:pPr>
      <w:r>
        <w:rPr>
          <w:b/>
          <w:bCs/>
        </w:rPr>
        <w:t xml:space="preserve">Tab. č. 3: Hodnotenie ohrozenia/ovplyvnenia biotopu na </w:t>
      </w:r>
      <w:r>
        <w:rPr>
          <w:rFonts w:ascii="Times New Roman" w:hAnsi="Times New Roman"/>
          <w:b/>
          <w:bCs/>
        </w:rPr>
        <w:t>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19"/>
        <w:gridCol w:w="7183"/>
      </w:tblGrid>
      <w:tr w:rsidR="0061469D" w14:paraId="548F3DF1" w14:textId="77777777" w:rsidTr="001E7C03">
        <w:tc>
          <w:tcPr>
            <w:tcW w:w="1919" w:type="dxa"/>
            <w:tcBorders>
              <w:top w:val="single" w:sz="1" w:space="0" w:color="000000"/>
              <w:left w:val="single" w:sz="1" w:space="0" w:color="000000"/>
              <w:bottom w:val="single" w:sz="1" w:space="0" w:color="000000"/>
            </w:tcBorders>
            <w:shd w:val="clear" w:color="auto" w:fill="C0C0C0"/>
            <w:vAlign w:val="bottom"/>
          </w:tcPr>
          <w:p w14:paraId="50C005F9" w14:textId="77777777" w:rsidR="0061469D" w:rsidRDefault="0061469D" w:rsidP="001E7C03">
            <w:pPr>
              <w:pStyle w:val="Obsahtabulky"/>
              <w:spacing w:after="0" w:line="240" w:lineRule="auto"/>
              <w:rPr>
                <w:rFonts w:ascii="Times New Roman" w:hAnsi="Times New Roman"/>
                <w:b/>
                <w:bCs/>
              </w:rPr>
            </w:pPr>
            <w:r w:rsidRPr="0036745A">
              <w:rPr>
                <w:rFonts w:cs="Calibri"/>
                <w:b/>
                <w:bCs/>
                <w:sz w:val="20"/>
                <w:szCs w:val="20"/>
              </w:rPr>
              <w:t>Hodnotenie ohrozenia</w:t>
            </w:r>
            <w:r>
              <w:rPr>
                <w:rFonts w:cs="Calibri"/>
                <w:b/>
                <w:bCs/>
                <w:sz w:val="20"/>
                <w:szCs w:val="20"/>
              </w:rPr>
              <w:t>/ovplyvnenia</w:t>
            </w:r>
            <w:r w:rsidRPr="0036745A">
              <w:rPr>
                <w:rFonts w:cs="Calibri"/>
                <w:b/>
                <w:bCs/>
                <w:sz w:val="20"/>
                <w:szCs w:val="20"/>
              </w:rPr>
              <w:t xml:space="preserve"> biotopu na lokalite</w:t>
            </w:r>
          </w:p>
        </w:tc>
        <w:tc>
          <w:tcPr>
            <w:tcW w:w="7183"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71B1FEF7" w14:textId="77777777" w:rsidR="0061469D" w:rsidRDefault="0061469D" w:rsidP="001E7C03">
            <w:pPr>
              <w:pStyle w:val="Obsahtabulky"/>
              <w:spacing w:after="0" w:line="240" w:lineRule="auto"/>
              <w:rPr>
                <w:rFonts w:cs="Calibri"/>
                <w:b/>
                <w:bCs/>
              </w:rPr>
            </w:pPr>
            <w:r w:rsidRPr="0036745A">
              <w:rPr>
                <w:rFonts w:cs="Calibri"/>
                <w:b/>
                <w:bCs/>
                <w:sz w:val="20"/>
                <w:szCs w:val="20"/>
              </w:rPr>
              <w:t>Ohrozenie</w:t>
            </w:r>
            <w:r>
              <w:rPr>
                <w:rFonts w:cs="Calibri"/>
                <w:b/>
                <w:bCs/>
                <w:sz w:val="20"/>
                <w:szCs w:val="20"/>
              </w:rPr>
              <w:t>/ovplyvnenie</w:t>
            </w:r>
          </w:p>
        </w:tc>
      </w:tr>
      <w:tr w:rsidR="0061469D" w14:paraId="4C34890F" w14:textId="77777777" w:rsidTr="001E7C03">
        <w:tc>
          <w:tcPr>
            <w:tcW w:w="1919" w:type="dxa"/>
            <w:tcBorders>
              <w:left w:val="single" w:sz="1" w:space="0" w:color="000000"/>
              <w:bottom w:val="single" w:sz="1" w:space="0" w:color="000000"/>
            </w:tcBorders>
            <w:shd w:val="clear" w:color="auto" w:fill="C0C0C0"/>
            <w:vAlign w:val="center"/>
          </w:tcPr>
          <w:p w14:paraId="16483C44" w14:textId="77777777" w:rsidR="0061469D" w:rsidRPr="0061469D" w:rsidRDefault="0061469D" w:rsidP="001E7C03">
            <w:pPr>
              <w:pStyle w:val="ListParagraph"/>
              <w:tabs>
                <w:tab w:val="left" w:pos="-25"/>
              </w:tabs>
              <w:spacing w:after="0" w:line="240" w:lineRule="auto"/>
              <w:ind w:left="-40" w:right="5" w:hanging="15"/>
              <w:contextualSpacing w:val="0"/>
              <w:jc w:val="center"/>
              <w:rPr>
                <w:b/>
                <w:bCs/>
                <w:sz w:val="20"/>
                <w:szCs w:val="20"/>
              </w:rPr>
            </w:pPr>
            <w:r w:rsidRPr="0061469D">
              <w:rPr>
                <w:b/>
                <w:bCs/>
                <w:sz w:val="20"/>
                <w:szCs w:val="20"/>
              </w:rPr>
              <w:t>dobrá</w:t>
            </w:r>
          </w:p>
        </w:tc>
        <w:tc>
          <w:tcPr>
            <w:tcW w:w="7183" w:type="dxa"/>
            <w:tcBorders>
              <w:left w:val="single" w:sz="1" w:space="0" w:color="000000"/>
              <w:bottom w:val="single" w:sz="1" w:space="0" w:color="000000"/>
              <w:right w:val="single" w:sz="1" w:space="0" w:color="000000"/>
            </w:tcBorders>
            <w:shd w:val="clear" w:color="auto" w:fill="auto"/>
          </w:tcPr>
          <w:p w14:paraId="6C3CBDE3" w14:textId="77777777" w:rsidR="0061469D" w:rsidRDefault="0061469D" w:rsidP="001E7C03">
            <w:pPr>
              <w:snapToGrid w:val="0"/>
              <w:spacing w:after="0" w:line="240" w:lineRule="auto"/>
              <w:rPr>
                <w:sz w:val="16"/>
              </w:rPr>
            </w:pPr>
            <w:r>
              <w:rPr>
                <w:b/>
                <w:bCs/>
                <w:sz w:val="16"/>
              </w:rPr>
              <w:t xml:space="preserve">Žiadne. </w:t>
            </w:r>
            <w:r>
              <w:rPr>
                <w:sz w:val="16"/>
              </w:rPr>
              <w:t xml:space="preserve">V prípade lesných biotopov ide o biotopy bez výraznej lesohospodárskej činnosti. Lesné porasty sú zaradené do kategórie ochranných lesov, maloplošné chránené územia alebo sa nachádzajú na málo prístupných miestach. Nevykonávajú sa asanačné výruby starých bútľavých listnatých stromov ani obnovné ťažby. </w:t>
            </w:r>
          </w:p>
          <w:p w14:paraId="714DAEB7" w14:textId="77777777" w:rsidR="0061469D" w:rsidRDefault="0061469D" w:rsidP="001E7C03">
            <w:pPr>
              <w:snapToGrid w:val="0"/>
              <w:spacing w:after="0" w:line="240" w:lineRule="auto"/>
              <w:rPr>
                <w:b/>
                <w:bCs/>
              </w:rPr>
            </w:pPr>
            <w:r>
              <w:rPr>
                <w:sz w:val="16"/>
              </w:rPr>
              <w:t>V prípade líniových biotopov, starých ovocných sadov, prípadne  parkov v intravilánoch obcí a miest sa nevykonávajú: asanačné výruby, vypaľovanie stromových dutín, melioračné zásahy do brehových porastov, výrub prestarnutých stromových alejí ap. Staré hlavové vŕby sú pravidelne orezávané v dvojročných intervaloch. Antropogénne škodlivé činitele absentujú.</w:t>
            </w:r>
          </w:p>
        </w:tc>
      </w:tr>
      <w:tr w:rsidR="0061469D" w14:paraId="428E2094" w14:textId="77777777" w:rsidTr="001E7C03">
        <w:tc>
          <w:tcPr>
            <w:tcW w:w="1919" w:type="dxa"/>
            <w:tcBorders>
              <w:left w:val="single" w:sz="1" w:space="0" w:color="000000"/>
              <w:bottom w:val="single" w:sz="1" w:space="0" w:color="000000"/>
            </w:tcBorders>
            <w:shd w:val="clear" w:color="auto" w:fill="C0C0C0"/>
            <w:vAlign w:val="center"/>
          </w:tcPr>
          <w:p w14:paraId="167AD18E" w14:textId="77777777" w:rsidR="0061469D" w:rsidRPr="0061469D" w:rsidRDefault="0061469D" w:rsidP="001E7C03">
            <w:pPr>
              <w:pStyle w:val="ListParagraph"/>
              <w:spacing w:after="0" w:line="240" w:lineRule="auto"/>
              <w:ind w:left="0"/>
              <w:contextualSpacing w:val="0"/>
              <w:jc w:val="center"/>
              <w:rPr>
                <w:sz w:val="20"/>
                <w:szCs w:val="20"/>
              </w:rPr>
            </w:pPr>
            <w:r w:rsidRPr="0061469D">
              <w:rPr>
                <w:b/>
                <w:bCs/>
                <w:sz w:val="20"/>
                <w:szCs w:val="20"/>
              </w:rPr>
              <w:t>slabá</w:t>
            </w:r>
          </w:p>
        </w:tc>
        <w:tc>
          <w:tcPr>
            <w:tcW w:w="7183" w:type="dxa"/>
            <w:tcBorders>
              <w:left w:val="single" w:sz="1" w:space="0" w:color="000000"/>
              <w:bottom w:val="single" w:sz="1" w:space="0" w:color="000000"/>
              <w:right w:val="single" w:sz="1" w:space="0" w:color="000000"/>
            </w:tcBorders>
            <w:shd w:val="clear" w:color="auto" w:fill="auto"/>
          </w:tcPr>
          <w:p w14:paraId="00C5E48B" w14:textId="77777777" w:rsidR="0061469D" w:rsidRDefault="0061469D" w:rsidP="001E7C03">
            <w:pPr>
              <w:snapToGrid w:val="0"/>
              <w:spacing w:after="0" w:line="240" w:lineRule="auto"/>
              <w:rPr>
                <w:sz w:val="16"/>
              </w:rPr>
            </w:pPr>
            <w:r>
              <w:rPr>
                <w:sz w:val="16"/>
              </w:rPr>
              <w:t>V prípade lesných biotopov  je územie  lesohospodársky využívané, v dôsledku čoho sa mení veková a priestorová štruktúra biotopov. V porastoch sa vykonávajú pomiestne asanačné výruby odumierajúcich starých listnatých stromov.  Pri obnovných ťažbách porastov sa používajú prírode šetrnejšie spôsoby obnovy lesa maloplošnými obnovnými prvkami s ponechávaním výstavkov , či celých skupín starých stromov s dutinami,  poprípade sa realizuje len jednotlivý výber stromov. Vyťažené časti porastov sú zalesňované stanovištne pôvodnými druhmi listnatých drevín v zastúpení aspoň 50 %.</w:t>
            </w:r>
          </w:p>
          <w:p w14:paraId="42DD6590" w14:textId="77777777" w:rsidR="0061469D" w:rsidRDefault="0061469D" w:rsidP="001E7C03">
            <w:pPr>
              <w:snapToGrid w:val="0"/>
              <w:spacing w:after="0" w:line="240" w:lineRule="auto"/>
              <w:rPr>
                <w:b/>
                <w:bCs/>
              </w:rPr>
            </w:pPr>
            <w:r>
              <w:rPr>
                <w:sz w:val="16"/>
              </w:rPr>
              <w:t>V prípade líniových biotopov, starých ovocných sadov, prípadne  parkov v intravilánoch obci a miest sa pomiestne vykonávajú: asanačné výruby, vypaľovanie stromových dutín, melioračné zásahy do brehových porastov, výrub prestarnutých stromových alejí ap. Staré hlavové vŕby sa orezávajú veľmi nepravidelne.</w:t>
            </w:r>
          </w:p>
        </w:tc>
      </w:tr>
      <w:tr w:rsidR="0061469D" w14:paraId="3BD05993" w14:textId="77777777" w:rsidTr="001E7C03">
        <w:tc>
          <w:tcPr>
            <w:tcW w:w="1919" w:type="dxa"/>
            <w:tcBorders>
              <w:left w:val="single" w:sz="1" w:space="0" w:color="000000"/>
              <w:bottom w:val="single" w:sz="1" w:space="0" w:color="000000"/>
            </w:tcBorders>
            <w:shd w:val="clear" w:color="auto" w:fill="C0C0C0"/>
            <w:vAlign w:val="center"/>
          </w:tcPr>
          <w:p w14:paraId="618495D8" w14:textId="77777777" w:rsidR="0061469D" w:rsidRPr="0061469D" w:rsidRDefault="0061469D" w:rsidP="001E7C03">
            <w:pPr>
              <w:pStyle w:val="ListParagraph"/>
              <w:spacing w:after="0" w:line="240" w:lineRule="auto"/>
              <w:ind w:left="0"/>
              <w:contextualSpacing w:val="0"/>
              <w:jc w:val="center"/>
              <w:rPr>
                <w:sz w:val="20"/>
                <w:szCs w:val="20"/>
              </w:rPr>
            </w:pPr>
            <w:r w:rsidRPr="0061469D">
              <w:rPr>
                <w:b/>
                <w:bCs/>
                <w:sz w:val="20"/>
                <w:szCs w:val="20"/>
              </w:rPr>
              <w:t>zlá</w:t>
            </w:r>
          </w:p>
        </w:tc>
        <w:tc>
          <w:tcPr>
            <w:tcW w:w="7183" w:type="dxa"/>
            <w:tcBorders>
              <w:left w:val="single" w:sz="1" w:space="0" w:color="000000"/>
              <w:bottom w:val="single" w:sz="1" w:space="0" w:color="000000"/>
              <w:right w:val="single" w:sz="1" w:space="0" w:color="000000"/>
            </w:tcBorders>
            <w:shd w:val="clear" w:color="auto" w:fill="auto"/>
          </w:tcPr>
          <w:p w14:paraId="367575A2" w14:textId="77777777" w:rsidR="0061469D" w:rsidRDefault="0061469D" w:rsidP="001E7C03">
            <w:pPr>
              <w:snapToGrid w:val="0"/>
              <w:spacing w:after="0" w:line="240" w:lineRule="auto"/>
              <w:rPr>
                <w:sz w:val="16"/>
              </w:rPr>
            </w:pPr>
            <w:r>
              <w:rPr>
                <w:sz w:val="16"/>
              </w:rPr>
              <w:t xml:space="preserve">V prípade lesných biotopov  dochádza k postupnej likvidácii biotopov starých bútľavých stromov v dôsledku intenzívnej lesohospodárskej činnosti a asanačných výrubov. Pri obnove porastov sa uplatňujú drastickejšie spôsoby, najmä holoruby . Biotopy sú premieňané na borovicové, agátové, topoľové monokultúry. </w:t>
            </w:r>
          </w:p>
          <w:p w14:paraId="532E8C7C" w14:textId="77777777" w:rsidR="0061469D" w:rsidRDefault="0061469D" w:rsidP="001E7C03">
            <w:pPr>
              <w:snapToGrid w:val="0"/>
              <w:spacing w:after="0" w:line="240" w:lineRule="auto"/>
            </w:pPr>
            <w:r>
              <w:rPr>
                <w:sz w:val="16"/>
              </w:rPr>
              <w:t>V prípade líniových biotopov, starých ovocných sadov, prípadne  parkov v intravilánoch obci a miest sa v intenzívnej miere vykonávajú: asanačné výruby, vypaľovanie stromových dutín, melioračné zásahy do brehových porastov, výrub prestarnutých stromových alejí ap. Staré hlavové vŕby sú pod vplyvom neorezávania  roztrhané, poprípade sa celé takéto stromy vyrubujú.</w:t>
            </w:r>
          </w:p>
        </w:tc>
      </w:tr>
    </w:tbl>
    <w:p w14:paraId="43091ECA" w14:textId="77777777" w:rsidR="0061469D" w:rsidRDefault="0061469D" w:rsidP="0061469D">
      <w:pPr>
        <w:ind w:left="426"/>
      </w:pPr>
    </w:p>
    <w:p w14:paraId="44F63819" w14:textId="77777777" w:rsidR="003E5B35" w:rsidRDefault="00B766DF" w:rsidP="003E5B35">
      <w:pPr>
        <w:numPr>
          <w:ilvl w:val="1"/>
          <w:numId w:val="3"/>
        </w:numPr>
      </w:pPr>
      <w:r>
        <w:rPr>
          <w:bCs/>
          <w:i/>
          <w:iCs/>
          <w:u w:val="single"/>
          <w:shd w:val="clear" w:color="auto" w:fill="CCCCCC"/>
        </w:rPr>
        <w:t>Hodnotenie vyhliadok do budúcnosti na lokalite</w:t>
      </w:r>
      <w:r>
        <w:rPr>
          <w:bCs/>
          <w:i/>
          <w:iCs/>
          <w:shd w:val="clear" w:color="auto" w:fill="CCCCCC"/>
        </w:rPr>
        <w:t xml:space="preserve">   </w:t>
      </w:r>
    </w:p>
    <w:p w14:paraId="5D908555" w14:textId="77777777" w:rsidR="006A0E76" w:rsidRPr="006F2EC0" w:rsidRDefault="006A0E76" w:rsidP="006A0E76">
      <w:pPr>
        <w:tabs>
          <w:tab w:val="left" w:pos="709"/>
        </w:tabs>
        <w:autoSpaceDE w:val="0"/>
        <w:autoSpaceDN w:val="0"/>
        <w:adjustRightInd w:val="0"/>
        <w:spacing w:before="120" w:after="0"/>
        <w:ind w:left="720"/>
        <w:jc w:val="both"/>
      </w:pPr>
      <w:r w:rsidRPr="006F2EC0">
        <w:t>Vyhliadky do budúcnosti sa posudzuje na základe nasledovnej matice, ktorú mapovateľ (koordinátor) použije pri rozhodovaní o výslednom hodnotení vyhliadok do budúcnosti:</w:t>
      </w:r>
    </w:p>
    <w:p w14:paraId="0C57E3E6" w14:textId="77777777" w:rsidR="006A0E76" w:rsidRDefault="006A0E76" w:rsidP="006A0E76">
      <w:pPr>
        <w:spacing w:before="120" w:after="120" w:line="240" w:lineRule="auto"/>
        <w:jc w:val="both"/>
        <w:rPr>
          <w:rFonts w:ascii="Times New Roman" w:eastAsia="Times New Roman" w:hAnsi="Times New Roman"/>
          <w:sz w:val="24"/>
          <w:szCs w:val="24"/>
          <w:lang w:eastAsia="sk-SK"/>
        </w:rPr>
      </w:pPr>
      <w:r>
        <w:rPr>
          <w:rFonts w:ascii="Times New Roman" w:hAnsi="Times New Roman"/>
          <w:b/>
          <w:bCs/>
        </w:rPr>
        <w:t xml:space="preserve">Tab. č. 4: </w:t>
      </w:r>
      <w:r>
        <w:rPr>
          <w:rFonts w:ascii="Times New Roman" w:eastAsia="Times New Roman" w:hAnsi="Times New Roman"/>
          <w:b/>
          <w:bCs/>
          <w:color w:val="000000"/>
          <w:lang w:eastAsia="sk-SK"/>
        </w:rPr>
        <w:t>Hodnotenie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6A0E76" w14:paraId="53489C2C" w14:textId="77777777" w:rsidTr="00AA1BDD">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22CEB61D" w14:textId="77777777" w:rsidR="006A0E76" w:rsidRPr="0034461F" w:rsidRDefault="006A0E76" w:rsidP="00AA1BDD">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6F2D3BEB" w14:textId="77777777" w:rsidR="006A0E76" w:rsidRPr="0034461F" w:rsidRDefault="006A0E76" w:rsidP="00AA1BDD">
            <w:pPr>
              <w:rPr>
                <w:rFonts w:eastAsia="Times New Roman"/>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356087DB" w14:textId="77777777" w:rsidR="006A0E76" w:rsidRPr="0034461F" w:rsidRDefault="006A0E76" w:rsidP="00AA1BDD">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2 Budúce vyhliadky </w:t>
            </w:r>
          </w:p>
        </w:tc>
      </w:tr>
      <w:tr w:rsidR="006A0E76" w:rsidRPr="00EE0B7E" w14:paraId="5FEDCED2" w14:textId="77777777" w:rsidTr="00AA1BDD">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239C25FE" w14:textId="77777777" w:rsidR="006A0E76" w:rsidRPr="0034461F" w:rsidRDefault="006A0E76" w:rsidP="00AA1BDD">
            <w:pPr>
              <w:spacing w:after="0"/>
              <w:rPr>
                <w:rFonts w:eastAsia="Times New Roman"/>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386A4B3A" w14:textId="77777777" w:rsidR="006A0E76" w:rsidRPr="0034461F" w:rsidRDefault="006A0E76" w:rsidP="00AA1BDD">
            <w:pPr>
              <w:spacing w:after="0"/>
              <w:rPr>
                <w:sz w:val="16"/>
                <w:szCs w:val="16"/>
                <w:lang w:eastAsia="sk-SK"/>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60D4D49F" w14:textId="77777777" w:rsidR="006A0E76" w:rsidRPr="0034461F" w:rsidRDefault="006A0E76" w:rsidP="00AA1BDD">
            <w:pPr>
              <w:spacing w:after="0"/>
              <w:rPr>
                <w:sz w:val="16"/>
                <w:szCs w:val="16"/>
                <w:lang w:eastAsia="sk-SK"/>
              </w:rPr>
            </w:pPr>
          </w:p>
        </w:tc>
      </w:tr>
      <w:tr w:rsidR="006A0E76" w14:paraId="52717B6E" w14:textId="77777777" w:rsidTr="00AA1BDD">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4124402E"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26BF0226" w14:textId="77777777" w:rsidR="006A0E76" w:rsidRPr="0034461F" w:rsidRDefault="006A0E76"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Súčasný trend populácie na lokalite</w:t>
            </w:r>
          </w:p>
          <w:p w14:paraId="08C232B1"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1D1F5D56" w14:textId="77777777" w:rsidR="006A0E76" w:rsidRPr="0034461F" w:rsidRDefault="006A0E76"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Aktuálny stav ochrany</w:t>
            </w:r>
          </w:p>
          <w:p w14:paraId="574C6616"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28F53C86" w14:textId="77777777" w:rsidR="006A0E76" w:rsidRPr="0034461F" w:rsidRDefault="006A0E76"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Výsledok hodnotenia vyhliadok do budúcnosti</w:t>
            </w:r>
          </w:p>
          <w:p w14:paraId="631FB50C"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(maximálne s víziou 12 rokov)</w:t>
            </w:r>
          </w:p>
        </w:tc>
      </w:tr>
      <w:tr w:rsidR="006A0E76" w14:paraId="6BA68408" w14:textId="77777777" w:rsidTr="00AA1BDD">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6698FE47"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Existuje rovnováha medzi vplyvmi a ohrozeniami a ochranárskymi opatreniami (väčšinou sa jedná o hrozby s nízkou alebo strednou intenzitou) a ochranárskymi opatreniami (napr. 3 negatívne vplyvy s vysokou intenzitou nad 50 percent plochy </w:t>
            </w:r>
            <w:r w:rsidRPr="0034461F">
              <w:rPr>
                <w:rFonts w:eastAsia="Times New Roman"/>
                <w:color w:val="000000"/>
                <w:sz w:val="20"/>
                <w:szCs w:val="20"/>
                <w:lang w:eastAsia="sk-SK"/>
              </w:rPr>
              <w:lastRenderedPageBreak/>
              <w:t>monitorovacej lokality, avšak zároveň 3 pozitívne ochranárske aktivity s vysokou intenzitou na viac ako 50%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165FE966"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lastRenderedPageBreak/>
              <w:t>celkovo stabilný (+-5</w:t>
            </w:r>
            <w:r w:rsidRPr="0034461F">
              <w:rPr>
                <w:rFonts w:eastAsia="Times New Roman"/>
                <w:color w:val="000000"/>
                <w:sz w:val="20"/>
                <w:szCs w:val="20"/>
                <w:lang w:val="en-US" w:eastAsia="sk-SK"/>
              </w:rPr>
              <w:t>%</w:t>
            </w:r>
            <w:r w:rsidRPr="0034461F">
              <w:rPr>
                <w:rFonts w:eastAsia="Times New Roman"/>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7889AE57"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54F239F6"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6A0E76" w14:paraId="1C3B7415" w14:textId="77777777" w:rsidTr="00AA1BDD">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6E2415CC" w14:textId="77777777" w:rsidR="006A0E76" w:rsidRPr="0034461F" w:rsidRDefault="006A0E76"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79652CB7" w14:textId="77777777" w:rsidR="006A0E76" w:rsidRPr="0034461F" w:rsidRDefault="006A0E76"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39716131"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4DAA6041"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r>
      <w:tr w:rsidR="006A0E76" w14:paraId="1700F89C" w14:textId="77777777" w:rsidTr="00AA1BDD">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2FE114A2" w14:textId="77777777" w:rsidR="006A0E76" w:rsidRPr="0034461F" w:rsidRDefault="006A0E76"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8E15DDF" w14:textId="77777777" w:rsidR="006A0E76" w:rsidRPr="0034461F" w:rsidRDefault="006A0E76"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28DB17BE"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782AA4CB"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6A0E76" w14:paraId="02952AC0" w14:textId="77777777" w:rsidTr="00AA1BDD">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1B4E2BB3"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Viac ako 3 vplyvy a ohrozenia prevyšujúce počet významných pozitívnych ochranárskych aktivít pôsobiacich s vysokou intenzitou na viac ako 50%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20EF4041"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Negatívny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negatívny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1580C95E"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08B9E721"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5EE49781"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6A0E76" w14:paraId="7A0D4D0E"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2F95B708" w14:textId="77777777" w:rsidR="006A0E76" w:rsidRPr="0034461F" w:rsidRDefault="006A0E76"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D9B78FD" w14:textId="77777777" w:rsidR="006A0E76" w:rsidRPr="0034461F" w:rsidRDefault="006A0E76"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707D4C89"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11EE20AE"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77685EE4"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6A0E76" w14:paraId="404A685A"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6B521894" w14:textId="77777777" w:rsidR="006A0E76" w:rsidRPr="0034461F" w:rsidRDefault="006A0E76"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4785E7C4" w14:textId="77777777" w:rsidR="006A0E76" w:rsidRPr="0034461F" w:rsidRDefault="006A0E76"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771929BC"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1B6301D7"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6A0E76" w14:paraId="04CB2F7E" w14:textId="77777777" w:rsidTr="00AA1BDD">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019216F9"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Menej ako 3 vplyvy a ohrozenia prevyšujúce počet významných pozitívnych ochranárskych aktivít pôsobiacich s vysokou intenzitou na viac ako 50%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5C87EC80"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Pozitívny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pozitívny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6588E47C"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4FB24343"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6A0E76" w14:paraId="56B97DF7"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01E9B990" w14:textId="77777777" w:rsidR="006A0E76" w:rsidRPr="0034461F" w:rsidRDefault="006A0E76"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7E80730B" w14:textId="77777777" w:rsidR="006A0E76" w:rsidRPr="0034461F" w:rsidRDefault="006A0E76"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0CA73DF"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11CBFAC5"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5960195A"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6A0E76" w14:paraId="1B6B7EA0"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252258A1" w14:textId="77777777" w:rsidR="006A0E76" w:rsidRPr="0034461F" w:rsidRDefault="006A0E76"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31AEE18B" w14:textId="77777777" w:rsidR="006A0E76" w:rsidRPr="0034461F" w:rsidRDefault="006A0E76"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1D0F6F29"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74282D51"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445F69D2" w14:textId="77777777" w:rsidR="006A0E76" w:rsidRPr="0034461F" w:rsidRDefault="006A0E76"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bl>
    <w:p w14:paraId="05E571BB" w14:textId="77777777" w:rsidR="006A0E76" w:rsidRDefault="006A0E76" w:rsidP="006A0E76">
      <w:pPr>
        <w:numPr>
          <w:ilvl w:val="0"/>
          <w:numId w:val="5"/>
        </w:numPr>
        <w:autoSpaceDE w:val="0"/>
        <w:autoSpaceDN w:val="0"/>
        <w:adjustRightInd w:val="0"/>
        <w:spacing w:before="120" w:after="0"/>
        <w:ind w:right="-711"/>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p w14:paraId="4E48CFDA" w14:textId="77777777" w:rsidR="006A0E76" w:rsidRDefault="006A0E76" w:rsidP="006A0E76">
      <w:pPr>
        <w:spacing w:line="240" w:lineRule="auto"/>
        <w:jc w:val="both"/>
        <w:rPr>
          <w:rFonts w:ascii="Times New Roman" w:hAnsi="Times New Roman"/>
          <w:b/>
          <w:sz w:val="24"/>
          <w:szCs w:val="24"/>
        </w:rPr>
      </w:pPr>
    </w:p>
    <w:p w14:paraId="5A5AAB85" w14:textId="77777777" w:rsidR="006A0E76" w:rsidRPr="00954B8E" w:rsidRDefault="006A0E76" w:rsidP="006A0E76">
      <w:pPr>
        <w:spacing w:line="240" w:lineRule="auto"/>
        <w:jc w:val="both"/>
        <w:rPr>
          <w:rFonts w:ascii="Times New Roman" w:hAnsi="Times New Roman"/>
          <w:b/>
          <w:sz w:val="24"/>
          <w:szCs w:val="24"/>
        </w:rPr>
      </w:pPr>
      <w:r w:rsidRPr="00954B8E">
        <w:rPr>
          <w:rFonts w:ascii="Times New Roman" w:hAnsi="Times New Roman"/>
          <w:b/>
          <w:sz w:val="24"/>
          <w:szCs w:val="24"/>
        </w:rPr>
        <w:t xml:space="preserve">Spôsob hodnotenia kvality populácie druhu a kvality biotopu druhu </w:t>
      </w:r>
    </w:p>
    <w:p w14:paraId="6372F889" w14:textId="77777777" w:rsidR="006A0E76" w:rsidRPr="00954B8E" w:rsidRDefault="006A0E76" w:rsidP="006A0E76">
      <w:pPr>
        <w:spacing w:before="120" w:after="0" w:line="240" w:lineRule="auto"/>
        <w:ind w:firstLine="357"/>
        <w:jc w:val="both"/>
        <w:rPr>
          <w:rFonts w:ascii="Times New Roman" w:hAnsi="Times New Roman"/>
          <w:sz w:val="24"/>
          <w:szCs w:val="24"/>
        </w:rPr>
      </w:pPr>
      <w:r w:rsidRPr="00954B8E">
        <w:rPr>
          <w:rFonts w:ascii="Times New Roman" w:hAnsi="Times New Roman"/>
          <w:sz w:val="24"/>
          <w:szCs w:val="24"/>
        </w:rPr>
        <w:t>Hodnotenie kvality populácie druhu a kvality biotopu sa vypočíta ako vážený priemer hodnôt jednotlivých parametrov pričom kľúčové parametre majú dvojnásobnú váhu vzhľadom k nekľúčovým parametrom.</w:t>
      </w:r>
    </w:p>
    <w:p w14:paraId="4CB59D33" w14:textId="77777777" w:rsidR="006A0E76" w:rsidRPr="002033A5" w:rsidRDefault="006A0E76" w:rsidP="006A0E76">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Váha jednotlivých parametrov sa vypočíta podľa nasledujúceho vzorca:</w:t>
      </w:r>
    </w:p>
    <w:p w14:paraId="6E5C89E9" w14:textId="77777777" w:rsidR="006A0E76" w:rsidRPr="002033A5" w:rsidRDefault="006A0E76" w:rsidP="006A0E76">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Váha parametra = 1/(počet parametrov, pričom kľúčové parametre sa počítajú 2 krát; resp. súčet váha pre kľúčovosť) * váha parametra pre kľúčovosť</w:t>
      </w:r>
    </w:p>
    <w:p w14:paraId="6F23AE6C" w14:textId="77777777" w:rsidR="006A0E76" w:rsidRPr="002033A5" w:rsidRDefault="006A0E76" w:rsidP="006A0E76">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váha parametra pre kľúčovosť je nasledovná pre kľúčový parameter (áno) = 2 a pre nekľúčový parameter (nie) = 1</w:t>
      </w:r>
    </w:p>
    <w:p w14:paraId="46E74BF6" w14:textId="77777777" w:rsidR="006A0E76" w:rsidRPr="002033A5" w:rsidRDefault="006A0E76" w:rsidP="006A0E76">
      <w:pPr>
        <w:spacing w:after="120" w:line="240" w:lineRule="auto"/>
        <w:ind w:left="357"/>
        <w:jc w:val="both"/>
        <w:rPr>
          <w:rFonts w:ascii="Times New Roman" w:hAnsi="Times New Roman"/>
          <w:sz w:val="24"/>
          <w:szCs w:val="24"/>
        </w:rPr>
      </w:pPr>
      <w:r w:rsidRPr="002033A5">
        <w:rPr>
          <w:rFonts w:ascii="Times New Roman" w:hAnsi="Times New Roman"/>
          <w:sz w:val="24"/>
          <w:szCs w:val="24"/>
        </w:rPr>
        <w:t xml:space="preserve">Hodnota parametrov je stanovená nasledovne </w:t>
      </w:r>
    </w:p>
    <w:p w14:paraId="3259F768" w14:textId="77777777" w:rsidR="006A0E76" w:rsidRPr="002033A5" w:rsidRDefault="006A0E76" w:rsidP="006A0E76">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3</w:t>
      </w:r>
    </w:p>
    <w:p w14:paraId="40751EDB" w14:textId="77777777" w:rsidR="006A0E76" w:rsidRPr="002033A5" w:rsidRDefault="006A0E76" w:rsidP="006A0E76">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2</w:t>
      </w:r>
      <w:r>
        <w:rPr>
          <w:rFonts w:ascii="Times New Roman" w:hAnsi="Times New Roman"/>
          <w:sz w:val="24"/>
          <w:szCs w:val="24"/>
        </w:rPr>
        <w:t xml:space="preserve"> (ak je parameter rovnaký pre dva stavy, tak sa počíta priemerná hodnota z dvoch stavov, napr. prítomnosť druhu je stanovená ako pozitívne pre stav dobrý aj slabý, tak hodnota sa počíta ako 2,5)</w:t>
      </w:r>
    </w:p>
    <w:p w14:paraId="682D9BBC" w14:textId="77777777" w:rsidR="006A0E76" w:rsidRPr="002033A5" w:rsidRDefault="006A0E76" w:rsidP="006A0E76">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=1</w:t>
      </w:r>
    </w:p>
    <w:p w14:paraId="38BC75E1" w14:textId="77777777" w:rsidR="006A0E76" w:rsidRPr="002033A5" w:rsidRDefault="006A0E76" w:rsidP="006A0E76">
      <w:pPr>
        <w:spacing w:after="120" w:line="240" w:lineRule="auto"/>
        <w:ind w:left="357"/>
        <w:jc w:val="both"/>
        <w:rPr>
          <w:rFonts w:ascii="Times New Roman" w:hAnsi="Times New Roman"/>
          <w:sz w:val="24"/>
          <w:szCs w:val="24"/>
        </w:rPr>
      </w:pPr>
      <w:r w:rsidRPr="002033A5">
        <w:rPr>
          <w:rFonts w:ascii="Times New Roman" w:hAnsi="Times New Roman"/>
          <w:sz w:val="24"/>
          <w:szCs w:val="24"/>
        </w:rPr>
        <w:t>K výslednej hodnote váženého priemeru pre kvalitu populácie druhu alebo kvalitu biotopu sa potom počíta nasledovne:</w:t>
      </w:r>
    </w:p>
    <w:p w14:paraId="310318DF" w14:textId="77777777" w:rsidR="006A0E76" w:rsidRPr="002033A5" w:rsidRDefault="006A0E76" w:rsidP="006A0E76">
      <w:pPr>
        <w:spacing w:after="120" w:line="240" w:lineRule="auto"/>
        <w:ind w:left="357"/>
        <w:jc w:val="both"/>
        <w:rPr>
          <w:rFonts w:ascii="Times New Roman" w:hAnsi="Times New Roman"/>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VP</w:t>
      </w:r>
      <w:r w:rsidRPr="002033A5">
        <w:rPr>
          <w:rFonts w:ascii="Times New Roman" w:hAnsi="Times New Roman"/>
          <w:sz w:val="24"/>
          <w:szCs w:val="24"/>
          <w:vertAlign w:val="subscript"/>
        </w:rPr>
        <w:t>KB</w:t>
      </w:r>
      <w:r w:rsidRPr="002033A5">
        <w:rPr>
          <w:rFonts w:ascii="Times New Roman" w:hAnsi="Times New Roman"/>
          <w:sz w:val="24"/>
          <w:szCs w:val="24"/>
        </w:rPr>
        <w:t xml:space="preserve"> = (p1*k1 + p2*k2 + p3*k3 + pN*kN) / (k1+k2+k3+kN)</w:t>
      </w:r>
    </w:p>
    <w:p w14:paraId="5EDDFE93" w14:textId="77777777" w:rsidR="006A0E76" w:rsidRPr="002033A5" w:rsidRDefault="006A0E76" w:rsidP="006A0E76">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Vážený priemer kvality populácie druhu na TML (TML – trvalá monitorovacia lokalita)</w:t>
      </w:r>
    </w:p>
    <w:p w14:paraId="057C25E6" w14:textId="77777777" w:rsidR="006A0E76" w:rsidRPr="002033A5" w:rsidRDefault="006A0E76" w:rsidP="006A0E76">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KB</w:t>
      </w:r>
      <w:r w:rsidRPr="002033A5">
        <w:rPr>
          <w:rFonts w:ascii="Times New Roman" w:hAnsi="Times New Roman"/>
          <w:sz w:val="24"/>
          <w:szCs w:val="24"/>
        </w:rPr>
        <w:t xml:space="preserve"> = Vážený priemer kvality biotopu druhu na TML </w:t>
      </w:r>
    </w:p>
    <w:p w14:paraId="06C68987" w14:textId="77777777" w:rsidR="006A0E76" w:rsidRPr="002033A5" w:rsidRDefault="006A0E76" w:rsidP="006A0E76">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Σ je suma</w:t>
      </w:r>
    </w:p>
    <w:p w14:paraId="0996B086" w14:textId="77777777" w:rsidR="006A0E76" w:rsidRPr="002033A5" w:rsidRDefault="006A0E76" w:rsidP="006A0E76">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p1, p2 , p3, ..., pN, .... sú hodnoty jednotlivých parametrov podľa zaradenia parametra dobrá =3, slabá = 2 a zlá = 1</w:t>
      </w:r>
    </w:p>
    <w:p w14:paraId="74FECC29" w14:textId="77777777" w:rsidR="006A0E76" w:rsidRPr="002033A5" w:rsidRDefault="006A0E76" w:rsidP="006A0E76">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k1, k2, k3, ..., kN – sú hodnoty pre kľúčovosť (vážená hodnota); hodnota kľúčového parametra = 2 a nekľúčového = 1</w:t>
      </w:r>
    </w:p>
    <w:p w14:paraId="6DEB25AC" w14:textId="77777777" w:rsidR="006A0E76" w:rsidRPr="002033A5" w:rsidRDefault="006A0E76" w:rsidP="006A0E76">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Výsledné hodnoty váženého priemeru pre vyššie uvedené váhy a hodnoty sú v rozsahu od 1 do 3. Pričom najhorší prípad má výslednú hodnotu 1 (ak sú všetky parametre v zlom stave) a najlepší hodnotu 3 (ak sú všetky parametre v dobrom stave). To znamená že celkový rozsah výsledných hodnôt váženého priemeru je 2 a preto bolo stanovené výsledné hodnotenie kvality populácie druhu a kvality biotopu druhu nasledovne:</w:t>
      </w:r>
    </w:p>
    <w:p w14:paraId="71111D29" w14:textId="77777777" w:rsidR="006A0E76" w:rsidRPr="002033A5" w:rsidRDefault="006A0E76" w:rsidP="006A0E76">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2,334 až 3</w:t>
      </w:r>
    </w:p>
    <w:p w14:paraId="38989A77" w14:textId="77777777" w:rsidR="006A0E76" w:rsidRPr="002033A5" w:rsidRDefault="006A0E76" w:rsidP="006A0E76">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1,667 až 2,333</w:t>
      </w:r>
    </w:p>
    <w:p w14:paraId="7E85DC2D" w14:textId="31303098" w:rsidR="006A0E76" w:rsidRPr="00050FA4" w:rsidRDefault="006A0E76" w:rsidP="00050FA4">
      <w:pPr>
        <w:numPr>
          <w:ilvl w:val="0"/>
          <w:numId w:val="6"/>
        </w:numPr>
        <w:suppressAutoHyphens w:val="0"/>
        <w:spacing w:after="120" w:line="240" w:lineRule="auto"/>
        <w:jc w:val="both"/>
        <w:rPr>
          <w:rFonts w:ascii="Times New Roman" w:hAnsi="Times New Roman"/>
          <w:sz w:val="24"/>
          <w:szCs w:val="24"/>
        </w:rPr>
      </w:pPr>
      <w:r w:rsidRPr="00050FA4">
        <w:rPr>
          <w:rFonts w:ascii="Times New Roman" w:hAnsi="Times New Roman"/>
          <w:sz w:val="24"/>
          <w:szCs w:val="24"/>
        </w:rPr>
        <w:t>ZLÁ = 1 až 1,666</w:t>
      </w:r>
    </w:p>
    <w:p w14:paraId="705CB2DD" w14:textId="77777777" w:rsidR="006A0E76" w:rsidRPr="0014004F" w:rsidRDefault="006A0E76" w:rsidP="006A0E76">
      <w:pPr>
        <w:pageBreakBefore/>
        <w:spacing w:after="0" w:line="240" w:lineRule="auto"/>
        <w:ind w:left="714"/>
        <w:jc w:val="both"/>
      </w:pPr>
      <w:bookmarkStart w:id="0" w:name="_Hlk170808792"/>
      <w:bookmarkStart w:id="1" w:name="_Hlk181224706"/>
      <w:r>
        <w:rPr>
          <w:rFonts w:ascii="Times New Roman" w:hAnsi="Times New Roman"/>
          <w:b/>
          <w:bCs/>
        </w:rPr>
        <w:lastRenderedPageBreak/>
        <w:t>Návrh unifikovaného formulára pre realizáciu monitoringu v teréne</w:t>
      </w:r>
    </w:p>
    <w:p w14:paraId="2F46C6B1" w14:textId="77777777" w:rsidR="006A0E76" w:rsidRPr="003F3051" w:rsidRDefault="006A0E76" w:rsidP="006A0E76">
      <w:pPr>
        <w:numPr>
          <w:ilvl w:val="0"/>
          <w:numId w:val="6"/>
        </w:numPr>
        <w:spacing w:after="0" w:line="240" w:lineRule="auto"/>
        <w:jc w:val="both"/>
        <w:rPr>
          <w:rFonts w:ascii="Times New Roman" w:hAnsi="Times New Roman"/>
          <w:b/>
          <w:color w:val="000000"/>
          <w:sz w:val="8"/>
          <w:szCs w:val="8"/>
        </w:rPr>
      </w:pPr>
    </w:p>
    <w:tbl>
      <w:tblPr>
        <w:tblW w:w="11204"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
        <w:gridCol w:w="1540"/>
        <w:gridCol w:w="278"/>
        <w:gridCol w:w="147"/>
        <w:gridCol w:w="607"/>
        <w:gridCol w:w="237"/>
        <w:gridCol w:w="148"/>
        <w:gridCol w:w="561"/>
        <w:gridCol w:w="851"/>
        <w:gridCol w:w="289"/>
        <w:gridCol w:w="102"/>
        <w:gridCol w:w="39"/>
        <w:gridCol w:w="712"/>
        <w:gridCol w:w="1220"/>
        <w:gridCol w:w="522"/>
        <w:gridCol w:w="98"/>
        <w:gridCol w:w="284"/>
        <w:gridCol w:w="1304"/>
        <w:gridCol w:w="398"/>
        <w:gridCol w:w="426"/>
        <w:gridCol w:w="283"/>
        <w:gridCol w:w="147"/>
        <w:gridCol w:w="993"/>
      </w:tblGrid>
      <w:tr w:rsidR="006A0E76" w14:paraId="1E206719" w14:textId="77777777" w:rsidTr="004F555E">
        <w:trPr>
          <w:gridBefore w:val="1"/>
          <w:wBefore w:w="18" w:type="dxa"/>
          <w:trHeight w:val="523"/>
        </w:trPr>
        <w:tc>
          <w:tcPr>
            <w:tcW w:w="2572" w:type="dxa"/>
            <w:gridSpan w:val="4"/>
            <w:tcBorders>
              <w:top w:val="single" w:sz="12" w:space="0" w:color="auto"/>
              <w:bottom w:val="single" w:sz="12" w:space="0" w:color="auto"/>
              <w:right w:val="single" w:sz="4" w:space="0" w:color="auto"/>
            </w:tcBorders>
            <w:shd w:val="clear" w:color="auto" w:fill="auto"/>
          </w:tcPr>
          <w:p w14:paraId="49413843" w14:textId="77777777" w:rsidR="006A0E76" w:rsidRDefault="006A0E76" w:rsidP="00AA1BDD">
            <w:pPr>
              <w:spacing w:before="20" w:after="60" w:line="240" w:lineRule="auto"/>
              <w:textDirection w:val="btLr"/>
              <w:rPr>
                <w:sz w:val="20"/>
                <w:szCs w:val="20"/>
              </w:rPr>
            </w:pPr>
            <w:r>
              <w:rPr>
                <w:b/>
                <w:color w:val="000000"/>
                <w:sz w:val="20"/>
                <w:szCs w:val="20"/>
              </w:rPr>
              <w:t>Kód TML:</w:t>
            </w:r>
            <w:r>
              <w:rPr>
                <w:color w:val="000000"/>
                <w:sz w:val="20"/>
                <w:szCs w:val="20"/>
              </w:rPr>
              <w:t xml:space="preserve">     </w:t>
            </w:r>
            <w:r>
              <w:rPr>
                <w:i/>
                <w:color w:val="A6A6A6"/>
                <w:sz w:val="20"/>
                <w:szCs w:val="20"/>
              </w:rPr>
              <w:t>Vypĺňa KIMS</w:t>
            </w:r>
          </w:p>
        </w:tc>
        <w:tc>
          <w:tcPr>
            <w:tcW w:w="7474" w:type="dxa"/>
            <w:gridSpan w:val="16"/>
            <w:tcBorders>
              <w:top w:val="single" w:sz="12" w:space="0" w:color="auto"/>
              <w:left w:val="single" w:sz="4" w:space="0" w:color="auto"/>
              <w:bottom w:val="single" w:sz="12" w:space="0" w:color="auto"/>
              <w:right w:val="single" w:sz="4" w:space="0" w:color="auto"/>
            </w:tcBorders>
            <w:shd w:val="clear" w:color="auto" w:fill="auto"/>
          </w:tcPr>
          <w:p w14:paraId="66183283" w14:textId="77777777" w:rsidR="006A0E76" w:rsidRDefault="006A0E76" w:rsidP="00AA1BDD">
            <w:pPr>
              <w:spacing w:before="20" w:after="60" w:line="240" w:lineRule="auto"/>
              <w:textDirection w:val="btLr"/>
              <w:rPr>
                <w:sz w:val="20"/>
                <w:szCs w:val="20"/>
              </w:rPr>
            </w:pPr>
            <w:r>
              <w:rPr>
                <w:b/>
                <w:color w:val="000000"/>
                <w:sz w:val="20"/>
                <w:szCs w:val="20"/>
              </w:rPr>
              <w:t>Kód a názov druhu:</w:t>
            </w:r>
            <w:r>
              <w:rPr>
                <w:color w:val="000000"/>
                <w:sz w:val="20"/>
                <w:szCs w:val="20"/>
              </w:rPr>
              <w:t xml:space="preserve">      </w:t>
            </w:r>
            <w:r>
              <w:rPr>
                <w:i/>
                <w:color w:val="A6A6A6"/>
                <w:sz w:val="20"/>
                <w:szCs w:val="20"/>
              </w:rPr>
              <w:t>Vypĺňa KIMS</w:t>
            </w:r>
          </w:p>
        </w:tc>
        <w:tc>
          <w:tcPr>
            <w:tcW w:w="1140" w:type="dxa"/>
            <w:gridSpan w:val="2"/>
            <w:tcBorders>
              <w:top w:val="single" w:sz="12" w:space="0" w:color="auto"/>
              <w:left w:val="single" w:sz="4" w:space="0" w:color="auto"/>
              <w:bottom w:val="single" w:sz="12" w:space="0" w:color="auto"/>
            </w:tcBorders>
            <w:shd w:val="clear" w:color="auto" w:fill="auto"/>
          </w:tcPr>
          <w:p w14:paraId="4956B311" w14:textId="77777777" w:rsidR="006A0E76" w:rsidRDefault="006A0E76" w:rsidP="00AA1BDD">
            <w:pPr>
              <w:spacing w:before="20" w:after="60" w:line="240" w:lineRule="auto"/>
              <w:rPr>
                <w:b/>
                <w:color w:val="000000"/>
                <w:sz w:val="24"/>
                <w:szCs w:val="24"/>
              </w:rPr>
            </w:pPr>
            <w:r>
              <w:rPr>
                <w:b/>
                <w:color w:val="000000"/>
                <w:sz w:val="20"/>
                <w:szCs w:val="20"/>
              </w:rPr>
              <w:t>Dátum:</w:t>
            </w:r>
          </w:p>
        </w:tc>
      </w:tr>
      <w:tr w:rsidR="006A0E76" w14:paraId="47B9BCA9" w14:textId="77777777" w:rsidTr="004F555E">
        <w:trPr>
          <w:gridBefore w:val="1"/>
          <w:wBefore w:w="18" w:type="dxa"/>
          <w:trHeight w:val="498"/>
        </w:trPr>
        <w:tc>
          <w:tcPr>
            <w:tcW w:w="4799" w:type="dxa"/>
            <w:gridSpan w:val="11"/>
            <w:tcBorders>
              <w:top w:val="single" w:sz="12" w:space="0" w:color="auto"/>
              <w:bottom w:val="single" w:sz="12" w:space="0" w:color="auto"/>
              <w:right w:val="single" w:sz="4" w:space="0" w:color="auto"/>
            </w:tcBorders>
            <w:shd w:val="clear" w:color="auto" w:fill="auto"/>
          </w:tcPr>
          <w:p w14:paraId="5C1FEE57" w14:textId="77777777" w:rsidR="006A0E76" w:rsidRDefault="006A0E76" w:rsidP="00AA1BDD">
            <w:pPr>
              <w:spacing w:before="20" w:after="60" w:line="240" w:lineRule="auto"/>
              <w:textDirection w:val="btLr"/>
              <w:rPr>
                <w:sz w:val="20"/>
                <w:szCs w:val="20"/>
              </w:rPr>
            </w:pPr>
            <w:r>
              <w:rPr>
                <w:b/>
                <w:color w:val="000000"/>
                <w:sz w:val="20"/>
                <w:szCs w:val="20"/>
              </w:rPr>
              <w:t>Meno mapovateľa:</w:t>
            </w:r>
            <w:r>
              <w:rPr>
                <w:color w:val="000000"/>
                <w:sz w:val="20"/>
                <w:szCs w:val="20"/>
              </w:rPr>
              <w:t xml:space="preserve">            </w:t>
            </w:r>
            <w:r>
              <w:rPr>
                <w:i/>
                <w:color w:val="A6A6A6"/>
                <w:sz w:val="20"/>
                <w:szCs w:val="20"/>
              </w:rPr>
              <w:t>Vypĺňa KIMS</w:t>
            </w:r>
          </w:p>
        </w:tc>
        <w:tc>
          <w:tcPr>
            <w:tcW w:w="6387" w:type="dxa"/>
            <w:gridSpan w:val="11"/>
            <w:tcBorders>
              <w:top w:val="single" w:sz="12" w:space="0" w:color="auto"/>
              <w:left w:val="single" w:sz="4" w:space="0" w:color="auto"/>
              <w:bottom w:val="single" w:sz="12" w:space="0" w:color="auto"/>
            </w:tcBorders>
            <w:shd w:val="clear" w:color="auto" w:fill="auto"/>
          </w:tcPr>
          <w:p w14:paraId="50076BA7" w14:textId="77777777" w:rsidR="006A0E76" w:rsidRDefault="006A0E76" w:rsidP="00AA1BDD">
            <w:pPr>
              <w:spacing w:before="20" w:after="60" w:line="240" w:lineRule="auto"/>
              <w:rPr>
                <w:b/>
                <w:color w:val="000000"/>
                <w:sz w:val="24"/>
                <w:szCs w:val="24"/>
              </w:rPr>
            </w:pPr>
            <w:r>
              <w:rPr>
                <w:b/>
                <w:color w:val="000000"/>
                <w:sz w:val="20"/>
                <w:szCs w:val="20"/>
              </w:rPr>
              <w:t>Názov lokality:</w:t>
            </w:r>
          </w:p>
        </w:tc>
      </w:tr>
      <w:tr w:rsidR="006A0E76" w14:paraId="56992C19" w14:textId="77777777" w:rsidTr="004F555E">
        <w:trPr>
          <w:gridBefore w:val="1"/>
          <w:wBefore w:w="18" w:type="dxa"/>
          <w:trHeight w:val="961"/>
        </w:trPr>
        <w:tc>
          <w:tcPr>
            <w:tcW w:w="11186" w:type="dxa"/>
            <w:gridSpan w:val="22"/>
            <w:tcBorders>
              <w:top w:val="single" w:sz="12" w:space="0" w:color="auto"/>
              <w:bottom w:val="single" w:sz="12" w:space="0" w:color="auto"/>
            </w:tcBorders>
            <w:shd w:val="clear" w:color="auto" w:fill="auto"/>
          </w:tcPr>
          <w:p w14:paraId="3B8774D0" w14:textId="77777777" w:rsidR="006A0E76" w:rsidRDefault="006A0E76" w:rsidP="00AA1BDD">
            <w:pPr>
              <w:spacing w:before="20" w:after="60" w:line="240" w:lineRule="auto"/>
              <w:textDirection w:val="btLr"/>
              <w:rPr>
                <w:b/>
                <w:sz w:val="20"/>
                <w:szCs w:val="20"/>
              </w:rPr>
            </w:pPr>
            <w:r>
              <w:rPr>
                <w:b/>
                <w:color w:val="000000"/>
                <w:sz w:val="20"/>
                <w:szCs w:val="20"/>
              </w:rPr>
              <w:t>Typ biotopu druhu (Kód podľa Katalógu biotopov, alebo opis):</w:t>
            </w:r>
          </w:p>
        </w:tc>
      </w:tr>
      <w:tr w:rsidR="006A0E76" w14:paraId="7CF255FD" w14:textId="77777777" w:rsidTr="004F555E">
        <w:trPr>
          <w:gridBefore w:val="1"/>
          <w:wBefore w:w="18" w:type="dxa"/>
          <w:trHeight w:val="229"/>
        </w:trPr>
        <w:tc>
          <w:tcPr>
            <w:tcW w:w="4799" w:type="dxa"/>
            <w:gridSpan w:val="11"/>
            <w:tcBorders>
              <w:top w:val="single" w:sz="12" w:space="0" w:color="auto"/>
              <w:bottom w:val="single" w:sz="12" w:space="0" w:color="auto"/>
              <w:right w:val="single" w:sz="4" w:space="0" w:color="auto"/>
            </w:tcBorders>
            <w:shd w:val="clear" w:color="auto" w:fill="auto"/>
          </w:tcPr>
          <w:p w14:paraId="4D3DA16F" w14:textId="77777777" w:rsidR="006A0E76" w:rsidRDefault="006A0E76" w:rsidP="00AA1BDD">
            <w:pPr>
              <w:spacing w:before="20" w:after="60" w:line="240" w:lineRule="auto"/>
              <w:textDirection w:val="btLr"/>
              <w:rPr>
                <w:sz w:val="20"/>
                <w:szCs w:val="20"/>
              </w:rPr>
            </w:pPr>
            <w:r>
              <w:rPr>
                <w:b/>
                <w:color w:val="000000"/>
                <w:sz w:val="20"/>
                <w:szCs w:val="20"/>
              </w:rPr>
              <w:t>Kvalita biotopu druhu na lokalite</w:t>
            </w:r>
            <w:r>
              <w:rPr>
                <w:color w:val="000000"/>
                <w:sz w:val="20"/>
                <w:szCs w:val="20"/>
              </w:rPr>
              <w:t xml:space="preserve">  </w:t>
            </w:r>
            <w:r>
              <w:rPr>
                <w:i/>
                <w:color w:val="A6A6A6"/>
                <w:sz w:val="20"/>
                <w:szCs w:val="20"/>
              </w:rPr>
              <w:t>(X)</w:t>
            </w:r>
          </w:p>
        </w:tc>
        <w:tc>
          <w:tcPr>
            <w:tcW w:w="2836" w:type="dxa"/>
            <w:gridSpan w:val="5"/>
            <w:tcBorders>
              <w:top w:val="single" w:sz="12" w:space="0" w:color="auto"/>
              <w:left w:val="single" w:sz="4" w:space="0" w:color="auto"/>
              <w:bottom w:val="single" w:sz="12" w:space="0" w:color="auto"/>
              <w:right w:val="single" w:sz="4" w:space="0" w:color="auto"/>
            </w:tcBorders>
            <w:shd w:val="clear" w:color="auto" w:fill="auto"/>
          </w:tcPr>
          <w:p w14:paraId="5066FDCF" w14:textId="77777777" w:rsidR="006A0E76" w:rsidRDefault="006A0E76" w:rsidP="00AA1BDD">
            <w:pPr>
              <w:spacing w:before="20" w:after="60" w:line="240" w:lineRule="auto"/>
              <w:textDirection w:val="btLr"/>
              <w:rPr>
                <w:sz w:val="20"/>
                <w:szCs w:val="20"/>
              </w:rPr>
            </w:pPr>
            <w:r>
              <w:rPr>
                <w:color w:val="000000"/>
                <w:sz w:val="20"/>
                <w:szCs w:val="20"/>
              </w:rPr>
              <w:t>dobrá:</w:t>
            </w:r>
          </w:p>
        </w:tc>
        <w:tc>
          <w:tcPr>
            <w:tcW w:w="2558" w:type="dxa"/>
            <w:gridSpan w:val="5"/>
            <w:tcBorders>
              <w:top w:val="single" w:sz="12" w:space="0" w:color="auto"/>
              <w:left w:val="single" w:sz="4" w:space="0" w:color="auto"/>
              <w:bottom w:val="single" w:sz="12" w:space="0" w:color="auto"/>
              <w:right w:val="single" w:sz="4" w:space="0" w:color="auto"/>
            </w:tcBorders>
            <w:shd w:val="clear" w:color="auto" w:fill="auto"/>
          </w:tcPr>
          <w:p w14:paraId="1A23C9EA" w14:textId="77777777" w:rsidR="006A0E76" w:rsidRDefault="006A0E76" w:rsidP="00AA1BDD">
            <w:pPr>
              <w:spacing w:before="20" w:after="60" w:line="240" w:lineRule="auto"/>
              <w:textDirection w:val="btLr"/>
              <w:rPr>
                <w:sz w:val="20"/>
                <w:szCs w:val="20"/>
              </w:rPr>
            </w:pPr>
            <w:r>
              <w:rPr>
                <w:color w:val="000000"/>
                <w:sz w:val="20"/>
                <w:szCs w:val="20"/>
              </w:rPr>
              <w:t>slabá:</w:t>
            </w:r>
          </w:p>
        </w:tc>
        <w:tc>
          <w:tcPr>
            <w:tcW w:w="993" w:type="dxa"/>
            <w:tcBorders>
              <w:top w:val="single" w:sz="12" w:space="0" w:color="auto"/>
              <w:left w:val="single" w:sz="4" w:space="0" w:color="auto"/>
              <w:bottom w:val="single" w:sz="12" w:space="0" w:color="auto"/>
            </w:tcBorders>
            <w:shd w:val="clear" w:color="auto" w:fill="auto"/>
          </w:tcPr>
          <w:p w14:paraId="6A05D612" w14:textId="77777777" w:rsidR="006A0E76" w:rsidRDefault="006A0E76" w:rsidP="00AA1BDD">
            <w:pPr>
              <w:spacing w:before="20" w:after="60" w:line="240" w:lineRule="auto"/>
              <w:textDirection w:val="btLr"/>
              <w:rPr>
                <w:sz w:val="20"/>
                <w:szCs w:val="20"/>
              </w:rPr>
            </w:pPr>
            <w:r>
              <w:rPr>
                <w:color w:val="000000"/>
                <w:sz w:val="20"/>
                <w:szCs w:val="20"/>
              </w:rPr>
              <w:t>zlá:</w:t>
            </w:r>
          </w:p>
        </w:tc>
      </w:tr>
      <w:tr w:rsidR="006A0E76" w:rsidRPr="001C2DA9" w14:paraId="0AE0E91E" w14:textId="77777777" w:rsidTr="004F555E">
        <w:trPr>
          <w:gridBefore w:val="1"/>
          <w:wBefore w:w="18" w:type="dxa"/>
          <w:trHeight w:val="851"/>
        </w:trPr>
        <w:tc>
          <w:tcPr>
            <w:tcW w:w="1540" w:type="dxa"/>
            <w:tcBorders>
              <w:top w:val="single" w:sz="12" w:space="0" w:color="auto"/>
              <w:bottom w:val="single" w:sz="12" w:space="0" w:color="auto"/>
              <w:right w:val="single" w:sz="12" w:space="0" w:color="auto"/>
            </w:tcBorders>
            <w:shd w:val="clear" w:color="auto" w:fill="F2F2F2"/>
            <w:noWrap/>
          </w:tcPr>
          <w:p w14:paraId="77D9C8DD" w14:textId="77777777" w:rsidR="006A0E76" w:rsidRDefault="006A0E76" w:rsidP="00AA1BDD">
            <w:pPr>
              <w:spacing w:before="20" w:after="60" w:line="240" w:lineRule="auto"/>
              <w:rPr>
                <w:rFonts w:ascii="Aptos" w:eastAsia="Times New Roman" w:hAnsi="Aptos" w:cs="Aptos"/>
                <w:b/>
                <w:sz w:val="20"/>
                <w:szCs w:val="20"/>
                <w:lang w:eastAsia="sk-SK"/>
              </w:rPr>
            </w:pPr>
            <w:bookmarkStart w:id="2" w:name="_Hlk170728068"/>
            <w:r>
              <w:rPr>
                <w:rFonts w:ascii="Aptos" w:eastAsia="Times New Roman" w:hAnsi="Aptos" w:cs="Aptos"/>
                <w:b/>
                <w:sz w:val="20"/>
                <w:szCs w:val="20"/>
                <w:lang w:eastAsia="sk-SK"/>
              </w:rPr>
              <w:t>Subparameter</w:t>
            </w:r>
          </w:p>
          <w:p w14:paraId="78FBAD29" w14:textId="77777777" w:rsidR="006A0E76" w:rsidRDefault="006A0E76" w:rsidP="00AA1BDD">
            <w:pPr>
              <w:spacing w:before="20" w:after="60" w:line="240" w:lineRule="auto"/>
              <w:rPr>
                <w:rFonts w:ascii="Aptos" w:eastAsia="Times New Roman" w:hAnsi="Aptos" w:cs="Aptos"/>
                <w:b/>
                <w:sz w:val="20"/>
                <w:szCs w:val="20"/>
                <w:lang w:eastAsia="sk-SK"/>
              </w:rPr>
            </w:pPr>
            <w:r>
              <w:rPr>
                <w:b/>
              </w:rPr>
              <w:t>Kvality biotopu druhu</w:t>
            </w:r>
          </w:p>
        </w:tc>
        <w:tc>
          <w:tcPr>
            <w:tcW w:w="2829" w:type="dxa"/>
            <w:gridSpan w:val="7"/>
            <w:tcBorders>
              <w:top w:val="single" w:sz="12" w:space="0" w:color="auto"/>
              <w:left w:val="single" w:sz="12" w:space="0" w:color="auto"/>
              <w:bottom w:val="single" w:sz="12" w:space="0" w:color="auto"/>
              <w:right w:val="single" w:sz="6" w:space="0" w:color="auto"/>
            </w:tcBorders>
            <w:shd w:val="clear" w:color="auto" w:fill="F2F2F2"/>
          </w:tcPr>
          <w:p w14:paraId="6A2EE6DE" w14:textId="77777777" w:rsidR="006A0E76" w:rsidRDefault="006A0E76" w:rsidP="00AA1BDD">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Dobrá</w:t>
            </w:r>
          </w:p>
          <w:p w14:paraId="245BBEEC" w14:textId="77777777" w:rsidR="006A0E76" w:rsidRDefault="006A0E76" w:rsidP="00AA1BDD">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A</w:t>
            </w:r>
          </w:p>
        </w:tc>
        <w:tc>
          <w:tcPr>
            <w:tcW w:w="2982" w:type="dxa"/>
            <w:gridSpan w:val="7"/>
            <w:tcBorders>
              <w:top w:val="single" w:sz="12" w:space="0" w:color="auto"/>
              <w:left w:val="single" w:sz="6" w:space="0" w:color="auto"/>
              <w:bottom w:val="single" w:sz="12" w:space="0" w:color="auto"/>
              <w:right w:val="single" w:sz="6" w:space="0" w:color="auto"/>
            </w:tcBorders>
            <w:shd w:val="clear" w:color="auto" w:fill="F2F2F2"/>
            <w:noWrap/>
          </w:tcPr>
          <w:p w14:paraId="6EB82944" w14:textId="77777777" w:rsidR="006A0E76" w:rsidRDefault="006A0E76" w:rsidP="00AA1BDD">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Slabá</w:t>
            </w:r>
          </w:p>
          <w:p w14:paraId="2A140520" w14:textId="77777777" w:rsidR="006A0E76" w:rsidRDefault="006A0E76" w:rsidP="00AA1BDD">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B</w:t>
            </w:r>
          </w:p>
        </w:tc>
        <w:tc>
          <w:tcPr>
            <w:tcW w:w="2695" w:type="dxa"/>
            <w:gridSpan w:val="5"/>
            <w:tcBorders>
              <w:top w:val="single" w:sz="12" w:space="0" w:color="auto"/>
              <w:left w:val="single" w:sz="6" w:space="0" w:color="auto"/>
              <w:bottom w:val="single" w:sz="12" w:space="0" w:color="auto"/>
              <w:right w:val="single" w:sz="12" w:space="0" w:color="auto"/>
            </w:tcBorders>
            <w:shd w:val="clear" w:color="auto" w:fill="F2F2F2"/>
            <w:noWrap/>
          </w:tcPr>
          <w:p w14:paraId="5D1553FF" w14:textId="77777777" w:rsidR="006A0E76" w:rsidRDefault="006A0E76" w:rsidP="00AA1BDD">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Zlá</w:t>
            </w:r>
          </w:p>
          <w:p w14:paraId="16444065" w14:textId="77777777" w:rsidR="006A0E76" w:rsidRDefault="006A0E76" w:rsidP="00AA1BDD">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C</w:t>
            </w:r>
          </w:p>
        </w:tc>
        <w:tc>
          <w:tcPr>
            <w:tcW w:w="1140" w:type="dxa"/>
            <w:gridSpan w:val="2"/>
            <w:tcBorders>
              <w:top w:val="single" w:sz="12" w:space="0" w:color="auto"/>
              <w:left w:val="single" w:sz="12" w:space="0" w:color="auto"/>
              <w:bottom w:val="single" w:sz="12" w:space="0" w:color="auto"/>
            </w:tcBorders>
            <w:shd w:val="clear" w:color="auto" w:fill="F2F2F2"/>
            <w:noWrap/>
          </w:tcPr>
          <w:p w14:paraId="5367259A" w14:textId="77777777" w:rsidR="006A0E76" w:rsidRPr="009979EA" w:rsidRDefault="006A0E76" w:rsidP="00AA1BDD">
            <w:pPr>
              <w:spacing w:before="20" w:after="60" w:line="240" w:lineRule="auto"/>
              <w:jc w:val="center"/>
              <w:rPr>
                <w:rFonts w:ascii="Aptos" w:hAnsi="Aptos" w:cs="Aptos"/>
                <w:b/>
                <w:bCs/>
                <w:color w:val="000000"/>
                <w:sz w:val="18"/>
                <w:szCs w:val="18"/>
              </w:rPr>
            </w:pPr>
            <w:r w:rsidRPr="009979EA">
              <w:rPr>
                <w:rFonts w:ascii="Aptos" w:hAnsi="Aptos" w:cs="Aptos"/>
                <w:b/>
                <w:bCs/>
                <w:color w:val="000000"/>
                <w:sz w:val="18"/>
                <w:szCs w:val="18"/>
              </w:rPr>
              <w:t>Kvalita parametra na lokalite</w:t>
            </w:r>
          </w:p>
          <w:p w14:paraId="371A66A7" w14:textId="77777777" w:rsidR="006A0E76" w:rsidRDefault="006A0E76" w:rsidP="00AA1BDD">
            <w:pPr>
              <w:spacing w:before="20" w:after="60" w:line="240" w:lineRule="auto"/>
              <w:jc w:val="center"/>
              <w:rPr>
                <w:rFonts w:ascii="Aptos" w:hAnsi="Aptos" w:cs="Aptos"/>
                <w:b/>
                <w:bCs/>
                <w:color w:val="000000"/>
                <w:sz w:val="20"/>
                <w:szCs w:val="20"/>
              </w:rPr>
            </w:pPr>
            <w:r w:rsidRPr="009979EA">
              <w:rPr>
                <w:i/>
                <w:color w:val="A6A6A6"/>
                <w:sz w:val="18"/>
                <w:szCs w:val="18"/>
              </w:rPr>
              <w:t>(A/B/C)</w:t>
            </w:r>
          </w:p>
        </w:tc>
      </w:tr>
      <w:tr w:rsidR="008A5C08" w:rsidRPr="00685C99" w14:paraId="64943805" w14:textId="77777777" w:rsidTr="004F555E">
        <w:trPr>
          <w:gridBefore w:val="1"/>
          <w:wBefore w:w="18" w:type="dxa"/>
          <w:trHeight w:val="698"/>
        </w:trPr>
        <w:tc>
          <w:tcPr>
            <w:tcW w:w="1540" w:type="dxa"/>
            <w:tcBorders>
              <w:top w:val="single" w:sz="12" w:space="0" w:color="auto"/>
              <w:left w:val="single" w:sz="12" w:space="0" w:color="auto"/>
              <w:bottom w:val="single" w:sz="6" w:space="0" w:color="auto"/>
              <w:right w:val="single" w:sz="12" w:space="0" w:color="auto"/>
            </w:tcBorders>
            <w:shd w:val="clear" w:color="auto" w:fill="auto"/>
            <w:noWrap/>
            <w:vAlign w:val="center"/>
          </w:tcPr>
          <w:p w14:paraId="715BCC35" w14:textId="77777777" w:rsidR="008A5C08" w:rsidRPr="00954B8E" w:rsidRDefault="008A5C08" w:rsidP="008A5C08">
            <w:pPr>
              <w:spacing w:after="60" w:line="240" w:lineRule="auto"/>
              <w:rPr>
                <w:rFonts w:ascii="Aptos" w:eastAsia="Times New Roman" w:hAnsi="Aptos" w:cs="Aptos"/>
                <w:sz w:val="20"/>
                <w:szCs w:val="20"/>
                <w:lang w:eastAsia="sk-SK"/>
              </w:rPr>
            </w:pPr>
            <w:bookmarkStart w:id="3" w:name="_Hlk170728121"/>
            <w:bookmarkEnd w:id="2"/>
            <w:r w:rsidRPr="00B60285">
              <w:rPr>
                <w:color w:val="000000"/>
                <w:sz w:val="20"/>
                <w:szCs w:val="20"/>
              </w:rPr>
              <w:t>Stav biotopu</w:t>
            </w:r>
          </w:p>
        </w:tc>
        <w:tc>
          <w:tcPr>
            <w:tcW w:w="2829" w:type="dxa"/>
            <w:gridSpan w:val="7"/>
            <w:tcBorders>
              <w:top w:val="single" w:sz="12" w:space="0" w:color="auto"/>
              <w:left w:val="single" w:sz="12" w:space="0" w:color="auto"/>
              <w:bottom w:val="single" w:sz="6" w:space="0" w:color="auto"/>
              <w:right w:val="single" w:sz="6" w:space="0" w:color="auto"/>
            </w:tcBorders>
            <w:shd w:val="clear" w:color="auto" w:fill="auto"/>
            <w:vAlign w:val="center"/>
          </w:tcPr>
          <w:p w14:paraId="570FDFFF" w14:textId="77777777" w:rsidR="008A5C08" w:rsidRDefault="008A5C08" w:rsidP="008A5C08">
            <w:pPr>
              <w:pStyle w:val="BodyText"/>
              <w:snapToGrid w:val="0"/>
              <w:spacing w:after="0" w:line="240" w:lineRule="auto"/>
              <w:jc w:val="center"/>
              <w:rPr>
                <w:sz w:val="16"/>
                <w:szCs w:val="16"/>
              </w:rPr>
            </w:pPr>
            <w:r>
              <w:rPr>
                <w:sz w:val="16"/>
                <w:szCs w:val="16"/>
              </w:rPr>
              <w:t>Lesné biotopy sa vyznačujú výrazne diferencovanou vekovou a výškovou štruktúrou. V drevinovom zložení sú dominantne zastúpené listnaté stromy (najmä dub, vŕba, lipa,  javor, jaseň ap.) ihličnaté  dreviny sú tu len jednotlivo alebo skupinkovite primiešané.</w:t>
            </w:r>
          </w:p>
          <w:p w14:paraId="69B602D0" w14:textId="613D9228" w:rsidR="008A5C08" w:rsidRPr="00F74310" w:rsidRDefault="008A5C08" w:rsidP="008A5C08">
            <w:pPr>
              <w:spacing w:after="60" w:line="240" w:lineRule="auto"/>
              <w:jc w:val="center"/>
              <w:rPr>
                <w:rFonts w:ascii="Aptos" w:eastAsia="Times New Roman" w:hAnsi="Aptos" w:cs="Aptos"/>
                <w:sz w:val="16"/>
                <w:szCs w:val="16"/>
                <w:lang w:eastAsia="sk-SK"/>
              </w:rPr>
            </w:pPr>
            <w:r>
              <w:rPr>
                <w:sz w:val="16"/>
                <w:szCs w:val="16"/>
              </w:rPr>
              <w:t>Na nelesných biotopoch (brehové porasty, staré stromové aleje, pastevné lesy ap.) sa jednotlivé stromy nachádzajú v rôznych vekových triedach.</w:t>
            </w:r>
          </w:p>
        </w:tc>
        <w:tc>
          <w:tcPr>
            <w:tcW w:w="2982" w:type="dxa"/>
            <w:gridSpan w:val="7"/>
            <w:tcBorders>
              <w:top w:val="single" w:sz="12" w:space="0" w:color="auto"/>
              <w:left w:val="single" w:sz="6" w:space="0" w:color="auto"/>
              <w:bottom w:val="single" w:sz="6" w:space="0" w:color="auto"/>
              <w:right w:val="single" w:sz="6" w:space="0" w:color="auto"/>
            </w:tcBorders>
            <w:shd w:val="clear" w:color="auto" w:fill="auto"/>
            <w:noWrap/>
            <w:vAlign w:val="center"/>
          </w:tcPr>
          <w:p w14:paraId="774DB404" w14:textId="77777777" w:rsidR="008A5C08" w:rsidRDefault="008A5C08" w:rsidP="008A5C08">
            <w:pPr>
              <w:pStyle w:val="BodyText"/>
              <w:snapToGrid w:val="0"/>
              <w:spacing w:after="0" w:line="240" w:lineRule="auto"/>
              <w:jc w:val="center"/>
              <w:rPr>
                <w:sz w:val="16"/>
                <w:szCs w:val="16"/>
              </w:rPr>
            </w:pPr>
            <w:r>
              <w:rPr>
                <w:sz w:val="16"/>
                <w:szCs w:val="16"/>
              </w:rPr>
              <w:t>Lesné biotopy sa vyznačujú výrazne horizontálnou štruktúrou. Porasty listnatých drevín sú prevažne rovnoveké, výškovo málo členité. V drevinovom zložení sú listnaté stromy (najmä dub, vŕba, lipa, ap.) zastúpené minimálne 50 % .</w:t>
            </w:r>
          </w:p>
          <w:p w14:paraId="0696E59E" w14:textId="7AFFFBEE" w:rsidR="008A5C08" w:rsidRPr="00E47508" w:rsidRDefault="008A5C08" w:rsidP="008A5C08">
            <w:pPr>
              <w:spacing w:after="60" w:line="240" w:lineRule="auto"/>
              <w:jc w:val="center"/>
              <w:rPr>
                <w:rFonts w:ascii="Aptos" w:eastAsia="Times New Roman" w:hAnsi="Aptos" w:cs="Aptos"/>
                <w:sz w:val="16"/>
                <w:szCs w:val="16"/>
                <w:lang w:eastAsia="sk-SK"/>
              </w:rPr>
            </w:pPr>
            <w:r>
              <w:rPr>
                <w:sz w:val="16"/>
                <w:szCs w:val="16"/>
              </w:rPr>
              <w:t>Na nelesných biotopoch (brehové porasty, staré stromové aleje, pastevné lesy ap.)</w:t>
            </w:r>
            <w:r>
              <w:rPr>
                <w:sz w:val="16"/>
              </w:rPr>
              <w:t xml:space="preserve"> sú jednotlivé stromy prevažne rovnoveké.</w:t>
            </w:r>
          </w:p>
        </w:tc>
        <w:tc>
          <w:tcPr>
            <w:tcW w:w="2695" w:type="dxa"/>
            <w:gridSpan w:val="5"/>
            <w:tcBorders>
              <w:top w:val="single" w:sz="12" w:space="0" w:color="auto"/>
              <w:left w:val="single" w:sz="6" w:space="0" w:color="auto"/>
              <w:bottom w:val="single" w:sz="6" w:space="0" w:color="auto"/>
              <w:right w:val="single" w:sz="12" w:space="0" w:color="auto"/>
            </w:tcBorders>
            <w:shd w:val="clear" w:color="auto" w:fill="auto"/>
            <w:noWrap/>
            <w:vAlign w:val="center"/>
          </w:tcPr>
          <w:p w14:paraId="383F1DEC" w14:textId="0142F533" w:rsidR="008A5C08" w:rsidRDefault="008A5C08" w:rsidP="008A5C08">
            <w:pPr>
              <w:snapToGrid w:val="0"/>
              <w:spacing w:after="0" w:line="240" w:lineRule="auto"/>
              <w:jc w:val="center"/>
              <w:rPr>
                <w:rFonts w:cs="Calibri"/>
                <w:sz w:val="16"/>
                <w:szCs w:val="16"/>
              </w:rPr>
            </w:pPr>
            <w:r>
              <w:rPr>
                <w:sz w:val="16"/>
              </w:rPr>
              <w:t>Obsadené staré listnaté stromy s dutinami majú v lesných biotopoch charakter solitérov. Jednotlivé stromy sú prestarnuté, odumierajúce. Štruktúra biotopov je výrazne rovnoveká so zmeneným drevinovým zložením v prospech monokultúr borovice, agátu, topoľa šľachteného ap.</w:t>
            </w:r>
          </w:p>
          <w:p w14:paraId="65F3A222" w14:textId="00C564C5" w:rsidR="008A5C08" w:rsidRPr="00E47508" w:rsidRDefault="008A5C08" w:rsidP="008A5C08">
            <w:pPr>
              <w:spacing w:after="60" w:line="240" w:lineRule="auto"/>
              <w:jc w:val="center"/>
              <w:rPr>
                <w:rFonts w:ascii="Aptos" w:eastAsia="Times New Roman" w:hAnsi="Aptos" w:cs="Aptos"/>
                <w:sz w:val="16"/>
                <w:szCs w:val="16"/>
                <w:lang w:eastAsia="sk-SK"/>
              </w:rPr>
            </w:pPr>
            <w:r>
              <w:rPr>
                <w:rFonts w:cs="Calibri"/>
                <w:sz w:val="16"/>
                <w:szCs w:val="16"/>
              </w:rPr>
              <w:t>Na nelesných biotopoch (brehové porasty, staré stromové aleje, pastevné lesy ap.)</w:t>
            </w:r>
            <w:r>
              <w:rPr>
                <w:rFonts w:cs="Calibri"/>
                <w:sz w:val="16"/>
              </w:rPr>
              <w:t xml:space="preserve"> sú jednotlivé stromy silno prestarnuté, poprípade už odumreté.</w:t>
            </w:r>
          </w:p>
        </w:tc>
        <w:tc>
          <w:tcPr>
            <w:tcW w:w="1140" w:type="dxa"/>
            <w:gridSpan w:val="2"/>
            <w:tcBorders>
              <w:top w:val="single" w:sz="12" w:space="0" w:color="auto"/>
              <w:left w:val="single" w:sz="12" w:space="0" w:color="auto"/>
              <w:bottom w:val="single" w:sz="6" w:space="0" w:color="auto"/>
              <w:right w:val="single" w:sz="12" w:space="0" w:color="auto"/>
            </w:tcBorders>
            <w:shd w:val="clear" w:color="auto" w:fill="auto"/>
            <w:noWrap/>
          </w:tcPr>
          <w:p w14:paraId="4E9FD3FC" w14:textId="77777777" w:rsidR="008A5C08" w:rsidRDefault="008A5C08" w:rsidP="008A5C08">
            <w:pPr>
              <w:spacing w:after="60" w:line="240" w:lineRule="auto"/>
              <w:rPr>
                <w:rFonts w:ascii="Aptos" w:eastAsia="Times New Roman" w:hAnsi="Aptos" w:cs="Aptos"/>
                <w:sz w:val="20"/>
                <w:szCs w:val="20"/>
                <w:lang w:eastAsia="sk-SK"/>
              </w:rPr>
            </w:pPr>
          </w:p>
        </w:tc>
      </w:tr>
      <w:bookmarkEnd w:id="3"/>
      <w:tr w:rsidR="008A5C08" w:rsidRPr="00685C99" w14:paraId="0CED4C6E" w14:textId="77777777" w:rsidTr="004F555E">
        <w:trPr>
          <w:gridBefore w:val="1"/>
          <w:wBefore w:w="18" w:type="dxa"/>
          <w:trHeight w:val="1418"/>
        </w:trPr>
        <w:tc>
          <w:tcPr>
            <w:tcW w:w="1540" w:type="dxa"/>
            <w:tcBorders>
              <w:top w:val="single" w:sz="6" w:space="0" w:color="auto"/>
              <w:left w:val="single" w:sz="12" w:space="0" w:color="auto"/>
              <w:bottom w:val="single" w:sz="6" w:space="0" w:color="auto"/>
              <w:right w:val="single" w:sz="12" w:space="0" w:color="auto"/>
            </w:tcBorders>
            <w:shd w:val="clear" w:color="auto" w:fill="auto"/>
            <w:noWrap/>
            <w:vAlign w:val="center"/>
          </w:tcPr>
          <w:p w14:paraId="253610FA" w14:textId="77777777" w:rsidR="008A5C08" w:rsidRPr="00954B8E" w:rsidRDefault="008A5C08" w:rsidP="008A5C08">
            <w:pPr>
              <w:spacing w:after="60" w:line="240" w:lineRule="auto"/>
              <w:rPr>
                <w:sz w:val="20"/>
                <w:szCs w:val="20"/>
              </w:rPr>
            </w:pPr>
            <w:r w:rsidRPr="00B60285">
              <w:rPr>
                <w:color w:val="000000"/>
                <w:sz w:val="20"/>
                <w:szCs w:val="20"/>
              </w:rPr>
              <w:t>Režim na lokalite</w:t>
            </w:r>
          </w:p>
        </w:tc>
        <w:tc>
          <w:tcPr>
            <w:tcW w:w="2829" w:type="dxa"/>
            <w:gridSpan w:val="7"/>
            <w:tcBorders>
              <w:top w:val="single" w:sz="6" w:space="0" w:color="auto"/>
              <w:left w:val="single" w:sz="12" w:space="0" w:color="auto"/>
              <w:bottom w:val="single" w:sz="6" w:space="0" w:color="auto"/>
              <w:right w:val="single" w:sz="6" w:space="0" w:color="auto"/>
            </w:tcBorders>
            <w:shd w:val="clear" w:color="auto" w:fill="auto"/>
            <w:vAlign w:val="center"/>
          </w:tcPr>
          <w:p w14:paraId="6A227994" w14:textId="6454550F" w:rsidR="008A5C08" w:rsidRDefault="008A5C08" w:rsidP="008A5C08">
            <w:pPr>
              <w:snapToGrid w:val="0"/>
              <w:spacing w:after="0" w:line="240" w:lineRule="auto"/>
              <w:jc w:val="center"/>
              <w:rPr>
                <w:sz w:val="16"/>
                <w:szCs w:val="16"/>
              </w:rPr>
            </w:pPr>
            <w:r>
              <w:rPr>
                <w:sz w:val="16"/>
              </w:rPr>
              <w:t>V prípade lesných biotopov biotopy lokálnych populácií majú výmeru viac ako 30 ha a na ploche 1 ha sa  nachádza priemerne aspoň 10 starých listnatých stromov  s dutinami (staršie ako 100 rokov), ktoré by mohli byť v najbližších rokoch potenciálne obsadené pižmovcom.</w:t>
            </w:r>
          </w:p>
          <w:p w14:paraId="263615A6" w14:textId="479F1050" w:rsidR="008A5C08" w:rsidRPr="006C427F" w:rsidRDefault="008A5C08" w:rsidP="008A5C08">
            <w:pPr>
              <w:spacing w:after="0" w:line="240" w:lineRule="auto"/>
              <w:jc w:val="center"/>
              <w:rPr>
                <w:sz w:val="16"/>
                <w:szCs w:val="16"/>
              </w:rPr>
            </w:pPr>
            <w:r>
              <w:rPr>
                <w:sz w:val="16"/>
                <w:szCs w:val="16"/>
              </w:rPr>
              <w:t>Na nelesných biotopoch (brehové porasty, staré stromové aleje, pastevné lesy ap.)</w:t>
            </w:r>
            <w:r>
              <w:rPr>
                <w:sz w:val="16"/>
              </w:rPr>
              <w:t xml:space="preserve"> sa nachádza aspoň 25 starých  listnatých stromov s dutinami, pričom vzdialenosť medzi jednotlivými obsadenými stromami je menej ako 50 m.</w:t>
            </w:r>
          </w:p>
        </w:tc>
        <w:tc>
          <w:tcPr>
            <w:tcW w:w="2982" w:type="dxa"/>
            <w:gridSpan w:val="7"/>
            <w:tcBorders>
              <w:top w:val="single" w:sz="6" w:space="0" w:color="auto"/>
              <w:left w:val="single" w:sz="6" w:space="0" w:color="auto"/>
              <w:bottom w:val="single" w:sz="6" w:space="0" w:color="auto"/>
              <w:right w:val="single" w:sz="6" w:space="0" w:color="auto"/>
            </w:tcBorders>
            <w:shd w:val="clear" w:color="auto" w:fill="auto"/>
            <w:noWrap/>
            <w:vAlign w:val="center"/>
          </w:tcPr>
          <w:p w14:paraId="03726145" w14:textId="342763F5" w:rsidR="008A5C08" w:rsidRDefault="008A5C08" w:rsidP="008A5C08">
            <w:pPr>
              <w:snapToGrid w:val="0"/>
              <w:spacing w:after="0" w:line="240" w:lineRule="auto"/>
              <w:jc w:val="center"/>
              <w:rPr>
                <w:sz w:val="16"/>
                <w:szCs w:val="16"/>
              </w:rPr>
            </w:pPr>
            <w:r>
              <w:rPr>
                <w:sz w:val="16"/>
              </w:rPr>
              <w:t>V prípade lesných biotopov biotopy lokálnych populácií majú výmeru &gt;15 ha &lt; 30 ha a na ploche 1 ha sa  priemerne nachádza 1 - 9 starých listnatých stromov  s dutinami (staršie ako 100 rokov), ktoré by mohli byť v najbližších rokoch potenciálne obsadené pižmovcom.</w:t>
            </w:r>
          </w:p>
          <w:p w14:paraId="03E93815" w14:textId="560A41FF" w:rsidR="008A5C08" w:rsidRPr="006C427F" w:rsidRDefault="008A5C08" w:rsidP="008A5C08">
            <w:pPr>
              <w:snapToGrid w:val="0"/>
              <w:spacing w:after="0" w:line="240" w:lineRule="auto"/>
              <w:jc w:val="center"/>
              <w:rPr>
                <w:rFonts w:ascii="Times New Roman" w:eastAsia="Times New Roman" w:hAnsi="Times New Roman"/>
                <w:sz w:val="16"/>
                <w:szCs w:val="16"/>
              </w:rPr>
            </w:pPr>
            <w:r>
              <w:rPr>
                <w:sz w:val="16"/>
                <w:szCs w:val="16"/>
              </w:rPr>
              <w:t xml:space="preserve">Na nelesných biotopoch (brehové porasty, staré stromové aleje, pastevné lesy ap.) </w:t>
            </w:r>
            <w:r>
              <w:rPr>
                <w:sz w:val="16"/>
              </w:rPr>
              <w:t>sa nachádza aspoň 10 - 24 starých  listnatých stromov s dutinami, pričom vzdialenosť medzi jednotlivými obsadenými stromami je menej ako 100 m.</w:t>
            </w:r>
          </w:p>
        </w:tc>
        <w:tc>
          <w:tcPr>
            <w:tcW w:w="2695" w:type="dxa"/>
            <w:gridSpan w:val="5"/>
            <w:tcBorders>
              <w:top w:val="single" w:sz="6" w:space="0" w:color="auto"/>
              <w:left w:val="single" w:sz="6" w:space="0" w:color="auto"/>
              <w:bottom w:val="single" w:sz="6" w:space="0" w:color="auto"/>
              <w:right w:val="single" w:sz="12" w:space="0" w:color="auto"/>
            </w:tcBorders>
            <w:shd w:val="clear" w:color="auto" w:fill="auto"/>
            <w:noWrap/>
            <w:vAlign w:val="center"/>
          </w:tcPr>
          <w:p w14:paraId="31350D2A" w14:textId="77777777" w:rsidR="008A5C08" w:rsidRDefault="008A5C08" w:rsidP="008A5C08">
            <w:pPr>
              <w:snapToGrid w:val="0"/>
              <w:spacing w:after="0" w:line="240" w:lineRule="auto"/>
              <w:jc w:val="center"/>
              <w:rPr>
                <w:sz w:val="16"/>
                <w:szCs w:val="16"/>
              </w:rPr>
            </w:pPr>
            <w:r>
              <w:rPr>
                <w:sz w:val="16"/>
              </w:rPr>
              <w:t>V prípade lesných biotopov biotopy lokálnych populácií majú výmeru  &lt; 15 ha a na ploche 1ha sa nachádza max. 1 potenciálne obsaditeľný starý dutý listnatý strom.</w:t>
            </w:r>
          </w:p>
          <w:p w14:paraId="251928A4" w14:textId="5B46DE52" w:rsidR="008A5C08" w:rsidRPr="006C427F" w:rsidRDefault="008A5C08" w:rsidP="008A5C08">
            <w:pPr>
              <w:spacing w:after="0" w:line="240" w:lineRule="auto"/>
              <w:jc w:val="center"/>
              <w:rPr>
                <w:sz w:val="16"/>
                <w:szCs w:val="16"/>
              </w:rPr>
            </w:pPr>
            <w:r>
              <w:rPr>
                <w:sz w:val="16"/>
                <w:szCs w:val="16"/>
              </w:rPr>
              <w:t xml:space="preserve">Na nelesných biotopoch (brehové porasty, staré stromové aleje, pastevné lesy ap.) </w:t>
            </w:r>
            <w:r>
              <w:rPr>
                <w:sz w:val="16"/>
              </w:rPr>
              <w:t>sa nachádza menej ako 10 starých  listnatých stromov s dutinami, pričom vzdialenosť medzi jednotlivými obsadenými stromami viac ako 100 m. V okolí sa nenachádzajú žiadne potenciálne obsaditeľné stromy.</w:t>
            </w:r>
          </w:p>
        </w:tc>
        <w:tc>
          <w:tcPr>
            <w:tcW w:w="1140"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5138D918" w14:textId="77777777" w:rsidR="008A5C08" w:rsidRDefault="008A5C08" w:rsidP="008A5C08">
            <w:pPr>
              <w:spacing w:after="60" w:line="240" w:lineRule="auto"/>
              <w:rPr>
                <w:rFonts w:ascii="Aptos" w:eastAsia="Times New Roman" w:hAnsi="Aptos" w:cs="Aptos"/>
                <w:sz w:val="20"/>
                <w:szCs w:val="20"/>
                <w:lang w:eastAsia="sk-SK"/>
              </w:rPr>
            </w:pPr>
          </w:p>
        </w:tc>
      </w:tr>
      <w:tr w:rsidR="008A5C08" w:rsidRPr="00685C99" w14:paraId="1AB2FF54" w14:textId="77777777" w:rsidTr="004F555E">
        <w:trPr>
          <w:gridBefore w:val="1"/>
          <w:wBefore w:w="18" w:type="dxa"/>
          <w:trHeight w:val="631"/>
        </w:trPr>
        <w:tc>
          <w:tcPr>
            <w:tcW w:w="1540" w:type="dxa"/>
            <w:tcBorders>
              <w:top w:val="single" w:sz="6" w:space="0" w:color="auto"/>
              <w:left w:val="single" w:sz="12" w:space="0" w:color="auto"/>
              <w:bottom w:val="single" w:sz="12" w:space="0" w:color="auto"/>
              <w:right w:val="single" w:sz="12" w:space="0" w:color="auto"/>
            </w:tcBorders>
            <w:shd w:val="clear" w:color="auto" w:fill="auto"/>
            <w:noWrap/>
            <w:vAlign w:val="center"/>
          </w:tcPr>
          <w:p w14:paraId="0699E238" w14:textId="77777777" w:rsidR="008A5C08" w:rsidRPr="00954B8E" w:rsidRDefault="008A5C08" w:rsidP="008A5C08">
            <w:pPr>
              <w:spacing w:after="60" w:line="240" w:lineRule="auto"/>
              <w:rPr>
                <w:rFonts w:ascii="Aptos" w:eastAsia="Times New Roman" w:hAnsi="Aptos" w:cs="Aptos"/>
                <w:sz w:val="20"/>
                <w:szCs w:val="20"/>
                <w:lang w:eastAsia="sk-SK"/>
              </w:rPr>
            </w:pPr>
            <w:r>
              <w:rPr>
                <w:color w:val="000000"/>
                <w:sz w:val="20"/>
                <w:szCs w:val="20"/>
              </w:rPr>
              <w:t>Ohrozenie/ovplyvnenie</w:t>
            </w:r>
          </w:p>
        </w:tc>
        <w:tc>
          <w:tcPr>
            <w:tcW w:w="2829" w:type="dxa"/>
            <w:gridSpan w:val="7"/>
            <w:tcBorders>
              <w:top w:val="single" w:sz="6" w:space="0" w:color="auto"/>
              <w:left w:val="single" w:sz="12" w:space="0" w:color="auto"/>
              <w:bottom w:val="single" w:sz="12" w:space="0" w:color="auto"/>
              <w:right w:val="single" w:sz="6" w:space="0" w:color="auto"/>
            </w:tcBorders>
            <w:shd w:val="clear" w:color="auto" w:fill="auto"/>
          </w:tcPr>
          <w:p w14:paraId="169EC1AD" w14:textId="64E29660" w:rsidR="008A5C08" w:rsidRDefault="008A5C08" w:rsidP="0089631F">
            <w:pPr>
              <w:snapToGrid w:val="0"/>
              <w:spacing w:after="0" w:line="240" w:lineRule="auto"/>
              <w:jc w:val="center"/>
              <w:rPr>
                <w:sz w:val="16"/>
              </w:rPr>
            </w:pPr>
            <w:r>
              <w:rPr>
                <w:b/>
                <w:bCs/>
                <w:sz w:val="16"/>
              </w:rPr>
              <w:t xml:space="preserve">Žiadne. </w:t>
            </w:r>
            <w:r>
              <w:rPr>
                <w:sz w:val="16"/>
              </w:rPr>
              <w:t>V prípade lesných biotopov ide o biotopy bez výraznej lesohospodárskej činnosti. Lesné porasty sú zaradené do kategórie ochranných lesov, maloplošné chránené územia alebo sa nachádzajú na málo prístupných miestach. Nevykonávajú sa asanačné výruby starých bútľavých listnatých stromov ani obnovné ťažby.</w:t>
            </w:r>
          </w:p>
          <w:p w14:paraId="5888320B" w14:textId="6378D59A" w:rsidR="008A5C08" w:rsidRPr="006C427F" w:rsidRDefault="008A5C08" w:rsidP="0089631F">
            <w:pPr>
              <w:spacing w:after="0" w:line="240" w:lineRule="auto"/>
              <w:jc w:val="center"/>
              <w:rPr>
                <w:rFonts w:ascii="Aptos" w:eastAsia="Times New Roman" w:hAnsi="Aptos" w:cs="Aptos"/>
                <w:sz w:val="16"/>
                <w:szCs w:val="16"/>
                <w:lang w:eastAsia="sk-SK"/>
              </w:rPr>
            </w:pPr>
            <w:r>
              <w:rPr>
                <w:sz w:val="16"/>
              </w:rPr>
              <w:t>V prípade líniových biotopov, starých ovocných sadov, prípadne  parkov v intravilánoch obcí a miest sa nevykonávajú: asanačné výruby, vypaľovanie stromových dutín, melioračné zásahy do brehových porastov, výrub prestarnutých stromových alejí ap. Staré hlavové vŕby sú pravidelne orezávané v dvojročných intervaloch. Antropogénne škodlivé činitele absentujú.</w:t>
            </w:r>
          </w:p>
        </w:tc>
        <w:tc>
          <w:tcPr>
            <w:tcW w:w="2982" w:type="dxa"/>
            <w:gridSpan w:val="7"/>
            <w:tcBorders>
              <w:top w:val="single" w:sz="6" w:space="0" w:color="auto"/>
              <w:left w:val="single" w:sz="6" w:space="0" w:color="auto"/>
              <w:bottom w:val="single" w:sz="12" w:space="0" w:color="auto"/>
              <w:right w:val="single" w:sz="6" w:space="0" w:color="auto"/>
            </w:tcBorders>
            <w:shd w:val="clear" w:color="auto" w:fill="auto"/>
            <w:noWrap/>
          </w:tcPr>
          <w:p w14:paraId="661E131A" w14:textId="59125B00" w:rsidR="008A5C08" w:rsidRDefault="008A5C08" w:rsidP="0089631F">
            <w:pPr>
              <w:snapToGrid w:val="0"/>
              <w:spacing w:after="0" w:line="240" w:lineRule="auto"/>
              <w:jc w:val="center"/>
              <w:rPr>
                <w:sz w:val="16"/>
              </w:rPr>
            </w:pPr>
            <w:r>
              <w:rPr>
                <w:sz w:val="16"/>
              </w:rPr>
              <w:t>V prípade lesných biotopov  je územie  lesohospodársky využívané, v dôsledku čoho sa mení veková a priestorová štruktúra biotopov. V porastoch sa vykonávajú pomiestne asanačné výruby odumierajúcich starých listnatých stromov. Pri obnovných ťažbách porastov sa používajú prírode šetrnejšie spôsoby obnovy lesa maloplošnými obnovnými prvkami s ponechávaním výstavkov , či celých skupín starých stromov s dutinami,  poprípade sa realizuje len jednotlivý výber stromov. Vyťažené časti porastov sú zalesňované stanovištne pôvodnými druhmi listnatých drevín v zastúpení aspoň 50%.</w:t>
            </w:r>
          </w:p>
          <w:p w14:paraId="7BF4B692" w14:textId="2ACFC84E" w:rsidR="008A5C08" w:rsidRPr="006C427F" w:rsidRDefault="008A5C08" w:rsidP="0089631F">
            <w:pPr>
              <w:spacing w:after="0" w:line="240" w:lineRule="auto"/>
              <w:jc w:val="center"/>
              <w:rPr>
                <w:rFonts w:ascii="Aptos" w:eastAsia="Times New Roman" w:hAnsi="Aptos" w:cs="Aptos"/>
                <w:sz w:val="16"/>
                <w:szCs w:val="16"/>
                <w:lang w:eastAsia="sk-SK"/>
              </w:rPr>
            </w:pPr>
            <w:r>
              <w:rPr>
                <w:sz w:val="16"/>
              </w:rPr>
              <w:t>V prípade líniových biotopov, starých ovocných sadov, prípadne  parkov v intravilánoch obci a miest sa pomiestne vykonávajú: asanačné výruby, vypaľovanie stromových dutín, melioračné zásahy do brehových porastov, výrub prestarnutých stromových alejí ap. Staré hlavové vŕby sa orezávajú veľmi nepravidelne.</w:t>
            </w:r>
          </w:p>
        </w:tc>
        <w:tc>
          <w:tcPr>
            <w:tcW w:w="2695" w:type="dxa"/>
            <w:gridSpan w:val="5"/>
            <w:tcBorders>
              <w:top w:val="single" w:sz="6" w:space="0" w:color="auto"/>
              <w:left w:val="single" w:sz="6" w:space="0" w:color="auto"/>
              <w:bottom w:val="single" w:sz="12" w:space="0" w:color="auto"/>
              <w:right w:val="single" w:sz="12" w:space="0" w:color="auto"/>
            </w:tcBorders>
            <w:shd w:val="clear" w:color="auto" w:fill="auto"/>
            <w:noWrap/>
          </w:tcPr>
          <w:p w14:paraId="43A95A31" w14:textId="67B8BE14" w:rsidR="008A5C08" w:rsidRDefault="008A5C08" w:rsidP="0089631F">
            <w:pPr>
              <w:snapToGrid w:val="0"/>
              <w:spacing w:after="0" w:line="240" w:lineRule="auto"/>
              <w:jc w:val="center"/>
              <w:rPr>
                <w:sz w:val="16"/>
              </w:rPr>
            </w:pPr>
            <w:r>
              <w:rPr>
                <w:sz w:val="16"/>
              </w:rPr>
              <w:t>V prípade lesných biotopov  dochádza k postupnej likvidácii biotopov starých bútľavých stromov v dôsledku intenzívnej lesohospodárskej činnosti a asanačných výrubov. Pri obnove porastov sa uplatňujú drastickejšie spôsoby, najmä holoruby . Biotopy sú premieňané na borovicové, agátové, topoľové monokultúry.</w:t>
            </w:r>
          </w:p>
          <w:p w14:paraId="760CF26D" w14:textId="52F5E98F" w:rsidR="008A5C08" w:rsidRPr="006C427F" w:rsidRDefault="008A5C08" w:rsidP="0089631F">
            <w:pPr>
              <w:spacing w:after="0" w:line="240" w:lineRule="auto"/>
              <w:jc w:val="center"/>
              <w:rPr>
                <w:rFonts w:ascii="Aptos" w:eastAsia="Times New Roman" w:hAnsi="Aptos" w:cs="Aptos"/>
                <w:sz w:val="16"/>
                <w:szCs w:val="16"/>
                <w:lang w:eastAsia="sk-SK"/>
              </w:rPr>
            </w:pPr>
            <w:r>
              <w:rPr>
                <w:sz w:val="16"/>
              </w:rPr>
              <w:t>V prípade líniových biotopov, starých ovocných sadov, prípadne  parkov v intravilánoch obci a miest sa v intenzívnej miere vykonávajú: asanačné výruby, vypaľovanie stromových dutín, melioračné zásahy do brehových porastov, výrub prestarnutých stromových alejí ap. Staré hlavové vŕby sú pod vplyvom neorezávania  roztrhané, poprípade sa celé takéto stromy vyrubujú.</w:t>
            </w:r>
          </w:p>
        </w:tc>
        <w:tc>
          <w:tcPr>
            <w:tcW w:w="1140" w:type="dxa"/>
            <w:gridSpan w:val="2"/>
            <w:tcBorders>
              <w:top w:val="single" w:sz="6" w:space="0" w:color="auto"/>
              <w:left w:val="single" w:sz="12" w:space="0" w:color="auto"/>
              <w:bottom w:val="single" w:sz="12" w:space="0" w:color="auto"/>
              <w:right w:val="single" w:sz="12" w:space="0" w:color="auto"/>
            </w:tcBorders>
            <w:shd w:val="clear" w:color="auto" w:fill="auto"/>
            <w:noWrap/>
            <w:vAlign w:val="center"/>
          </w:tcPr>
          <w:p w14:paraId="69BD354F" w14:textId="77777777" w:rsidR="008A5C08" w:rsidRDefault="008A5C08" w:rsidP="008A5C08">
            <w:pPr>
              <w:spacing w:after="60" w:line="240" w:lineRule="auto"/>
              <w:rPr>
                <w:rFonts w:ascii="Aptos" w:eastAsia="Times New Roman" w:hAnsi="Aptos" w:cs="Aptos"/>
                <w:sz w:val="20"/>
                <w:szCs w:val="20"/>
                <w:lang w:eastAsia="sk-SK"/>
              </w:rPr>
            </w:pPr>
          </w:p>
        </w:tc>
      </w:tr>
      <w:tr w:rsidR="008A5C08" w:rsidRPr="00685C99" w14:paraId="1339301C" w14:textId="77777777" w:rsidTr="004F555E">
        <w:trPr>
          <w:gridBefore w:val="1"/>
          <w:wBefore w:w="18" w:type="dxa"/>
          <w:trHeight w:val="141"/>
        </w:trPr>
        <w:tc>
          <w:tcPr>
            <w:tcW w:w="11186" w:type="dxa"/>
            <w:gridSpan w:val="22"/>
            <w:tcBorders>
              <w:top w:val="single" w:sz="12" w:space="0" w:color="auto"/>
              <w:bottom w:val="single" w:sz="4" w:space="0" w:color="auto"/>
            </w:tcBorders>
            <w:shd w:val="clear" w:color="auto" w:fill="auto"/>
            <w:noWrap/>
            <w:vAlign w:val="center"/>
          </w:tcPr>
          <w:p w14:paraId="5FF9F502" w14:textId="77777777" w:rsidR="008A5C08" w:rsidRDefault="008A5C08" w:rsidP="008A5C08">
            <w:pPr>
              <w:spacing w:after="60" w:line="240" w:lineRule="auto"/>
              <w:jc w:val="center"/>
              <w:textDirection w:val="btLr"/>
              <w:rPr>
                <w:rFonts w:ascii="Aptos" w:eastAsia="Times New Roman" w:hAnsi="Aptos" w:cs="Aptos"/>
                <w:b/>
                <w:sz w:val="20"/>
                <w:szCs w:val="20"/>
                <w:lang w:eastAsia="sk-SK"/>
              </w:rPr>
            </w:pPr>
            <w:r>
              <w:rPr>
                <w:b/>
                <w:color w:val="000000"/>
                <w:sz w:val="20"/>
                <w:szCs w:val="20"/>
              </w:rPr>
              <w:t>Aktivity na lokalite a jej potenciálne ohrozenie</w:t>
            </w:r>
          </w:p>
        </w:tc>
      </w:tr>
      <w:tr w:rsidR="008A5C08" w:rsidRPr="00685C99" w14:paraId="03F75E5F" w14:textId="77777777" w:rsidTr="004F555E">
        <w:trPr>
          <w:gridBefore w:val="1"/>
          <w:wBefore w:w="18" w:type="dxa"/>
          <w:trHeight w:val="535"/>
        </w:trPr>
        <w:tc>
          <w:tcPr>
            <w:tcW w:w="1818" w:type="dxa"/>
            <w:gridSpan w:val="2"/>
            <w:tcBorders>
              <w:top w:val="single" w:sz="4" w:space="0" w:color="auto"/>
              <w:bottom w:val="single" w:sz="4" w:space="0" w:color="auto"/>
              <w:right w:val="single" w:sz="4" w:space="0" w:color="auto"/>
            </w:tcBorders>
            <w:shd w:val="clear" w:color="auto" w:fill="auto"/>
            <w:noWrap/>
          </w:tcPr>
          <w:p w14:paraId="13F7689C" w14:textId="77777777" w:rsidR="008A5C08" w:rsidRDefault="008A5C08" w:rsidP="008A5C08">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0" w:type="dxa"/>
            <w:gridSpan w:val="5"/>
            <w:tcBorders>
              <w:top w:val="single" w:sz="4" w:space="0" w:color="auto"/>
              <w:left w:val="single" w:sz="4" w:space="0" w:color="auto"/>
              <w:bottom w:val="single" w:sz="4" w:space="0" w:color="auto"/>
              <w:right w:val="single" w:sz="4" w:space="0" w:color="auto"/>
            </w:tcBorders>
            <w:shd w:val="clear" w:color="auto" w:fill="auto"/>
            <w:noWrap/>
          </w:tcPr>
          <w:p w14:paraId="1574D243" w14:textId="77777777" w:rsidR="008A5C08" w:rsidRDefault="008A5C08" w:rsidP="008A5C08">
            <w:pPr>
              <w:spacing w:before="20" w:after="60" w:line="240" w:lineRule="auto"/>
              <w:textDirection w:val="btLr"/>
              <w:rPr>
                <w:sz w:val="20"/>
                <w:szCs w:val="20"/>
              </w:rPr>
            </w:pPr>
            <w:r>
              <w:rPr>
                <w:color w:val="000000"/>
                <w:sz w:val="20"/>
                <w:szCs w:val="20"/>
              </w:rPr>
              <w:t>Miera vplyvu</w:t>
            </w:r>
          </w:p>
          <w:p w14:paraId="3DB3008C" w14:textId="77777777" w:rsidR="008A5C08" w:rsidRDefault="008A5C08" w:rsidP="008A5C08">
            <w:pPr>
              <w:spacing w:before="20" w:after="60" w:line="240" w:lineRule="auto"/>
              <w:textDirection w:val="btLr"/>
            </w:pPr>
            <w:r>
              <w:rPr>
                <w:color w:val="000000"/>
                <w:sz w:val="16"/>
              </w:rPr>
              <w:t>Vysoká/Stredná/Nízka</w:t>
            </w:r>
          </w:p>
        </w:tc>
        <w:tc>
          <w:tcPr>
            <w:tcW w:w="1140" w:type="dxa"/>
            <w:gridSpan w:val="2"/>
            <w:tcBorders>
              <w:top w:val="single" w:sz="4" w:space="0" w:color="auto"/>
              <w:left w:val="single" w:sz="4" w:space="0" w:color="auto"/>
              <w:bottom w:val="single" w:sz="4" w:space="0" w:color="auto"/>
              <w:right w:val="single" w:sz="4" w:space="0" w:color="auto"/>
            </w:tcBorders>
            <w:shd w:val="clear" w:color="auto" w:fill="auto"/>
            <w:noWrap/>
          </w:tcPr>
          <w:p w14:paraId="1728DB25" w14:textId="77777777" w:rsidR="008A5C08" w:rsidRDefault="008A5C08" w:rsidP="008A5C08">
            <w:pPr>
              <w:spacing w:before="20" w:after="60" w:line="240" w:lineRule="auto"/>
              <w:textDirection w:val="btLr"/>
              <w:rPr>
                <w:sz w:val="20"/>
                <w:szCs w:val="20"/>
              </w:rPr>
            </w:pPr>
            <w:r>
              <w:rPr>
                <w:color w:val="000000"/>
                <w:sz w:val="20"/>
                <w:szCs w:val="20"/>
              </w:rPr>
              <w:t>% plochy</w:t>
            </w:r>
          </w:p>
        </w:tc>
        <w:tc>
          <w:tcPr>
            <w:tcW w:w="853" w:type="dxa"/>
            <w:gridSpan w:val="3"/>
            <w:tcBorders>
              <w:top w:val="single" w:sz="4" w:space="0" w:color="auto"/>
              <w:left w:val="single" w:sz="4" w:space="0" w:color="auto"/>
              <w:bottom w:val="single" w:sz="4" w:space="0" w:color="auto"/>
              <w:right w:val="single" w:sz="12" w:space="0" w:color="auto"/>
            </w:tcBorders>
            <w:shd w:val="clear" w:color="auto" w:fill="auto"/>
            <w:noWrap/>
          </w:tcPr>
          <w:p w14:paraId="156BDD95" w14:textId="77777777" w:rsidR="008A5C08" w:rsidRDefault="008A5C08" w:rsidP="008A5C08">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c>
          <w:tcPr>
            <w:tcW w:w="2124" w:type="dxa"/>
            <w:gridSpan w:val="4"/>
            <w:tcBorders>
              <w:top w:val="single" w:sz="4" w:space="0" w:color="auto"/>
              <w:left w:val="single" w:sz="12" w:space="0" w:color="auto"/>
              <w:bottom w:val="single" w:sz="4" w:space="0" w:color="auto"/>
              <w:right w:val="single" w:sz="4" w:space="0" w:color="auto"/>
            </w:tcBorders>
            <w:shd w:val="clear" w:color="auto" w:fill="auto"/>
            <w:noWrap/>
          </w:tcPr>
          <w:p w14:paraId="66204703" w14:textId="77777777" w:rsidR="008A5C08" w:rsidRDefault="008A5C08" w:rsidP="008A5C08">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2" w:type="dxa"/>
            <w:gridSpan w:val="2"/>
            <w:tcBorders>
              <w:top w:val="single" w:sz="4" w:space="0" w:color="auto"/>
              <w:left w:val="single" w:sz="4" w:space="0" w:color="auto"/>
              <w:bottom w:val="single" w:sz="4" w:space="0" w:color="auto"/>
              <w:right w:val="single" w:sz="4" w:space="0" w:color="auto"/>
            </w:tcBorders>
            <w:shd w:val="clear" w:color="auto" w:fill="auto"/>
            <w:noWrap/>
          </w:tcPr>
          <w:p w14:paraId="7F512C88" w14:textId="77777777" w:rsidR="008A5C08" w:rsidRDefault="008A5C08" w:rsidP="008A5C08">
            <w:pPr>
              <w:spacing w:before="20" w:after="60" w:line="240" w:lineRule="auto"/>
              <w:textDirection w:val="btLr"/>
              <w:rPr>
                <w:sz w:val="20"/>
                <w:szCs w:val="20"/>
              </w:rPr>
            </w:pPr>
            <w:r>
              <w:rPr>
                <w:color w:val="000000"/>
                <w:sz w:val="20"/>
                <w:szCs w:val="20"/>
              </w:rPr>
              <w:t>Miera vplyvu</w:t>
            </w:r>
          </w:p>
          <w:p w14:paraId="68265391" w14:textId="77777777" w:rsidR="008A5C08" w:rsidRDefault="008A5C08" w:rsidP="008A5C08">
            <w:pPr>
              <w:spacing w:before="20" w:after="60" w:line="240" w:lineRule="auto"/>
              <w:textDirection w:val="btLr"/>
            </w:pPr>
            <w:r>
              <w:rPr>
                <w:color w:val="000000"/>
                <w:sz w:val="16"/>
              </w:rPr>
              <w:t>Vysoká/Stredná/Nízka</w:t>
            </w: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2160CCC0" w14:textId="77777777" w:rsidR="008A5C08" w:rsidRDefault="008A5C08" w:rsidP="008A5C08">
            <w:pPr>
              <w:spacing w:before="20" w:after="60" w:line="240" w:lineRule="auto"/>
              <w:textDirection w:val="btLr"/>
              <w:rPr>
                <w:sz w:val="20"/>
                <w:szCs w:val="20"/>
              </w:rPr>
            </w:pPr>
            <w:r>
              <w:rPr>
                <w:color w:val="000000"/>
                <w:sz w:val="20"/>
                <w:szCs w:val="20"/>
              </w:rPr>
              <w:t>% plochy</w:t>
            </w:r>
          </w:p>
        </w:tc>
        <w:tc>
          <w:tcPr>
            <w:tcW w:w="993" w:type="dxa"/>
            <w:tcBorders>
              <w:top w:val="single" w:sz="4" w:space="0" w:color="auto"/>
              <w:left w:val="single" w:sz="4" w:space="0" w:color="auto"/>
              <w:bottom w:val="single" w:sz="4" w:space="0" w:color="auto"/>
            </w:tcBorders>
            <w:shd w:val="clear" w:color="auto" w:fill="auto"/>
          </w:tcPr>
          <w:p w14:paraId="199BAAE2" w14:textId="77777777" w:rsidR="008A5C08" w:rsidRDefault="008A5C08" w:rsidP="008A5C08">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r>
      <w:tr w:rsidR="008A5C08" w:rsidRPr="00685C99" w14:paraId="5D810866" w14:textId="77777777" w:rsidTr="004F555E">
        <w:trPr>
          <w:gridBefore w:val="1"/>
          <w:wBefore w:w="18" w:type="dxa"/>
          <w:trHeight w:val="263"/>
        </w:trPr>
        <w:tc>
          <w:tcPr>
            <w:tcW w:w="1818" w:type="dxa"/>
            <w:gridSpan w:val="2"/>
            <w:tcBorders>
              <w:top w:val="single" w:sz="4" w:space="0" w:color="auto"/>
              <w:bottom w:val="single" w:sz="4" w:space="0" w:color="auto"/>
              <w:right w:val="single" w:sz="4" w:space="0" w:color="auto"/>
            </w:tcBorders>
            <w:shd w:val="clear" w:color="auto" w:fill="auto"/>
            <w:noWrap/>
          </w:tcPr>
          <w:p w14:paraId="43EC13D1" w14:textId="77777777" w:rsidR="008A5C08" w:rsidRPr="009F419C" w:rsidRDefault="008A5C08" w:rsidP="008A5C08">
            <w:pPr>
              <w:spacing w:before="20" w:after="60" w:line="240" w:lineRule="auto"/>
              <w:textDirection w:val="btLr"/>
              <w:rPr>
                <w:color w:val="000000"/>
                <w:sz w:val="18"/>
                <w:szCs w:val="18"/>
              </w:rPr>
            </w:pPr>
          </w:p>
        </w:tc>
        <w:tc>
          <w:tcPr>
            <w:tcW w:w="1700" w:type="dxa"/>
            <w:gridSpan w:val="5"/>
            <w:tcBorders>
              <w:top w:val="single" w:sz="4" w:space="0" w:color="auto"/>
              <w:left w:val="single" w:sz="4" w:space="0" w:color="auto"/>
              <w:bottom w:val="single" w:sz="4" w:space="0" w:color="auto"/>
              <w:right w:val="single" w:sz="4" w:space="0" w:color="auto"/>
            </w:tcBorders>
            <w:shd w:val="clear" w:color="auto" w:fill="auto"/>
            <w:noWrap/>
          </w:tcPr>
          <w:p w14:paraId="52C10055" w14:textId="77777777" w:rsidR="008A5C08" w:rsidRPr="009F419C" w:rsidRDefault="008A5C08" w:rsidP="008A5C08">
            <w:pPr>
              <w:spacing w:before="20" w:after="60" w:line="240" w:lineRule="auto"/>
              <w:textDirection w:val="btLr"/>
              <w:rPr>
                <w:color w:val="000000"/>
                <w:sz w:val="18"/>
                <w:szCs w:val="18"/>
              </w:rPr>
            </w:pPr>
          </w:p>
        </w:tc>
        <w:tc>
          <w:tcPr>
            <w:tcW w:w="1140" w:type="dxa"/>
            <w:gridSpan w:val="2"/>
            <w:tcBorders>
              <w:top w:val="single" w:sz="4" w:space="0" w:color="auto"/>
              <w:left w:val="single" w:sz="4" w:space="0" w:color="auto"/>
              <w:bottom w:val="single" w:sz="4" w:space="0" w:color="auto"/>
              <w:right w:val="single" w:sz="4" w:space="0" w:color="auto"/>
            </w:tcBorders>
            <w:shd w:val="clear" w:color="auto" w:fill="auto"/>
            <w:noWrap/>
          </w:tcPr>
          <w:p w14:paraId="51369AB0" w14:textId="77777777" w:rsidR="008A5C08" w:rsidRPr="009F419C" w:rsidRDefault="008A5C08" w:rsidP="008A5C08">
            <w:pPr>
              <w:spacing w:before="20" w:after="60" w:line="240" w:lineRule="auto"/>
              <w:textDirection w:val="btLr"/>
              <w:rPr>
                <w:color w:val="000000"/>
                <w:sz w:val="18"/>
                <w:szCs w:val="18"/>
              </w:rPr>
            </w:pPr>
          </w:p>
        </w:tc>
        <w:tc>
          <w:tcPr>
            <w:tcW w:w="853" w:type="dxa"/>
            <w:gridSpan w:val="3"/>
            <w:tcBorders>
              <w:top w:val="single" w:sz="4" w:space="0" w:color="auto"/>
              <w:left w:val="single" w:sz="4" w:space="0" w:color="auto"/>
              <w:bottom w:val="single" w:sz="4" w:space="0" w:color="auto"/>
              <w:right w:val="single" w:sz="12" w:space="0" w:color="auto"/>
            </w:tcBorders>
            <w:shd w:val="clear" w:color="auto" w:fill="auto"/>
            <w:noWrap/>
          </w:tcPr>
          <w:p w14:paraId="36D93BAA" w14:textId="77777777" w:rsidR="008A5C08" w:rsidRPr="009F419C" w:rsidRDefault="008A5C08" w:rsidP="008A5C08">
            <w:pPr>
              <w:spacing w:before="20" w:after="60" w:line="240" w:lineRule="auto"/>
              <w:textDirection w:val="btLr"/>
              <w:rPr>
                <w:color w:val="000000"/>
                <w:sz w:val="18"/>
                <w:szCs w:val="18"/>
              </w:rPr>
            </w:pPr>
          </w:p>
        </w:tc>
        <w:tc>
          <w:tcPr>
            <w:tcW w:w="2124" w:type="dxa"/>
            <w:gridSpan w:val="4"/>
            <w:tcBorders>
              <w:top w:val="single" w:sz="4" w:space="0" w:color="auto"/>
              <w:left w:val="single" w:sz="12" w:space="0" w:color="auto"/>
              <w:bottom w:val="single" w:sz="4" w:space="0" w:color="auto"/>
              <w:right w:val="single" w:sz="4" w:space="0" w:color="auto"/>
            </w:tcBorders>
            <w:shd w:val="clear" w:color="auto" w:fill="auto"/>
            <w:noWrap/>
          </w:tcPr>
          <w:p w14:paraId="46D2A78C" w14:textId="77777777" w:rsidR="008A5C08" w:rsidRPr="009F419C" w:rsidRDefault="008A5C08" w:rsidP="008A5C08">
            <w:pPr>
              <w:spacing w:before="20" w:after="60" w:line="240" w:lineRule="auto"/>
              <w:textDirection w:val="btLr"/>
              <w:rPr>
                <w:color w:val="000000"/>
                <w:sz w:val="18"/>
                <w:szCs w:val="18"/>
              </w:rPr>
            </w:pPr>
          </w:p>
        </w:tc>
        <w:tc>
          <w:tcPr>
            <w:tcW w:w="1702" w:type="dxa"/>
            <w:gridSpan w:val="2"/>
            <w:tcBorders>
              <w:top w:val="single" w:sz="4" w:space="0" w:color="auto"/>
              <w:left w:val="single" w:sz="4" w:space="0" w:color="auto"/>
              <w:bottom w:val="single" w:sz="4" w:space="0" w:color="auto"/>
              <w:right w:val="single" w:sz="4" w:space="0" w:color="auto"/>
            </w:tcBorders>
            <w:shd w:val="clear" w:color="auto" w:fill="auto"/>
            <w:noWrap/>
          </w:tcPr>
          <w:p w14:paraId="1A7287F1" w14:textId="77777777" w:rsidR="008A5C08" w:rsidRPr="009F419C" w:rsidRDefault="008A5C08" w:rsidP="008A5C08">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36D5F979" w14:textId="77777777" w:rsidR="008A5C08" w:rsidRPr="009F419C" w:rsidRDefault="008A5C08" w:rsidP="008A5C08">
            <w:pPr>
              <w:spacing w:before="20" w:after="60" w:line="240" w:lineRule="auto"/>
              <w:textDirection w:val="btLr"/>
              <w:rPr>
                <w:color w:val="000000"/>
                <w:sz w:val="18"/>
                <w:szCs w:val="18"/>
              </w:rPr>
            </w:pPr>
          </w:p>
        </w:tc>
        <w:tc>
          <w:tcPr>
            <w:tcW w:w="993" w:type="dxa"/>
            <w:tcBorders>
              <w:top w:val="single" w:sz="4" w:space="0" w:color="auto"/>
              <w:left w:val="single" w:sz="4" w:space="0" w:color="auto"/>
              <w:bottom w:val="single" w:sz="4" w:space="0" w:color="auto"/>
            </w:tcBorders>
            <w:shd w:val="clear" w:color="auto" w:fill="auto"/>
          </w:tcPr>
          <w:p w14:paraId="49D07764" w14:textId="77777777" w:rsidR="008A5C08" w:rsidRPr="009F419C" w:rsidRDefault="008A5C08" w:rsidP="008A5C08">
            <w:pPr>
              <w:spacing w:before="20" w:after="60" w:line="240" w:lineRule="auto"/>
              <w:textDirection w:val="btLr"/>
              <w:rPr>
                <w:color w:val="000000"/>
                <w:sz w:val="18"/>
                <w:szCs w:val="18"/>
              </w:rPr>
            </w:pPr>
          </w:p>
        </w:tc>
      </w:tr>
      <w:tr w:rsidR="008A5C08" w:rsidRPr="00685C99" w14:paraId="44F9CB0D" w14:textId="77777777" w:rsidTr="004F555E">
        <w:trPr>
          <w:gridBefore w:val="1"/>
          <w:wBefore w:w="18" w:type="dxa"/>
          <w:trHeight w:val="227"/>
        </w:trPr>
        <w:tc>
          <w:tcPr>
            <w:tcW w:w="1818" w:type="dxa"/>
            <w:gridSpan w:val="2"/>
            <w:tcBorders>
              <w:top w:val="single" w:sz="4" w:space="0" w:color="auto"/>
              <w:bottom w:val="single" w:sz="4" w:space="0" w:color="auto"/>
              <w:right w:val="single" w:sz="4" w:space="0" w:color="auto"/>
            </w:tcBorders>
            <w:shd w:val="clear" w:color="auto" w:fill="auto"/>
            <w:noWrap/>
          </w:tcPr>
          <w:p w14:paraId="3A2C1F6D" w14:textId="77777777" w:rsidR="008A5C08" w:rsidRPr="009F419C" w:rsidRDefault="008A5C08" w:rsidP="008A5C08">
            <w:pPr>
              <w:spacing w:before="20" w:after="60" w:line="240" w:lineRule="auto"/>
              <w:textDirection w:val="btLr"/>
              <w:rPr>
                <w:color w:val="000000"/>
                <w:sz w:val="18"/>
                <w:szCs w:val="18"/>
              </w:rPr>
            </w:pPr>
          </w:p>
        </w:tc>
        <w:tc>
          <w:tcPr>
            <w:tcW w:w="1700" w:type="dxa"/>
            <w:gridSpan w:val="5"/>
            <w:tcBorders>
              <w:top w:val="single" w:sz="4" w:space="0" w:color="auto"/>
              <w:left w:val="single" w:sz="4" w:space="0" w:color="auto"/>
              <w:bottom w:val="single" w:sz="4" w:space="0" w:color="auto"/>
              <w:right w:val="single" w:sz="4" w:space="0" w:color="auto"/>
            </w:tcBorders>
            <w:shd w:val="clear" w:color="auto" w:fill="auto"/>
            <w:noWrap/>
          </w:tcPr>
          <w:p w14:paraId="49BE616D" w14:textId="77777777" w:rsidR="008A5C08" w:rsidRPr="009F419C" w:rsidRDefault="008A5C08" w:rsidP="008A5C08">
            <w:pPr>
              <w:spacing w:before="20" w:after="60" w:line="240" w:lineRule="auto"/>
              <w:textDirection w:val="btLr"/>
              <w:rPr>
                <w:color w:val="000000"/>
                <w:sz w:val="18"/>
                <w:szCs w:val="18"/>
              </w:rPr>
            </w:pPr>
          </w:p>
        </w:tc>
        <w:tc>
          <w:tcPr>
            <w:tcW w:w="1140" w:type="dxa"/>
            <w:gridSpan w:val="2"/>
            <w:tcBorders>
              <w:top w:val="single" w:sz="4" w:space="0" w:color="auto"/>
              <w:left w:val="single" w:sz="4" w:space="0" w:color="auto"/>
              <w:bottom w:val="single" w:sz="4" w:space="0" w:color="auto"/>
              <w:right w:val="single" w:sz="4" w:space="0" w:color="auto"/>
            </w:tcBorders>
            <w:shd w:val="clear" w:color="auto" w:fill="auto"/>
            <w:noWrap/>
          </w:tcPr>
          <w:p w14:paraId="27AC81B8" w14:textId="77777777" w:rsidR="008A5C08" w:rsidRPr="009F419C" w:rsidRDefault="008A5C08" w:rsidP="008A5C08">
            <w:pPr>
              <w:spacing w:before="20" w:after="60" w:line="240" w:lineRule="auto"/>
              <w:textDirection w:val="btLr"/>
              <w:rPr>
                <w:color w:val="000000"/>
                <w:sz w:val="18"/>
                <w:szCs w:val="18"/>
              </w:rPr>
            </w:pPr>
          </w:p>
        </w:tc>
        <w:tc>
          <w:tcPr>
            <w:tcW w:w="853" w:type="dxa"/>
            <w:gridSpan w:val="3"/>
            <w:tcBorders>
              <w:top w:val="single" w:sz="4" w:space="0" w:color="auto"/>
              <w:left w:val="single" w:sz="4" w:space="0" w:color="auto"/>
              <w:bottom w:val="single" w:sz="4" w:space="0" w:color="auto"/>
              <w:right w:val="single" w:sz="12" w:space="0" w:color="auto"/>
            </w:tcBorders>
            <w:shd w:val="clear" w:color="auto" w:fill="auto"/>
            <w:noWrap/>
          </w:tcPr>
          <w:p w14:paraId="1FF931A2" w14:textId="77777777" w:rsidR="008A5C08" w:rsidRPr="009F419C" w:rsidRDefault="008A5C08" w:rsidP="008A5C08">
            <w:pPr>
              <w:spacing w:before="20" w:after="60" w:line="240" w:lineRule="auto"/>
              <w:textDirection w:val="btLr"/>
              <w:rPr>
                <w:color w:val="000000"/>
                <w:sz w:val="18"/>
                <w:szCs w:val="18"/>
              </w:rPr>
            </w:pPr>
          </w:p>
        </w:tc>
        <w:tc>
          <w:tcPr>
            <w:tcW w:w="2124" w:type="dxa"/>
            <w:gridSpan w:val="4"/>
            <w:tcBorders>
              <w:top w:val="single" w:sz="4" w:space="0" w:color="auto"/>
              <w:left w:val="single" w:sz="12" w:space="0" w:color="auto"/>
              <w:bottom w:val="single" w:sz="4" w:space="0" w:color="auto"/>
              <w:right w:val="single" w:sz="4" w:space="0" w:color="auto"/>
            </w:tcBorders>
            <w:shd w:val="clear" w:color="auto" w:fill="auto"/>
            <w:noWrap/>
          </w:tcPr>
          <w:p w14:paraId="35F1D9C3" w14:textId="77777777" w:rsidR="008A5C08" w:rsidRPr="009F419C" w:rsidRDefault="008A5C08" w:rsidP="008A5C08">
            <w:pPr>
              <w:spacing w:before="20" w:after="60" w:line="240" w:lineRule="auto"/>
              <w:textDirection w:val="btLr"/>
              <w:rPr>
                <w:color w:val="000000"/>
                <w:sz w:val="18"/>
                <w:szCs w:val="18"/>
              </w:rPr>
            </w:pPr>
          </w:p>
        </w:tc>
        <w:tc>
          <w:tcPr>
            <w:tcW w:w="1702" w:type="dxa"/>
            <w:gridSpan w:val="2"/>
            <w:tcBorders>
              <w:top w:val="single" w:sz="4" w:space="0" w:color="auto"/>
              <w:left w:val="single" w:sz="4" w:space="0" w:color="auto"/>
              <w:bottom w:val="single" w:sz="4" w:space="0" w:color="auto"/>
              <w:right w:val="single" w:sz="4" w:space="0" w:color="auto"/>
            </w:tcBorders>
            <w:shd w:val="clear" w:color="auto" w:fill="auto"/>
            <w:noWrap/>
          </w:tcPr>
          <w:p w14:paraId="1A3BD360" w14:textId="77777777" w:rsidR="008A5C08" w:rsidRPr="009F419C" w:rsidRDefault="008A5C08" w:rsidP="008A5C08">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0428D2EF" w14:textId="77777777" w:rsidR="008A5C08" w:rsidRPr="009F419C" w:rsidRDefault="008A5C08" w:rsidP="008A5C08">
            <w:pPr>
              <w:spacing w:before="20" w:after="60" w:line="240" w:lineRule="auto"/>
              <w:textDirection w:val="btLr"/>
              <w:rPr>
                <w:color w:val="000000"/>
                <w:sz w:val="18"/>
                <w:szCs w:val="18"/>
              </w:rPr>
            </w:pPr>
          </w:p>
        </w:tc>
        <w:tc>
          <w:tcPr>
            <w:tcW w:w="993" w:type="dxa"/>
            <w:tcBorders>
              <w:top w:val="single" w:sz="4" w:space="0" w:color="auto"/>
              <w:left w:val="single" w:sz="4" w:space="0" w:color="auto"/>
              <w:bottom w:val="single" w:sz="4" w:space="0" w:color="auto"/>
            </w:tcBorders>
            <w:shd w:val="clear" w:color="auto" w:fill="auto"/>
          </w:tcPr>
          <w:p w14:paraId="2D30D21F" w14:textId="77777777" w:rsidR="008A5C08" w:rsidRPr="009F419C" w:rsidRDefault="008A5C08" w:rsidP="008A5C08">
            <w:pPr>
              <w:spacing w:before="20" w:after="60" w:line="240" w:lineRule="auto"/>
              <w:textDirection w:val="btLr"/>
              <w:rPr>
                <w:color w:val="000000"/>
                <w:sz w:val="18"/>
                <w:szCs w:val="18"/>
              </w:rPr>
            </w:pPr>
          </w:p>
        </w:tc>
      </w:tr>
      <w:tr w:rsidR="008A5C08" w:rsidRPr="00685C99" w14:paraId="116DBACF" w14:textId="77777777" w:rsidTr="004F555E">
        <w:trPr>
          <w:gridBefore w:val="1"/>
          <w:wBefore w:w="18" w:type="dxa"/>
          <w:trHeight w:val="215"/>
        </w:trPr>
        <w:tc>
          <w:tcPr>
            <w:tcW w:w="1818" w:type="dxa"/>
            <w:gridSpan w:val="2"/>
            <w:tcBorders>
              <w:top w:val="single" w:sz="4" w:space="0" w:color="auto"/>
              <w:bottom w:val="single" w:sz="12" w:space="0" w:color="auto"/>
              <w:right w:val="single" w:sz="4" w:space="0" w:color="auto"/>
            </w:tcBorders>
            <w:shd w:val="clear" w:color="auto" w:fill="auto"/>
            <w:noWrap/>
          </w:tcPr>
          <w:p w14:paraId="3DEF78C1" w14:textId="77777777" w:rsidR="008A5C08" w:rsidRPr="009F419C" w:rsidRDefault="008A5C08" w:rsidP="008A5C08">
            <w:pPr>
              <w:spacing w:before="20" w:after="60" w:line="240" w:lineRule="auto"/>
              <w:textDirection w:val="btLr"/>
              <w:rPr>
                <w:color w:val="000000"/>
                <w:sz w:val="18"/>
                <w:szCs w:val="18"/>
              </w:rPr>
            </w:pPr>
          </w:p>
        </w:tc>
        <w:tc>
          <w:tcPr>
            <w:tcW w:w="1700" w:type="dxa"/>
            <w:gridSpan w:val="5"/>
            <w:tcBorders>
              <w:top w:val="single" w:sz="4" w:space="0" w:color="auto"/>
              <w:left w:val="single" w:sz="4" w:space="0" w:color="auto"/>
              <w:bottom w:val="single" w:sz="12" w:space="0" w:color="auto"/>
              <w:right w:val="single" w:sz="4" w:space="0" w:color="auto"/>
            </w:tcBorders>
            <w:shd w:val="clear" w:color="auto" w:fill="auto"/>
            <w:noWrap/>
          </w:tcPr>
          <w:p w14:paraId="26F86572" w14:textId="77777777" w:rsidR="008A5C08" w:rsidRPr="009F419C" w:rsidRDefault="008A5C08" w:rsidP="008A5C08">
            <w:pPr>
              <w:spacing w:before="20" w:after="60" w:line="240" w:lineRule="auto"/>
              <w:textDirection w:val="btLr"/>
              <w:rPr>
                <w:color w:val="000000"/>
                <w:sz w:val="18"/>
                <w:szCs w:val="18"/>
              </w:rPr>
            </w:pPr>
          </w:p>
        </w:tc>
        <w:tc>
          <w:tcPr>
            <w:tcW w:w="1140" w:type="dxa"/>
            <w:gridSpan w:val="2"/>
            <w:tcBorders>
              <w:top w:val="single" w:sz="4" w:space="0" w:color="auto"/>
              <w:left w:val="single" w:sz="4" w:space="0" w:color="auto"/>
              <w:bottom w:val="single" w:sz="12" w:space="0" w:color="auto"/>
              <w:right w:val="single" w:sz="4" w:space="0" w:color="auto"/>
            </w:tcBorders>
            <w:shd w:val="clear" w:color="auto" w:fill="auto"/>
            <w:noWrap/>
          </w:tcPr>
          <w:p w14:paraId="22589E62" w14:textId="77777777" w:rsidR="008A5C08" w:rsidRPr="009F419C" w:rsidRDefault="008A5C08" w:rsidP="008A5C08">
            <w:pPr>
              <w:spacing w:before="20" w:after="60" w:line="240" w:lineRule="auto"/>
              <w:textDirection w:val="btLr"/>
              <w:rPr>
                <w:color w:val="000000"/>
                <w:sz w:val="18"/>
                <w:szCs w:val="18"/>
              </w:rPr>
            </w:pPr>
          </w:p>
        </w:tc>
        <w:tc>
          <w:tcPr>
            <w:tcW w:w="853" w:type="dxa"/>
            <w:gridSpan w:val="3"/>
            <w:tcBorders>
              <w:top w:val="single" w:sz="4" w:space="0" w:color="auto"/>
              <w:left w:val="single" w:sz="4" w:space="0" w:color="auto"/>
              <w:bottom w:val="single" w:sz="12" w:space="0" w:color="auto"/>
              <w:right w:val="single" w:sz="12" w:space="0" w:color="auto"/>
            </w:tcBorders>
            <w:shd w:val="clear" w:color="auto" w:fill="auto"/>
            <w:noWrap/>
          </w:tcPr>
          <w:p w14:paraId="3CC0D285" w14:textId="77777777" w:rsidR="008A5C08" w:rsidRPr="009F419C" w:rsidRDefault="008A5C08" w:rsidP="008A5C08">
            <w:pPr>
              <w:spacing w:before="20" w:after="60" w:line="240" w:lineRule="auto"/>
              <w:textDirection w:val="btLr"/>
              <w:rPr>
                <w:color w:val="000000"/>
                <w:sz w:val="18"/>
                <w:szCs w:val="18"/>
              </w:rPr>
            </w:pPr>
          </w:p>
        </w:tc>
        <w:tc>
          <w:tcPr>
            <w:tcW w:w="2124" w:type="dxa"/>
            <w:gridSpan w:val="4"/>
            <w:tcBorders>
              <w:top w:val="single" w:sz="4" w:space="0" w:color="auto"/>
              <w:left w:val="single" w:sz="12" w:space="0" w:color="auto"/>
              <w:bottom w:val="single" w:sz="12" w:space="0" w:color="auto"/>
              <w:right w:val="single" w:sz="4" w:space="0" w:color="auto"/>
            </w:tcBorders>
            <w:shd w:val="clear" w:color="auto" w:fill="auto"/>
            <w:noWrap/>
          </w:tcPr>
          <w:p w14:paraId="4C5905A4" w14:textId="77777777" w:rsidR="008A5C08" w:rsidRPr="009F419C" w:rsidRDefault="008A5C08" w:rsidP="008A5C08">
            <w:pPr>
              <w:spacing w:before="20" w:after="60" w:line="240" w:lineRule="auto"/>
              <w:textDirection w:val="btLr"/>
              <w:rPr>
                <w:color w:val="000000"/>
                <w:sz w:val="18"/>
                <w:szCs w:val="18"/>
              </w:rPr>
            </w:pPr>
          </w:p>
        </w:tc>
        <w:tc>
          <w:tcPr>
            <w:tcW w:w="1702" w:type="dxa"/>
            <w:gridSpan w:val="2"/>
            <w:tcBorders>
              <w:top w:val="single" w:sz="4" w:space="0" w:color="auto"/>
              <w:left w:val="single" w:sz="4" w:space="0" w:color="auto"/>
              <w:bottom w:val="single" w:sz="12" w:space="0" w:color="auto"/>
              <w:right w:val="single" w:sz="4" w:space="0" w:color="auto"/>
            </w:tcBorders>
            <w:shd w:val="clear" w:color="auto" w:fill="auto"/>
            <w:noWrap/>
          </w:tcPr>
          <w:p w14:paraId="0E3A4FCE" w14:textId="77777777" w:rsidR="008A5C08" w:rsidRPr="009F419C" w:rsidRDefault="008A5C08" w:rsidP="008A5C08">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12" w:space="0" w:color="auto"/>
              <w:right w:val="single" w:sz="4" w:space="0" w:color="auto"/>
            </w:tcBorders>
            <w:shd w:val="clear" w:color="auto" w:fill="auto"/>
          </w:tcPr>
          <w:p w14:paraId="6E144289" w14:textId="77777777" w:rsidR="008A5C08" w:rsidRPr="009F419C" w:rsidRDefault="008A5C08" w:rsidP="008A5C08">
            <w:pPr>
              <w:spacing w:before="20" w:after="60" w:line="240" w:lineRule="auto"/>
              <w:textDirection w:val="btLr"/>
              <w:rPr>
                <w:color w:val="000000"/>
                <w:sz w:val="18"/>
                <w:szCs w:val="18"/>
              </w:rPr>
            </w:pPr>
          </w:p>
        </w:tc>
        <w:tc>
          <w:tcPr>
            <w:tcW w:w="993" w:type="dxa"/>
            <w:tcBorders>
              <w:top w:val="single" w:sz="4" w:space="0" w:color="auto"/>
              <w:left w:val="single" w:sz="4" w:space="0" w:color="auto"/>
              <w:bottom w:val="single" w:sz="12" w:space="0" w:color="auto"/>
            </w:tcBorders>
            <w:shd w:val="clear" w:color="auto" w:fill="auto"/>
          </w:tcPr>
          <w:p w14:paraId="1A498486" w14:textId="77777777" w:rsidR="008A5C08" w:rsidRPr="009F419C" w:rsidRDefault="008A5C08" w:rsidP="008A5C08">
            <w:pPr>
              <w:spacing w:before="20" w:after="60" w:line="240" w:lineRule="auto"/>
              <w:textDirection w:val="btLr"/>
              <w:rPr>
                <w:color w:val="000000"/>
                <w:sz w:val="18"/>
                <w:szCs w:val="18"/>
              </w:rPr>
            </w:pPr>
          </w:p>
        </w:tc>
      </w:tr>
      <w:tr w:rsidR="008A5C08" w:rsidRPr="00EC6FF4" w14:paraId="0A259177" w14:textId="77777777" w:rsidTr="004F555E">
        <w:trPr>
          <w:gridBefore w:val="1"/>
          <w:wBefore w:w="18" w:type="dxa"/>
          <w:trHeight w:val="540"/>
        </w:trPr>
        <w:tc>
          <w:tcPr>
            <w:tcW w:w="4799" w:type="dxa"/>
            <w:gridSpan w:val="11"/>
            <w:tcBorders>
              <w:top w:val="single" w:sz="12" w:space="0" w:color="auto"/>
              <w:bottom w:val="single" w:sz="12" w:space="0" w:color="auto"/>
              <w:right w:val="single" w:sz="4" w:space="0" w:color="auto"/>
            </w:tcBorders>
            <w:shd w:val="clear" w:color="auto" w:fill="auto"/>
          </w:tcPr>
          <w:p w14:paraId="39A45E88" w14:textId="77777777" w:rsidR="008A5C08" w:rsidRDefault="008A5C08" w:rsidP="008A5C08">
            <w:pPr>
              <w:spacing w:before="20" w:after="60" w:line="240" w:lineRule="auto"/>
              <w:textDirection w:val="btLr"/>
              <w:rPr>
                <w:sz w:val="20"/>
                <w:szCs w:val="20"/>
              </w:rPr>
            </w:pPr>
            <w:r>
              <w:rPr>
                <w:b/>
                <w:color w:val="000000"/>
                <w:sz w:val="20"/>
                <w:szCs w:val="20"/>
              </w:rPr>
              <w:lastRenderedPageBreak/>
              <w:t>Vyhliadky biotopu druhu do budúcnosti na lokalite</w:t>
            </w:r>
            <w:r>
              <w:rPr>
                <w:color w:val="000000"/>
                <w:sz w:val="20"/>
                <w:szCs w:val="20"/>
              </w:rPr>
              <w:t xml:space="preserve"> (v % z celkovej plochy TML)</w:t>
            </w:r>
          </w:p>
        </w:tc>
        <w:tc>
          <w:tcPr>
            <w:tcW w:w="2454" w:type="dxa"/>
            <w:gridSpan w:val="3"/>
            <w:tcBorders>
              <w:top w:val="single" w:sz="12" w:space="0" w:color="auto"/>
              <w:left w:val="single" w:sz="4" w:space="0" w:color="auto"/>
              <w:bottom w:val="single" w:sz="12" w:space="0" w:color="auto"/>
              <w:right w:val="single" w:sz="4" w:space="0" w:color="auto"/>
            </w:tcBorders>
            <w:shd w:val="clear" w:color="auto" w:fill="auto"/>
          </w:tcPr>
          <w:p w14:paraId="71CB5E3F" w14:textId="77777777" w:rsidR="008A5C08" w:rsidRDefault="008A5C08" w:rsidP="008A5C08">
            <w:pPr>
              <w:spacing w:before="20" w:after="60" w:line="240" w:lineRule="auto"/>
              <w:textDirection w:val="btLr"/>
              <w:rPr>
                <w:sz w:val="20"/>
                <w:szCs w:val="20"/>
              </w:rPr>
            </w:pPr>
            <w:r>
              <w:rPr>
                <w:color w:val="000000"/>
                <w:sz w:val="20"/>
                <w:szCs w:val="20"/>
              </w:rPr>
              <w:t>dobré:</w:t>
            </w:r>
          </w:p>
        </w:tc>
        <w:tc>
          <w:tcPr>
            <w:tcW w:w="2940" w:type="dxa"/>
            <w:gridSpan w:val="7"/>
            <w:tcBorders>
              <w:top w:val="single" w:sz="12" w:space="0" w:color="auto"/>
              <w:left w:val="single" w:sz="4" w:space="0" w:color="auto"/>
              <w:bottom w:val="single" w:sz="12" w:space="0" w:color="auto"/>
              <w:right w:val="single" w:sz="4" w:space="0" w:color="auto"/>
            </w:tcBorders>
            <w:shd w:val="clear" w:color="auto" w:fill="auto"/>
          </w:tcPr>
          <w:p w14:paraId="21EB84BC" w14:textId="77777777" w:rsidR="008A5C08" w:rsidRDefault="008A5C08" w:rsidP="008A5C08">
            <w:pPr>
              <w:spacing w:before="20" w:after="60" w:line="240" w:lineRule="auto"/>
              <w:textDirection w:val="btLr"/>
              <w:rPr>
                <w:sz w:val="20"/>
                <w:szCs w:val="20"/>
              </w:rPr>
            </w:pPr>
            <w:r>
              <w:rPr>
                <w:color w:val="000000"/>
                <w:sz w:val="20"/>
                <w:szCs w:val="20"/>
              </w:rPr>
              <w:t>slabé:</w:t>
            </w:r>
          </w:p>
        </w:tc>
        <w:tc>
          <w:tcPr>
            <w:tcW w:w="993" w:type="dxa"/>
            <w:tcBorders>
              <w:top w:val="single" w:sz="12" w:space="0" w:color="auto"/>
              <w:left w:val="single" w:sz="4" w:space="0" w:color="auto"/>
              <w:bottom w:val="single" w:sz="12" w:space="0" w:color="auto"/>
            </w:tcBorders>
            <w:shd w:val="clear" w:color="auto" w:fill="auto"/>
          </w:tcPr>
          <w:p w14:paraId="634FDEDC" w14:textId="77777777" w:rsidR="008A5C08" w:rsidRDefault="008A5C08" w:rsidP="008A5C08">
            <w:pPr>
              <w:spacing w:before="20" w:after="60" w:line="240" w:lineRule="auto"/>
              <w:textDirection w:val="btLr"/>
              <w:rPr>
                <w:sz w:val="20"/>
                <w:szCs w:val="20"/>
              </w:rPr>
            </w:pPr>
            <w:r>
              <w:rPr>
                <w:color w:val="000000"/>
                <w:sz w:val="20"/>
                <w:szCs w:val="20"/>
              </w:rPr>
              <w:t>zlé:</w:t>
            </w:r>
          </w:p>
        </w:tc>
      </w:tr>
      <w:tr w:rsidR="008A5C08" w:rsidRPr="00EC6FF4" w14:paraId="308CAD71" w14:textId="77777777" w:rsidTr="004F555E">
        <w:trPr>
          <w:gridBefore w:val="1"/>
          <w:wBefore w:w="18" w:type="dxa"/>
          <w:trHeight w:val="211"/>
        </w:trPr>
        <w:tc>
          <w:tcPr>
            <w:tcW w:w="4799" w:type="dxa"/>
            <w:gridSpan w:val="11"/>
            <w:tcBorders>
              <w:top w:val="single" w:sz="12" w:space="0" w:color="auto"/>
              <w:bottom w:val="single" w:sz="12" w:space="0" w:color="auto"/>
              <w:right w:val="single" w:sz="4" w:space="0" w:color="auto"/>
            </w:tcBorders>
            <w:shd w:val="clear" w:color="auto" w:fill="auto"/>
          </w:tcPr>
          <w:p w14:paraId="5E4A3927" w14:textId="77777777" w:rsidR="008A5C08" w:rsidRDefault="008A5C08" w:rsidP="008A5C08">
            <w:pPr>
              <w:spacing w:before="20" w:after="60" w:line="240" w:lineRule="auto"/>
              <w:textDirection w:val="btLr"/>
              <w:rPr>
                <w:sz w:val="20"/>
                <w:szCs w:val="20"/>
              </w:rPr>
            </w:pPr>
            <w:r>
              <w:rPr>
                <w:b/>
                <w:color w:val="000000"/>
                <w:sz w:val="20"/>
                <w:szCs w:val="20"/>
              </w:rPr>
              <w:t>Kvalita populácie druhu na lokalite</w:t>
            </w:r>
            <w:r>
              <w:rPr>
                <w:color w:val="000000"/>
                <w:sz w:val="20"/>
                <w:szCs w:val="20"/>
              </w:rPr>
              <w:t xml:space="preserve"> (X)</w:t>
            </w:r>
          </w:p>
        </w:tc>
        <w:tc>
          <w:tcPr>
            <w:tcW w:w="2454" w:type="dxa"/>
            <w:gridSpan w:val="3"/>
            <w:tcBorders>
              <w:top w:val="single" w:sz="12" w:space="0" w:color="auto"/>
              <w:left w:val="single" w:sz="4" w:space="0" w:color="auto"/>
              <w:bottom w:val="single" w:sz="12" w:space="0" w:color="auto"/>
              <w:right w:val="single" w:sz="4" w:space="0" w:color="auto"/>
            </w:tcBorders>
            <w:shd w:val="clear" w:color="auto" w:fill="auto"/>
          </w:tcPr>
          <w:p w14:paraId="607F6C7A" w14:textId="77777777" w:rsidR="008A5C08" w:rsidRDefault="008A5C08" w:rsidP="008A5C08">
            <w:pPr>
              <w:spacing w:before="20" w:after="60" w:line="240" w:lineRule="auto"/>
              <w:textDirection w:val="btLr"/>
              <w:rPr>
                <w:sz w:val="20"/>
                <w:szCs w:val="20"/>
              </w:rPr>
            </w:pPr>
            <w:r>
              <w:rPr>
                <w:color w:val="000000"/>
                <w:sz w:val="20"/>
                <w:szCs w:val="20"/>
              </w:rPr>
              <w:t>dobrá:</w:t>
            </w:r>
          </w:p>
        </w:tc>
        <w:tc>
          <w:tcPr>
            <w:tcW w:w="2940" w:type="dxa"/>
            <w:gridSpan w:val="7"/>
            <w:tcBorders>
              <w:top w:val="single" w:sz="12" w:space="0" w:color="auto"/>
              <w:left w:val="single" w:sz="4" w:space="0" w:color="auto"/>
              <w:bottom w:val="single" w:sz="12" w:space="0" w:color="auto"/>
              <w:right w:val="single" w:sz="4" w:space="0" w:color="auto"/>
            </w:tcBorders>
            <w:shd w:val="clear" w:color="auto" w:fill="auto"/>
          </w:tcPr>
          <w:p w14:paraId="13715FF6" w14:textId="77777777" w:rsidR="008A5C08" w:rsidRDefault="008A5C08" w:rsidP="008A5C08">
            <w:pPr>
              <w:spacing w:before="20" w:after="60" w:line="240" w:lineRule="auto"/>
              <w:textDirection w:val="btLr"/>
              <w:rPr>
                <w:sz w:val="20"/>
                <w:szCs w:val="20"/>
              </w:rPr>
            </w:pPr>
            <w:r>
              <w:rPr>
                <w:color w:val="000000"/>
                <w:sz w:val="20"/>
                <w:szCs w:val="20"/>
              </w:rPr>
              <w:t>slabá:</w:t>
            </w:r>
          </w:p>
        </w:tc>
        <w:tc>
          <w:tcPr>
            <w:tcW w:w="993" w:type="dxa"/>
            <w:tcBorders>
              <w:top w:val="single" w:sz="12" w:space="0" w:color="auto"/>
              <w:left w:val="single" w:sz="4" w:space="0" w:color="auto"/>
              <w:bottom w:val="single" w:sz="12" w:space="0" w:color="auto"/>
            </w:tcBorders>
            <w:shd w:val="clear" w:color="auto" w:fill="auto"/>
          </w:tcPr>
          <w:p w14:paraId="7F7B1976" w14:textId="77777777" w:rsidR="008A5C08" w:rsidRDefault="008A5C08" w:rsidP="008A5C08">
            <w:pPr>
              <w:spacing w:before="20" w:after="60" w:line="240" w:lineRule="auto"/>
              <w:textDirection w:val="btLr"/>
              <w:rPr>
                <w:sz w:val="20"/>
                <w:szCs w:val="20"/>
              </w:rPr>
            </w:pPr>
            <w:r>
              <w:rPr>
                <w:color w:val="000000"/>
                <w:sz w:val="20"/>
                <w:szCs w:val="20"/>
              </w:rPr>
              <w:t>zlá:</w:t>
            </w:r>
          </w:p>
        </w:tc>
      </w:tr>
      <w:tr w:rsidR="00C238C7" w:rsidRPr="00EC6FF4" w14:paraId="10FCD14B" w14:textId="77777777" w:rsidTr="004F555E">
        <w:trPr>
          <w:gridBefore w:val="1"/>
          <w:wBefore w:w="18" w:type="dxa"/>
          <w:trHeight w:val="335"/>
        </w:trPr>
        <w:tc>
          <w:tcPr>
            <w:tcW w:w="1965" w:type="dxa"/>
            <w:gridSpan w:val="3"/>
            <w:tcBorders>
              <w:top w:val="single" w:sz="12" w:space="0" w:color="auto"/>
              <w:left w:val="single" w:sz="12" w:space="0" w:color="auto"/>
              <w:bottom w:val="single" w:sz="12" w:space="0" w:color="auto"/>
              <w:right w:val="single" w:sz="6" w:space="0" w:color="auto"/>
            </w:tcBorders>
            <w:shd w:val="clear" w:color="auto" w:fill="F2F2F2"/>
          </w:tcPr>
          <w:p w14:paraId="1FE69F58" w14:textId="77777777" w:rsidR="008A5C08" w:rsidRDefault="008A5C08" w:rsidP="008A5C08">
            <w:pPr>
              <w:spacing w:before="20" w:after="60" w:line="240" w:lineRule="auto"/>
              <w:textDirection w:val="btLr"/>
              <w:rPr>
                <w:b/>
                <w:color w:val="000000"/>
                <w:sz w:val="20"/>
                <w:szCs w:val="20"/>
              </w:rPr>
            </w:pPr>
            <w:r>
              <w:rPr>
                <w:b/>
                <w:sz w:val="20"/>
                <w:szCs w:val="20"/>
              </w:rPr>
              <w:t>Parameter</w:t>
            </w:r>
          </w:p>
        </w:tc>
        <w:tc>
          <w:tcPr>
            <w:tcW w:w="992" w:type="dxa"/>
            <w:gridSpan w:val="3"/>
            <w:tcBorders>
              <w:top w:val="single" w:sz="12" w:space="0" w:color="auto"/>
              <w:left w:val="single" w:sz="6" w:space="0" w:color="auto"/>
              <w:bottom w:val="single" w:sz="12" w:space="0" w:color="auto"/>
              <w:right w:val="single" w:sz="12" w:space="0" w:color="auto"/>
            </w:tcBorders>
            <w:shd w:val="clear" w:color="auto" w:fill="F2F2F2"/>
          </w:tcPr>
          <w:p w14:paraId="6D7BBDE5" w14:textId="77777777" w:rsidR="008A5C08" w:rsidRPr="00FF5DFD" w:rsidRDefault="008A5C08" w:rsidP="008A5C08">
            <w:pPr>
              <w:spacing w:before="20" w:after="60" w:line="240" w:lineRule="auto"/>
              <w:jc w:val="center"/>
              <w:textDirection w:val="btLr"/>
              <w:rPr>
                <w:b/>
                <w:sz w:val="18"/>
                <w:szCs w:val="18"/>
              </w:rPr>
            </w:pPr>
            <w:r w:rsidRPr="00FF5DFD">
              <w:rPr>
                <w:b/>
                <w:bCs/>
                <w:color w:val="000000"/>
                <w:sz w:val="18"/>
                <w:szCs w:val="18"/>
              </w:rPr>
              <w:t>Kľúčovosť parametra</w:t>
            </w:r>
          </w:p>
        </w:tc>
        <w:tc>
          <w:tcPr>
            <w:tcW w:w="2554" w:type="dxa"/>
            <w:gridSpan w:val="6"/>
            <w:tcBorders>
              <w:top w:val="single" w:sz="12" w:space="0" w:color="auto"/>
              <w:left w:val="single" w:sz="12" w:space="0" w:color="auto"/>
              <w:bottom w:val="single" w:sz="12" w:space="0" w:color="auto"/>
              <w:right w:val="single" w:sz="6" w:space="0" w:color="auto"/>
            </w:tcBorders>
            <w:shd w:val="clear" w:color="auto" w:fill="F2F2F2"/>
          </w:tcPr>
          <w:p w14:paraId="3F30EC9B" w14:textId="77777777" w:rsidR="008A5C08" w:rsidRDefault="008A5C08" w:rsidP="008A5C08">
            <w:pPr>
              <w:spacing w:before="20" w:after="60" w:line="240" w:lineRule="auto"/>
              <w:jc w:val="center"/>
              <w:textDirection w:val="btLr"/>
              <w:rPr>
                <w:b/>
                <w:sz w:val="20"/>
                <w:szCs w:val="20"/>
              </w:rPr>
            </w:pPr>
            <w:r>
              <w:rPr>
                <w:b/>
                <w:sz w:val="20"/>
                <w:szCs w:val="20"/>
              </w:rPr>
              <w:t xml:space="preserve">Dobrá </w:t>
            </w:r>
          </w:p>
          <w:p w14:paraId="52F1DE3C" w14:textId="77777777" w:rsidR="008A5C08" w:rsidRDefault="008A5C08" w:rsidP="008A5C08">
            <w:pPr>
              <w:spacing w:before="20" w:after="60" w:line="240" w:lineRule="auto"/>
              <w:jc w:val="center"/>
              <w:textDirection w:val="btLr"/>
              <w:rPr>
                <w:b/>
                <w:color w:val="000000"/>
                <w:sz w:val="20"/>
                <w:szCs w:val="20"/>
              </w:rPr>
            </w:pPr>
            <w:r>
              <w:rPr>
                <w:b/>
                <w:sz w:val="20"/>
                <w:szCs w:val="20"/>
              </w:rPr>
              <w:t>A</w:t>
            </w:r>
          </w:p>
        </w:tc>
        <w:tc>
          <w:tcPr>
            <w:tcW w:w="2124" w:type="dxa"/>
            <w:gridSpan w:val="4"/>
            <w:tcBorders>
              <w:top w:val="single" w:sz="12" w:space="0" w:color="auto"/>
              <w:left w:val="single" w:sz="6" w:space="0" w:color="auto"/>
              <w:bottom w:val="single" w:sz="12" w:space="0" w:color="auto"/>
              <w:right w:val="single" w:sz="6" w:space="0" w:color="auto"/>
            </w:tcBorders>
            <w:shd w:val="clear" w:color="auto" w:fill="F2F2F2"/>
          </w:tcPr>
          <w:p w14:paraId="23E77B2A" w14:textId="77777777" w:rsidR="008A5C08" w:rsidRDefault="008A5C08" w:rsidP="008A5C08">
            <w:pPr>
              <w:spacing w:before="20" w:after="60" w:line="240" w:lineRule="auto"/>
              <w:jc w:val="center"/>
              <w:textDirection w:val="btLr"/>
              <w:rPr>
                <w:b/>
                <w:sz w:val="20"/>
                <w:szCs w:val="20"/>
              </w:rPr>
            </w:pPr>
            <w:r>
              <w:rPr>
                <w:b/>
                <w:sz w:val="20"/>
                <w:szCs w:val="20"/>
              </w:rPr>
              <w:t>Slabá</w:t>
            </w:r>
          </w:p>
          <w:p w14:paraId="026CCC29" w14:textId="77777777" w:rsidR="008A5C08" w:rsidRDefault="008A5C08" w:rsidP="008A5C08">
            <w:pPr>
              <w:spacing w:before="20" w:after="60" w:line="240" w:lineRule="auto"/>
              <w:jc w:val="center"/>
              <w:textDirection w:val="btLr"/>
              <w:rPr>
                <w:color w:val="000000"/>
                <w:sz w:val="20"/>
                <w:szCs w:val="20"/>
              </w:rPr>
            </w:pPr>
            <w:r>
              <w:rPr>
                <w:b/>
                <w:sz w:val="20"/>
                <w:szCs w:val="20"/>
              </w:rPr>
              <w:t>B</w:t>
            </w:r>
          </w:p>
        </w:tc>
        <w:tc>
          <w:tcPr>
            <w:tcW w:w="2411" w:type="dxa"/>
            <w:gridSpan w:val="4"/>
            <w:tcBorders>
              <w:top w:val="single" w:sz="12" w:space="0" w:color="auto"/>
              <w:left w:val="single" w:sz="6" w:space="0" w:color="auto"/>
              <w:bottom w:val="single" w:sz="12" w:space="0" w:color="auto"/>
              <w:right w:val="single" w:sz="6" w:space="0" w:color="auto"/>
            </w:tcBorders>
            <w:shd w:val="clear" w:color="auto" w:fill="F2F2F2"/>
          </w:tcPr>
          <w:p w14:paraId="22E0E277" w14:textId="77777777" w:rsidR="008A5C08" w:rsidRDefault="008A5C08" w:rsidP="008A5C08">
            <w:pPr>
              <w:spacing w:before="20" w:after="60" w:line="240" w:lineRule="auto"/>
              <w:jc w:val="center"/>
              <w:textDirection w:val="btLr"/>
              <w:rPr>
                <w:b/>
                <w:sz w:val="20"/>
                <w:szCs w:val="20"/>
              </w:rPr>
            </w:pPr>
            <w:r>
              <w:rPr>
                <w:b/>
                <w:sz w:val="20"/>
                <w:szCs w:val="20"/>
              </w:rPr>
              <w:t>Zlá</w:t>
            </w:r>
          </w:p>
          <w:p w14:paraId="285CB119" w14:textId="77777777" w:rsidR="008A5C08" w:rsidRDefault="008A5C08" w:rsidP="008A5C08">
            <w:pPr>
              <w:spacing w:before="20" w:after="60" w:line="240" w:lineRule="auto"/>
              <w:jc w:val="center"/>
              <w:textDirection w:val="btLr"/>
              <w:rPr>
                <w:color w:val="000000"/>
                <w:sz w:val="20"/>
                <w:szCs w:val="20"/>
              </w:rPr>
            </w:pPr>
            <w:r>
              <w:rPr>
                <w:b/>
                <w:sz w:val="20"/>
                <w:szCs w:val="20"/>
              </w:rPr>
              <w:t>C</w:t>
            </w:r>
          </w:p>
        </w:tc>
        <w:tc>
          <w:tcPr>
            <w:tcW w:w="1140" w:type="dxa"/>
            <w:gridSpan w:val="2"/>
            <w:tcBorders>
              <w:top w:val="single" w:sz="12" w:space="0" w:color="auto"/>
              <w:left w:val="single" w:sz="6" w:space="0" w:color="auto"/>
              <w:bottom w:val="single" w:sz="12" w:space="0" w:color="auto"/>
              <w:right w:val="single" w:sz="12" w:space="0" w:color="auto"/>
            </w:tcBorders>
            <w:shd w:val="clear" w:color="auto" w:fill="F2F2F2"/>
          </w:tcPr>
          <w:p w14:paraId="0702C99A" w14:textId="77777777" w:rsidR="008A5C08" w:rsidRDefault="008A5C08" w:rsidP="008A5C08">
            <w:pPr>
              <w:spacing w:before="20" w:after="60" w:line="240" w:lineRule="auto"/>
              <w:textDirection w:val="btLr"/>
              <w:rPr>
                <w:color w:val="000000"/>
                <w:sz w:val="20"/>
                <w:szCs w:val="20"/>
              </w:rPr>
            </w:pPr>
            <w:r>
              <w:rPr>
                <w:b/>
                <w:sz w:val="20"/>
                <w:szCs w:val="20"/>
              </w:rPr>
              <w:t xml:space="preserve">Kvalita parametra na lokalite </w:t>
            </w:r>
            <w:r>
              <w:rPr>
                <w:i/>
                <w:color w:val="A6A6A6"/>
                <w:sz w:val="20"/>
                <w:szCs w:val="20"/>
              </w:rPr>
              <w:t>(ÁNO/NIE)</w:t>
            </w:r>
          </w:p>
        </w:tc>
      </w:tr>
      <w:tr w:rsidR="008A5C08" w:rsidRPr="00EC6FF4" w14:paraId="56097E8B" w14:textId="77777777" w:rsidTr="004F555E">
        <w:trPr>
          <w:gridBefore w:val="1"/>
          <w:wBefore w:w="18" w:type="dxa"/>
        </w:trPr>
        <w:tc>
          <w:tcPr>
            <w:tcW w:w="1965" w:type="dxa"/>
            <w:gridSpan w:val="3"/>
            <w:tcBorders>
              <w:top w:val="single" w:sz="12" w:space="0" w:color="auto"/>
              <w:left w:val="single" w:sz="12" w:space="0" w:color="auto"/>
              <w:bottom w:val="single" w:sz="6" w:space="0" w:color="auto"/>
              <w:right w:val="single" w:sz="6" w:space="0" w:color="auto"/>
            </w:tcBorders>
            <w:shd w:val="clear" w:color="auto" w:fill="E8E8E8"/>
            <w:vAlign w:val="center"/>
          </w:tcPr>
          <w:p w14:paraId="4DF5F480" w14:textId="77777777" w:rsidR="008A5C08" w:rsidRPr="000E7338" w:rsidRDefault="008A5C08" w:rsidP="008A5C08">
            <w:pPr>
              <w:spacing w:after="60" w:line="240" w:lineRule="auto"/>
              <w:textDirection w:val="btLr"/>
              <w:rPr>
                <w:sz w:val="16"/>
                <w:szCs w:val="16"/>
              </w:rPr>
            </w:pPr>
            <w:r w:rsidRPr="000E7338">
              <w:rPr>
                <w:rFonts w:cs="Calibri"/>
                <w:sz w:val="16"/>
                <w:szCs w:val="16"/>
              </w:rPr>
              <w:t>Priemerná vzájomná vzdialenosť jednotlivých obsadených stromov v m</w:t>
            </w:r>
          </w:p>
        </w:tc>
        <w:tc>
          <w:tcPr>
            <w:tcW w:w="992"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6FB1AC90" w14:textId="77777777" w:rsidR="008A5C08" w:rsidRPr="00954B8E" w:rsidRDefault="008A5C08" w:rsidP="008A5C08">
            <w:pPr>
              <w:spacing w:after="60" w:line="240" w:lineRule="auto"/>
              <w:jc w:val="center"/>
              <w:textDirection w:val="btLr"/>
              <w:rPr>
                <w:sz w:val="20"/>
                <w:szCs w:val="20"/>
              </w:rPr>
            </w:pPr>
          </w:p>
        </w:tc>
        <w:tc>
          <w:tcPr>
            <w:tcW w:w="2554" w:type="dxa"/>
            <w:gridSpan w:val="6"/>
            <w:tcBorders>
              <w:top w:val="single" w:sz="12" w:space="0" w:color="auto"/>
              <w:left w:val="single" w:sz="12" w:space="0" w:color="auto"/>
              <w:bottom w:val="single" w:sz="6" w:space="0" w:color="auto"/>
              <w:right w:val="single" w:sz="6" w:space="0" w:color="auto"/>
            </w:tcBorders>
            <w:shd w:val="clear" w:color="auto" w:fill="auto"/>
            <w:vAlign w:val="center"/>
          </w:tcPr>
          <w:p w14:paraId="0E35F6E5" w14:textId="77777777" w:rsidR="008A5C08" w:rsidRPr="00954B8E" w:rsidRDefault="008A5C08" w:rsidP="008A5C08">
            <w:pPr>
              <w:spacing w:after="60" w:line="240" w:lineRule="auto"/>
              <w:jc w:val="center"/>
              <w:textDirection w:val="btLr"/>
              <w:rPr>
                <w:sz w:val="20"/>
                <w:szCs w:val="20"/>
              </w:rPr>
            </w:pPr>
            <w:r w:rsidRPr="00A07F8A">
              <w:rPr>
                <w:sz w:val="20"/>
                <w:szCs w:val="20"/>
              </w:rPr>
              <w:t>do 50 m</w:t>
            </w:r>
          </w:p>
        </w:tc>
        <w:tc>
          <w:tcPr>
            <w:tcW w:w="2124" w:type="dxa"/>
            <w:gridSpan w:val="4"/>
            <w:tcBorders>
              <w:top w:val="single" w:sz="12" w:space="0" w:color="auto"/>
              <w:left w:val="single" w:sz="6" w:space="0" w:color="auto"/>
              <w:bottom w:val="single" w:sz="6" w:space="0" w:color="auto"/>
              <w:right w:val="single" w:sz="6" w:space="0" w:color="auto"/>
            </w:tcBorders>
            <w:shd w:val="clear" w:color="auto" w:fill="auto"/>
            <w:vAlign w:val="center"/>
          </w:tcPr>
          <w:p w14:paraId="474D55EE" w14:textId="77777777" w:rsidR="008A5C08" w:rsidRPr="00954B8E" w:rsidRDefault="008A5C08" w:rsidP="008A5C08">
            <w:pPr>
              <w:spacing w:after="60" w:line="240" w:lineRule="auto"/>
              <w:jc w:val="center"/>
              <w:textDirection w:val="btLr"/>
              <w:rPr>
                <w:sz w:val="20"/>
                <w:szCs w:val="20"/>
              </w:rPr>
            </w:pPr>
            <w:r w:rsidRPr="00A07F8A">
              <w:rPr>
                <w:sz w:val="20"/>
                <w:szCs w:val="20"/>
              </w:rPr>
              <w:t>50 – 100 m</w:t>
            </w:r>
          </w:p>
        </w:tc>
        <w:tc>
          <w:tcPr>
            <w:tcW w:w="2411" w:type="dxa"/>
            <w:gridSpan w:val="4"/>
            <w:tcBorders>
              <w:top w:val="single" w:sz="12" w:space="0" w:color="auto"/>
              <w:left w:val="single" w:sz="6" w:space="0" w:color="auto"/>
              <w:bottom w:val="single" w:sz="6" w:space="0" w:color="auto"/>
              <w:right w:val="single" w:sz="12" w:space="0" w:color="auto"/>
            </w:tcBorders>
            <w:shd w:val="clear" w:color="auto" w:fill="auto"/>
            <w:vAlign w:val="center"/>
          </w:tcPr>
          <w:p w14:paraId="7CE661C6" w14:textId="77777777" w:rsidR="008A5C08" w:rsidRPr="00954B8E" w:rsidRDefault="008A5C08" w:rsidP="008A5C08">
            <w:pPr>
              <w:spacing w:after="60" w:line="240" w:lineRule="auto"/>
              <w:jc w:val="center"/>
              <w:textDirection w:val="btLr"/>
              <w:rPr>
                <w:sz w:val="20"/>
                <w:szCs w:val="20"/>
              </w:rPr>
            </w:pPr>
            <w:r w:rsidRPr="00A07F8A">
              <w:rPr>
                <w:sz w:val="20"/>
                <w:szCs w:val="20"/>
              </w:rPr>
              <w:t>viac ako 100 m</w:t>
            </w:r>
          </w:p>
        </w:tc>
        <w:tc>
          <w:tcPr>
            <w:tcW w:w="1140" w:type="dxa"/>
            <w:gridSpan w:val="2"/>
            <w:tcBorders>
              <w:top w:val="single" w:sz="12" w:space="0" w:color="auto"/>
              <w:left w:val="single" w:sz="12" w:space="0" w:color="auto"/>
              <w:bottom w:val="single" w:sz="6" w:space="0" w:color="auto"/>
              <w:right w:val="single" w:sz="12" w:space="0" w:color="auto"/>
            </w:tcBorders>
            <w:shd w:val="clear" w:color="auto" w:fill="auto"/>
            <w:vAlign w:val="center"/>
          </w:tcPr>
          <w:p w14:paraId="2D41F2B9" w14:textId="77777777" w:rsidR="008A5C08" w:rsidRDefault="008A5C08" w:rsidP="008A5C08">
            <w:pPr>
              <w:spacing w:after="60" w:line="240" w:lineRule="auto"/>
              <w:textDirection w:val="btLr"/>
              <w:rPr>
                <w:b/>
                <w:sz w:val="20"/>
                <w:szCs w:val="20"/>
              </w:rPr>
            </w:pPr>
          </w:p>
        </w:tc>
      </w:tr>
      <w:tr w:rsidR="00FF5DFD" w:rsidRPr="00EC6FF4" w14:paraId="258D6598" w14:textId="77777777" w:rsidTr="004F555E">
        <w:trPr>
          <w:gridBefore w:val="1"/>
          <w:wBefore w:w="18" w:type="dxa"/>
        </w:trPr>
        <w:tc>
          <w:tcPr>
            <w:tcW w:w="1965" w:type="dxa"/>
            <w:gridSpan w:val="3"/>
            <w:tcBorders>
              <w:top w:val="single" w:sz="6" w:space="0" w:color="auto"/>
              <w:left w:val="single" w:sz="12" w:space="0" w:color="auto"/>
              <w:bottom w:val="single" w:sz="6" w:space="0" w:color="auto"/>
              <w:right w:val="single" w:sz="6" w:space="0" w:color="auto"/>
            </w:tcBorders>
            <w:shd w:val="clear" w:color="auto" w:fill="E8E8E8"/>
            <w:vAlign w:val="center"/>
          </w:tcPr>
          <w:p w14:paraId="45488472" w14:textId="52229F30" w:rsidR="00FF5DFD" w:rsidRPr="00A66C50" w:rsidRDefault="00FF5DFD" w:rsidP="00FF5DFD">
            <w:pPr>
              <w:spacing w:after="60" w:line="240" w:lineRule="auto"/>
              <w:textDirection w:val="btLr"/>
              <w:rPr>
                <w:rFonts w:cs="Calibri"/>
                <w:sz w:val="18"/>
                <w:szCs w:val="18"/>
              </w:rPr>
            </w:pPr>
            <w:r w:rsidRPr="00E61F75">
              <w:rPr>
                <w:rFonts w:cs="Calibri"/>
                <w:sz w:val="18"/>
                <w:szCs w:val="18"/>
              </w:rPr>
              <w:t>Odhad celkového počtu dubov (a iných kľúčových stromov) s výskytom druhu na ploche 1 ha</w:t>
            </w:r>
          </w:p>
        </w:tc>
        <w:tc>
          <w:tcPr>
            <w:tcW w:w="992"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0A0DDD1D" w14:textId="77777777" w:rsidR="00FF5DFD" w:rsidRPr="00954B8E" w:rsidRDefault="00FF5DFD" w:rsidP="00FF5DFD">
            <w:pPr>
              <w:spacing w:after="60" w:line="240" w:lineRule="auto"/>
              <w:jc w:val="center"/>
              <w:textDirection w:val="btLr"/>
              <w:rPr>
                <w:sz w:val="20"/>
                <w:szCs w:val="20"/>
              </w:rPr>
            </w:pPr>
            <w:r w:rsidRPr="000F0877">
              <w:rPr>
                <w:b/>
                <w:bCs/>
                <w:sz w:val="20"/>
                <w:szCs w:val="20"/>
              </w:rPr>
              <w:t>ÁNO</w:t>
            </w:r>
          </w:p>
        </w:tc>
        <w:tc>
          <w:tcPr>
            <w:tcW w:w="2554" w:type="dxa"/>
            <w:gridSpan w:val="6"/>
            <w:tcBorders>
              <w:top w:val="single" w:sz="6" w:space="0" w:color="auto"/>
              <w:left w:val="single" w:sz="12" w:space="0" w:color="auto"/>
              <w:bottom w:val="single" w:sz="6" w:space="0" w:color="auto"/>
              <w:right w:val="single" w:sz="6" w:space="0" w:color="auto"/>
            </w:tcBorders>
            <w:shd w:val="clear" w:color="auto" w:fill="auto"/>
            <w:vAlign w:val="center"/>
          </w:tcPr>
          <w:p w14:paraId="50E850E4" w14:textId="0EB1C67C" w:rsidR="00FF5DFD" w:rsidRPr="00A07F8A" w:rsidRDefault="00FF5DFD" w:rsidP="00FF5DFD">
            <w:pPr>
              <w:spacing w:after="60" w:line="240" w:lineRule="auto"/>
              <w:jc w:val="center"/>
              <w:textDirection w:val="btLr"/>
              <w:rPr>
                <w:sz w:val="20"/>
                <w:szCs w:val="20"/>
              </w:rPr>
            </w:pPr>
            <w:r>
              <w:rPr>
                <w:sz w:val="16"/>
              </w:rPr>
              <w:t>V prípade lesných biotopov sa na lokalite sa  nachádza priemerne viac ako 2 staré butľavé stromy obývané pižmovcom na ploche 1 ha.  V prípade líniových biotopov (stromové aleje, brehové porasty) alebo v prípade obecných a mestských parkov sa nachádza na lokalite min. 5 stromov obývaných pižmovcom.</w:t>
            </w:r>
          </w:p>
        </w:tc>
        <w:tc>
          <w:tcPr>
            <w:tcW w:w="2124"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7B740CDF" w14:textId="54A25ACA" w:rsidR="00FF5DFD" w:rsidRPr="00954B8E" w:rsidRDefault="00FF5DFD" w:rsidP="00FF5DFD">
            <w:pPr>
              <w:spacing w:after="60" w:line="240" w:lineRule="auto"/>
              <w:jc w:val="center"/>
              <w:textDirection w:val="btLr"/>
              <w:rPr>
                <w:sz w:val="20"/>
                <w:szCs w:val="20"/>
              </w:rPr>
            </w:pPr>
            <w:r>
              <w:rPr>
                <w:sz w:val="16"/>
              </w:rPr>
              <w:t xml:space="preserve">V prípade lesných biotopov sa na lokalite  nachádza  priemerne menej ako 2   staré butľavé stromy obývaných pižmovcom, na ploche 1 ha. V prípade líniových biotopov (stromové aleje, brehové porasty) alebo v prípade obecných a mestských parkov sa nachádza na lokalite 1 - 4 stromy obývané pižmovcom, </w:t>
            </w:r>
          </w:p>
        </w:tc>
        <w:tc>
          <w:tcPr>
            <w:tcW w:w="2411" w:type="dxa"/>
            <w:gridSpan w:val="4"/>
            <w:tcBorders>
              <w:top w:val="single" w:sz="6" w:space="0" w:color="auto"/>
              <w:left w:val="single" w:sz="6" w:space="0" w:color="auto"/>
              <w:bottom w:val="single" w:sz="6" w:space="0" w:color="auto"/>
              <w:right w:val="single" w:sz="12" w:space="0" w:color="auto"/>
            </w:tcBorders>
            <w:shd w:val="clear" w:color="auto" w:fill="auto"/>
            <w:vAlign w:val="center"/>
          </w:tcPr>
          <w:p w14:paraId="2E1EC33F" w14:textId="36EA3052" w:rsidR="00FF5DFD" w:rsidRPr="00954B8E" w:rsidRDefault="00FF5DFD" w:rsidP="00FF5DFD">
            <w:pPr>
              <w:spacing w:after="60" w:line="240" w:lineRule="auto"/>
              <w:jc w:val="center"/>
              <w:textDirection w:val="btLr"/>
              <w:rPr>
                <w:sz w:val="20"/>
                <w:szCs w:val="20"/>
              </w:rPr>
            </w:pPr>
            <w:r>
              <w:rPr>
                <w:sz w:val="16"/>
              </w:rPr>
              <w:t>V prípade lesných biotopov sa na lokalite  nachádza  priemerne menej ako 1  starý butľavý strom obývaný pižmovcom, na ploche 1 ha.  V prípade líniových biotopov (stromové aleje, brehové porasty) alebo v prípade obecných a mestských parkov sa nachádza na lokalite menej ako 1 strom obývaný pižmovcom.</w:t>
            </w:r>
          </w:p>
        </w:tc>
        <w:tc>
          <w:tcPr>
            <w:tcW w:w="1140" w:type="dxa"/>
            <w:gridSpan w:val="2"/>
            <w:tcBorders>
              <w:top w:val="single" w:sz="6" w:space="0" w:color="auto"/>
              <w:left w:val="single" w:sz="12" w:space="0" w:color="auto"/>
              <w:bottom w:val="single" w:sz="6" w:space="0" w:color="auto"/>
              <w:right w:val="single" w:sz="12" w:space="0" w:color="auto"/>
            </w:tcBorders>
            <w:shd w:val="clear" w:color="auto" w:fill="auto"/>
            <w:vAlign w:val="center"/>
          </w:tcPr>
          <w:p w14:paraId="6D3501A7" w14:textId="77777777" w:rsidR="00FF5DFD" w:rsidRDefault="00FF5DFD" w:rsidP="00FF5DFD">
            <w:pPr>
              <w:spacing w:after="60" w:line="240" w:lineRule="auto"/>
              <w:textDirection w:val="btLr"/>
              <w:rPr>
                <w:b/>
                <w:sz w:val="20"/>
                <w:szCs w:val="20"/>
              </w:rPr>
            </w:pPr>
          </w:p>
        </w:tc>
      </w:tr>
      <w:tr w:rsidR="00FF5DFD" w:rsidRPr="00EC6FF4" w14:paraId="5CFFF355" w14:textId="77777777" w:rsidTr="004F555E">
        <w:trPr>
          <w:gridBefore w:val="1"/>
          <w:wBefore w:w="18" w:type="dxa"/>
        </w:trPr>
        <w:tc>
          <w:tcPr>
            <w:tcW w:w="1965" w:type="dxa"/>
            <w:gridSpan w:val="3"/>
            <w:tcBorders>
              <w:top w:val="single" w:sz="6" w:space="0" w:color="auto"/>
              <w:left w:val="single" w:sz="12" w:space="0" w:color="auto"/>
              <w:bottom w:val="single" w:sz="12" w:space="0" w:color="auto"/>
              <w:right w:val="single" w:sz="6" w:space="0" w:color="auto"/>
            </w:tcBorders>
            <w:shd w:val="clear" w:color="auto" w:fill="E8E8E8"/>
            <w:vAlign w:val="center"/>
          </w:tcPr>
          <w:p w14:paraId="3C7F50DC" w14:textId="77777777" w:rsidR="00FF5DFD" w:rsidRPr="00A66C50" w:rsidRDefault="00FF5DFD" w:rsidP="00FF5DFD">
            <w:pPr>
              <w:spacing w:after="60" w:line="240" w:lineRule="auto"/>
              <w:textDirection w:val="btLr"/>
              <w:rPr>
                <w:rFonts w:cs="Calibri"/>
                <w:sz w:val="18"/>
                <w:szCs w:val="18"/>
              </w:rPr>
            </w:pPr>
            <w:r w:rsidRPr="00DF237E">
              <w:rPr>
                <w:rFonts w:cs="Calibri"/>
                <w:sz w:val="18"/>
                <w:szCs w:val="18"/>
              </w:rPr>
              <w:t>Priemerný počet imág na obsadený strom</w:t>
            </w:r>
          </w:p>
        </w:tc>
        <w:tc>
          <w:tcPr>
            <w:tcW w:w="992" w:type="dxa"/>
            <w:gridSpan w:val="3"/>
            <w:tcBorders>
              <w:top w:val="single" w:sz="6" w:space="0" w:color="auto"/>
              <w:left w:val="single" w:sz="6" w:space="0" w:color="auto"/>
              <w:bottom w:val="single" w:sz="12" w:space="0" w:color="auto"/>
              <w:right w:val="single" w:sz="12" w:space="0" w:color="auto"/>
            </w:tcBorders>
            <w:shd w:val="clear" w:color="auto" w:fill="auto"/>
            <w:vAlign w:val="center"/>
          </w:tcPr>
          <w:p w14:paraId="7B4DDD30" w14:textId="77777777" w:rsidR="00FF5DFD" w:rsidRPr="00954B8E" w:rsidRDefault="00FF5DFD" w:rsidP="00FF5DFD">
            <w:pPr>
              <w:spacing w:after="60" w:line="240" w:lineRule="auto"/>
              <w:jc w:val="center"/>
              <w:textDirection w:val="btLr"/>
              <w:rPr>
                <w:sz w:val="20"/>
                <w:szCs w:val="20"/>
              </w:rPr>
            </w:pPr>
            <w:r w:rsidRPr="000F0877">
              <w:rPr>
                <w:b/>
                <w:bCs/>
                <w:sz w:val="20"/>
                <w:szCs w:val="20"/>
              </w:rPr>
              <w:t>ÁNO</w:t>
            </w:r>
          </w:p>
        </w:tc>
        <w:tc>
          <w:tcPr>
            <w:tcW w:w="2554" w:type="dxa"/>
            <w:gridSpan w:val="6"/>
            <w:tcBorders>
              <w:top w:val="single" w:sz="6" w:space="0" w:color="auto"/>
              <w:left w:val="single" w:sz="12" w:space="0" w:color="auto"/>
              <w:bottom w:val="single" w:sz="12" w:space="0" w:color="auto"/>
              <w:right w:val="single" w:sz="6" w:space="0" w:color="auto"/>
            </w:tcBorders>
            <w:shd w:val="clear" w:color="auto" w:fill="auto"/>
            <w:vAlign w:val="center"/>
          </w:tcPr>
          <w:p w14:paraId="752B6F66" w14:textId="5D7581AB" w:rsidR="00FF5DFD" w:rsidRPr="00A07F8A" w:rsidRDefault="00C238C7" w:rsidP="00FF5DFD">
            <w:pPr>
              <w:spacing w:after="60" w:line="240" w:lineRule="auto"/>
              <w:jc w:val="center"/>
              <w:textDirection w:val="btLr"/>
              <w:rPr>
                <w:sz w:val="20"/>
                <w:szCs w:val="20"/>
              </w:rPr>
            </w:pPr>
            <w:r>
              <w:rPr>
                <w:sz w:val="16"/>
              </w:rPr>
              <w:t>populácia  vyliahnutých  imág  priemerne presahuje min. 3 ex/1. strom.</w:t>
            </w:r>
          </w:p>
        </w:tc>
        <w:tc>
          <w:tcPr>
            <w:tcW w:w="2124" w:type="dxa"/>
            <w:gridSpan w:val="4"/>
            <w:tcBorders>
              <w:top w:val="single" w:sz="6" w:space="0" w:color="auto"/>
              <w:left w:val="single" w:sz="6" w:space="0" w:color="auto"/>
              <w:bottom w:val="single" w:sz="12" w:space="0" w:color="auto"/>
              <w:right w:val="single" w:sz="6" w:space="0" w:color="auto"/>
            </w:tcBorders>
            <w:shd w:val="clear" w:color="auto" w:fill="auto"/>
            <w:vAlign w:val="center"/>
          </w:tcPr>
          <w:p w14:paraId="1E5D8ABA" w14:textId="64064706" w:rsidR="00FF5DFD" w:rsidRPr="00954B8E" w:rsidRDefault="004F555E" w:rsidP="00FF5DFD">
            <w:pPr>
              <w:spacing w:after="60" w:line="240" w:lineRule="auto"/>
              <w:jc w:val="center"/>
              <w:textDirection w:val="btLr"/>
              <w:rPr>
                <w:sz w:val="20"/>
                <w:szCs w:val="20"/>
              </w:rPr>
            </w:pPr>
            <w:r>
              <w:rPr>
                <w:sz w:val="16"/>
              </w:rPr>
              <w:t>pričom populácia  vyliahnutých  imág priemerne nedosahuje 3 ex/1. strom.</w:t>
            </w:r>
          </w:p>
        </w:tc>
        <w:tc>
          <w:tcPr>
            <w:tcW w:w="2411" w:type="dxa"/>
            <w:gridSpan w:val="4"/>
            <w:tcBorders>
              <w:top w:val="single" w:sz="6" w:space="0" w:color="auto"/>
              <w:left w:val="single" w:sz="6" w:space="0" w:color="auto"/>
              <w:bottom w:val="single" w:sz="12" w:space="0" w:color="auto"/>
              <w:right w:val="single" w:sz="12" w:space="0" w:color="auto"/>
            </w:tcBorders>
            <w:shd w:val="clear" w:color="auto" w:fill="auto"/>
            <w:vAlign w:val="center"/>
          </w:tcPr>
          <w:p w14:paraId="059FBFFD" w14:textId="049C16C2" w:rsidR="00FF5DFD" w:rsidRPr="00954B8E" w:rsidRDefault="004F555E" w:rsidP="00FF5DFD">
            <w:pPr>
              <w:spacing w:after="60" w:line="240" w:lineRule="auto"/>
              <w:jc w:val="center"/>
              <w:textDirection w:val="btLr"/>
              <w:rPr>
                <w:sz w:val="20"/>
                <w:szCs w:val="20"/>
              </w:rPr>
            </w:pPr>
            <w:r>
              <w:rPr>
                <w:sz w:val="16"/>
              </w:rPr>
              <w:t>pričom populácia  vyliahnutých  imág dosahuje priemerne menej ako 1 ex/1. strom.</w:t>
            </w:r>
          </w:p>
        </w:tc>
        <w:tc>
          <w:tcPr>
            <w:tcW w:w="1140" w:type="dxa"/>
            <w:gridSpan w:val="2"/>
            <w:tcBorders>
              <w:top w:val="single" w:sz="6" w:space="0" w:color="auto"/>
              <w:left w:val="single" w:sz="12" w:space="0" w:color="auto"/>
              <w:bottom w:val="single" w:sz="12" w:space="0" w:color="auto"/>
              <w:right w:val="single" w:sz="12" w:space="0" w:color="auto"/>
            </w:tcBorders>
            <w:shd w:val="clear" w:color="auto" w:fill="auto"/>
            <w:vAlign w:val="center"/>
          </w:tcPr>
          <w:p w14:paraId="5C950C26" w14:textId="77777777" w:rsidR="00FF5DFD" w:rsidRDefault="00FF5DFD" w:rsidP="00FF5DFD">
            <w:pPr>
              <w:spacing w:after="60" w:line="240" w:lineRule="auto"/>
              <w:textDirection w:val="btLr"/>
              <w:rPr>
                <w:b/>
                <w:sz w:val="20"/>
                <w:szCs w:val="20"/>
              </w:rPr>
            </w:pPr>
          </w:p>
        </w:tc>
      </w:tr>
      <w:tr w:rsidR="00FF5DFD" w:rsidRPr="00EC6FF4" w14:paraId="08C9C55F" w14:textId="77777777" w:rsidTr="004F555E">
        <w:trPr>
          <w:gridBefore w:val="1"/>
          <w:wBefore w:w="18" w:type="dxa"/>
          <w:trHeight w:val="1121"/>
        </w:trPr>
        <w:tc>
          <w:tcPr>
            <w:tcW w:w="11186" w:type="dxa"/>
            <w:gridSpan w:val="22"/>
            <w:tcBorders>
              <w:top w:val="single" w:sz="12" w:space="0" w:color="auto"/>
              <w:left w:val="single" w:sz="12" w:space="0" w:color="auto"/>
              <w:bottom w:val="single" w:sz="12" w:space="0" w:color="auto"/>
              <w:right w:val="single" w:sz="12" w:space="0" w:color="auto"/>
            </w:tcBorders>
            <w:shd w:val="clear" w:color="auto" w:fill="auto"/>
          </w:tcPr>
          <w:p w14:paraId="6226E270" w14:textId="77777777" w:rsidR="00FF5DFD" w:rsidRDefault="00FF5DFD" w:rsidP="00FF5DFD">
            <w:pPr>
              <w:spacing w:before="20" w:afterLines="60" w:after="144" w:line="240" w:lineRule="auto"/>
              <w:rPr>
                <w:color w:val="000000"/>
                <w:sz w:val="20"/>
              </w:rPr>
            </w:pPr>
            <w:r>
              <w:rPr>
                <w:b/>
                <w:color w:val="000000"/>
                <w:sz w:val="20"/>
                <w:szCs w:val="20"/>
              </w:rPr>
              <w:t>Počasie</w:t>
            </w:r>
            <w:r>
              <w:rPr>
                <w:color w:val="000000"/>
              </w:rPr>
              <w:t xml:space="preserve"> </w:t>
            </w:r>
            <w:r>
              <w:rPr>
                <w:color w:val="000000"/>
                <w:sz w:val="20"/>
                <w:szCs w:val="20"/>
              </w:rPr>
              <w:t>(slnečno, polojasno, polooblačno, oblačno, mrholenie, dážď) / Teplota v tieni:</w:t>
            </w:r>
          </w:p>
        </w:tc>
      </w:tr>
      <w:tr w:rsidR="00FF5DFD" w:rsidRPr="00E42761" w14:paraId="4C970CF8" w14:textId="77777777" w:rsidTr="004F555E">
        <w:tblPrEx>
          <w:tblLook w:val="0400" w:firstRow="0" w:lastRow="0" w:firstColumn="0" w:lastColumn="0" w:noHBand="0" w:noVBand="1"/>
        </w:tblPrEx>
        <w:trPr>
          <w:trHeight w:val="109"/>
        </w:trPr>
        <w:tc>
          <w:tcPr>
            <w:tcW w:w="11204" w:type="dxa"/>
            <w:gridSpan w:val="23"/>
            <w:tcBorders>
              <w:top w:val="single" w:sz="12" w:space="0" w:color="auto"/>
              <w:bottom w:val="single" w:sz="6" w:space="0" w:color="auto"/>
            </w:tcBorders>
            <w:vAlign w:val="center"/>
          </w:tcPr>
          <w:p w14:paraId="3FA58974" w14:textId="77777777" w:rsidR="00FF5DFD" w:rsidRPr="0083044C" w:rsidRDefault="00FF5DFD" w:rsidP="00FF5DFD">
            <w:pPr>
              <w:spacing w:afterLines="20" w:after="48" w:line="240" w:lineRule="auto"/>
              <w:jc w:val="center"/>
              <w:rPr>
                <w:rFonts w:ascii="Aptos" w:hAnsi="Aptos" w:cs="Aptos"/>
                <w:b/>
                <w:sz w:val="20"/>
                <w:szCs w:val="20"/>
              </w:rPr>
            </w:pPr>
            <w:r w:rsidRPr="00641F77">
              <w:rPr>
                <w:b/>
                <w:color w:val="000000"/>
                <w:sz w:val="20"/>
                <w:szCs w:val="20"/>
              </w:rPr>
              <w:t>Iné fotografie v rámci TML</w:t>
            </w:r>
          </w:p>
        </w:tc>
      </w:tr>
      <w:tr w:rsidR="00FF5DFD" w:rsidRPr="00E42761" w14:paraId="145DC721" w14:textId="77777777" w:rsidTr="004F555E">
        <w:tblPrEx>
          <w:tblLook w:val="0400" w:firstRow="0" w:lastRow="0" w:firstColumn="0" w:lastColumn="0" w:noHBand="0" w:noVBand="1"/>
        </w:tblPrEx>
        <w:tc>
          <w:tcPr>
            <w:tcW w:w="1836" w:type="dxa"/>
            <w:gridSpan w:val="3"/>
            <w:tcBorders>
              <w:top w:val="single" w:sz="6" w:space="0" w:color="auto"/>
              <w:bottom w:val="single" w:sz="6" w:space="0" w:color="auto"/>
              <w:right w:val="single" w:sz="6" w:space="0" w:color="auto"/>
            </w:tcBorders>
          </w:tcPr>
          <w:p w14:paraId="59D95A29" w14:textId="77777777" w:rsidR="00FF5DFD" w:rsidRPr="00641F77" w:rsidRDefault="00FF5DFD" w:rsidP="00FF5DFD">
            <w:pPr>
              <w:spacing w:afterLines="20" w:after="48" w:line="240" w:lineRule="auto"/>
              <w:rPr>
                <w:color w:val="000000"/>
                <w:sz w:val="20"/>
                <w:szCs w:val="20"/>
              </w:rPr>
            </w:pPr>
            <w:r w:rsidRPr="00641F77">
              <w:rPr>
                <w:color w:val="000000"/>
                <w:sz w:val="20"/>
                <w:szCs w:val="20"/>
              </w:rPr>
              <w:t>Názov súboru fotky</w:t>
            </w:r>
          </w:p>
        </w:tc>
        <w:tc>
          <w:tcPr>
            <w:tcW w:w="1700" w:type="dxa"/>
            <w:gridSpan w:val="5"/>
            <w:tcBorders>
              <w:top w:val="single" w:sz="6" w:space="0" w:color="auto"/>
              <w:left w:val="single" w:sz="6" w:space="0" w:color="auto"/>
              <w:bottom w:val="single" w:sz="6" w:space="0" w:color="auto"/>
              <w:right w:val="single" w:sz="6" w:space="0" w:color="auto"/>
            </w:tcBorders>
          </w:tcPr>
          <w:p w14:paraId="0264CF75" w14:textId="77777777" w:rsidR="00FF5DFD" w:rsidRPr="00641F77" w:rsidRDefault="00FF5DFD" w:rsidP="00FF5DFD">
            <w:pPr>
              <w:spacing w:afterLines="20" w:after="48" w:line="240" w:lineRule="auto"/>
              <w:rPr>
                <w:color w:val="000000"/>
                <w:sz w:val="20"/>
                <w:szCs w:val="20"/>
              </w:rPr>
            </w:pPr>
            <w:r w:rsidRPr="00641F77">
              <w:rPr>
                <w:color w:val="000000"/>
                <w:sz w:val="20"/>
                <w:szCs w:val="20"/>
              </w:rPr>
              <w:t>Objekt fotenia</w:t>
            </w:r>
          </w:p>
        </w:tc>
        <w:tc>
          <w:tcPr>
            <w:tcW w:w="1993" w:type="dxa"/>
            <w:gridSpan w:val="5"/>
            <w:tcBorders>
              <w:top w:val="single" w:sz="6" w:space="0" w:color="auto"/>
              <w:left w:val="single" w:sz="6" w:space="0" w:color="auto"/>
              <w:bottom w:val="single" w:sz="6" w:space="0" w:color="auto"/>
              <w:right w:val="single" w:sz="6" w:space="0" w:color="auto"/>
            </w:tcBorders>
          </w:tcPr>
          <w:p w14:paraId="707778F1" w14:textId="77777777" w:rsidR="00FF5DFD" w:rsidRPr="00641F77" w:rsidRDefault="00FF5DFD" w:rsidP="00FF5DFD">
            <w:pPr>
              <w:spacing w:afterLines="20" w:after="48" w:line="240" w:lineRule="auto"/>
              <w:rPr>
                <w:color w:val="000000"/>
                <w:sz w:val="20"/>
                <w:szCs w:val="20"/>
              </w:rPr>
            </w:pPr>
            <w:r w:rsidRPr="00641F77">
              <w:rPr>
                <w:color w:val="000000"/>
                <w:sz w:val="20"/>
                <w:szCs w:val="20"/>
              </w:rPr>
              <w:t>Názov súboru fotky</w:t>
            </w:r>
          </w:p>
        </w:tc>
        <w:tc>
          <w:tcPr>
            <w:tcW w:w="2124" w:type="dxa"/>
            <w:gridSpan w:val="4"/>
            <w:tcBorders>
              <w:top w:val="single" w:sz="6" w:space="0" w:color="auto"/>
              <w:left w:val="single" w:sz="6" w:space="0" w:color="auto"/>
              <w:bottom w:val="single" w:sz="6" w:space="0" w:color="auto"/>
              <w:right w:val="single" w:sz="6" w:space="0" w:color="auto"/>
            </w:tcBorders>
          </w:tcPr>
          <w:p w14:paraId="3267B3A9" w14:textId="77777777" w:rsidR="00FF5DFD" w:rsidRPr="00641F77" w:rsidRDefault="00FF5DFD" w:rsidP="00FF5DFD">
            <w:pPr>
              <w:spacing w:afterLines="20" w:after="48" w:line="240" w:lineRule="auto"/>
              <w:rPr>
                <w:color w:val="000000"/>
                <w:sz w:val="20"/>
                <w:szCs w:val="20"/>
              </w:rPr>
            </w:pPr>
            <w:r w:rsidRPr="00641F77">
              <w:rPr>
                <w:color w:val="000000"/>
                <w:sz w:val="20"/>
                <w:szCs w:val="20"/>
              </w:rPr>
              <w:t>Objekt fotenia</w:t>
            </w:r>
          </w:p>
        </w:tc>
        <w:tc>
          <w:tcPr>
            <w:tcW w:w="2128" w:type="dxa"/>
            <w:gridSpan w:val="3"/>
            <w:tcBorders>
              <w:top w:val="single" w:sz="6" w:space="0" w:color="auto"/>
              <w:left w:val="single" w:sz="6" w:space="0" w:color="auto"/>
              <w:bottom w:val="single" w:sz="6" w:space="0" w:color="auto"/>
              <w:right w:val="single" w:sz="6" w:space="0" w:color="auto"/>
            </w:tcBorders>
          </w:tcPr>
          <w:p w14:paraId="4F641969" w14:textId="77777777" w:rsidR="00FF5DFD" w:rsidRPr="00641F77" w:rsidRDefault="00FF5DFD" w:rsidP="00FF5DFD">
            <w:pPr>
              <w:spacing w:afterLines="20" w:after="48" w:line="240" w:lineRule="auto"/>
              <w:rPr>
                <w:color w:val="000000"/>
                <w:sz w:val="20"/>
                <w:szCs w:val="20"/>
              </w:rPr>
            </w:pPr>
            <w:r w:rsidRPr="00641F77">
              <w:rPr>
                <w:color w:val="000000"/>
                <w:sz w:val="20"/>
                <w:szCs w:val="20"/>
              </w:rPr>
              <w:t>Názov súboru fotky</w:t>
            </w:r>
          </w:p>
        </w:tc>
        <w:tc>
          <w:tcPr>
            <w:tcW w:w="1423" w:type="dxa"/>
            <w:gridSpan w:val="3"/>
            <w:tcBorders>
              <w:top w:val="single" w:sz="6" w:space="0" w:color="auto"/>
              <w:left w:val="single" w:sz="6" w:space="0" w:color="auto"/>
              <w:bottom w:val="single" w:sz="6" w:space="0" w:color="auto"/>
              <w:right w:val="single" w:sz="12" w:space="0" w:color="auto"/>
            </w:tcBorders>
          </w:tcPr>
          <w:p w14:paraId="4E2FA1C4" w14:textId="77777777" w:rsidR="00FF5DFD" w:rsidRPr="00641F77" w:rsidRDefault="00FF5DFD" w:rsidP="00FF5DFD">
            <w:pPr>
              <w:spacing w:afterLines="20" w:after="48" w:line="240" w:lineRule="auto"/>
              <w:rPr>
                <w:color w:val="000000"/>
                <w:sz w:val="20"/>
                <w:szCs w:val="20"/>
              </w:rPr>
            </w:pPr>
            <w:r w:rsidRPr="00641F77">
              <w:rPr>
                <w:color w:val="000000"/>
                <w:sz w:val="20"/>
                <w:szCs w:val="20"/>
              </w:rPr>
              <w:t>Objekt fotenia</w:t>
            </w:r>
          </w:p>
        </w:tc>
      </w:tr>
      <w:tr w:rsidR="00FF5DFD" w:rsidRPr="00E42761" w14:paraId="19E45B4C" w14:textId="77777777" w:rsidTr="004F555E">
        <w:tblPrEx>
          <w:tblLook w:val="0400" w:firstRow="0" w:lastRow="0" w:firstColumn="0" w:lastColumn="0" w:noHBand="0" w:noVBand="1"/>
        </w:tblPrEx>
        <w:tc>
          <w:tcPr>
            <w:tcW w:w="1836" w:type="dxa"/>
            <w:gridSpan w:val="3"/>
            <w:tcBorders>
              <w:top w:val="single" w:sz="6" w:space="0" w:color="auto"/>
              <w:bottom w:val="single" w:sz="6" w:space="0" w:color="auto"/>
              <w:right w:val="single" w:sz="6" w:space="0" w:color="auto"/>
            </w:tcBorders>
          </w:tcPr>
          <w:p w14:paraId="6CACF82E" w14:textId="77777777" w:rsidR="00FF5DFD" w:rsidRPr="0083044C" w:rsidRDefault="00FF5DFD" w:rsidP="00FF5DFD">
            <w:pPr>
              <w:spacing w:afterLines="20" w:after="48" w:line="240" w:lineRule="auto"/>
              <w:jc w:val="center"/>
              <w:rPr>
                <w:rFonts w:ascii="Aptos" w:hAnsi="Aptos" w:cs="Aptos"/>
                <w:b/>
                <w:sz w:val="20"/>
                <w:szCs w:val="20"/>
              </w:rPr>
            </w:pPr>
          </w:p>
        </w:tc>
        <w:tc>
          <w:tcPr>
            <w:tcW w:w="1700" w:type="dxa"/>
            <w:gridSpan w:val="5"/>
            <w:tcBorders>
              <w:top w:val="single" w:sz="6" w:space="0" w:color="auto"/>
              <w:left w:val="single" w:sz="6" w:space="0" w:color="auto"/>
              <w:bottom w:val="single" w:sz="6" w:space="0" w:color="auto"/>
              <w:right w:val="single" w:sz="6" w:space="0" w:color="auto"/>
            </w:tcBorders>
          </w:tcPr>
          <w:p w14:paraId="42B9E995" w14:textId="77777777" w:rsidR="00FF5DFD" w:rsidRPr="0083044C" w:rsidRDefault="00FF5DFD" w:rsidP="00FF5DFD">
            <w:pPr>
              <w:spacing w:afterLines="20" w:after="48" w:line="240" w:lineRule="auto"/>
              <w:jc w:val="center"/>
              <w:rPr>
                <w:rFonts w:ascii="Aptos" w:hAnsi="Aptos" w:cs="Aptos"/>
                <w:b/>
                <w:sz w:val="20"/>
                <w:szCs w:val="20"/>
              </w:rPr>
            </w:pPr>
          </w:p>
        </w:tc>
        <w:tc>
          <w:tcPr>
            <w:tcW w:w="1993" w:type="dxa"/>
            <w:gridSpan w:val="5"/>
            <w:tcBorders>
              <w:top w:val="single" w:sz="6" w:space="0" w:color="auto"/>
              <w:left w:val="single" w:sz="6" w:space="0" w:color="auto"/>
              <w:bottom w:val="single" w:sz="6" w:space="0" w:color="auto"/>
              <w:right w:val="single" w:sz="6" w:space="0" w:color="auto"/>
            </w:tcBorders>
          </w:tcPr>
          <w:p w14:paraId="7142D01E" w14:textId="77777777" w:rsidR="00FF5DFD" w:rsidRPr="0083044C" w:rsidRDefault="00FF5DFD" w:rsidP="00FF5DFD">
            <w:pPr>
              <w:spacing w:afterLines="20" w:after="48" w:line="240" w:lineRule="auto"/>
              <w:jc w:val="center"/>
              <w:rPr>
                <w:rFonts w:ascii="Aptos" w:hAnsi="Aptos" w:cs="Aptos"/>
                <w:b/>
                <w:sz w:val="20"/>
                <w:szCs w:val="20"/>
              </w:rPr>
            </w:pPr>
          </w:p>
        </w:tc>
        <w:tc>
          <w:tcPr>
            <w:tcW w:w="2124" w:type="dxa"/>
            <w:gridSpan w:val="4"/>
            <w:tcBorders>
              <w:top w:val="single" w:sz="6" w:space="0" w:color="auto"/>
              <w:left w:val="single" w:sz="6" w:space="0" w:color="auto"/>
              <w:bottom w:val="single" w:sz="6" w:space="0" w:color="auto"/>
              <w:right w:val="single" w:sz="6" w:space="0" w:color="auto"/>
            </w:tcBorders>
          </w:tcPr>
          <w:p w14:paraId="2B370AAE" w14:textId="77777777" w:rsidR="00FF5DFD" w:rsidRPr="0083044C" w:rsidRDefault="00FF5DFD" w:rsidP="00FF5DFD">
            <w:pPr>
              <w:spacing w:afterLines="20" w:after="48" w:line="240" w:lineRule="auto"/>
              <w:jc w:val="center"/>
              <w:rPr>
                <w:rFonts w:ascii="Aptos" w:hAnsi="Aptos" w:cs="Aptos"/>
                <w:b/>
                <w:sz w:val="20"/>
                <w:szCs w:val="20"/>
              </w:rPr>
            </w:pPr>
          </w:p>
        </w:tc>
        <w:tc>
          <w:tcPr>
            <w:tcW w:w="2128" w:type="dxa"/>
            <w:gridSpan w:val="3"/>
            <w:tcBorders>
              <w:top w:val="single" w:sz="6" w:space="0" w:color="auto"/>
              <w:left w:val="single" w:sz="6" w:space="0" w:color="auto"/>
              <w:bottom w:val="single" w:sz="6" w:space="0" w:color="auto"/>
              <w:right w:val="single" w:sz="6" w:space="0" w:color="auto"/>
            </w:tcBorders>
          </w:tcPr>
          <w:p w14:paraId="79A191BF" w14:textId="77777777" w:rsidR="00FF5DFD" w:rsidRPr="0083044C" w:rsidRDefault="00FF5DFD" w:rsidP="00FF5DFD">
            <w:pPr>
              <w:spacing w:afterLines="20" w:after="48" w:line="240" w:lineRule="auto"/>
              <w:jc w:val="center"/>
              <w:rPr>
                <w:rFonts w:ascii="Aptos" w:hAnsi="Aptos" w:cs="Aptos"/>
                <w:b/>
                <w:sz w:val="20"/>
                <w:szCs w:val="20"/>
              </w:rPr>
            </w:pPr>
          </w:p>
        </w:tc>
        <w:tc>
          <w:tcPr>
            <w:tcW w:w="1423" w:type="dxa"/>
            <w:gridSpan w:val="3"/>
            <w:tcBorders>
              <w:top w:val="single" w:sz="6" w:space="0" w:color="auto"/>
              <w:left w:val="single" w:sz="6" w:space="0" w:color="auto"/>
              <w:bottom w:val="single" w:sz="6" w:space="0" w:color="auto"/>
            </w:tcBorders>
          </w:tcPr>
          <w:p w14:paraId="466132BD" w14:textId="77777777" w:rsidR="00FF5DFD" w:rsidRPr="0083044C" w:rsidRDefault="00FF5DFD" w:rsidP="00FF5DFD">
            <w:pPr>
              <w:spacing w:afterLines="20" w:after="48" w:line="240" w:lineRule="auto"/>
              <w:jc w:val="center"/>
              <w:rPr>
                <w:rFonts w:ascii="Aptos" w:hAnsi="Aptos" w:cs="Aptos"/>
                <w:b/>
                <w:sz w:val="20"/>
                <w:szCs w:val="20"/>
              </w:rPr>
            </w:pPr>
          </w:p>
        </w:tc>
      </w:tr>
      <w:tr w:rsidR="00FF5DFD" w:rsidRPr="00E42761" w14:paraId="744800FB" w14:textId="77777777" w:rsidTr="004F555E">
        <w:tblPrEx>
          <w:tblLook w:val="0400" w:firstRow="0" w:lastRow="0" w:firstColumn="0" w:lastColumn="0" w:noHBand="0" w:noVBand="1"/>
        </w:tblPrEx>
        <w:tc>
          <w:tcPr>
            <w:tcW w:w="1836" w:type="dxa"/>
            <w:gridSpan w:val="3"/>
            <w:tcBorders>
              <w:top w:val="single" w:sz="6" w:space="0" w:color="auto"/>
              <w:bottom w:val="single" w:sz="6" w:space="0" w:color="auto"/>
              <w:right w:val="single" w:sz="6" w:space="0" w:color="auto"/>
            </w:tcBorders>
          </w:tcPr>
          <w:p w14:paraId="688F35E5" w14:textId="77777777" w:rsidR="00FF5DFD" w:rsidRPr="0083044C" w:rsidRDefault="00FF5DFD" w:rsidP="00FF5DFD">
            <w:pPr>
              <w:spacing w:afterLines="20" w:after="48" w:line="240" w:lineRule="auto"/>
              <w:jc w:val="center"/>
              <w:rPr>
                <w:rFonts w:ascii="Aptos" w:hAnsi="Aptos" w:cs="Aptos"/>
                <w:b/>
                <w:sz w:val="20"/>
                <w:szCs w:val="20"/>
              </w:rPr>
            </w:pPr>
          </w:p>
        </w:tc>
        <w:tc>
          <w:tcPr>
            <w:tcW w:w="1700" w:type="dxa"/>
            <w:gridSpan w:val="5"/>
            <w:tcBorders>
              <w:top w:val="single" w:sz="6" w:space="0" w:color="auto"/>
              <w:left w:val="single" w:sz="6" w:space="0" w:color="auto"/>
              <w:bottom w:val="single" w:sz="6" w:space="0" w:color="auto"/>
              <w:right w:val="single" w:sz="6" w:space="0" w:color="auto"/>
            </w:tcBorders>
          </w:tcPr>
          <w:p w14:paraId="59137060" w14:textId="77777777" w:rsidR="00FF5DFD" w:rsidRPr="0083044C" w:rsidRDefault="00FF5DFD" w:rsidP="00FF5DFD">
            <w:pPr>
              <w:spacing w:afterLines="20" w:after="48" w:line="240" w:lineRule="auto"/>
              <w:jc w:val="center"/>
              <w:rPr>
                <w:rFonts w:ascii="Aptos" w:hAnsi="Aptos" w:cs="Aptos"/>
                <w:b/>
                <w:sz w:val="20"/>
                <w:szCs w:val="20"/>
              </w:rPr>
            </w:pPr>
          </w:p>
        </w:tc>
        <w:tc>
          <w:tcPr>
            <w:tcW w:w="1993" w:type="dxa"/>
            <w:gridSpan w:val="5"/>
            <w:tcBorders>
              <w:top w:val="single" w:sz="6" w:space="0" w:color="auto"/>
              <w:left w:val="single" w:sz="6" w:space="0" w:color="auto"/>
              <w:bottom w:val="single" w:sz="6" w:space="0" w:color="auto"/>
              <w:right w:val="single" w:sz="6" w:space="0" w:color="auto"/>
            </w:tcBorders>
          </w:tcPr>
          <w:p w14:paraId="59CAF913" w14:textId="77777777" w:rsidR="00FF5DFD" w:rsidRPr="0083044C" w:rsidRDefault="00FF5DFD" w:rsidP="00FF5DFD">
            <w:pPr>
              <w:spacing w:afterLines="20" w:after="48" w:line="240" w:lineRule="auto"/>
              <w:jc w:val="center"/>
              <w:rPr>
                <w:rFonts w:ascii="Aptos" w:hAnsi="Aptos" w:cs="Aptos"/>
                <w:b/>
                <w:sz w:val="20"/>
                <w:szCs w:val="20"/>
              </w:rPr>
            </w:pPr>
          </w:p>
        </w:tc>
        <w:tc>
          <w:tcPr>
            <w:tcW w:w="2124" w:type="dxa"/>
            <w:gridSpan w:val="4"/>
            <w:tcBorders>
              <w:top w:val="single" w:sz="6" w:space="0" w:color="auto"/>
              <w:left w:val="single" w:sz="6" w:space="0" w:color="auto"/>
              <w:bottom w:val="single" w:sz="6" w:space="0" w:color="auto"/>
              <w:right w:val="single" w:sz="6" w:space="0" w:color="auto"/>
            </w:tcBorders>
          </w:tcPr>
          <w:p w14:paraId="5AC244D0" w14:textId="77777777" w:rsidR="00FF5DFD" w:rsidRPr="0083044C" w:rsidRDefault="00FF5DFD" w:rsidP="00FF5DFD">
            <w:pPr>
              <w:spacing w:afterLines="20" w:after="48" w:line="240" w:lineRule="auto"/>
              <w:jc w:val="center"/>
              <w:rPr>
                <w:rFonts w:ascii="Aptos" w:hAnsi="Aptos" w:cs="Aptos"/>
                <w:b/>
                <w:sz w:val="20"/>
                <w:szCs w:val="20"/>
              </w:rPr>
            </w:pPr>
          </w:p>
        </w:tc>
        <w:tc>
          <w:tcPr>
            <w:tcW w:w="2128" w:type="dxa"/>
            <w:gridSpan w:val="3"/>
            <w:tcBorders>
              <w:top w:val="single" w:sz="6" w:space="0" w:color="auto"/>
              <w:left w:val="single" w:sz="6" w:space="0" w:color="auto"/>
              <w:bottom w:val="single" w:sz="6" w:space="0" w:color="auto"/>
              <w:right w:val="single" w:sz="6" w:space="0" w:color="auto"/>
            </w:tcBorders>
          </w:tcPr>
          <w:p w14:paraId="69D6C384" w14:textId="77777777" w:rsidR="00FF5DFD" w:rsidRPr="0083044C" w:rsidRDefault="00FF5DFD" w:rsidP="00FF5DFD">
            <w:pPr>
              <w:spacing w:afterLines="20" w:after="48" w:line="240" w:lineRule="auto"/>
              <w:jc w:val="center"/>
              <w:rPr>
                <w:rFonts w:ascii="Aptos" w:hAnsi="Aptos" w:cs="Aptos"/>
                <w:b/>
                <w:sz w:val="20"/>
                <w:szCs w:val="20"/>
              </w:rPr>
            </w:pPr>
          </w:p>
        </w:tc>
        <w:tc>
          <w:tcPr>
            <w:tcW w:w="1423" w:type="dxa"/>
            <w:gridSpan w:val="3"/>
            <w:tcBorders>
              <w:top w:val="single" w:sz="6" w:space="0" w:color="auto"/>
              <w:left w:val="single" w:sz="6" w:space="0" w:color="auto"/>
              <w:bottom w:val="single" w:sz="6" w:space="0" w:color="auto"/>
            </w:tcBorders>
          </w:tcPr>
          <w:p w14:paraId="6F1784A1" w14:textId="77777777" w:rsidR="00FF5DFD" w:rsidRPr="0083044C" w:rsidRDefault="00FF5DFD" w:rsidP="00FF5DFD">
            <w:pPr>
              <w:spacing w:afterLines="20" w:after="48" w:line="240" w:lineRule="auto"/>
              <w:jc w:val="center"/>
              <w:rPr>
                <w:rFonts w:ascii="Aptos" w:hAnsi="Aptos" w:cs="Aptos"/>
                <w:b/>
                <w:sz w:val="20"/>
                <w:szCs w:val="20"/>
              </w:rPr>
            </w:pPr>
          </w:p>
        </w:tc>
      </w:tr>
      <w:tr w:rsidR="00FF5DFD" w:rsidRPr="00E42761" w14:paraId="05A0BB77" w14:textId="77777777" w:rsidTr="004F555E">
        <w:tblPrEx>
          <w:tblLook w:val="0400" w:firstRow="0" w:lastRow="0" w:firstColumn="0" w:lastColumn="0" w:noHBand="0" w:noVBand="1"/>
        </w:tblPrEx>
        <w:tc>
          <w:tcPr>
            <w:tcW w:w="1836" w:type="dxa"/>
            <w:gridSpan w:val="3"/>
            <w:tcBorders>
              <w:top w:val="single" w:sz="6" w:space="0" w:color="auto"/>
              <w:bottom w:val="single" w:sz="12" w:space="0" w:color="auto"/>
              <w:right w:val="single" w:sz="6" w:space="0" w:color="auto"/>
            </w:tcBorders>
          </w:tcPr>
          <w:p w14:paraId="095A9DFD" w14:textId="77777777" w:rsidR="00FF5DFD" w:rsidRPr="0083044C" w:rsidRDefault="00FF5DFD" w:rsidP="00FF5DFD">
            <w:pPr>
              <w:spacing w:afterLines="20" w:after="48" w:line="240" w:lineRule="auto"/>
              <w:jc w:val="center"/>
              <w:rPr>
                <w:rFonts w:ascii="Aptos" w:hAnsi="Aptos" w:cs="Aptos"/>
                <w:b/>
                <w:sz w:val="20"/>
                <w:szCs w:val="20"/>
              </w:rPr>
            </w:pPr>
          </w:p>
        </w:tc>
        <w:tc>
          <w:tcPr>
            <w:tcW w:w="1700" w:type="dxa"/>
            <w:gridSpan w:val="5"/>
            <w:tcBorders>
              <w:top w:val="single" w:sz="6" w:space="0" w:color="auto"/>
              <w:left w:val="single" w:sz="6" w:space="0" w:color="auto"/>
              <w:bottom w:val="single" w:sz="12" w:space="0" w:color="auto"/>
              <w:right w:val="single" w:sz="6" w:space="0" w:color="auto"/>
            </w:tcBorders>
          </w:tcPr>
          <w:p w14:paraId="746BAFAD" w14:textId="77777777" w:rsidR="00FF5DFD" w:rsidRPr="0083044C" w:rsidRDefault="00FF5DFD" w:rsidP="00FF5DFD">
            <w:pPr>
              <w:spacing w:afterLines="20" w:after="48" w:line="240" w:lineRule="auto"/>
              <w:jc w:val="center"/>
              <w:rPr>
                <w:rFonts w:ascii="Aptos" w:hAnsi="Aptos" w:cs="Aptos"/>
                <w:b/>
                <w:sz w:val="20"/>
                <w:szCs w:val="20"/>
              </w:rPr>
            </w:pPr>
          </w:p>
        </w:tc>
        <w:tc>
          <w:tcPr>
            <w:tcW w:w="1993" w:type="dxa"/>
            <w:gridSpan w:val="5"/>
            <w:tcBorders>
              <w:top w:val="single" w:sz="6" w:space="0" w:color="auto"/>
              <w:left w:val="single" w:sz="6" w:space="0" w:color="auto"/>
              <w:bottom w:val="single" w:sz="12" w:space="0" w:color="auto"/>
              <w:right w:val="single" w:sz="6" w:space="0" w:color="auto"/>
            </w:tcBorders>
          </w:tcPr>
          <w:p w14:paraId="623F6599" w14:textId="77777777" w:rsidR="00FF5DFD" w:rsidRPr="0083044C" w:rsidRDefault="00FF5DFD" w:rsidP="00FF5DFD">
            <w:pPr>
              <w:spacing w:afterLines="20" w:after="48" w:line="240" w:lineRule="auto"/>
              <w:jc w:val="center"/>
              <w:rPr>
                <w:rFonts w:ascii="Aptos" w:hAnsi="Aptos" w:cs="Aptos"/>
                <w:b/>
                <w:sz w:val="20"/>
                <w:szCs w:val="20"/>
              </w:rPr>
            </w:pPr>
          </w:p>
        </w:tc>
        <w:tc>
          <w:tcPr>
            <w:tcW w:w="2124" w:type="dxa"/>
            <w:gridSpan w:val="4"/>
            <w:tcBorders>
              <w:top w:val="single" w:sz="6" w:space="0" w:color="auto"/>
              <w:left w:val="single" w:sz="6" w:space="0" w:color="auto"/>
              <w:bottom w:val="single" w:sz="12" w:space="0" w:color="auto"/>
              <w:right w:val="single" w:sz="6" w:space="0" w:color="auto"/>
            </w:tcBorders>
          </w:tcPr>
          <w:p w14:paraId="35299233" w14:textId="77777777" w:rsidR="00FF5DFD" w:rsidRPr="0083044C" w:rsidRDefault="00FF5DFD" w:rsidP="00FF5DFD">
            <w:pPr>
              <w:spacing w:afterLines="20" w:after="48" w:line="240" w:lineRule="auto"/>
              <w:jc w:val="center"/>
              <w:rPr>
                <w:rFonts w:ascii="Aptos" w:hAnsi="Aptos" w:cs="Aptos"/>
                <w:b/>
                <w:sz w:val="20"/>
                <w:szCs w:val="20"/>
              </w:rPr>
            </w:pPr>
          </w:p>
        </w:tc>
        <w:tc>
          <w:tcPr>
            <w:tcW w:w="2128" w:type="dxa"/>
            <w:gridSpan w:val="3"/>
            <w:tcBorders>
              <w:top w:val="single" w:sz="6" w:space="0" w:color="auto"/>
              <w:left w:val="single" w:sz="6" w:space="0" w:color="auto"/>
              <w:bottom w:val="single" w:sz="12" w:space="0" w:color="auto"/>
              <w:right w:val="single" w:sz="6" w:space="0" w:color="auto"/>
            </w:tcBorders>
          </w:tcPr>
          <w:p w14:paraId="16DA6C6C" w14:textId="77777777" w:rsidR="00FF5DFD" w:rsidRPr="0083044C" w:rsidRDefault="00FF5DFD" w:rsidP="00FF5DFD">
            <w:pPr>
              <w:spacing w:afterLines="20" w:after="48" w:line="240" w:lineRule="auto"/>
              <w:jc w:val="center"/>
              <w:rPr>
                <w:rFonts w:ascii="Aptos" w:hAnsi="Aptos" w:cs="Aptos"/>
                <w:b/>
                <w:sz w:val="20"/>
                <w:szCs w:val="20"/>
              </w:rPr>
            </w:pPr>
          </w:p>
        </w:tc>
        <w:tc>
          <w:tcPr>
            <w:tcW w:w="1423" w:type="dxa"/>
            <w:gridSpan w:val="3"/>
            <w:tcBorders>
              <w:top w:val="single" w:sz="6" w:space="0" w:color="auto"/>
              <w:left w:val="single" w:sz="6" w:space="0" w:color="auto"/>
              <w:bottom w:val="single" w:sz="12" w:space="0" w:color="auto"/>
            </w:tcBorders>
          </w:tcPr>
          <w:p w14:paraId="547E200F" w14:textId="77777777" w:rsidR="00FF5DFD" w:rsidRPr="0083044C" w:rsidRDefault="00FF5DFD" w:rsidP="00FF5DFD">
            <w:pPr>
              <w:spacing w:afterLines="20" w:after="48" w:line="240" w:lineRule="auto"/>
              <w:jc w:val="center"/>
              <w:rPr>
                <w:rFonts w:ascii="Aptos" w:hAnsi="Aptos" w:cs="Aptos"/>
                <w:b/>
                <w:sz w:val="20"/>
                <w:szCs w:val="20"/>
              </w:rPr>
            </w:pPr>
          </w:p>
        </w:tc>
      </w:tr>
      <w:tr w:rsidR="00FF5DFD" w:rsidRPr="00E42761" w14:paraId="1801A8CF" w14:textId="77777777" w:rsidTr="004F555E">
        <w:tblPrEx>
          <w:tblLook w:val="0400" w:firstRow="0" w:lastRow="0" w:firstColumn="0" w:lastColumn="0" w:noHBand="0" w:noVBand="1"/>
        </w:tblPrEx>
        <w:trPr>
          <w:trHeight w:val="962"/>
        </w:trPr>
        <w:tc>
          <w:tcPr>
            <w:tcW w:w="11204" w:type="dxa"/>
            <w:gridSpan w:val="23"/>
            <w:tcBorders>
              <w:top w:val="single" w:sz="12" w:space="0" w:color="auto"/>
              <w:bottom w:val="single" w:sz="12" w:space="0" w:color="auto"/>
            </w:tcBorders>
          </w:tcPr>
          <w:p w14:paraId="024479CF" w14:textId="77777777" w:rsidR="00FF5DFD" w:rsidRPr="00562631" w:rsidRDefault="00FF5DFD" w:rsidP="00FF5DFD">
            <w:pPr>
              <w:spacing w:afterLines="20" w:after="48" w:line="240" w:lineRule="auto"/>
              <w:textDirection w:val="btLr"/>
              <w:rPr>
                <w:b/>
                <w:sz w:val="20"/>
                <w:szCs w:val="20"/>
              </w:rPr>
            </w:pPr>
            <w:r w:rsidRPr="00562631">
              <w:rPr>
                <w:b/>
                <w:color w:val="000000"/>
                <w:sz w:val="20"/>
                <w:szCs w:val="20"/>
              </w:rPr>
              <w:t>Poznámka:</w:t>
            </w:r>
          </w:p>
        </w:tc>
      </w:tr>
      <w:tr w:rsidR="00FF5DFD" w:rsidRPr="00E42761" w14:paraId="6190D6D0" w14:textId="77777777" w:rsidTr="004F555E">
        <w:tblPrEx>
          <w:tblLook w:val="0400" w:firstRow="0" w:lastRow="0" w:firstColumn="0" w:lastColumn="0" w:noHBand="0" w:noVBand="1"/>
        </w:tblPrEx>
        <w:trPr>
          <w:trHeight w:val="267"/>
        </w:trPr>
        <w:tc>
          <w:tcPr>
            <w:tcW w:w="11204" w:type="dxa"/>
            <w:gridSpan w:val="23"/>
            <w:tcBorders>
              <w:top w:val="single" w:sz="12" w:space="0" w:color="auto"/>
              <w:left w:val="single" w:sz="12" w:space="0" w:color="auto"/>
              <w:bottom w:val="single" w:sz="4" w:space="0" w:color="auto"/>
              <w:right w:val="single" w:sz="12" w:space="0" w:color="auto"/>
            </w:tcBorders>
          </w:tcPr>
          <w:p w14:paraId="12B5BFEE" w14:textId="77777777" w:rsidR="00FF5DFD" w:rsidRPr="0083044C" w:rsidRDefault="00FF5DFD" w:rsidP="00FF5DFD">
            <w:pPr>
              <w:spacing w:afterLines="20" w:after="48" w:line="240" w:lineRule="auto"/>
              <w:jc w:val="center"/>
              <w:rPr>
                <w:rFonts w:ascii="Aptos" w:hAnsi="Aptos" w:cs="Aptos"/>
                <w:b/>
                <w:sz w:val="20"/>
                <w:szCs w:val="20"/>
              </w:rPr>
            </w:pPr>
            <w:r>
              <w:rPr>
                <w:b/>
                <w:color w:val="000000"/>
              </w:rPr>
              <w:t>Zoznam taxónov vo vzorke, ich početnosť a charakteristika nálezov</w:t>
            </w:r>
          </w:p>
        </w:tc>
      </w:tr>
      <w:tr w:rsidR="00FF5DFD" w:rsidRPr="00E42761" w14:paraId="30140CC9"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0C8DE31A" w14:textId="77777777" w:rsidR="00FF5DFD" w:rsidRPr="0083044C" w:rsidRDefault="00FF5DFD" w:rsidP="00FF5DFD">
            <w:pPr>
              <w:spacing w:afterLines="20" w:after="48" w:line="240" w:lineRule="auto"/>
              <w:jc w:val="center"/>
              <w:rPr>
                <w:rFonts w:ascii="Aptos" w:hAnsi="Aptos" w:cs="Aptos"/>
                <w:sz w:val="20"/>
                <w:szCs w:val="20"/>
              </w:rPr>
            </w:pPr>
            <w:r>
              <w:rPr>
                <w:b/>
                <w:color w:val="000000"/>
              </w:rPr>
              <w:t>Názov taxónu</w:t>
            </w:r>
          </w:p>
        </w:tc>
        <w:tc>
          <w:tcPr>
            <w:tcW w:w="1951" w:type="dxa"/>
            <w:gridSpan w:val="5"/>
            <w:tcBorders>
              <w:top w:val="single" w:sz="4" w:space="0" w:color="auto"/>
              <w:left w:val="single" w:sz="4" w:space="0" w:color="auto"/>
              <w:bottom w:val="single" w:sz="4" w:space="0" w:color="auto"/>
              <w:right w:val="single" w:sz="4" w:space="0" w:color="auto"/>
            </w:tcBorders>
          </w:tcPr>
          <w:p w14:paraId="3A4E0163" w14:textId="77777777" w:rsidR="00FF5DFD" w:rsidRPr="0083044C" w:rsidRDefault="00FF5DFD" w:rsidP="00FF5DFD">
            <w:pPr>
              <w:spacing w:afterLines="20" w:after="48" w:line="240" w:lineRule="auto"/>
              <w:jc w:val="center"/>
              <w:rPr>
                <w:rFonts w:ascii="Aptos" w:hAnsi="Aptos" w:cs="Aptos"/>
                <w:sz w:val="20"/>
                <w:szCs w:val="20"/>
              </w:rPr>
            </w:pPr>
            <w:r>
              <w:rPr>
                <w:b/>
              </w:rPr>
              <w:t>Početnosť v TML</w:t>
            </w:r>
          </w:p>
        </w:tc>
        <w:tc>
          <w:tcPr>
            <w:tcW w:w="1971" w:type="dxa"/>
            <w:gridSpan w:val="3"/>
            <w:tcBorders>
              <w:top w:val="single" w:sz="4" w:space="0" w:color="auto"/>
              <w:left w:val="single" w:sz="4" w:space="0" w:color="auto"/>
              <w:bottom w:val="single" w:sz="4" w:space="0" w:color="auto"/>
              <w:right w:val="single" w:sz="4" w:space="0" w:color="auto"/>
            </w:tcBorders>
          </w:tcPr>
          <w:p w14:paraId="5D97FB7E" w14:textId="77777777" w:rsidR="00FF5DFD" w:rsidRPr="0083044C" w:rsidRDefault="00FF5DFD" w:rsidP="00FF5DFD">
            <w:pPr>
              <w:spacing w:afterLines="20" w:after="48" w:line="240" w:lineRule="auto"/>
              <w:jc w:val="center"/>
              <w:rPr>
                <w:rFonts w:ascii="Aptos" w:hAnsi="Aptos" w:cs="Aptos"/>
                <w:sz w:val="20"/>
                <w:szCs w:val="20"/>
              </w:rPr>
            </w:pPr>
            <w:r>
              <w:rPr>
                <w:b/>
              </w:rPr>
              <w:t>Spôsob zberu</w:t>
            </w:r>
          </w:p>
        </w:tc>
        <w:tc>
          <w:tcPr>
            <w:tcW w:w="2208" w:type="dxa"/>
            <w:gridSpan w:val="4"/>
            <w:tcBorders>
              <w:top w:val="single" w:sz="4" w:space="0" w:color="auto"/>
              <w:left w:val="single" w:sz="4" w:space="0" w:color="auto"/>
              <w:bottom w:val="single" w:sz="4" w:space="0" w:color="auto"/>
              <w:right w:val="single" w:sz="4" w:space="0" w:color="auto"/>
            </w:tcBorders>
          </w:tcPr>
          <w:p w14:paraId="2A980A62" w14:textId="77777777" w:rsidR="00FF5DFD" w:rsidRPr="0083044C" w:rsidRDefault="00FF5DFD" w:rsidP="00FF5DFD">
            <w:pPr>
              <w:spacing w:afterLines="20" w:after="48" w:line="240" w:lineRule="auto"/>
              <w:jc w:val="center"/>
              <w:rPr>
                <w:rFonts w:ascii="Aptos" w:hAnsi="Aptos" w:cs="Aptos"/>
                <w:sz w:val="20"/>
                <w:szCs w:val="20"/>
              </w:rPr>
            </w:pPr>
            <w:r>
              <w:rPr>
                <w:b/>
                <w:color w:val="000000"/>
              </w:rPr>
              <w:t>Charakteristika</w:t>
            </w:r>
          </w:p>
        </w:tc>
        <w:tc>
          <w:tcPr>
            <w:tcW w:w="2247" w:type="dxa"/>
            <w:gridSpan w:val="5"/>
            <w:tcBorders>
              <w:top w:val="single" w:sz="4" w:space="0" w:color="auto"/>
              <w:left w:val="single" w:sz="4" w:space="0" w:color="auto"/>
              <w:bottom w:val="single" w:sz="4" w:space="0" w:color="auto"/>
              <w:right w:val="single" w:sz="12" w:space="0" w:color="auto"/>
            </w:tcBorders>
          </w:tcPr>
          <w:p w14:paraId="25D323E0" w14:textId="77777777" w:rsidR="00FF5DFD" w:rsidRPr="0083044C" w:rsidRDefault="00FF5DFD" w:rsidP="00FF5DFD">
            <w:pPr>
              <w:spacing w:afterLines="20" w:after="48" w:line="240" w:lineRule="auto"/>
              <w:jc w:val="center"/>
              <w:rPr>
                <w:rFonts w:ascii="Aptos" w:hAnsi="Aptos" w:cs="Aptos"/>
                <w:sz w:val="20"/>
                <w:szCs w:val="20"/>
              </w:rPr>
            </w:pPr>
            <w:r>
              <w:rPr>
                <w:b/>
              </w:rPr>
              <w:t>GPS súradnice</w:t>
            </w:r>
          </w:p>
        </w:tc>
      </w:tr>
      <w:tr w:rsidR="00FF5DFD" w:rsidRPr="00E42761" w14:paraId="52FB6371"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0C3B4EA5" w14:textId="77777777" w:rsidR="00FF5DFD" w:rsidRPr="0083044C" w:rsidRDefault="00FF5DFD" w:rsidP="00FF5DFD">
            <w:pPr>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5A44B854" w14:textId="77777777" w:rsidR="00FF5DFD" w:rsidRPr="0083044C" w:rsidRDefault="00FF5DFD" w:rsidP="00FF5DFD">
            <w:pPr>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96044B0" w14:textId="77777777" w:rsidR="00FF5DFD" w:rsidRPr="0083044C" w:rsidRDefault="00FF5DFD" w:rsidP="00FF5DFD">
            <w:pPr>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1D37C312" w14:textId="77777777" w:rsidR="00FF5DFD" w:rsidRPr="0083044C" w:rsidRDefault="00FF5DFD" w:rsidP="00FF5DFD">
            <w:pPr>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7F4346AD" w14:textId="77777777" w:rsidR="00FF5DFD" w:rsidRPr="0083044C" w:rsidRDefault="00FF5DFD" w:rsidP="00FF5DFD">
            <w:pPr>
              <w:spacing w:afterLines="20" w:after="48" w:line="240" w:lineRule="auto"/>
              <w:rPr>
                <w:rFonts w:ascii="Aptos" w:hAnsi="Aptos" w:cs="Aptos"/>
                <w:sz w:val="20"/>
                <w:szCs w:val="20"/>
              </w:rPr>
            </w:pPr>
          </w:p>
        </w:tc>
      </w:tr>
      <w:tr w:rsidR="00FF5DFD" w:rsidRPr="00E42761" w14:paraId="39DB3A9D"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1122C4FD"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7DEBD6B4"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5B98AB74"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0AF668EB"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2A23C8CD"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697FBAAC"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2A646038"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67CC0D3F"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A251FFA"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1D48777D"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001CBCB2"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12373C93"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642959A9"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1619651"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37D066CF"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5104F4AE"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462B9D1D"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4F37710E"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6C1BA17A"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7B0EA97F"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7C8967CA"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3E5FBDEC"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7A05E537"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2F04D7B3"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1CF90C84"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1961E30C"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5B4FF496"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2567054C"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7C42F02D"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7D757ACA"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67D3B07D"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3F2689AC"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447C524B"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706DD3AC"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405E51D0"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4317A457"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1EF49C9C"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928BEA7"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B26C611"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398932E6"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5F726849"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20978881"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7D08860D"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4B0BA8DE"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95A2823"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32C2983D"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6E57279C"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1C6AD035"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705C8804"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8DAE269"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702CB1C7"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7DAD251D"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7675B342"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5B776B0A"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48C24404"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5FB82139"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35DF6465"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561B449E"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6F2437A3"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078CF5EB"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0F523E2B"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6127C1CC"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4D42A891"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1149AD60"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528D0887"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38F54BB2"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45C2E7CD"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61437C7C"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750B9927"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58FF73E3"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5B0DBC15"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4FB4E72B"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3565ABE1"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187FA3C4"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73BA658D"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50D6B9C6"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58A1BBF7"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28521956"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6A1540CC"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4C63CCB1"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2BB0826F"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2D88B7E3"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710357F4"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272408" w:rsidRPr="00E42761" w14:paraId="201CAB15"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5AB62F7C" w14:textId="77777777" w:rsidR="00272408" w:rsidRPr="0083044C" w:rsidRDefault="00272408"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1A4888DB" w14:textId="77777777" w:rsidR="00272408" w:rsidRPr="0083044C" w:rsidRDefault="00272408"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6BB7071B" w14:textId="77777777" w:rsidR="00272408" w:rsidRPr="0083044C" w:rsidRDefault="00272408"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679896EF" w14:textId="77777777" w:rsidR="00272408" w:rsidRPr="0083044C" w:rsidRDefault="00272408"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63E3400A" w14:textId="77777777" w:rsidR="00272408" w:rsidRPr="0083044C" w:rsidRDefault="00272408" w:rsidP="00FF5DFD">
            <w:pPr>
              <w:tabs>
                <w:tab w:val="left" w:pos="3150"/>
              </w:tabs>
              <w:spacing w:afterLines="20" w:after="48" w:line="240" w:lineRule="auto"/>
              <w:rPr>
                <w:rFonts w:ascii="Aptos" w:hAnsi="Aptos" w:cs="Aptos"/>
                <w:sz w:val="20"/>
                <w:szCs w:val="20"/>
              </w:rPr>
            </w:pPr>
          </w:p>
        </w:tc>
      </w:tr>
      <w:tr w:rsidR="00FF5DFD" w:rsidRPr="00E42761" w14:paraId="0C440A99"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70A2CF15"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30EF467A"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666F74E2"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5CE3F5A4"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305371DD"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652C53A5"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4" w:space="0" w:color="auto"/>
              <w:right w:val="single" w:sz="4" w:space="0" w:color="auto"/>
            </w:tcBorders>
          </w:tcPr>
          <w:p w14:paraId="295744DC"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13F96505"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61A53406"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4" w:space="0" w:color="auto"/>
              <w:right w:val="single" w:sz="4" w:space="0" w:color="auto"/>
            </w:tcBorders>
          </w:tcPr>
          <w:p w14:paraId="19C9C7C3"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4" w:space="0" w:color="auto"/>
              <w:right w:val="single" w:sz="12" w:space="0" w:color="auto"/>
            </w:tcBorders>
          </w:tcPr>
          <w:p w14:paraId="6D0147CC" w14:textId="77777777" w:rsidR="00FF5DFD" w:rsidRPr="0083044C" w:rsidRDefault="00FF5DFD" w:rsidP="00FF5DFD">
            <w:pPr>
              <w:tabs>
                <w:tab w:val="left" w:pos="3150"/>
              </w:tabs>
              <w:spacing w:afterLines="20" w:after="48" w:line="240" w:lineRule="auto"/>
              <w:rPr>
                <w:rFonts w:ascii="Aptos" w:hAnsi="Aptos" w:cs="Aptos"/>
                <w:sz w:val="20"/>
                <w:szCs w:val="20"/>
              </w:rPr>
            </w:pPr>
          </w:p>
        </w:tc>
      </w:tr>
      <w:tr w:rsidR="00FF5DFD" w:rsidRPr="00E42761" w14:paraId="7A1EB326" w14:textId="77777777" w:rsidTr="004F555E">
        <w:tblPrEx>
          <w:tblLook w:val="0400" w:firstRow="0" w:lastRow="0" w:firstColumn="0" w:lastColumn="0" w:noHBand="0" w:noVBand="1"/>
        </w:tblPrEx>
        <w:tc>
          <w:tcPr>
            <w:tcW w:w="2827" w:type="dxa"/>
            <w:gridSpan w:val="6"/>
            <w:tcBorders>
              <w:top w:val="single" w:sz="4" w:space="0" w:color="auto"/>
              <w:left w:val="single" w:sz="12" w:space="0" w:color="auto"/>
              <w:bottom w:val="single" w:sz="12" w:space="0" w:color="auto"/>
              <w:right w:val="single" w:sz="4" w:space="0" w:color="auto"/>
            </w:tcBorders>
          </w:tcPr>
          <w:p w14:paraId="6E8A95C9"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12" w:space="0" w:color="auto"/>
              <w:right w:val="single" w:sz="4" w:space="0" w:color="auto"/>
            </w:tcBorders>
          </w:tcPr>
          <w:p w14:paraId="55A13D86"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12" w:space="0" w:color="auto"/>
              <w:right w:val="single" w:sz="4" w:space="0" w:color="auto"/>
            </w:tcBorders>
          </w:tcPr>
          <w:p w14:paraId="25C2211D"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08" w:type="dxa"/>
            <w:gridSpan w:val="4"/>
            <w:tcBorders>
              <w:top w:val="single" w:sz="4" w:space="0" w:color="auto"/>
              <w:left w:val="single" w:sz="4" w:space="0" w:color="auto"/>
              <w:bottom w:val="single" w:sz="12" w:space="0" w:color="auto"/>
              <w:right w:val="single" w:sz="4" w:space="0" w:color="auto"/>
            </w:tcBorders>
          </w:tcPr>
          <w:p w14:paraId="237D0A70" w14:textId="77777777" w:rsidR="00FF5DFD" w:rsidRPr="0083044C" w:rsidRDefault="00FF5DFD" w:rsidP="00FF5DFD">
            <w:pPr>
              <w:tabs>
                <w:tab w:val="left" w:pos="3150"/>
              </w:tabs>
              <w:spacing w:afterLines="20" w:after="48" w:line="240" w:lineRule="auto"/>
              <w:rPr>
                <w:rFonts w:ascii="Aptos" w:hAnsi="Aptos" w:cs="Aptos"/>
                <w:sz w:val="20"/>
                <w:szCs w:val="20"/>
              </w:rPr>
            </w:pPr>
          </w:p>
        </w:tc>
        <w:tc>
          <w:tcPr>
            <w:tcW w:w="2247" w:type="dxa"/>
            <w:gridSpan w:val="5"/>
            <w:tcBorders>
              <w:top w:val="single" w:sz="4" w:space="0" w:color="auto"/>
              <w:left w:val="single" w:sz="4" w:space="0" w:color="auto"/>
              <w:bottom w:val="single" w:sz="12" w:space="0" w:color="auto"/>
              <w:right w:val="single" w:sz="12" w:space="0" w:color="auto"/>
            </w:tcBorders>
          </w:tcPr>
          <w:p w14:paraId="0F06274F" w14:textId="77777777" w:rsidR="00FF5DFD" w:rsidRPr="0083044C" w:rsidRDefault="00FF5DFD" w:rsidP="00FF5DFD">
            <w:pPr>
              <w:tabs>
                <w:tab w:val="left" w:pos="3150"/>
              </w:tabs>
              <w:spacing w:afterLines="20" w:after="48" w:line="240" w:lineRule="auto"/>
              <w:rPr>
                <w:rFonts w:ascii="Aptos" w:hAnsi="Aptos" w:cs="Aptos"/>
                <w:sz w:val="20"/>
                <w:szCs w:val="20"/>
              </w:rPr>
            </w:pPr>
          </w:p>
        </w:tc>
      </w:tr>
      <w:bookmarkEnd w:id="0"/>
    </w:tbl>
    <w:p w14:paraId="6332D8BD" w14:textId="77777777" w:rsidR="000E7338" w:rsidRDefault="000E7338" w:rsidP="006A0E76">
      <w:pPr>
        <w:pStyle w:val="ListParagraph"/>
        <w:spacing w:after="100" w:afterAutospacing="1"/>
        <w:ind w:left="1069"/>
        <w:outlineLvl w:val="0"/>
        <w:rPr>
          <w:b/>
          <w:bCs/>
        </w:rPr>
      </w:pPr>
    </w:p>
    <w:p w14:paraId="06CBB484" w14:textId="49126ED6" w:rsidR="006A0E76" w:rsidRPr="005C19D9" w:rsidRDefault="006A0E76" w:rsidP="006A0E76">
      <w:pPr>
        <w:pStyle w:val="ListParagraph"/>
        <w:spacing w:after="100" w:afterAutospacing="1"/>
        <w:ind w:left="1069"/>
        <w:outlineLvl w:val="0"/>
        <w:rPr>
          <w:b/>
          <w:bCs/>
        </w:rPr>
      </w:pPr>
      <w:r w:rsidRPr="00640144">
        <w:rPr>
          <w:b/>
          <w:bCs/>
        </w:rPr>
        <w:t>Vysvetlivky k formuláru:</w:t>
      </w:r>
      <w:bookmarkEnd w:id="1"/>
    </w:p>
    <w:p w14:paraId="6758F7CF" w14:textId="77777777" w:rsidR="00300241" w:rsidRDefault="00300241">
      <w:pPr>
        <w:spacing w:after="0" w:line="100" w:lineRule="atLeast"/>
        <w:ind w:left="-284" w:right="-709"/>
      </w:pPr>
      <w:r>
        <w:rPr>
          <w:b/>
        </w:rPr>
        <w:t>Kód TML</w:t>
      </w:r>
      <w:r>
        <w:t xml:space="preserve"> – kód v tvare “TML_XXXX_000”, kde XXXX predstavuje kód biotopu (podľa Príloh II, IV a V  Smernice o biotopoch), ktorý je predmetom monitorovania na TML, a 000 je poradové číslo TML pre daný biotop.</w:t>
      </w:r>
    </w:p>
    <w:p w14:paraId="5B27B7DC" w14:textId="77777777" w:rsidR="00300241" w:rsidRDefault="00300241">
      <w:pPr>
        <w:spacing w:after="0" w:line="100" w:lineRule="atLeast"/>
        <w:ind w:left="-284" w:right="-709"/>
      </w:pPr>
      <w:r>
        <w:t>Pole je povinné a pri tlačení formulára z prostredia KIMS-u je vyplnené automaticky.</w:t>
      </w:r>
    </w:p>
    <w:p w14:paraId="1DC54FD6" w14:textId="77777777" w:rsidR="00300241" w:rsidRDefault="00300241">
      <w:pPr>
        <w:spacing w:after="0" w:line="100" w:lineRule="atLeast"/>
        <w:ind w:left="-284" w:right="-709"/>
      </w:pPr>
    </w:p>
    <w:p w14:paraId="35948136" w14:textId="77777777" w:rsidR="00300241" w:rsidRDefault="00300241">
      <w:pPr>
        <w:spacing w:after="0" w:line="100" w:lineRule="atLeast"/>
        <w:ind w:left="-284" w:right="-709"/>
      </w:pPr>
      <w:r>
        <w:rPr>
          <w:b/>
        </w:rPr>
        <w:t>Kód a názov druhu</w:t>
      </w:r>
      <w:r>
        <w:t xml:space="preserve"> – kód a plný názov uvedený v Prílohách II, IV a V Smernice o biotopoch.</w:t>
      </w:r>
    </w:p>
    <w:p w14:paraId="1D2DBE80" w14:textId="77777777" w:rsidR="00300241" w:rsidRDefault="00300241">
      <w:pPr>
        <w:spacing w:after="0" w:line="100" w:lineRule="atLeast"/>
        <w:ind w:left="-284" w:right="-709"/>
      </w:pPr>
      <w:r>
        <w:t>Pole je povinné a pri tlačení formulára z prostredia KIMS-u je vyplnené automaticky.</w:t>
      </w:r>
    </w:p>
    <w:p w14:paraId="7EF1EBB8" w14:textId="77777777" w:rsidR="00300241" w:rsidRDefault="00300241">
      <w:pPr>
        <w:spacing w:after="0" w:line="100" w:lineRule="atLeast"/>
        <w:ind w:left="-284" w:right="-709"/>
      </w:pPr>
    </w:p>
    <w:p w14:paraId="21ECED07" w14:textId="77777777" w:rsidR="00300241" w:rsidRDefault="00300241">
      <w:pPr>
        <w:spacing w:after="0" w:line="100" w:lineRule="atLeast"/>
        <w:ind w:left="-284" w:right="-709"/>
      </w:pPr>
      <w:r>
        <w:rPr>
          <w:b/>
        </w:rPr>
        <w:t>Plocha TML</w:t>
      </w:r>
      <w:r>
        <w:t xml:space="preserve"> – plocha v metroch štvorcových vyrátaná z GISu.</w:t>
      </w:r>
    </w:p>
    <w:p w14:paraId="194DF0B3" w14:textId="77777777" w:rsidR="00300241" w:rsidRDefault="00300241">
      <w:pPr>
        <w:spacing w:after="0" w:line="100" w:lineRule="atLeast"/>
        <w:ind w:left="-284" w:right="-709"/>
        <w:rPr>
          <w:b/>
        </w:rPr>
      </w:pPr>
      <w:r>
        <w:t>Pole je povinné a pri tlačení formulára z prostredia KIMS-u je vyplnené automaticky.</w:t>
      </w:r>
    </w:p>
    <w:p w14:paraId="5E17BD9F" w14:textId="77777777" w:rsidR="00300241" w:rsidRDefault="00300241">
      <w:pPr>
        <w:spacing w:after="0" w:line="100" w:lineRule="atLeast"/>
        <w:ind w:left="-284" w:right="-709"/>
        <w:rPr>
          <w:b/>
        </w:rPr>
      </w:pPr>
    </w:p>
    <w:p w14:paraId="4FD25840" w14:textId="77777777" w:rsidR="00300241" w:rsidRDefault="00300241">
      <w:pPr>
        <w:spacing w:after="0" w:line="100" w:lineRule="atLeast"/>
        <w:ind w:left="-284" w:right="-709"/>
      </w:pPr>
      <w:r>
        <w:rPr>
          <w:b/>
        </w:rPr>
        <w:t>Meno mapovateľa</w:t>
      </w:r>
      <w:r>
        <w:t xml:space="preserve"> – meno terénneho mapovateľa danej TML.</w:t>
      </w:r>
    </w:p>
    <w:p w14:paraId="539060C5" w14:textId="77777777" w:rsidR="00300241" w:rsidRDefault="00300241">
      <w:pPr>
        <w:spacing w:after="0" w:line="100" w:lineRule="atLeast"/>
        <w:ind w:left="-284" w:right="-709"/>
      </w:pPr>
      <w:r>
        <w:t>Pole je povinné. Pri tlačení formulára z prostredia KIMS-u je vyplnené automaticky.</w:t>
      </w:r>
    </w:p>
    <w:p w14:paraId="64DD5761" w14:textId="77777777" w:rsidR="00300241" w:rsidRDefault="00300241">
      <w:pPr>
        <w:spacing w:after="0" w:line="100" w:lineRule="atLeast"/>
        <w:ind w:left="-284" w:right="-709"/>
      </w:pPr>
    </w:p>
    <w:p w14:paraId="1A6E2112" w14:textId="77777777" w:rsidR="00300241" w:rsidRDefault="00300241">
      <w:pPr>
        <w:spacing w:after="0" w:line="100" w:lineRule="atLeast"/>
        <w:ind w:left="-284" w:right="-709"/>
      </w:pPr>
      <w:r>
        <w:rPr>
          <w:b/>
        </w:rPr>
        <w:t>Súradnice stredu TML</w:t>
      </w:r>
      <w:r>
        <w:t xml:space="preserve"> – súradnice (zemepisná dĺžka x zemepisná šírka) stredu TML vyrátané z GISu v systéme WGS-84 v desatinných stupňoch.</w:t>
      </w:r>
    </w:p>
    <w:p w14:paraId="0DF77A8C" w14:textId="77777777" w:rsidR="00300241" w:rsidRDefault="00300241">
      <w:pPr>
        <w:spacing w:after="0" w:line="100" w:lineRule="atLeast"/>
        <w:ind w:left="-284" w:right="-709"/>
        <w:rPr>
          <w:b/>
        </w:rPr>
      </w:pPr>
      <w:r>
        <w:t>Pole je povinné. Pri tlačení formulára z prostredia KIMS-u je vyplnené automaticky.</w:t>
      </w:r>
    </w:p>
    <w:p w14:paraId="6A24F984" w14:textId="77777777" w:rsidR="00300241" w:rsidRDefault="00300241">
      <w:pPr>
        <w:spacing w:after="0" w:line="100" w:lineRule="atLeast"/>
        <w:ind w:left="-284" w:right="-709"/>
        <w:rPr>
          <w:b/>
        </w:rPr>
      </w:pPr>
    </w:p>
    <w:p w14:paraId="278520AF" w14:textId="77777777" w:rsidR="00300241" w:rsidRDefault="00300241">
      <w:pPr>
        <w:spacing w:after="0" w:line="100" w:lineRule="atLeast"/>
        <w:ind w:left="-284" w:right="-709"/>
      </w:pPr>
      <w:r>
        <w:rPr>
          <w:b/>
        </w:rPr>
        <w:t>Dátum</w:t>
      </w:r>
      <w:r>
        <w:t xml:space="preserve"> – dátum terénneho monitorovania.</w:t>
      </w:r>
    </w:p>
    <w:p w14:paraId="3943AA59" w14:textId="77777777" w:rsidR="00300241" w:rsidRDefault="00300241">
      <w:pPr>
        <w:spacing w:after="0" w:line="100" w:lineRule="atLeast"/>
        <w:ind w:left="-284" w:right="-709"/>
        <w:rPr>
          <w:b/>
        </w:rPr>
      </w:pPr>
      <w:r>
        <w:t>Pole je povinné.</w:t>
      </w:r>
    </w:p>
    <w:p w14:paraId="73EAEAD3" w14:textId="77777777" w:rsidR="00300241" w:rsidRDefault="00300241">
      <w:pPr>
        <w:spacing w:after="0" w:line="100" w:lineRule="atLeast"/>
        <w:ind w:left="-284" w:right="-709"/>
        <w:rPr>
          <w:b/>
        </w:rPr>
      </w:pPr>
    </w:p>
    <w:p w14:paraId="163FA055" w14:textId="77777777" w:rsidR="00300241" w:rsidRDefault="00300241">
      <w:pPr>
        <w:spacing w:after="0" w:line="100" w:lineRule="atLeast"/>
        <w:ind w:left="-284" w:right="-709"/>
      </w:pPr>
      <w:r>
        <w:rPr>
          <w:b/>
        </w:rPr>
        <w:t>Názov lokality</w:t>
      </w:r>
      <w:r>
        <w:t xml:space="preserve"> – ak je známy názov územia, v ktorom sa TML nachádza, tak zapíšeme názov lokality.</w:t>
      </w:r>
    </w:p>
    <w:p w14:paraId="21F6A423" w14:textId="77777777" w:rsidR="00300241" w:rsidRDefault="00300241">
      <w:pPr>
        <w:spacing w:after="0" w:line="100" w:lineRule="atLeast"/>
        <w:ind w:left="-284" w:right="-709"/>
      </w:pPr>
      <w:r>
        <w:t>Pole nie je povinné.</w:t>
      </w:r>
    </w:p>
    <w:p w14:paraId="0E03A297" w14:textId="77777777" w:rsidR="00300241" w:rsidRDefault="00300241">
      <w:pPr>
        <w:spacing w:after="0" w:line="100" w:lineRule="atLeast"/>
        <w:ind w:left="-284" w:right="-709"/>
      </w:pPr>
    </w:p>
    <w:p w14:paraId="3C814675" w14:textId="77777777" w:rsidR="00300241" w:rsidRDefault="00300241">
      <w:pPr>
        <w:spacing w:after="0" w:line="100" w:lineRule="atLeast"/>
        <w:ind w:left="-284" w:right="-709"/>
      </w:pPr>
      <w:r>
        <w:rPr>
          <w:b/>
        </w:rPr>
        <w:t>Typ biotopu druhu (Kód podľa Katalógu biotopov, alebo opis):</w:t>
      </w:r>
      <w:r>
        <w:t xml:space="preserve"> – kód biotopu podľa Katalógu biotopov (</w:t>
      </w:r>
      <w:r>
        <w:rPr>
          <w:rFonts w:cs="Calibri"/>
          <w:smallCaps/>
        </w:rPr>
        <w:t>Stanová</w:t>
      </w:r>
      <w:r>
        <w:t xml:space="preserve">, </w:t>
      </w:r>
      <w:r>
        <w:rPr>
          <w:rFonts w:cs="Calibri"/>
          <w:smallCaps/>
        </w:rPr>
        <w:t>Valachovič</w:t>
      </w:r>
      <w:r>
        <w:t xml:space="preserve"> 2002) alebo jeho opis, ktorý je miestom výskytu a prežívania monitorovaného druhu. </w:t>
      </w:r>
    </w:p>
    <w:p w14:paraId="4678DAE8" w14:textId="77777777" w:rsidR="00300241" w:rsidRDefault="00300241">
      <w:pPr>
        <w:spacing w:after="0" w:line="100" w:lineRule="atLeast"/>
        <w:ind w:left="-284" w:right="-709"/>
      </w:pPr>
      <w:r>
        <w:t>Pole je povinné.</w:t>
      </w:r>
    </w:p>
    <w:p w14:paraId="2572DF68" w14:textId="77777777" w:rsidR="00300241" w:rsidRDefault="00300241">
      <w:pPr>
        <w:spacing w:after="0" w:line="100" w:lineRule="atLeast"/>
        <w:ind w:left="-284" w:right="-709"/>
      </w:pPr>
    </w:p>
    <w:p w14:paraId="119A86B8" w14:textId="77777777" w:rsidR="00272408" w:rsidRPr="000451CD" w:rsidRDefault="00272408" w:rsidP="00272408">
      <w:pPr>
        <w:spacing w:after="0" w:line="100" w:lineRule="atLeast"/>
        <w:ind w:left="-284" w:right="-709"/>
      </w:pPr>
      <w:bookmarkStart w:id="4" w:name="_Hlk181225033"/>
      <w:r w:rsidRPr="000451CD">
        <w:rPr>
          <w:b/>
        </w:rPr>
        <w:t xml:space="preserve">Kvalita biotopu druhu na lokalite  </w:t>
      </w:r>
      <w:r w:rsidRPr="000451CD">
        <w:t>– každý zo subparametrov zaradíme do jednej z  kategórií kvality biotopu (</w:t>
      </w:r>
      <w:r>
        <w:t>A -</w:t>
      </w:r>
      <w:r w:rsidRPr="000451CD">
        <w:t>dobrá</w:t>
      </w:r>
      <w:r>
        <w:t xml:space="preserve">; B – </w:t>
      </w:r>
      <w:r w:rsidRPr="000451CD">
        <w:t>slabá</w:t>
      </w:r>
      <w:r>
        <w:t xml:space="preserve">; C - </w:t>
      </w:r>
      <w:r w:rsidRPr="000451CD">
        <w:t xml:space="preserve">zlá). </w:t>
      </w:r>
      <w:r>
        <w:t>Subparametre</w:t>
      </w:r>
      <w:r w:rsidRPr="000451CD">
        <w:t xml:space="preserve"> sa hodnot</w:t>
      </w:r>
      <w:r>
        <w:t>ia na základe zozbieraných údajov z terénu</w:t>
      </w:r>
      <w:r w:rsidRPr="000451CD">
        <w:t>.</w:t>
      </w:r>
    </w:p>
    <w:p w14:paraId="702EF331" w14:textId="77777777" w:rsidR="00272408" w:rsidRDefault="00272408" w:rsidP="00272408">
      <w:pPr>
        <w:spacing w:after="0" w:line="100" w:lineRule="atLeast"/>
        <w:ind w:left="-284" w:right="-709"/>
      </w:pPr>
      <w:r>
        <w:t>Pole je povinné.</w:t>
      </w:r>
    </w:p>
    <w:p w14:paraId="5434A166" w14:textId="77777777" w:rsidR="00272408" w:rsidRDefault="00272408" w:rsidP="00272408">
      <w:pPr>
        <w:spacing w:after="0" w:line="100" w:lineRule="atLeast"/>
        <w:ind w:left="-284" w:right="-709"/>
      </w:pPr>
    </w:p>
    <w:p w14:paraId="0220B6FA" w14:textId="77777777" w:rsidR="00272408" w:rsidRPr="000451CD" w:rsidRDefault="00272408" w:rsidP="00272408">
      <w:pPr>
        <w:spacing w:after="0" w:line="100" w:lineRule="atLeast"/>
        <w:ind w:left="-284" w:right="-709"/>
        <w:rPr>
          <w:b/>
        </w:rPr>
      </w:pPr>
      <w:r w:rsidRPr="000451CD">
        <w:rPr>
          <w:b/>
        </w:rPr>
        <w:t>Aktivity na lokalite a jej potenciálne ohrozenie</w:t>
      </w:r>
    </w:p>
    <w:p w14:paraId="3C183E08" w14:textId="77777777" w:rsidR="00272408" w:rsidRPr="000451CD" w:rsidRDefault="00272408" w:rsidP="00272408">
      <w:pPr>
        <w:spacing w:after="0" w:line="100" w:lineRule="atLeast"/>
        <w:ind w:left="-284" w:right="-709"/>
        <w:rPr>
          <w:bCs/>
        </w:rPr>
      </w:pPr>
      <w:r w:rsidRPr="000451CD">
        <w:rPr>
          <w:bCs/>
        </w:rPr>
        <w:t>Ak sa na lokalite vyskytujú aktivity, alebo vieme o potenciálnych aktivitách ovplyvňujúcich lokalitu, tak tieto údaje sú povinné.</w:t>
      </w:r>
    </w:p>
    <w:p w14:paraId="09108F01" w14:textId="77777777" w:rsidR="00272408" w:rsidRPr="000451CD" w:rsidRDefault="00272408" w:rsidP="00272408">
      <w:pPr>
        <w:spacing w:after="0" w:line="100" w:lineRule="atLeast"/>
        <w:ind w:left="708" w:right="-709"/>
        <w:rPr>
          <w:bCs/>
        </w:rPr>
      </w:pPr>
      <w:r w:rsidRPr="000451CD">
        <w:rPr>
          <w:b/>
        </w:rPr>
        <w:t>Aktivita na lokalite</w:t>
      </w:r>
      <w:r w:rsidRPr="000451CD">
        <w:rPr>
          <w:bCs/>
        </w:rPr>
        <w:t xml:space="preserve"> </w:t>
      </w:r>
      <w:r w:rsidRPr="000451CD">
        <w:rPr>
          <w:bCs/>
          <w:sz w:val="18"/>
          <w:szCs w:val="18"/>
        </w:rPr>
        <w:t>(kód podľa ŠDF)</w:t>
      </w:r>
      <w:r w:rsidRPr="000451CD">
        <w:rPr>
          <w:bCs/>
        </w:rPr>
        <w:t xml:space="preserve"> – zapisujeme kódy aktivít a ohrození uvedených v prílohe 2 tohto dokumentu, ktoré sa aktuálne, alebo potenciálne vyskytujú na ploche TML.</w:t>
      </w:r>
    </w:p>
    <w:p w14:paraId="5B4AD887" w14:textId="77777777" w:rsidR="00272408" w:rsidRPr="000451CD" w:rsidRDefault="00272408" w:rsidP="00272408">
      <w:pPr>
        <w:spacing w:after="0" w:line="100" w:lineRule="atLeast"/>
        <w:ind w:left="-284" w:right="-709" w:firstLine="992"/>
        <w:rPr>
          <w:bCs/>
        </w:rPr>
      </w:pPr>
      <w:r w:rsidRPr="000451CD">
        <w:rPr>
          <w:b/>
        </w:rPr>
        <w:t>Miera vplyvu</w:t>
      </w:r>
      <w:r w:rsidRPr="000451CD">
        <w:rPr>
          <w:bCs/>
        </w:rPr>
        <w:t xml:space="preserve"> </w:t>
      </w:r>
      <w:r w:rsidRPr="000451CD">
        <w:rPr>
          <w:bCs/>
          <w:sz w:val="18"/>
          <w:szCs w:val="18"/>
        </w:rPr>
        <w:t>Vysoká/Stredná/Nízka</w:t>
      </w:r>
      <w:r w:rsidRPr="000451CD">
        <w:rPr>
          <w:bCs/>
        </w:rPr>
        <w:t xml:space="preserve"> – zapíšeme kategóriu miery vplyvu danej aktivity na TML</w:t>
      </w:r>
    </w:p>
    <w:p w14:paraId="6161919A" w14:textId="77777777" w:rsidR="00272408" w:rsidRPr="000451CD" w:rsidRDefault="00272408" w:rsidP="00272408">
      <w:pPr>
        <w:spacing w:after="0" w:line="100" w:lineRule="atLeast"/>
        <w:ind w:left="-284" w:right="-709" w:firstLine="992"/>
        <w:rPr>
          <w:bCs/>
        </w:rPr>
      </w:pPr>
      <w:r w:rsidRPr="000451CD">
        <w:rPr>
          <w:b/>
        </w:rPr>
        <w:t>% plochy</w:t>
      </w:r>
      <w:r w:rsidRPr="000451CD">
        <w:rPr>
          <w:bCs/>
        </w:rPr>
        <w:t xml:space="preserve"> – percento plochy, ktoré je pod vplyvom danej aktivity, prípadne ohrozenia</w:t>
      </w:r>
    </w:p>
    <w:p w14:paraId="771BA39F" w14:textId="77777777" w:rsidR="00272408" w:rsidRPr="000451CD" w:rsidRDefault="00272408" w:rsidP="00272408">
      <w:pPr>
        <w:spacing w:after="0" w:line="100" w:lineRule="atLeast"/>
        <w:ind w:left="708" w:right="-709"/>
        <w:rPr>
          <w:bCs/>
        </w:rPr>
      </w:pPr>
      <w:r w:rsidRPr="000451CD">
        <w:rPr>
          <w:b/>
        </w:rPr>
        <w:t>Vplyv/Ohrozenie</w:t>
      </w:r>
      <w:r w:rsidRPr="000451CD">
        <w:rPr>
          <w:bCs/>
        </w:rPr>
        <w:t xml:space="preserve"> – Kategóriu „Vplyv“ zaznačíme vtedy, keď daná aktivita aktuálne ovplyvňuje TML. Ak máme vedomosti o aktivitách, ktoré v budúcnosti môžu ohroziť TML, tak pre tieto aktivity zapíšeme kategóriu „Ohrozenie“</w:t>
      </w:r>
    </w:p>
    <w:p w14:paraId="7A61136D" w14:textId="77777777" w:rsidR="00272408" w:rsidRPr="000451CD" w:rsidRDefault="00272408" w:rsidP="00272408">
      <w:pPr>
        <w:spacing w:after="0" w:line="100" w:lineRule="atLeast"/>
        <w:ind w:left="-284" w:right="-709"/>
        <w:rPr>
          <w:bCs/>
        </w:rPr>
      </w:pPr>
    </w:p>
    <w:p w14:paraId="793348C9" w14:textId="77777777" w:rsidR="00272408" w:rsidRPr="000451CD" w:rsidRDefault="00272408" w:rsidP="00272408">
      <w:pPr>
        <w:spacing w:after="0" w:line="100" w:lineRule="atLeast"/>
        <w:ind w:left="-284" w:right="-709"/>
        <w:rPr>
          <w:bCs/>
        </w:rPr>
      </w:pPr>
      <w:r w:rsidRPr="000451CD">
        <w:rPr>
          <w:b/>
        </w:rPr>
        <w:t xml:space="preserve"> Vyhliadky biotopu druhu do budúcnosti na lokalite </w:t>
      </w:r>
      <w:r w:rsidRPr="000451CD">
        <w:rPr>
          <w:b/>
          <w:sz w:val="18"/>
          <w:szCs w:val="18"/>
        </w:rPr>
        <w:t xml:space="preserve">(v % z celkovej plochy TML) </w:t>
      </w:r>
      <w:r w:rsidRPr="000451CD">
        <w:rPr>
          <w:bCs/>
          <w:sz w:val="18"/>
          <w:szCs w:val="18"/>
        </w:rPr>
        <w:t>–</w:t>
      </w:r>
      <w:r w:rsidRPr="000451CD">
        <w:rPr>
          <w:bCs/>
        </w:rPr>
        <w:t xml:space="preserve"> pre každú z troch kategórií stavov vyhliadok do budúcnosti pre biotop monitorovaného druhu („dobré“, „slabé “, „zlé“) stanovíme ich percentuálny podiel z celkovej plochy biotopu.</w:t>
      </w:r>
    </w:p>
    <w:p w14:paraId="3F7C4187" w14:textId="77777777" w:rsidR="00272408" w:rsidRPr="000451CD" w:rsidRDefault="00272408" w:rsidP="00272408">
      <w:pPr>
        <w:spacing w:after="0" w:line="100" w:lineRule="atLeast"/>
        <w:ind w:left="708" w:right="-709"/>
        <w:rPr>
          <w:bCs/>
        </w:rPr>
      </w:pPr>
      <w:r w:rsidRPr="000451CD">
        <w:rPr>
          <w:b/>
        </w:rPr>
        <w:t>- Dobré</w:t>
      </w:r>
      <w:r w:rsidRPr="000451CD">
        <w:rPr>
          <w:bCs/>
        </w:rPr>
        <w:t xml:space="preserve"> – V biotope a jeho tesnej blízkosti sa v blízkej budúcnosti nepredpokladá prítomnosť faktorov/aktivít pôsobiacich v neprospech úspešnej reprodukcie a prežívania druhu</w:t>
      </w:r>
    </w:p>
    <w:p w14:paraId="1CEAB149" w14:textId="77777777" w:rsidR="00272408" w:rsidRPr="000451CD" w:rsidRDefault="00272408" w:rsidP="00272408">
      <w:pPr>
        <w:spacing w:after="0" w:line="100" w:lineRule="atLeast"/>
        <w:ind w:left="708" w:right="-709"/>
        <w:rPr>
          <w:bCs/>
        </w:rPr>
      </w:pPr>
      <w:r w:rsidRPr="000451CD">
        <w:rPr>
          <w:b/>
        </w:rPr>
        <w:t>- Slabé</w:t>
      </w:r>
      <w:r w:rsidRPr="000451CD">
        <w:rPr>
          <w:bCs/>
        </w:rPr>
        <w:t xml:space="preserve"> – V biotope a jeho tesnej blízkosti sa v blízkej budúcnosti predpokladá prítomnosť faktorov/aktivít zhoršujúcich podmienky pre pravidelné rozmnožovanie druhu, avšak umožňujúce aspoň obmedzené/občasné rozmnožovanie a prežívanie druhu</w:t>
      </w:r>
    </w:p>
    <w:p w14:paraId="729FFDCE" w14:textId="77777777" w:rsidR="00272408" w:rsidRPr="000451CD" w:rsidRDefault="00272408" w:rsidP="00272408">
      <w:pPr>
        <w:spacing w:after="0" w:line="100" w:lineRule="atLeast"/>
        <w:ind w:left="708" w:right="-709"/>
        <w:rPr>
          <w:bCs/>
        </w:rPr>
      </w:pPr>
      <w:r w:rsidRPr="000451CD">
        <w:rPr>
          <w:b/>
        </w:rPr>
        <w:t>- Zlé</w:t>
      </w:r>
      <w:r w:rsidRPr="000451CD">
        <w:rPr>
          <w:bCs/>
        </w:rPr>
        <w:t xml:space="preserve"> - V biotope a jeho tesnej blízkosti sa v blízkej budúcnosti predpokladá prítomnosť faktorov/aktivít vytvárajúcich podmienky nezlučiteľné s možnosťou dlhodobého prežívania a úspešnej reprodukcie druhu</w:t>
      </w:r>
    </w:p>
    <w:p w14:paraId="7ED8C231" w14:textId="77777777" w:rsidR="00272408" w:rsidRDefault="00272408" w:rsidP="00272408">
      <w:pPr>
        <w:spacing w:after="0" w:line="100" w:lineRule="atLeast"/>
        <w:ind w:left="-284" w:right="-709"/>
        <w:rPr>
          <w:bCs/>
        </w:rPr>
      </w:pPr>
      <w:r w:rsidRPr="000451CD">
        <w:rPr>
          <w:bCs/>
        </w:rPr>
        <w:t>Pole je povinné.</w:t>
      </w:r>
    </w:p>
    <w:p w14:paraId="5C9EC377" w14:textId="77777777" w:rsidR="00272408" w:rsidRDefault="00272408" w:rsidP="00272408">
      <w:pPr>
        <w:spacing w:after="0" w:line="100" w:lineRule="atLeast"/>
        <w:ind w:left="-284" w:right="-709"/>
        <w:rPr>
          <w:bCs/>
        </w:rPr>
      </w:pPr>
    </w:p>
    <w:p w14:paraId="51BD9B33" w14:textId="77777777" w:rsidR="00272408" w:rsidRPr="000451CD" w:rsidRDefault="00272408" w:rsidP="00272408">
      <w:pPr>
        <w:spacing w:after="0" w:line="100" w:lineRule="atLeast"/>
        <w:ind w:left="-284" w:right="-709"/>
      </w:pPr>
      <w:r>
        <w:rPr>
          <w:b/>
          <w:color w:val="000000"/>
          <w:sz w:val="20"/>
          <w:szCs w:val="20"/>
        </w:rPr>
        <w:t xml:space="preserve">Kvalita populácie druhu na lokalite - </w:t>
      </w:r>
      <w:r w:rsidRPr="000451CD">
        <w:t>– každý zo subparametrov zaradíme do jednej z  kategórií kvality biotopu (</w:t>
      </w:r>
      <w:r>
        <w:t>A -</w:t>
      </w:r>
      <w:r w:rsidRPr="000451CD">
        <w:t>dobrá</w:t>
      </w:r>
      <w:r>
        <w:t xml:space="preserve">; B – </w:t>
      </w:r>
      <w:r w:rsidRPr="000451CD">
        <w:t>slabá</w:t>
      </w:r>
      <w:r>
        <w:t xml:space="preserve">; C - </w:t>
      </w:r>
      <w:r w:rsidRPr="000451CD">
        <w:t xml:space="preserve">zlá). </w:t>
      </w:r>
      <w:r>
        <w:t>Subparametre</w:t>
      </w:r>
      <w:r w:rsidRPr="000451CD">
        <w:t xml:space="preserve"> sa hodnot</w:t>
      </w:r>
      <w:r>
        <w:t>ia na základe zozbieraných údajov z terénu</w:t>
      </w:r>
      <w:r w:rsidRPr="000451CD">
        <w:t>.</w:t>
      </w:r>
    </w:p>
    <w:p w14:paraId="71F7CDBD" w14:textId="77777777" w:rsidR="00272408" w:rsidRPr="000451CD" w:rsidRDefault="00272408" w:rsidP="00272408">
      <w:pPr>
        <w:spacing w:after="0" w:line="100" w:lineRule="atLeast"/>
        <w:ind w:left="-284" w:right="-709"/>
        <w:rPr>
          <w:bCs/>
        </w:rPr>
      </w:pPr>
      <w:r>
        <w:lastRenderedPageBreak/>
        <w:t>Pole je povinné.</w:t>
      </w:r>
    </w:p>
    <w:p w14:paraId="4A9CC02C" w14:textId="77777777" w:rsidR="00272408" w:rsidRPr="000451CD" w:rsidRDefault="00272408" w:rsidP="00272408">
      <w:pPr>
        <w:spacing w:after="0" w:line="100" w:lineRule="atLeast"/>
        <w:ind w:left="-284" w:right="-709"/>
        <w:rPr>
          <w:b/>
        </w:rPr>
      </w:pPr>
    </w:p>
    <w:bookmarkEnd w:id="4"/>
    <w:p w14:paraId="0B7394D5" w14:textId="69A98612" w:rsidR="00300241" w:rsidRDefault="00D779A1">
      <w:pPr>
        <w:spacing w:after="0" w:line="100" w:lineRule="atLeast"/>
        <w:ind w:left="-284" w:right="-709"/>
      </w:pPr>
      <w:r>
        <w:rPr>
          <w:b/>
        </w:rPr>
        <w:t xml:space="preserve">Prezencia druhu na TML </w:t>
      </w:r>
      <w:r>
        <w:t>– uvedie sa či bol druh na TML potvrdený vo forme larvy alebo imága a v akom počte ks.</w:t>
      </w:r>
    </w:p>
    <w:p w14:paraId="6C2156A4" w14:textId="77777777" w:rsidR="00300241" w:rsidRDefault="00300241">
      <w:pPr>
        <w:spacing w:after="0" w:line="100" w:lineRule="atLeast"/>
        <w:ind w:left="-284" w:right="-709"/>
      </w:pPr>
      <w:r>
        <w:t>Pole je povinné.</w:t>
      </w:r>
    </w:p>
    <w:p w14:paraId="5605B24F" w14:textId="77777777" w:rsidR="00300241" w:rsidRDefault="00300241">
      <w:pPr>
        <w:spacing w:after="0" w:line="100" w:lineRule="atLeast"/>
        <w:ind w:left="-284" w:right="-709"/>
      </w:pPr>
    </w:p>
    <w:p w14:paraId="33966DB9" w14:textId="77777777" w:rsidR="00300241" w:rsidRDefault="00300241">
      <w:pPr>
        <w:spacing w:after="0" w:line="100" w:lineRule="atLeast"/>
        <w:ind w:left="-284" w:right="-709"/>
      </w:pPr>
      <w:r>
        <w:rPr>
          <w:b/>
        </w:rPr>
        <w:t>Počasie</w:t>
      </w:r>
      <w:r>
        <w:t xml:space="preserve"> – uvádzame jednu alebo viac kategórií počasia počas pobytu na TML: slnečno, polojasno, polooblačno, oblačno, mrholenie, dážď.</w:t>
      </w:r>
    </w:p>
    <w:p w14:paraId="2CFC10B3" w14:textId="77777777" w:rsidR="00300241" w:rsidRDefault="00300241">
      <w:pPr>
        <w:spacing w:after="0" w:line="100" w:lineRule="atLeast"/>
        <w:ind w:left="-284" w:right="-709"/>
      </w:pPr>
      <w:r>
        <w:t>Pole je povinné.</w:t>
      </w:r>
    </w:p>
    <w:p w14:paraId="5D19693C" w14:textId="77777777" w:rsidR="00300241" w:rsidRDefault="00300241">
      <w:pPr>
        <w:spacing w:after="0" w:line="100" w:lineRule="atLeast"/>
        <w:ind w:left="-284" w:right="-709"/>
      </w:pPr>
    </w:p>
    <w:p w14:paraId="32E70434" w14:textId="77777777" w:rsidR="00300241" w:rsidRDefault="00300241">
      <w:pPr>
        <w:spacing w:after="0" w:line="100" w:lineRule="atLeast"/>
        <w:ind w:left="-284" w:right="-709"/>
      </w:pPr>
      <w:r>
        <w:rPr>
          <w:b/>
        </w:rPr>
        <w:t>Názov súboru fotky</w:t>
      </w:r>
      <w:r>
        <w:t xml:space="preserve"> – názov súboru s fotografiou lokality uloženého vo fotoaparáte pre ľahšiu identifikáciu konkrétneho obrázka pri jeho nahrávaní do KIMS</w:t>
      </w:r>
    </w:p>
    <w:p w14:paraId="63991DD3" w14:textId="77777777" w:rsidR="00300241" w:rsidRDefault="00300241">
      <w:pPr>
        <w:spacing w:after="0" w:line="100" w:lineRule="atLeast"/>
        <w:ind w:left="-284" w:right="-709"/>
      </w:pPr>
      <w:r>
        <w:t>Pole je povinné.</w:t>
      </w:r>
    </w:p>
    <w:p w14:paraId="041A06D1" w14:textId="77777777" w:rsidR="00300241" w:rsidRDefault="00300241">
      <w:pPr>
        <w:spacing w:after="0" w:line="100" w:lineRule="atLeast"/>
        <w:ind w:left="-284" w:right="-709"/>
      </w:pPr>
    </w:p>
    <w:p w14:paraId="75842743" w14:textId="77777777" w:rsidR="00300241" w:rsidRDefault="00300241">
      <w:pPr>
        <w:spacing w:after="0" w:line="100" w:lineRule="atLeast"/>
        <w:ind w:left="-284" w:right="-709"/>
      </w:pPr>
      <w:r>
        <w:rPr>
          <w:b/>
        </w:rPr>
        <w:t>Súradnice fotky (long./lat.)</w:t>
      </w:r>
      <w:r>
        <w:t xml:space="preserve"> – GPS súradnice identifikujúce miesto, kde bola robená fotografia TML, zaznamenané v systéme WGS-84 v desatinných stupňoch.</w:t>
      </w:r>
    </w:p>
    <w:p w14:paraId="69E31D0A" w14:textId="77777777" w:rsidR="00300241" w:rsidRDefault="00300241">
      <w:pPr>
        <w:spacing w:after="0" w:line="100" w:lineRule="atLeast"/>
        <w:ind w:left="-284" w:right="-709"/>
      </w:pPr>
      <w:r>
        <w:t>Pole je povinné.</w:t>
      </w:r>
    </w:p>
    <w:p w14:paraId="48DDF175" w14:textId="77777777" w:rsidR="00300241" w:rsidRDefault="00300241">
      <w:pPr>
        <w:spacing w:after="0" w:line="100" w:lineRule="atLeast"/>
        <w:ind w:left="-284" w:right="-709"/>
      </w:pPr>
    </w:p>
    <w:p w14:paraId="0584F3C5" w14:textId="77777777" w:rsidR="00300241" w:rsidRDefault="00300241">
      <w:pPr>
        <w:spacing w:after="0" w:line="100" w:lineRule="atLeast"/>
        <w:ind w:left="-284" w:right="-709"/>
      </w:pPr>
      <w:r>
        <w:rPr>
          <w:b/>
        </w:rPr>
        <w:t>Text k fotke</w:t>
      </w:r>
      <w:r>
        <w:t xml:space="preserve"> – Text bližšie opisujúci fotku.</w:t>
      </w:r>
    </w:p>
    <w:p w14:paraId="58886D02" w14:textId="77777777" w:rsidR="00300241" w:rsidRDefault="00300241">
      <w:pPr>
        <w:spacing w:after="0" w:line="100" w:lineRule="atLeast"/>
        <w:ind w:left="-284" w:right="-709"/>
      </w:pPr>
      <w:r>
        <w:t>Pole nie je povinné.</w:t>
      </w:r>
    </w:p>
    <w:p w14:paraId="04CAD885" w14:textId="77777777" w:rsidR="00300241" w:rsidRDefault="00300241">
      <w:pPr>
        <w:spacing w:after="0"/>
        <w:ind w:left="-284" w:right="-709"/>
      </w:pPr>
    </w:p>
    <w:p w14:paraId="74E12447" w14:textId="77777777" w:rsidR="00300241" w:rsidRDefault="00300241">
      <w:pPr>
        <w:spacing w:after="0"/>
        <w:ind w:left="-284" w:right="-709"/>
      </w:pPr>
      <w:r>
        <w:rPr>
          <w:b/>
        </w:rPr>
        <w:t>Iné fotografie v rámci TML</w:t>
      </w:r>
    </w:p>
    <w:p w14:paraId="7C39C04F" w14:textId="77777777" w:rsidR="00300241" w:rsidRDefault="00300241">
      <w:pPr>
        <w:spacing w:after="0"/>
        <w:ind w:left="-284" w:right="-709"/>
        <w:rPr>
          <w:b/>
        </w:rPr>
      </w:pPr>
      <w:r>
        <w:t>Priestor pre evidovanie ďalších relevantných fotografií z TML (napríklad fotografie druhu)</w:t>
      </w:r>
    </w:p>
    <w:p w14:paraId="4E93951A" w14:textId="77777777" w:rsidR="00300241" w:rsidRDefault="00300241">
      <w:pPr>
        <w:spacing w:after="0" w:line="100" w:lineRule="atLeast"/>
        <w:ind w:left="142" w:right="-709" w:hanging="284"/>
        <w:rPr>
          <w:b/>
        </w:rPr>
      </w:pPr>
      <w:r>
        <w:rPr>
          <w:b/>
        </w:rPr>
        <w:t>Názov súboru fotky</w:t>
      </w:r>
      <w:r>
        <w:t xml:space="preserve"> – názov súboru fotografie uloženého vo fotoaparáte pre ľahšiu identifikáciu konkrétneho obrázka pri jeho nahrávaní do KIMS</w:t>
      </w:r>
    </w:p>
    <w:p w14:paraId="0ECBF0C6" w14:textId="77777777" w:rsidR="00300241" w:rsidRDefault="00300241">
      <w:pPr>
        <w:spacing w:after="0" w:line="100" w:lineRule="atLeast"/>
        <w:ind w:left="142" w:right="-709" w:hanging="284"/>
      </w:pPr>
      <w:r>
        <w:rPr>
          <w:b/>
        </w:rPr>
        <w:t>Objekt fotenia</w:t>
      </w:r>
      <w:r>
        <w:t xml:space="preserve"> – heslovitý opis objektu fotenia</w:t>
      </w:r>
    </w:p>
    <w:p w14:paraId="40E085BD" w14:textId="77777777" w:rsidR="00D779A1" w:rsidRDefault="00D779A1">
      <w:pPr>
        <w:spacing w:after="0" w:line="100" w:lineRule="atLeast"/>
        <w:ind w:left="142" w:right="-709" w:hanging="284"/>
        <w:rPr>
          <w:b/>
        </w:rPr>
      </w:pPr>
    </w:p>
    <w:p w14:paraId="00778B24" w14:textId="77777777" w:rsidR="00D779A1" w:rsidRDefault="00D779A1">
      <w:pPr>
        <w:spacing w:after="0" w:line="100" w:lineRule="atLeast"/>
        <w:ind w:left="142" w:right="-709" w:hanging="284"/>
        <w:rPr>
          <w:b/>
        </w:rPr>
      </w:pPr>
      <w:r>
        <w:rPr>
          <w:b/>
        </w:rPr>
        <w:t xml:space="preserve">Kvalita populácie druhu na TML </w:t>
      </w:r>
      <w:r>
        <w:t>– zvolí sa adekvátne pole v tabuľke</w:t>
      </w:r>
    </w:p>
    <w:p w14:paraId="052191A3" w14:textId="77777777" w:rsidR="00300241" w:rsidRDefault="00300241">
      <w:pPr>
        <w:spacing w:after="0"/>
        <w:ind w:left="-284" w:right="-709"/>
        <w:rPr>
          <w:b/>
        </w:rPr>
      </w:pPr>
    </w:p>
    <w:p w14:paraId="3041928D" w14:textId="77777777" w:rsidR="00300241" w:rsidRDefault="00300241" w:rsidP="004261E4">
      <w:pPr>
        <w:spacing w:after="0" w:line="100" w:lineRule="atLeast"/>
        <w:ind w:left="142" w:right="-709" w:hanging="284"/>
      </w:pPr>
    </w:p>
    <w:p w14:paraId="5E9FE930" w14:textId="77777777" w:rsidR="00300241" w:rsidRDefault="00300241">
      <w:pPr>
        <w:spacing w:after="0" w:line="100" w:lineRule="atLeast"/>
        <w:ind w:left="-284" w:right="-709"/>
      </w:pPr>
      <w:r>
        <w:rPr>
          <w:b/>
        </w:rPr>
        <w:t>Poznámka</w:t>
      </w:r>
      <w:r>
        <w:t xml:space="preserve"> – priestor pre ďalšie relevantné doplňujúce informácie</w:t>
      </w:r>
    </w:p>
    <w:p w14:paraId="37C1B898" w14:textId="77777777" w:rsidR="00300241" w:rsidRDefault="00300241">
      <w:pPr>
        <w:spacing w:after="0" w:line="100" w:lineRule="atLeast"/>
        <w:ind w:left="-284" w:right="-709"/>
      </w:pPr>
      <w:r>
        <w:t>Pole nie je povinné.</w:t>
      </w:r>
    </w:p>
    <w:p w14:paraId="1DD3771D" w14:textId="77777777" w:rsidR="00300241" w:rsidRDefault="00300241">
      <w:pPr>
        <w:spacing w:after="0" w:line="100" w:lineRule="atLeast"/>
        <w:ind w:left="-284" w:right="-709"/>
      </w:pPr>
    </w:p>
    <w:p w14:paraId="548D497C" w14:textId="77777777" w:rsidR="00300241" w:rsidRDefault="00300241">
      <w:pPr>
        <w:spacing w:after="0"/>
        <w:ind w:left="-284" w:right="-709"/>
      </w:pPr>
      <w:r>
        <w:rPr>
          <w:b/>
        </w:rPr>
        <w:t>Zoznam taxónov, ich početnosti a charakteristiky nálezov</w:t>
      </w:r>
    </w:p>
    <w:p w14:paraId="4B48EB7E" w14:textId="72ABFA83" w:rsidR="00300241" w:rsidRDefault="00300241">
      <w:pPr>
        <w:spacing w:after="0" w:line="100" w:lineRule="atLeast"/>
        <w:ind w:left="-284" w:right="-709"/>
        <w:rPr>
          <w:b/>
        </w:rPr>
      </w:pPr>
      <w:r>
        <w:t>Pre každú TML je potrebné zapísať názvy taxónov druhov identifikovaných pri zbere dát patriacich do rovnakej skupiny ako monitorovaný druh</w:t>
      </w:r>
      <w:r w:rsidR="00D779A1">
        <w:t xml:space="preserve"> a uvedú sa GPS súradnice nálezov</w:t>
      </w:r>
    </w:p>
    <w:p w14:paraId="477F2B9F" w14:textId="77777777" w:rsidR="00E6634F" w:rsidRDefault="00E6634F">
      <w:pPr>
        <w:spacing w:after="0"/>
        <w:ind w:left="142" w:right="-709" w:hanging="284"/>
        <w:rPr>
          <w:b/>
        </w:rPr>
      </w:pPr>
    </w:p>
    <w:p w14:paraId="74B94D59" w14:textId="77777777" w:rsidR="00300241" w:rsidRDefault="00300241">
      <w:pPr>
        <w:spacing w:after="0"/>
        <w:ind w:left="142" w:right="-709" w:hanging="284"/>
        <w:rPr>
          <w:b/>
        </w:rPr>
      </w:pPr>
      <w:r>
        <w:rPr>
          <w:b/>
        </w:rPr>
        <w:t>Názov taxónu</w:t>
      </w:r>
      <w:r>
        <w:t xml:space="preserve"> – platný názov taxónu</w:t>
      </w:r>
      <w:r>
        <w:rPr>
          <w:rFonts w:cs="Calibri"/>
        </w:rPr>
        <w:t xml:space="preserve"> – p</w:t>
      </w:r>
      <w:r>
        <w:t>ole je povinné</w:t>
      </w:r>
    </w:p>
    <w:p w14:paraId="408586B2" w14:textId="77777777" w:rsidR="00E6634F" w:rsidRDefault="00E6634F">
      <w:pPr>
        <w:spacing w:after="0"/>
        <w:ind w:left="142" w:right="-709" w:hanging="284"/>
        <w:rPr>
          <w:b/>
        </w:rPr>
      </w:pPr>
    </w:p>
    <w:p w14:paraId="0BF6381E" w14:textId="77777777" w:rsidR="00300241" w:rsidRDefault="00300241">
      <w:pPr>
        <w:spacing w:after="0"/>
        <w:ind w:left="142" w:right="-709" w:hanging="284"/>
      </w:pPr>
      <w:r>
        <w:rPr>
          <w:b/>
        </w:rPr>
        <w:t>Početnosť v TML</w:t>
      </w:r>
      <w:r>
        <w:t xml:space="preserve"> – početnosť taxónu k </w:t>
      </w:r>
      <w:r>
        <w:rPr>
          <w:b/>
        </w:rPr>
        <w:t>celej</w:t>
      </w:r>
      <w:r>
        <w:t xml:space="preserve"> TML, vyjadrená počtom jedincov, prípadne plochou (podľa metodiky)  – pole je povinné</w:t>
      </w:r>
    </w:p>
    <w:p w14:paraId="7FD394A3" w14:textId="77777777" w:rsidR="00300241" w:rsidRDefault="00300241">
      <w:pPr>
        <w:spacing w:after="0"/>
        <w:ind w:left="142" w:right="-709" w:hanging="284"/>
      </w:pPr>
    </w:p>
    <w:p w14:paraId="72FA24D4" w14:textId="77777777" w:rsidR="00300241" w:rsidRDefault="00300241">
      <w:pPr>
        <w:spacing w:after="0"/>
        <w:ind w:left="142" w:right="-709" w:hanging="284"/>
        <w:rPr>
          <w:b/>
        </w:rPr>
      </w:pPr>
      <w:r>
        <w:rPr>
          <w:b/>
        </w:rPr>
        <w:t>Spôsob zberu</w:t>
      </w:r>
      <w:r>
        <w:t xml:space="preserve"> – v zmysle metodiky monitoringu pre daný druh</w:t>
      </w:r>
    </w:p>
    <w:p w14:paraId="0163BD59" w14:textId="77777777" w:rsidR="00300241" w:rsidRDefault="00300241">
      <w:pPr>
        <w:spacing w:after="0"/>
        <w:ind w:left="142" w:right="-709" w:hanging="284"/>
      </w:pPr>
      <w:r>
        <w:rPr>
          <w:b/>
        </w:rPr>
        <w:t>Charakteristika</w:t>
      </w:r>
      <w:r>
        <w:t xml:space="preserve"> – charakteristika nálezu druhu, ktorú vyberieme zo Zoznamu charakteristík nálezov zoologických druhov podľa ISTB (Príloha 3) – pole je povinné pre zoologické nálezy</w:t>
      </w:r>
    </w:p>
    <w:p w14:paraId="6A63BB33" w14:textId="77777777" w:rsidR="00300241" w:rsidRDefault="00300241">
      <w:pPr>
        <w:spacing w:after="0"/>
        <w:ind w:left="142" w:right="-709" w:hanging="284"/>
      </w:pPr>
    </w:p>
    <w:p w14:paraId="0F117264" w14:textId="77777777" w:rsidR="00300241" w:rsidRDefault="00300241">
      <w:pPr>
        <w:spacing w:after="0" w:line="100" w:lineRule="atLeast"/>
        <w:ind w:left="-284" w:right="-709"/>
      </w:pPr>
    </w:p>
    <w:p w14:paraId="2B5E239F" w14:textId="77777777" w:rsidR="00300241" w:rsidRDefault="00300241">
      <w:pPr>
        <w:spacing w:after="0" w:line="100" w:lineRule="atLeast"/>
        <w:ind w:left="-284" w:right="-709"/>
      </w:pPr>
    </w:p>
    <w:p w14:paraId="55895491" w14:textId="77777777" w:rsidR="00300241" w:rsidRDefault="00300241">
      <w:pPr>
        <w:pageBreakBefore/>
        <w:rPr>
          <w:b/>
          <w:sz w:val="24"/>
          <w:szCs w:val="24"/>
        </w:rPr>
      </w:pPr>
    </w:p>
    <w:p w14:paraId="107E154C" w14:textId="77777777" w:rsidR="00300241" w:rsidRDefault="00300241">
      <w:pPr>
        <w:rPr>
          <w:b/>
        </w:rPr>
      </w:pPr>
      <w:r>
        <w:rPr>
          <w:b/>
          <w:sz w:val="24"/>
          <w:szCs w:val="24"/>
        </w:rPr>
        <w:t>Príloha 1. Zoznam použitých skratiek</w:t>
      </w:r>
    </w:p>
    <w:p w14:paraId="5003B72F" w14:textId="77777777" w:rsidR="00300241" w:rsidRDefault="00300241">
      <w:pPr>
        <w:spacing w:after="120" w:line="100" w:lineRule="atLeast"/>
        <w:rPr>
          <w:b/>
        </w:rPr>
      </w:pPr>
      <w:r>
        <w:rPr>
          <w:b/>
        </w:rPr>
        <w:t>Abnd</w:t>
      </w:r>
      <w:r>
        <w:t xml:space="preserve"> – abundancia (pokryvnosť)</w:t>
      </w:r>
    </w:p>
    <w:p w14:paraId="39977737" w14:textId="77777777" w:rsidR="00300241" w:rsidRDefault="00300241">
      <w:pPr>
        <w:spacing w:after="120" w:line="100" w:lineRule="atLeast"/>
        <w:rPr>
          <w:b/>
        </w:rPr>
      </w:pPr>
      <w:r>
        <w:rPr>
          <w:b/>
        </w:rPr>
        <w:t>GPS</w:t>
      </w:r>
      <w:r>
        <w:t xml:space="preserve"> - Global Positioning System - Globálny systém určenia polohy</w:t>
      </w:r>
    </w:p>
    <w:p w14:paraId="02C55D77" w14:textId="77777777" w:rsidR="00300241" w:rsidRDefault="00300241">
      <w:pPr>
        <w:spacing w:after="120" w:line="100" w:lineRule="atLeast"/>
        <w:rPr>
          <w:b/>
        </w:rPr>
      </w:pPr>
      <w:r>
        <w:rPr>
          <w:b/>
        </w:rPr>
        <w:t>KIMS</w:t>
      </w:r>
      <w:r>
        <w:t xml:space="preserve"> – Komplexný informačný a monitorovací systém</w:t>
      </w:r>
    </w:p>
    <w:p w14:paraId="689F4198" w14:textId="77777777" w:rsidR="00300241" w:rsidRDefault="00300241">
      <w:pPr>
        <w:spacing w:after="120" w:line="100" w:lineRule="atLeast"/>
        <w:rPr>
          <w:b/>
        </w:rPr>
      </w:pPr>
      <w:r>
        <w:rPr>
          <w:b/>
        </w:rPr>
        <w:t>long.</w:t>
      </w:r>
      <w:r>
        <w:t xml:space="preserve"> – longitude – zemepisná dĺžka – x-ová súradnica</w:t>
      </w:r>
    </w:p>
    <w:p w14:paraId="40A45A3C" w14:textId="77777777" w:rsidR="00300241" w:rsidRDefault="00300241">
      <w:pPr>
        <w:spacing w:after="120" w:line="100" w:lineRule="atLeast"/>
        <w:rPr>
          <w:b/>
        </w:rPr>
      </w:pPr>
      <w:r>
        <w:rPr>
          <w:b/>
        </w:rPr>
        <w:t>lat.</w:t>
      </w:r>
      <w:r>
        <w:t xml:space="preserve"> – latitude – zemepisná šírka – y-ová súradnica</w:t>
      </w:r>
    </w:p>
    <w:p w14:paraId="7C267D7F" w14:textId="77777777" w:rsidR="00300241" w:rsidRDefault="00300241">
      <w:pPr>
        <w:spacing w:after="120" w:line="100" w:lineRule="atLeast"/>
        <w:rPr>
          <w:b/>
        </w:rPr>
      </w:pPr>
      <w:r>
        <w:rPr>
          <w:b/>
        </w:rPr>
        <w:t>ŠDF</w:t>
      </w:r>
      <w:r>
        <w:t xml:space="preserve"> – Štandardný dátový formulár území sústavy Natura 2000</w:t>
      </w:r>
    </w:p>
    <w:p w14:paraId="6BA958D6" w14:textId="77777777" w:rsidR="00300241" w:rsidRDefault="00300241">
      <w:pPr>
        <w:spacing w:after="120" w:line="100" w:lineRule="atLeast"/>
        <w:rPr>
          <w:b/>
        </w:rPr>
      </w:pPr>
      <w:r>
        <w:rPr>
          <w:b/>
        </w:rPr>
        <w:t>TML</w:t>
      </w:r>
      <w:r>
        <w:t xml:space="preserve"> – trvalá monitorovacia lokalita</w:t>
      </w:r>
    </w:p>
    <w:p w14:paraId="5D838302" w14:textId="77777777" w:rsidR="00300241" w:rsidRDefault="00300241">
      <w:pPr>
        <w:spacing w:after="120" w:line="100" w:lineRule="atLeast"/>
      </w:pPr>
      <w:r>
        <w:rPr>
          <w:b/>
        </w:rPr>
        <w:t xml:space="preserve">WGS-84 - World Geodetic System 1984 - </w:t>
      </w:r>
      <w:r>
        <w:rPr>
          <w:rFonts w:cs="Arial"/>
          <w:b/>
          <w:color w:val="000000"/>
          <w:shd w:val="clear" w:color="auto" w:fill="FFFFFF"/>
        </w:rPr>
        <w:t>geodetický štandard súradnicového systému</w:t>
      </w:r>
    </w:p>
    <w:p w14:paraId="1945D7DE" w14:textId="77777777" w:rsidR="00300241" w:rsidRDefault="00300241">
      <w:pPr>
        <w:spacing w:after="0"/>
        <w:ind w:left="142" w:right="-709" w:hanging="284"/>
      </w:pPr>
    </w:p>
    <w:p w14:paraId="277727F5" w14:textId="77777777" w:rsidR="00300241" w:rsidRDefault="00300241">
      <w:pPr>
        <w:pageBreakBefore/>
        <w:rPr>
          <w:sz w:val="20"/>
          <w:szCs w:val="20"/>
        </w:rPr>
        <w:sectPr w:rsidR="00300241">
          <w:pgSz w:w="11906" w:h="16838"/>
          <w:pgMar w:top="284" w:right="1417" w:bottom="284" w:left="1417" w:header="708" w:footer="708" w:gutter="0"/>
          <w:cols w:space="708"/>
          <w:docGrid w:linePitch="360" w:charSpace="4096"/>
        </w:sectPr>
      </w:pPr>
      <w:r>
        <w:rPr>
          <w:b/>
          <w:sz w:val="24"/>
          <w:szCs w:val="24"/>
        </w:rPr>
        <w:lastRenderedPageBreak/>
        <w:br/>
      </w:r>
      <w:r>
        <w:rPr>
          <w:rFonts w:cs="Calibri"/>
          <w:sz w:val="24"/>
          <w:szCs w:val="24"/>
        </w:rPr>
        <w:t>Príloha 2. Zoznam aktivít a ohrození</w:t>
      </w:r>
    </w:p>
    <w:p w14:paraId="2144A059" w14:textId="77777777" w:rsidR="00300241" w:rsidRDefault="00300241">
      <w:pPr>
        <w:tabs>
          <w:tab w:val="left" w:pos="1134"/>
        </w:tabs>
        <w:spacing w:after="0" w:line="240" w:lineRule="auto"/>
        <w:rPr>
          <w:sz w:val="20"/>
          <w:szCs w:val="20"/>
        </w:rPr>
      </w:pPr>
      <w:r>
        <w:rPr>
          <w:sz w:val="20"/>
          <w:szCs w:val="20"/>
        </w:rPr>
        <w:t>A</w:t>
      </w:r>
      <w:r>
        <w:rPr>
          <w:sz w:val="20"/>
          <w:szCs w:val="20"/>
        </w:rPr>
        <w:tab/>
        <w:t>poľnohospodárstvo</w:t>
      </w:r>
    </w:p>
    <w:p w14:paraId="60C82E9A" w14:textId="77777777" w:rsidR="00300241" w:rsidRDefault="00300241">
      <w:pPr>
        <w:tabs>
          <w:tab w:val="left" w:pos="1134"/>
        </w:tabs>
        <w:spacing w:after="0" w:line="240" w:lineRule="auto"/>
        <w:ind w:left="1134" w:hanging="1134"/>
        <w:rPr>
          <w:sz w:val="20"/>
          <w:szCs w:val="20"/>
        </w:rPr>
      </w:pPr>
      <w:r>
        <w:rPr>
          <w:sz w:val="20"/>
          <w:szCs w:val="20"/>
        </w:rPr>
        <w:t>A01</w:t>
      </w:r>
      <w:r>
        <w:rPr>
          <w:sz w:val="20"/>
          <w:szCs w:val="20"/>
        </w:rPr>
        <w:tab/>
        <w:t>pestovanie</w:t>
      </w:r>
    </w:p>
    <w:p w14:paraId="7AB0B397" w14:textId="77777777" w:rsidR="00300241" w:rsidRDefault="00300241">
      <w:pPr>
        <w:tabs>
          <w:tab w:val="left" w:pos="1134"/>
        </w:tabs>
        <w:spacing w:after="0" w:line="240" w:lineRule="auto"/>
        <w:ind w:left="1134" w:hanging="1134"/>
        <w:rPr>
          <w:sz w:val="20"/>
          <w:szCs w:val="20"/>
        </w:rPr>
      </w:pPr>
      <w:r>
        <w:rPr>
          <w:sz w:val="20"/>
          <w:szCs w:val="20"/>
        </w:rPr>
        <w:t>A02</w:t>
      </w:r>
      <w:r>
        <w:rPr>
          <w:sz w:val="20"/>
          <w:szCs w:val="20"/>
        </w:rPr>
        <w:tab/>
        <w:t>zmena v spôsoboch obhospodarovania</w:t>
      </w:r>
    </w:p>
    <w:p w14:paraId="67E6AC67" w14:textId="77777777" w:rsidR="00300241" w:rsidRDefault="00300241">
      <w:pPr>
        <w:tabs>
          <w:tab w:val="left" w:pos="1134"/>
        </w:tabs>
        <w:spacing w:after="0" w:line="240" w:lineRule="auto"/>
        <w:ind w:left="1134" w:hanging="1134"/>
        <w:rPr>
          <w:sz w:val="20"/>
          <w:szCs w:val="20"/>
        </w:rPr>
      </w:pPr>
      <w:r>
        <w:rPr>
          <w:sz w:val="20"/>
          <w:szCs w:val="20"/>
        </w:rPr>
        <w:t>A02.01</w:t>
      </w:r>
      <w:r>
        <w:rPr>
          <w:sz w:val="20"/>
          <w:szCs w:val="20"/>
        </w:rPr>
        <w:tab/>
        <w:t>intenzifikácia poľnohospodárstva</w:t>
      </w:r>
    </w:p>
    <w:p w14:paraId="1770D1B3" w14:textId="77777777" w:rsidR="00300241" w:rsidRDefault="00300241">
      <w:pPr>
        <w:tabs>
          <w:tab w:val="left" w:pos="1134"/>
        </w:tabs>
        <w:spacing w:after="0" w:line="240" w:lineRule="auto"/>
        <w:ind w:left="1134" w:hanging="1134"/>
        <w:rPr>
          <w:sz w:val="20"/>
          <w:szCs w:val="20"/>
        </w:rPr>
      </w:pPr>
      <w:r>
        <w:rPr>
          <w:sz w:val="20"/>
          <w:szCs w:val="20"/>
        </w:rPr>
        <w:t>A02.02</w:t>
      </w:r>
      <w:r>
        <w:rPr>
          <w:sz w:val="20"/>
          <w:szCs w:val="20"/>
        </w:rPr>
        <w:tab/>
        <w:t>zmena plodiny</w:t>
      </w:r>
    </w:p>
    <w:p w14:paraId="5E29712E" w14:textId="77777777" w:rsidR="00300241" w:rsidRDefault="00300241">
      <w:pPr>
        <w:tabs>
          <w:tab w:val="left" w:pos="1134"/>
        </w:tabs>
        <w:spacing w:after="0" w:line="240" w:lineRule="auto"/>
        <w:ind w:left="1134" w:hanging="1134"/>
        <w:rPr>
          <w:sz w:val="20"/>
          <w:szCs w:val="20"/>
        </w:rPr>
      </w:pPr>
      <w:r>
        <w:rPr>
          <w:sz w:val="20"/>
          <w:szCs w:val="20"/>
        </w:rPr>
        <w:t>A02.03</w:t>
      </w:r>
      <w:r>
        <w:rPr>
          <w:sz w:val="20"/>
          <w:szCs w:val="20"/>
        </w:rPr>
        <w:tab/>
        <w:t>premena travinnej vegetácie na ornú pôdu</w:t>
      </w:r>
    </w:p>
    <w:p w14:paraId="76E7D18B" w14:textId="77777777" w:rsidR="00300241" w:rsidRDefault="00300241">
      <w:pPr>
        <w:tabs>
          <w:tab w:val="left" w:pos="1134"/>
        </w:tabs>
        <w:spacing w:after="0" w:line="240" w:lineRule="auto"/>
        <w:ind w:left="1134" w:hanging="1134"/>
        <w:rPr>
          <w:sz w:val="20"/>
          <w:szCs w:val="20"/>
        </w:rPr>
      </w:pPr>
      <w:r>
        <w:rPr>
          <w:sz w:val="20"/>
          <w:szCs w:val="20"/>
        </w:rPr>
        <w:t>A03</w:t>
      </w:r>
      <w:r>
        <w:rPr>
          <w:sz w:val="20"/>
          <w:szCs w:val="20"/>
        </w:rPr>
        <w:tab/>
        <w:t>kosenie</w:t>
      </w:r>
    </w:p>
    <w:p w14:paraId="365EA78D" w14:textId="77777777" w:rsidR="00300241" w:rsidRDefault="00300241">
      <w:pPr>
        <w:tabs>
          <w:tab w:val="left" w:pos="1134"/>
        </w:tabs>
        <w:spacing w:after="0" w:line="240" w:lineRule="auto"/>
        <w:ind w:left="1134" w:hanging="1134"/>
        <w:rPr>
          <w:sz w:val="20"/>
          <w:szCs w:val="20"/>
        </w:rPr>
      </w:pPr>
      <w:r>
        <w:rPr>
          <w:sz w:val="20"/>
          <w:szCs w:val="20"/>
        </w:rPr>
        <w:t>A03.01</w:t>
      </w:r>
      <w:r>
        <w:rPr>
          <w:sz w:val="20"/>
          <w:szCs w:val="20"/>
        </w:rPr>
        <w:tab/>
        <w:t>intenzívne kosenie alebo intenzifikácia</w:t>
      </w:r>
    </w:p>
    <w:p w14:paraId="684E8EFB" w14:textId="77777777" w:rsidR="00300241" w:rsidRDefault="00300241">
      <w:pPr>
        <w:tabs>
          <w:tab w:val="left" w:pos="1134"/>
        </w:tabs>
        <w:spacing w:after="0" w:line="240" w:lineRule="auto"/>
        <w:ind w:left="1134" w:hanging="1134"/>
        <w:rPr>
          <w:sz w:val="20"/>
          <w:szCs w:val="20"/>
        </w:rPr>
      </w:pPr>
      <w:r>
        <w:rPr>
          <w:sz w:val="20"/>
          <w:szCs w:val="20"/>
        </w:rPr>
        <w:t>A03.02</w:t>
      </w:r>
      <w:r>
        <w:rPr>
          <w:sz w:val="20"/>
          <w:szCs w:val="20"/>
        </w:rPr>
        <w:tab/>
        <w:t>neintenzívne kosenie</w:t>
      </w:r>
    </w:p>
    <w:p w14:paraId="28D02D52" w14:textId="77777777" w:rsidR="00300241" w:rsidRDefault="00300241">
      <w:pPr>
        <w:tabs>
          <w:tab w:val="left" w:pos="1134"/>
        </w:tabs>
        <w:spacing w:after="0" w:line="240" w:lineRule="auto"/>
        <w:ind w:left="1134" w:hanging="1134"/>
        <w:rPr>
          <w:sz w:val="20"/>
          <w:szCs w:val="20"/>
        </w:rPr>
      </w:pPr>
      <w:r>
        <w:rPr>
          <w:sz w:val="20"/>
          <w:szCs w:val="20"/>
        </w:rPr>
        <w:t>A03.03</w:t>
      </w:r>
      <w:r>
        <w:rPr>
          <w:sz w:val="20"/>
          <w:szCs w:val="20"/>
        </w:rPr>
        <w:tab/>
        <w:t>opustenie pôdy / nedostatok kosenia</w:t>
      </w:r>
    </w:p>
    <w:p w14:paraId="5567591C" w14:textId="77777777" w:rsidR="00300241" w:rsidRDefault="00300241">
      <w:pPr>
        <w:tabs>
          <w:tab w:val="left" w:pos="1134"/>
        </w:tabs>
        <w:spacing w:after="0" w:line="240" w:lineRule="auto"/>
        <w:ind w:left="1134" w:hanging="1134"/>
        <w:rPr>
          <w:sz w:val="20"/>
          <w:szCs w:val="20"/>
        </w:rPr>
      </w:pPr>
      <w:r>
        <w:rPr>
          <w:sz w:val="20"/>
          <w:szCs w:val="20"/>
        </w:rPr>
        <w:t>A04</w:t>
      </w:r>
      <w:r>
        <w:rPr>
          <w:sz w:val="20"/>
          <w:szCs w:val="20"/>
        </w:rPr>
        <w:tab/>
        <w:t>pasenie</w:t>
      </w:r>
    </w:p>
    <w:p w14:paraId="78D27B75" w14:textId="77777777" w:rsidR="00300241" w:rsidRDefault="00300241">
      <w:pPr>
        <w:tabs>
          <w:tab w:val="left" w:pos="1134"/>
        </w:tabs>
        <w:spacing w:after="0" w:line="240" w:lineRule="auto"/>
        <w:ind w:left="1134" w:hanging="1134"/>
        <w:rPr>
          <w:sz w:val="20"/>
          <w:szCs w:val="20"/>
        </w:rPr>
      </w:pPr>
      <w:r>
        <w:rPr>
          <w:sz w:val="20"/>
          <w:szCs w:val="20"/>
        </w:rPr>
        <w:t>A04.01</w:t>
      </w:r>
      <w:r>
        <w:rPr>
          <w:sz w:val="20"/>
          <w:szCs w:val="20"/>
        </w:rPr>
        <w:tab/>
        <w:t>intenzívne pasenie</w:t>
      </w:r>
    </w:p>
    <w:p w14:paraId="3DD7341C" w14:textId="77777777" w:rsidR="00300241" w:rsidRDefault="00300241">
      <w:pPr>
        <w:tabs>
          <w:tab w:val="left" w:pos="1134"/>
        </w:tabs>
        <w:spacing w:after="0" w:line="240" w:lineRule="auto"/>
        <w:ind w:left="1134" w:hanging="1134"/>
        <w:rPr>
          <w:sz w:val="20"/>
          <w:szCs w:val="20"/>
        </w:rPr>
      </w:pPr>
      <w:r>
        <w:rPr>
          <w:sz w:val="20"/>
          <w:szCs w:val="20"/>
        </w:rPr>
        <w:t>A04.01.01</w:t>
      </w:r>
      <w:r>
        <w:rPr>
          <w:sz w:val="20"/>
          <w:szCs w:val="20"/>
        </w:rPr>
        <w:tab/>
        <w:t>intenzívne pasenie - hovädzí dobytok</w:t>
      </w:r>
    </w:p>
    <w:p w14:paraId="03F6F2B6" w14:textId="77777777" w:rsidR="00300241" w:rsidRDefault="00300241">
      <w:pPr>
        <w:tabs>
          <w:tab w:val="left" w:pos="1134"/>
        </w:tabs>
        <w:spacing w:after="0" w:line="240" w:lineRule="auto"/>
        <w:ind w:left="1134" w:hanging="1134"/>
        <w:rPr>
          <w:sz w:val="20"/>
          <w:szCs w:val="20"/>
        </w:rPr>
      </w:pPr>
      <w:r>
        <w:rPr>
          <w:sz w:val="20"/>
          <w:szCs w:val="20"/>
        </w:rPr>
        <w:t>A04.01.02</w:t>
      </w:r>
      <w:r>
        <w:rPr>
          <w:sz w:val="20"/>
          <w:szCs w:val="20"/>
        </w:rPr>
        <w:tab/>
        <w:t>intenzívne pasenie - ovce</w:t>
      </w:r>
    </w:p>
    <w:p w14:paraId="33C9F01B" w14:textId="77777777" w:rsidR="00300241" w:rsidRDefault="00300241">
      <w:pPr>
        <w:tabs>
          <w:tab w:val="left" w:pos="1134"/>
        </w:tabs>
        <w:spacing w:after="0" w:line="240" w:lineRule="auto"/>
        <w:ind w:left="1134" w:hanging="1134"/>
        <w:rPr>
          <w:sz w:val="20"/>
          <w:szCs w:val="20"/>
        </w:rPr>
      </w:pPr>
      <w:r>
        <w:rPr>
          <w:sz w:val="20"/>
          <w:szCs w:val="20"/>
        </w:rPr>
        <w:t>A04.01.03</w:t>
      </w:r>
      <w:r>
        <w:rPr>
          <w:sz w:val="20"/>
          <w:szCs w:val="20"/>
        </w:rPr>
        <w:tab/>
        <w:t>intenzívne pasenie - kone</w:t>
      </w:r>
    </w:p>
    <w:p w14:paraId="650D1A4B" w14:textId="77777777" w:rsidR="00300241" w:rsidRDefault="00300241">
      <w:pPr>
        <w:tabs>
          <w:tab w:val="left" w:pos="1134"/>
        </w:tabs>
        <w:spacing w:after="0" w:line="240" w:lineRule="auto"/>
        <w:ind w:left="1134" w:hanging="1134"/>
        <w:rPr>
          <w:sz w:val="20"/>
          <w:szCs w:val="20"/>
        </w:rPr>
      </w:pPr>
      <w:r>
        <w:rPr>
          <w:sz w:val="20"/>
          <w:szCs w:val="20"/>
        </w:rPr>
        <w:t>A04.01.04</w:t>
      </w:r>
      <w:r>
        <w:rPr>
          <w:sz w:val="20"/>
          <w:szCs w:val="20"/>
        </w:rPr>
        <w:tab/>
        <w:t>intenzívne pasenie - kozy</w:t>
      </w:r>
    </w:p>
    <w:p w14:paraId="42B68AF5" w14:textId="77777777" w:rsidR="00300241" w:rsidRDefault="00300241">
      <w:pPr>
        <w:tabs>
          <w:tab w:val="left" w:pos="1134"/>
        </w:tabs>
        <w:spacing w:after="0" w:line="240" w:lineRule="auto"/>
        <w:ind w:left="1134" w:hanging="1134"/>
        <w:rPr>
          <w:sz w:val="20"/>
          <w:szCs w:val="20"/>
        </w:rPr>
      </w:pPr>
      <w:r>
        <w:rPr>
          <w:sz w:val="20"/>
          <w:szCs w:val="20"/>
        </w:rPr>
        <w:t>A04.01.05</w:t>
      </w:r>
      <w:r>
        <w:rPr>
          <w:sz w:val="20"/>
          <w:szCs w:val="20"/>
        </w:rPr>
        <w:tab/>
        <w:t>intenzívne pasenie - zmiešaný dobytok</w:t>
      </w:r>
    </w:p>
    <w:p w14:paraId="6FFDBF6E" w14:textId="77777777" w:rsidR="00300241" w:rsidRDefault="00300241">
      <w:pPr>
        <w:tabs>
          <w:tab w:val="left" w:pos="1134"/>
        </w:tabs>
        <w:spacing w:after="0" w:line="240" w:lineRule="auto"/>
        <w:ind w:left="1134" w:hanging="1134"/>
        <w:rPr>
          <w:sz w:val="20"/>
          <w:szCs w:val="20"/>
        </w:rPr>
      </w:pPr>
      <w:r>
        <w:rPr>
          <w:sz w:val="20"/>
          <w:szCs w:val="20"/>
        </w:rPr>
        <w:t>A04.02</w:t>
      </w:r>
      <w:r>
        <w:rPr>
          <w:sz w:val="20"/>
          <w:szCs w:val="20"/>
        </w:rPr>
        <w:tab/>
        <w:t>neintenzívne pasenie</w:t>
      </w:r>
    </w:p>
    <w:p w14:paraId="74A5C469" w14:textId="77777777" w:rsidR="00300241" w:rsidRDefault="00300241">
      <w:pPr>
        <w:tabs>
          <w:tab w:val="left" w:pos="1134"/>
        </w:tabs>
        <w:spacing w:after="0" w:line="240" w:lineRule="auto"/>
        <w:ind w:left="1134" w:hanging="1134"/>
        <w:rPr>
          <w:sz w:val="20"/>
          <w:szCs w:val="20"/>
        </w:rPr>
      </w:pPr>
      <w:r>
        <w:rPr>
          <w:sz w:val="20"/>
          <w:szCs w:val="20"/>
        </w:rPr>
        <w:t>A04.02.01</w:t>
      </w:r>
      <w:r>
        <w:rPr>
          <w:sz w:val="20"/>
          <w:szCs w:val="20"/>
        </w:rPr>
        <w:tab/>
        <w:t>neintenzívne pasenie - hovädzí dobytok</w:t>
      </w:r>
    </w:p>
    <w:p w14:paraId="166CEE40" w14:textId="77777777" w:rsidR="00300241" w:rsidRDefault="00300241">
      <w:pPr>
        <w:tabs>
          <w:tab w:val="left" w:pos="1134"/>
        </w:tabs>
        <w:spacing w:after="0" w:line="240" w:lineRule="auto"/>
        <w:ind w:left="1134" w:hanging="1134"/>
        <w:rPr>
          <w:sz w:val="20"/>
          <w:szCs w:val="20"/>
        </w:rPr>
      </w:pPr>
      <w:r>
        <w:rPr>
          <w:sz w:val="20"/>
          <w:szCs w:val="20"/>
        </w:rPr>
        <w:t>A04.02.02</w:t>
      </w:r>
      <w:r>
        <w:rPr>
          <w:sz w:val="20"/>
          <w:szCs w:val="20"/>
        </w:rPr>
        <w:tab/>
        <w:t>neintenzívne pasenie - ovce</w:t>
      </w:r>
    </w:p>
    <w:p w14:paraId="6BFCDBB3" w14:textId="77777777" w:rsidR="00300241" w:rsidRDefault="00300241">
      <w:pPr>
        <w:tabs>
          <w:tab w:val="left" w:pos="1134"/>
        </w:tabs>
        <w:spacing w:after="0" w:line="240" w:lineRule="auto"/>
        <w:ind w:left="1134" w:hanging="1134"/>
        <w:rPr>
          <w:sz w:val="20"/>
          <w:szCs w:val="20"/>
        </w:rPr>
      </w:pPr>
      <w:r>
        <w:rPr>
          <w:sz w:val="20"/>
          <w:szCs w:val="20"/>
        </w:rPr>
        <w:t>A04.02.03</w:t>
      </w:r>
      <w:r>
        <w:rPr>
          <w:sz w:val="20"/>
          <w:szCs w:val="20"/>
        </w:rPr>
        <w:tab/>
        <w:t>neintenzívne pasenie - kone</w:t>
      </w:r>
    </w:p>
    <w:p w14:paraId="5E8542AF" w14:textId="77777777" w:rsidR="00300241" w:rsidRDefault="00300241">
      <w:pPr>
        <w:tabs>
          <w:tab w:val="left" w:pos="1134"/>
        </w:tabs>
        <w:spacing w:after="0" w:line="240" w:lineRule="auto"/>
        <w:ind w:left="1134" w:hanging="1134"/>
        <w:rPr>
          <w:sz w:val="20"/>
          <w:szCs w:val="20"/>
        </w:rPr>
      </w:pPr>
      <w:r>
        <w:rPr>
          <w:sz w:val="20"/>
          <w:szCs w:val="20"/>
        </w:rPr>
        <w:t>A04.02.04</w:t>
      </w:r>
      <w:r>
        <w:rPr>
          <w:sz w:val="20"/>
          <w:szCs w:val="20"/>
        </w:rPr>
        <w:tab/>
        <w:t>neintenzívne pasenie - kozy</w:t>
      </w:r>
    </w:p>
    <w:p w14:paraId="395C19B4" w14:textId="77777777" w:rsidR="00300241" w:rsidRDefault="00300241">
      <w:pPr>
        <w:tabs>
          <w:tab w:val="left" w:pos="1134"/>
        </w:tabs>
        <w:spacing w:after="0" w:line="240" w:lineRule="auto"/>
        <w:ind w:left="1134" w:hanging="1134"/>
        <w:rPr>
          <w:sz w:val="20"/>
          <w:szCs w:val="20"/>
        </w:rPr>
      </w:pPr>
      <w:r>
        <w:rPr>
          <w:sz w:val="20"/>
          <w:szCs w:val="20"/>
        </w:rPr>
        <w:t>A04.02.05</w:t>
      </w:r>
      <w:r>
        <w:rPr>
          <w:sz w:val="20"/>
          <w:szCs w:val="20"/>
        </w:rPr>
        <w:tab/>
        <w:t>neintenzívne pasenie - zmiešaný dobytok</w:t>
      </w:r>
    </w:p>
    <w:p w14:paraId="1D52D7F9" w14:textId="77777777" w:rsidR="00300241" w:rsidRDefault="00300241">
      <w:pPr>
        <w:tabs>
          <w:tab w:val="left" w:pos="1134"/>
        </w:tabs>
        <w:spacing w:after="0" w:line="240" w:lineRule="auto"/>
        <w:ind w:left="1134" w:hanging="1134"/>
        <w:rPr>
          <w:sz w:val="20"/>
          <w:szCs w:val="20"/>
        </w:rPr>
      </w:pPr>
      <w:r>
        <w:rPr>
          <w:sz w:val="20"/>
          <w:szCs w:val="20"/>
        </w:rPr>
        <w:t>A04.03</w:t>
      </w:r>
      <w:r>
        <w:rPr>
          <w:sz w:val="20"/>
          <w:szCs w:val="20"/>
        </w:rPr>
        <w:tab/>
        <w:t>opustenie pasenia, nedostatočné pasenie</w:t>
      </w:r>
    </w:p>
    <w:p w14:paraId="0E342D2C" w14:textId="77777777" w:rsidR="00300241" w:rsidRDefault="00300241">
      <w:pPr>
        <w:tabs>
          <w:tab w:val="left" w:pos="1134"/>
        </w:tabs>
        <w:spacing w:after="0" w:line="240" w:lineRule="auto"/>
        <w:ind w:left="1134" w:hanging="1134"/>
        <w:rPr>
          <w:sz w:val="20"/>
          <w:szCs w:val="20"/>
        </w:rPr>
      </w:pPr>
      <w:r>
        <w:rPr>
          <w:sz w:val="20"/>
          <w:szCs w:val="20"/>
        </w:rPr>
        <w:t>A05</w:t>
      </w:r>
      <w:r>
        <w:rPr>
          <w:sz w:val="20"/>
          <w:szCs w:val="20"/>
        </w:rPr>
        <w:tab/>
        <w:t>chov dobytka (bez pasenia)</w:t>
      </w:r>
    </w:p>
    <w:p w14:paraId="02B5AFEE" w14:textId="77777777" w:rsidR="00300241" w:rsidRDefault="00300241">
      <w:pPr>
        <w:tabs>
          <w:tab w:val="left" w:pos="1134"/>
        </w:tabs>
        <w:spacing w:after="0" w:line="240" w:lineRule="auto"/>
        <w:ind w:left="1134" w:hanging="1134"/>
        <w:rPr>
          <w:sz w:val="20"/>
          <w:szCs w:val="20"/>
        </w:rPr>
      </w:pPr>
      <w:r>
        <w:rPr>
          <w:sz w:val="20"/>
          <w:szCs w:val="20"/>
        </w:rPr>
        <w:t>A05.01</w:t>
      </w:r>
      <w:r>
        <w:rPr>
          <w:sz w:val="20"/>
          <w:szCs w:val="20"/>
        </w:rPr>
        <w:tab/>
        <w:t>chov zvierat</w:t>
      </w:r>
    </w:p>
    <w:p w14:paraId="0F2AE0C1" w14:textId="77777777" w:rsidR="00300241" w:rsidRDefault="00300241">
      <w:pPr>
        <w:tabs>
          <w:tab w:val="left" w:pos="1134"/>
        </w:tabs>
        <w:spacing w:after="0" w:line="240" w:lineRule="auto"/>
        <w:ind w:left="1134" w:hanging="1134"/>
        <w:rPr>
          <w:sz w:val="20"/>
          <w:szCs w:val="20"/>
        </w:rPr>
      </w:pPr>
      <w:r>
        <w:rPr>
          <w:sz w:val="20"/>
          <w:szCs w:val="20"/>
        </w:rPr>
        <w:t>A05.02</w:t>
      </w:r>
      <w:r>
        <w:rPr>
          <w:sz w:val="20"/>
          <w:szCs w:val="20"/>
        </w:rPr>
        <w:tab/>
        <w:t>kŕmenie zvierat</w:t>
      </w:r>
    </w:p>
    <w:p w14:paraId="7AFD14CB" w14:textId="77777777" w:rsidR="00300241" w:rsidRDefault="00300241">
      <w:pPr>
        <w:tabs>
          <w:tab w:val="left" w:pos="1134"/>
        </w:tabs>
        <w:spacing w:after="0" w:line="240" w:lineRule="auto"/>
        <w:ind w:left="1134" w:hanging="1134"/>
        <w:rPr>
          <w:sz w:val="20"/>
          <w:szCs w:val="20"/>
        </w:rPr>
      </w:pPr>
      <w:r>
        <w:rPr>
          <w:sz w:val="20"/>
          <w:szCs w:val="20"/>
        </w:rPr>
        <w:t>A05.03</w:t>
      </w:r>
      <w:r>
        <w:rPr>
          <w:sz w:val="20"/>
          <w:szCs w:val="20"/>
        </w:rPr>
        <w:tab/>
        <w:t>nedostatok chovu dobytka</w:t>
      </w:r>
    </w:p>
    <w:p w14:paraId="5A13A7EE" w14:textId="77777777" w:rsidR="00300241" w:rsidRDefault="00300241">
      <w:pPr>
        <w:tabs>
          <w:tab w:val="left" w:pos="1134"/>
        </w:tabs>
        <w:spacing w:after="0" w:line="240" w:lineRule="auto"/>
        <w:ind w:left="1134" w:hanging="1134"/>
        <w:rPr>
          <w:sz w:val="20"/>
          <w:szCs w:val="20"/>
        </w:rPr>
      </w:pPr>
      <w:r>
        <w:rPr>
          <w:sz w:val="20"/>
          <w:szCs w:val="20"/>
        </w:rPr>
        <w:t>A06.01</w:t>
      </w:r>
      <w:r>
        <w:rPr>
          <w:sz w:val="20"/>
          <w:szCs w:val="20"/>
        </w:rPr>
        <w:tab/>
        <w:t>jednoročné plodiny pre produkciu potravy</w:t>
      </w:r>
    </w:p>
    <w:p w14:paraId="3F1E3CCA" w14:textId="77777777" w:rsidR="00300241" w:rsidRDefault="00300241">
      <w:pPr>
        <w:tabs>
          <w:tab w:val="left" w:pos="1134"/>
        </w:tabs>
        <w:spacing w:after="0" w:line="240" w:lineRule="auto"/>
        <w:ind w:left="1134" w:hanging="1134"/>
        <w:rPr>
          <w:sz w:val="20"/>
          <w:szCs w:val="20"/>
        </w:rPr>
      </w:pPr>
      <w:r>
        <w:rPr>
          <w:sz w:val="20"/>
          <w:szCs w:val="20"/>
        </w:rPr>
        <w:t>A06.01.01</w:t>
      </w:r>
      <w:r>
        <w:rPr>
          <w:sz w:val="20"/>
          <w:szCs w:val="20"/>
        </w:rPr>
        <w:tab/>
        <w:t>intenzívne jednoročné plodiny pre produkciu potravy / intenzifikácia</w:t>
      </w:r>
    </w:p>
    <w:p w14:paraId="060ED75F" w14:textId="77777777" w:rsidR="00300241" w:rsidRDefault="00300241">
      <w:pPr>
        <w:tabs>
          <w:tab w:val="left" w:pos="1134"/>
        </w:tabs>
        <w:spacing w:after="0" w:line="240" w:lineRule="auto"/>
        <w:ind w:left="1134" w:hanging="1134"/>
        <w:rPr>
          <w:sz w:val="20"/>
          <w:szCs w:val="20"/>
        </w:rPr>
      </w:pPr>
      <w:r>
        <w:rPr>
          <w:sz w:val="20"/>
          <w:szCs w:val="20"/>
        </w:rPr>
        <w:t>A06.01.02</w:t>
      </w:r>
      <w:r>
        <w:rPr>
          <w:sz w:val="20"/>
          <w:szCs w:val="20"/>
        </w:rPr>
        <w:tab/>
        <w:t>neintenzívne jednoročné plodiny pre produkciu potravy</w:t>
      </w:r>
    </w:p>
    <w:p w14:paraId="0268FDA8" w14:textId="77777777" w:rsidR="00300241" w:rsidRDefault="00300241">
      <w:pPr>
        <w:tabs>
          <w:tab w:val="left" w:pos="1134"/>
        </w:tabs>
        <w:spacing w:after="0" w:line="240" w:lineRule="auto"/>
        <w:ind w:left="1134" w:hanging="1134"/>
        <w:rPr>
          <w:sz w:val="20"/>
          <w:szCs w:val="20"/>
        </w:rPr>
      </w:pPr>
      <w:r>
        <w:rPr>
          <w:sz w:val="20"/>
          <w:szCs w:val="20"/>
        </w:rPr>
        <w:t>A06.03</w:t>
      </w:r>
      <w:r>
        <w:rPr>
          <w:sz w:val="20"/>
          <w:szCs w:val="20"/>
        </w:rPr>
        <w:tab/>
        <w:t>produkcia bioplynu</w:t>
      </w:r>
    </w:p>
    <w:p w14:paraId="10D7B49B" w14:textId="77777777" w:rsidR="00300241" w:rsidRDefault="00300241">
      <w:pPr>
        <w:tabs>
          <w:tab w:val="left" w:pos="1134"/>
        </w:tabs>
        <w:spacing w:after="0" w:line="240" w:lineRule="auto"/>
        <w:ind w:left="1134" w:hanging="1134"/>
        <w:rPr>
          <w:sz w:val="20"/>
          <w:szCs w:val="20"/>
        </w:rPr>
      </w:pPr>
      <w:r>
        <w:rPr>
          <w:sz w:val="20"/>
          <w:szCs w:val="20"/>
        </w:rPr>
        <w:t>A06.04</w:t>
      </w:r>
      <w:r>
        <w:rPr>
          <w:sz w:val="20"/>
          <w:szCs w:val="20"/>
        </w:rPr>
        <w:tab/>
        <w:t>zrušenie pestovania plodín</w:t>
      </w:r>
    </w:p>
    <w:p w14:paraId="3E3855FC" w14:textId="77777777" w:rsidR="00300241" w:rsidRDefault="00300241">
      <w:pPr>
        <w:tabs>
          <w:tab w:val="left" w:pos="1134"/>
        </w:tabs>
        <w:spacing w:after="0" w:line="240" w:lineRule="auto"/>
        <w:ind w:left="1134" w:hanging="1134"/>
        <w:rPr>
          <w:sz w:val="20"/>
          <w:szCs w:val="20"/>
        </w:rPr>
      </w:pPr>
      <w:r>
        <w:rPr>
          <w:sz w:val="20"/>
          <w:szCs w:val="20"/>
        </w:rPr>
        <w:t>A07</w:t>
      </w:r>
      <w:r>
        <w:rPr>
          <w:sz w:val="20"/>
          <w:szCs w:val="20"/>
        </w:rPr>
        <w:tab/>
        <w:t>používanie pesticídov, hormónov a chemikálií</w:t>
      </w:r>
    </w:p>
    <w:p w14:paraId="12476D75" w14:textId="77777777" w:rsidR="00300241" w:rsidRDefault="00300241">
      <w:pPr>
        <w:tabs>
          <w:tab w:val="left" w:pos="1134"/>
        </w:tabs>
        <w:spacing w:after="0" w:line="240" w:lineRule="auto"/>
        <w:ind w:left="1134" w:hanging="1134"/>
        <w:rPr>
          <w:sz w:val="20"/>
          <w:szCs w:val="20"/>
        </w:rPr>
      </w:pPr>
      <w:r>
        <w:rPr>
          <w:sz w:val="20"/>
          <w:szCs w:val="20"/>
        </w:rPr>
        <w:t>A08</w:t>
      </w:r>
      <w:r>
        <w:rPr>
          <w:sz w:val="20"/>
          <w:szCs w:val="20"/>
        </w:rPr>
        <w:tab/>
        <w:t>hnojenie</w:t>
      </w:r>
    </w:p>
    <w:p w14:paraId="593ECADD" w14:textId="77777777" w:rsidR="00300241" w:rsidRDefault="00300241">
      <w:pPr>
        <w:tabs>
          <w:tab w:val="left" w:pos="1134"/>
        </w:tabs>
        <w:spacing w:after="0" w:line="240" w:lineRule="auto"/>
        <w:ind w:left="1134" w:hanging="1134"/>
        <w:rPr>
          <w:sz w:val="20"/>
          <w:szCs w:val="20"/>
        </w:rPr>
      </w:pPr>
      <w:r>
        <w:rPr>
          <w:sz w:val="20"/>
          <w:szCs w:val="20"/>
        </w:rPr>
        <w:t>A09</w:t>
      </w:r>
      <w:r>
        <w:rPr>
          <w:sz w:val="20"/>
          <w:szCs w:val="20"/>
        </w:rPr>
        <w:tab/>
        <w:t>zavlažovanie</w:t>
      </w:r>
    </w:p>
    <w:p w14:paraId="58F96450" w14:textId="77777777" w:rsidR="00300241" w:rsidRDefault="00300241">
      <w:pPr>
        <w:tabs>
          <w:tab w:val="left" w:pos="1134"/>
        </w:tabs>
        <w:spacing w:after="0" w:line="240" w:lineRule="auto"/>
        <w:ind w:left="1134" w:hanging="1134"/>
        <w:rPr>
          <w:sz w:val="20"/>
          <w:szCs w:val="20"/>
        </w:rPr>
      </w:pPr>
      <w:r>
        <w:rPr>
          <w:sz w:val="20"/>
          <w:szCs w:val="20"/>
        </w:rPr>
        <w:t>A10</w:t>
      </w:r>
      <w:r>
        <w:rPr>
          <w:sz w:val="20"/>
          <w:szCs w:val="20"/>
        </w:rPr>
        <w:tab/>
        <w:t>zmena štruktúry poľnohospodárskej pôdy</w:t>
      </w:r>
    </w:p>
    <w:p w14:paraId="728A3DB5" w14:textId="77777777" w:rsidR="00300241" w:rsidRDefault="00300241">
      <w:pPr>
        <w:tabs>
          <w:tab w:val="left" w:pos="1134"/>
        </w:tabs>
        <w:spacing w:after="0" w:line="240" w:lineRule="auto"/>
        <w:ind w:left="1134" w:hanging="1134"/>
        <w:rPr>
          <w:sz w:val="20"/>
          <w:szCs w:val="20"/>
        </w:rPr>
      </w:pPr>
      <w:r>
        <w:rPr>
          <w:sz w:val="20"/>
          <w:szCs w:val="20"/>
        </w:rPr>
        <w:t>A10.01</w:t>
      </w:r>
      <w:r>
        <w:rPr>
          <w:sz w:val="20"/>
          <w:szCs w:val="20"/>
        </w:rPr>
        <w:tab/>
        <w:t>odstránenie živých plotov, krovín a mladiny</w:t>
      </w:r>
    </w:p>
    <w:p w14:paraId="3C6E3121" w14:textId="77777777" w:rsidR="00300241" w:rsidRDefault="00300241">
      <w:pPr>
        <w:tabs>
          <w:tab w:val="left" w:pos="1134"/>
        </w:tabs>
        <w:spacing w:after="0" w:line="240" w:lineRule="auto"/>
        <w:ind w:left="1134" w:hanging="1134"/>
        <w:rPr>
          <w:sz w:val="20"/>
          <w:szCs w:val="20"/>
        </w:rPr>
      </w:pPr>
      <w:r>
        <w:rPr>
          <w:sz w:val="20"/>
          <w:szCs w:val="20"/>
        </w:rPr>
        <w:t>A10.02</w:t>
      </w:r>
      <w:r>
        <w:rPr>
          <w:sz w:val="20"/>
          <w:szCs w:val="20"/>
        </w:rPr>
        <w:tab/>
        <w:t>odstránenie kamenných stien a násypov</w:t>
      </w:r>
    </w:p>
    <w:p w14:paraId="6A5F99E0" w14:textId="77777777" w:rsidR="00300241" w:rsidRDefault="00300241">
      <w:pPr>
        <w:tabs>
          <w:tab w:val="left" w:pos="1134"/>
        </w:tabs>
        <w:spacing w:after="0" w:line="240" w:lineRule="auto"/>
        <w:ind w:left="1134" w:hanging="1134"/>
        <w:rPr>
          <w:sz w:val="20"/>
          <w:szCs w:val="20"/>
        </w:rPr>
      </w:pPr>
      <w:r>
        <w:rPr>
          <w:sz w:val="20"/>
          <w:szCs w:val="20"/>
        </w:rPr>
        <w:t>A11</w:t>
      </w:r>
      <w:r>
        <w:rPr>
          <w:sz w:val="20"/>
          <w:szCs w:val="20"/>
        </w:rPr>
        <w:tab/>
        <w:t>poľnohospodárske aktivity nešpecifikované vyššie</w:t>
      </w:r>
    </w:p>
    <w:p w14:paraId="709F0CE0" w14:textId="77777777" w:rsidR="00300241" w:rsidRDefault="00300241">
      <w:pPr>
        <w:tabs>
          <w:tab w:val="left" w:pos="1134"/>
        </w:tabs>
        <w:spacing w:after="0" w:line="240" w:lineRule="auto"/>
        <w:ind w:left="1134" w:hanging="1134"/>
        <w:rPr>
          <w:sz w:val="20"/>
          <w:szCs w:val="20"/>
        </w:rPr>
      </w:pPr>
      <w:r>
        <w:rPr>
          <w:sz w:val="20"/>
          <w:szCs w:val="20"/>
        </w:rPr>
        <w:t>B</w:t>
      </w:r>
      <w:r>
        <w:rPr>
          <w:sz w:val="20"/>
          <w:szCs w:val="20"/>
        </w:rPr>
        <w:tab/>
        <w:t>lesníctvo</w:t>
      </w:r>
    </w:p>
    <w:p w14:paraId="20BDD9CC" w14:textId="77777777" w:rsidR="00300241" w:rsidRDefault="00300241">
      <w:pPr>
        <w:tabs>
          <w:tab w:val="left" w:pos="1134"/>
        </w:tabs>
        <w:spacing w:after="0" w:line="240" w:lineRule="auto"/>
        <w:ind w:left="1134" w:hanging="1134"/>
        <w:rPr>
          <w:sz w:val="20"/>
          <w:szCs w:val="20"/>
        </w:rPr>
      </w:pPr>
      <w:r>
        <w:rPr>
          <w:sz w:val="20"/>
          <w:szCs w:val="20"/>
        </w:rPr>
        <w:t>B01</w:t>
      </w:r>
      <w:r>
        <w:rPr>
          <w:sz w:val="20"/>
          <w:szCs w:val="20"/>
        </w:rPr>
        <w:tab/>
        <w:t xml:space="preserve">výsadba stromov </w:t>
      </w:r>
    </w:p>
    <w:p w14:paraId="2E593AA8" w14:textId="77777777" w:rsidR="00300241" w:rsidRDefault="00300241">
      <w:pPr>
        <w:tabs>
          <w:tab w:val="left" w:pos="1134"/>
        </w:tabs>
        <w:spacing w:after="0" w:line="240" w:lineRule="auto"/>
        <w:ind w:left="1134" w:hanging="1134"/>
        <w:rPr>
          <w:sz w:val="20"/>
          <w:szCs w:val="20"/>
        </w:rPr>
      </w:pPr>
      <w:r>
        <w:rPr>
          <w:sz w:val="20"/>
          <w:szCs w:val="20"/>
        </w:rPr>
        <w:t>B01.01</w:t>
      </w:r>
      <w:r>
        <w:rPr>
          <w:sz w:val="20"/>
          <w:szCs w:val="20"/>
        </w:rPr>
        <w:tab/>
        <w:t>výsadba stromov - pôvodné druhy</w:t>
      </w:r>
    </w:p>
    <w:p w14:paraId="302C06D0" w14:textId="77777777" w:rsidR="00300241" w:rsidRDefault="00300241">
      <w:pPr>
        <w:tabs>
          <w:tab w:val="left" w:pos="1134"/>
        </w:tabs>
        <w:spacing w:after="0" w:line="240" w:lineRule="auto"/>
        <w:ind w:left="1134" w:hanging="1134"/>
        <w:rPr>
          <w:sz w:val="20"/>
          <w:szCs w:val="20"/>
        </w:rPr>
      </w:pPr>
      <w:r>
        <w:rPr>
          <w:sz w:val="20"/>
          <w:szCs w:val="20"/>
        </w:rPr>
        <w:t>B01.02</w:t>
      </w:r>
      <w:r>
        <w:rPr>
          <w:sz w:val="20"/>
          <w:szCs w:val="20"/>
        </w:rPr>
        <w:tab/>
        <w:t>výsadba stromov - nepôvodné druhy</w:t>
      </w:r>
    </w:p>
    <w:p w14:paraId="240E33DA" w14:textId="77777777" w:rsidR="00300241" w:rsidRDefault="00300241">
      <w:pPr>
        <w:tabs>
          <w:tab w:val="left" w:pos="1134"/>
        </w:tabs>
        <w:spacing w:after="0" w:line="240" w:lineRule="auto"/>
        <w:ind w:left="1134" w:hanging="1134"/>
        <w:rPr>
          <w:sz w:val="20"/>
          <w:szCs w:val="20"/>
        </w:rPr>
      </w:pPr>
      <w:r>
        <w:rPr>
          <w:sz w:val="20"/>
          <w:szCs w:val="20"/>
        </w:rPr>
        <w:t>B02</w:t>
      </w:r>
      <w:r>
        <w:rPr>
          <w:sz w:val="20"/>
          <w:szCs w:val="20"/>
        </w:rPr>
        <w:tab/>
        <w:t>manažment lesa</w:t>
      </w:r>
    </w:p>
    <w:p w14:paraId="4FE80750" w14:textId="77777777" w:rsidR="00300241" w:rsidRDefault="00300241">
      <w:pPr>
        <w:tabs>
          <w:tab w:val="left" w:pos="1134"/>
        </w:tabs>
        <w:spacing w:after="0" w:line="240" w:lineRule="auto"/>
        <w:ind w:left="1134" w:hanging="1134"/>
        <w:rPr>
          <w:sz w:val="20"/>
          <w:szCs w:val="20"/>
        </w:rPr>
      </w:pPr>
      <w:r>
        <w:rPr>
          <w:sz w:val="20"/>
          <w:szCs w:val="20"/>
        </w:rPr>
        <w:t>B02.01</w:t>
      </w:r>
      <w:r>
        <w:rPr>
          <w:sz w:val="20"/>
          <w:szCs w:val="20"/>
        </w:rPr>
        <w:tab/>
        <w:t>výsadba po rube</w:t>
      </w:r>
    </w:p>
    <w:p w14:paraId="136D6F18" w14:textId="77777777" w:rsidR="00300241" w:rsidRDefault="00300241">
      <w:pPr>
        <w:tabs>
          <w:tab w:val="left" w:pos="1134"/>
        </w:tabs>
        <w:spacing w:after="0" w:line="240" w:lineRule="auto"/>
        <w:ind w:left="1134" w:hanging="1134"/>
        <w:rPr>
          <w:sz w:val="20"/>
          <w:szCs w:val="20"/>
        </w:rPr>
      </w:pPr>
      <w:r>
        <w:rPr>
          <w:sz w:val="20"/>
          <w:szCs w:val="20"/>
        </w:rPr>
        <w:t>B02.01.01</w:t>
      </w:r>
      <w:r>
        <w:rPr>
          <w:sz w:val="20"/>
          <w:szCs w:val="20"/>
        </w:rPr>
        <w:tab/>
        <w:t xml:space="preserve">výsadba po rube - pôvodné druhy </w:t>
      </w:r>
    </w:p>
    <w:p w14:paraId="684B95D4" w14:textId="77777777" w:rsidR="00300241" w:rsidRDefault="00300241">
      <w:pPr>
        <w:tabs>
          <w:tab w:val="left" w:pos="1134"/>
        </w:tabs>
        <w:spacing w:after="0" w:line="240" w:lineRule="auto"/>
        <w:ind w:left="1134" w:hanging="1134"/>
        <w:rPr>
          <w:sz w:val="20"/>
          <w:szCs w:val="20"/>
        </w:rPr>
      </w:pPr>
      <w:r>
        <w:rPr>
          <w:sz w:val="20"/>
          <w:szCs w:val="20"/>
        </w:rPr>
        <w:t>B02.01.02</w:t>
      </w:r>
      <w:r>
        <w:rPr>
          <w:sz w:val="20"/>
          <w:szCs w:val="20"/>
        </w:rPr>
        <w:tab/>
        <w:t xml:space="preserve">výsadba po rube - nepôvodné druhy </w:t>
      </w:r>
    </w:p>
    <w:p w14:paraId="36BFC301" w14:textId="77777777" w:rsidR="00300241" w:rsidRDefault="00300241">
      <w:pPr>
        <w:tabs>
          <w:tab w:val="left" w:pos="1134"/>
        </w:tabs>
        <w:spacing w:after="0" w:line="240" w:lineRule="auto"/>
        <w:ind w:left="1134" w:hanging="1134"/>
        <w:rPr>
          <w:sz w:val="20"/>
          <w:szCs w:val="20"/>
        </w:rPr>
      </w:pPr>
      <w:r>
        <w:rPr>
          <w:sz w:val="20"/>
          <w:szCs w:val="20"/>
        </w:rPr>
        <w:t>B02.02</w:t>
      </w:r>
      <w:r>
        <w:rPr>
          <w:sz w:val="20"/>
          <w:szCs w:val="20"/>
        </w:rPr>
        <w:tab/>
        <w:t>holorub</w:t>
      </w:r>
    </w:p>
    <w:p w14:paraId="75A8C0CC" w14:textId="77777777" w:rsidR="00300241" w:rsidRDefault="00300241">
      <w:pPr>
        <w:tabs>
          <w:tab w:val="left" w:pos="1134"/>
        </w:tabs>
        <w:spacing w:after="0" w:line="240" w:lineRule="auto"/>
        <w:ind w:left="1134" w:hanging="1134"/>
        <w:rPr>
          <w:sz w:val="20"/>
          <w:szCs w:val="20"/>
        </w:rPr>
      </w:pPr>
      <w:r>
        <w:rPr>
          <w:sz w:val="20"/>
          <w:szCs w:val="20"/>
        </w:rPr>
        <w:t>B02.03</w:t>
      </w:r>
      <w:r>
        <w:rPr>
          <w:sz w:val="20"/>
          <w:szCs w:val="20"/>
        </w:rPr>
        <w:tab/>
        <w:t>odstránenie porastu</w:t>
      </w:r>
    </w:p>
    <w:p w14:paraId="65F93E3B" w14:textId="77777777" w:rsidR="00300241" w:rsidRDefault="00300241">
      <w:pPr>
        <w:tabs>
          <w:tab w:val="left" w:pos="1134"/>
        </w:tabs>
        <w:spacing w:after="0" w:line="240" w:lineRule="auto"/>
        <w:ind w:left="1134" w:hanging="1134"/>
        <w:rPr>
          <w:sz w:val="20"/>
          <w:szCs w:val="20"/>
        </w:rPr>
      </w:pPr>
      <w:r>
        <w:rPr>
          <w:sz w:val="20"/>
          <w:szCs w:val="20"/>
        </w:rPr>
        <w:t>B02.04</w:t>
      </w:r>
      <w:r>
        <w:rPr>
          <w:sz w:val="20"/>
          <w:szCs w:val="20"/>
        </w:rPr>
        <w:tab/>
        <w:t>odstránenie sušiny</w:t>
      </w:r>
    </w:p>
    <w:p w14:paraId="25D53B78" w14:textId="77777777" w:rsidR="00300241" w:rsidRDefault="00300241">
      <w:pPr>
        <w:tabs>
          <w:tab w:val="left" w:pos="1134"/>
        </w:tabs>
        <w:spacing w:after="0" w:line="240" w:lineRule="auto"/>
        <w:ind w:left="1134" w:hanging="1134"/>
        <w:rPr>
          <w:sz w:val="20"/>
          <w:szCs w:val="20"/>
        </w:rPr>
      </w:pPr>
      <w:r>
        <w:rPr>
          <w:sz w:val="20"/>
          <w:szCs w:val="20"/>
        </w:rPr>
        <w:t>B02.05</w:t>
      </w:r>
      <w:r>
        <w:rPr>
          <w:sz w:val="20"/>
          <w:szCs w:val="20"/>
        </w:rPr>
        <w:tab/>
        <w:t xml:space="preserve">neintenzívne </w:t>
      </w:r>
    </w:p>
    <w:p w14:paraId="005742DD" w14:textId="77777777" w:rsidR="00300241" w:rsidRDefault="00300241">
      <w:pPr>
        <w:tabs>
          <w:tab w:val="left" w:pos="1134"/>
        </w:tabs>
        <w:spacing w:after="0" w:line="240" w:lineRule="auto"/>
        <w:ind w:left="1134" w:hanging="1134"/>
        <w:rPr>
          <w:sz w:val="20"/>
          <w:szCs w:val="20"/>
        </w:rPr>
      </w:pPr>
      <w:r>
        <w:rPr>
          <w:sz w:val="20"/>
          <w:szCs w:val="20"/>
        </w:rPr>
        <w:t>B02.06</w:t>
      </w:r>
      <w:r>
        <w:rPr>
          <w:sz w:val="20"/>
          <w:szCs w:val="20"/>
        </w:rPr>
        <w:tab/>
        <w:t>stenčovanie vrstvy lesa</w:t>
      </w:r>
    </w:p>
    <w:p w14:paraId="2EACCAB7" w14:textId="77777777" w:rsidR="00300241" w:rsidRDefault="00300241">
      <w:pPr>
        <w:tabs>
          <w:tab w:val="left" w:pos="1134"/>
        </w:tabs>
        <w:spacing w:after="0" w:line="240" w:lineRule="auto"/>
        <w:ind w:left="1134" w:hanging="1134"/>
        <w:rPr>
          <w:sz w:val="20"/>
          <w:szCs w:val="20"/>
        </w:rPr>
      </w:pPr>
      <w:r>
        <w:rPr>
          <w:sz w:val="20"/>
          <w:szCs w:val="20"/>
        </w:rPr>
        <w:t>B03</w:t>
      </w:r>
      <w:r>
        <w:rPr>
          <w:sz w:val="20"/>
          <w:szCs w:val="20"/>
        </w:rPr>
        <w:tab/>
        <w:t>využitie bez výsadby</w:t>
      </w:r>
    </w:p>
    <w:p w14:paraId="35E98B53" w14:textId="77777777" w:rsidR="00300241" w:rsidRDefault="00300241">
      <w:pPr>
        <w:tabs>
          <w:tab w:val="left" w:pos="1134"/>
        </w:tabs>
        <w:spacing w:after="0" w:line="240" w:lineRule="auto"/>
        <w:ind w:left="1134" w:hanging="1134"/>
        <w:rPr>
          <w:sz w:val="20"/>
          <w:szCs w:val="20"/>
        </w:rPr>
      </w:pPr>
      <w:r>
        <w:rPr>
          <w:sz w:val="20"/>
          <w:szCs w:val="20"/>
        </w:rPr>
        <w:t>B04</w:t>
      </w:r>
      <w:r>
        <w:rPr>
          <w:sz w:val="20"/>
          <w:szCs w:val="20"/>
        </w:rPr>
        <w:tab/>
        <w:t>používanie pesticídov, hormónov a chemikálií v lesníctve</w:t>
      </w:r>
    </w:p>
    <w:p w14:paraId="5B92C3E5" w14:textId="77777777" w:rsidR="00300241" w:rsidRDefault="00300241">
      <w:pPr>
        <w:tabs>
          <w:tab w:val="left" w:pos="1134"/>
        </w:tabs>
        <w:spacing w:after="0" w:line="240" w:lineRule="auto"/>
        <w:ind w:left="1134" w:hanging="1134"/>
        <w:rPr>
          <w:sz w:val="20"/>
          <w:szCs w:val="20"/>
        </w:rPr>
      </w:pPr>
      <w:r>
        <w:rPr>
          <w:sz w:val="20"/>
          <w:szCs w:val="20"/>
        </w:rPr>
        <w:t>B05</w:t>
      </w:r>
      <w:r>
        <w:rPr>
          <w:sz w:val="20"/>
          <w:szCs w:val="20"/>
        </w:rPr>
        <w:tab/>
        <w:t>používanie hnojív</w:t>
      </w:r>
    </w:p>
    <w:p w14:paraId="287212BE" w14:textId="77777777" w:rsidR="00300241" w:rsidRDefault="00300241">
      <w:pPr>
        <w:tabs>
          <w:tab w:val="left" w:pos="1134"/>
        </w:tabs>
        <w:spacing w:after="0" w:line="240" w:lineRule="auto"/>
        <w:ind w:left="1134" w:hanging="1134"/>
        <w:rPr>
          <w:sz w:val="20"/>
          <w:szCs w:val="20"/>
        </w:rPr>
      </w:pPr>
      <w:r>
        <w:rPr>
          <w:sz w:val="20"/>
          <w:szCs w:val="20"/>
        </w:rPr>
        <w:t>B06</w:t>
      </w:r>
      <w:r>
        <w:rPr>
          <w:sz w:val="20"/>
          <w:szCs w:val="20"/>
        </w:rPr>
        <w:tab/>
        <w:t>pasenie v lese</w:t>
      </w:r>
    </w:p>
    <w:p w14:paraId="3B45C1BD" w14:textId="77777777" w:rsidR="00300241" w:rsidRDefault="00300241">
      <w:pPr>
        <w:tabs>
          <w:tab w:val="left" w:pos="1134"/>
        </w:tabs>
        <w:spacing w:after="0" w:line="240" w:lineRule="auto"/>
        <w:ind w:left="1134" w:hanging="1134"/>
        <w:rPr>
          <w:sz w:val="20"/>
          <w:szCs w:val="20"/>
        </w:rPr>
      </w:pPr>
      <w:r>
        <w:rPr>
          <w:sz w:val="20"/>
          <w:szCs w:val="20"/>
        </w:rPr>
        <w:t>B07</w:t>
      </w:r>
      <w:r>
        <w:rPr>
          <w:sz w:val="20"/>
          <w:szCs w:val="20"/>
        </w:rPr>
        <w:tab/>
        <w:t>lesnícke aktivity nešpecifikované vyššie</w:t>
      </w:r>
    </w:p>
    <w:p w14:paraId="7E264AC5" w14:textId="77777777" w:rsidR="00300241" w:rsidRDefault="00300241">
      <w:pPr>
        <w:tabs>
          <w:tab w:val="left" w:pos="1134"/>
        </w:tabs>
        <w:spacing w:after="0" w:line="240" w:lineRule="auto"/>
        <w:ind w:left="1134" w:hanging="1134"/>
        <w:rPr>
          <w:sz w:val="20"/>
          <w:szCs w:val="20"/>
        </w:rPr>
      </w:pPr>
      <w:r>
        <w:rPr>
          <w:sz w:val="20"/>
          <w:szCs w:val="20"/>
        </w:rPr>
        <w:t>C</w:t>
      </w:r>
      <w:r>
        <w:rPr>
          <w:sz w:val="20"/>
          <w:szCs w:val="20"/>
        </w:rPr>
        <w:tab/>
        <w:t>baníctvo, ťažba materiálu, výroba energie</w:t>
      </w:r>
    </w:p>
    <w:p w14:paraId="1E0F62FA" w14:textId="77777777" w:rsidR="00300241" w:rsidRDefault="00300241">
      <w:pPr>
        <w:tabs>
          <w:tab w:val="left" w:pos="1134"/>
        </w:tabs>
        <w:spacing w:after="0" w:line="240" w:lineRule="auto"/>
        <w:ind w:left="1134" w:hanging="1134"/>
        <w:rPr>
          <w:sz w:val="20"/>
          <w:szCs w:val="20"/>
        </w:rPr>
      </w:pPr>
      <w:r>
        <w:rPr>
          <w:sz w:val="20"/>
          <w:szCs w:val="20"/>
        </w:rPr>
        <w:t>C01</w:t>
      </w:r>
      <w:r>
        <w:rPr>
          <w:sz w:val="20"/>
          <w:szCs w:val="20"/>
        </w:rPr>
        <w:tab/>
        <w:t>baníctvo a lomy</w:t>
      </w:r>
    </w:p>
    <w:p w14:paraId="4F54CA97" w14:textId="77777777" w:rsidR="00300241" w:rsidRDefault="00300241">
      <w:pPr>
        <w:tabs>
          <w:tab w:val="left" w:pos="1134"/>
        </w:tabs>
        <w:spacing w:after="0" w:line="240" w:lineRule="auto"/>
        <w:ind w:left="1134" w:hanging="1134"/>
        <w:rPr>
          <w:sz w:val="20"/>
          <w:szCs w:val="20"/>
        </w:rPr>
      </w:pPr>
      <w:r>
        <w:rPr>
          <w:sz w:val="20"/>
          <w:szCs w:val="20"/>
        </w:rPr>
        <w:t>C01.01</w:t>
      </w:r>
      <w:r>
        <w:rPr>
          <w:sz w:val="20"/>
          <w:szCs w:val="20"/>
        </w:rPr>
        <w:tab/>
        <w:t>ťažba piesku a štrku</w:t>
      </w:r>
    </w:p>
    <w:p w14:paraId="02ECDE6C" w14:textId="77777777" w:rsidR="00300241" w:rsidRDefault="00300241">
      <w:pPr>
        <w:tabs>
          <w:tab w:val="left" w:pos="1134"/>
        </w:tabs>
        <w:spacing w:after="0" w:line="240" w:lineRule="auto"/>
        <w:ind w:left="1134" w:hanging="1134"/>
        <w:rPr>
          <w:sz w:val="20"/>
          <w:szCs w:val="20"/>
        </w:rPr>
      </w:pPr>
      <w:r>
        <w:rPr>
          <w:sz w:val="20"/>
          <w:szCs w:val="20"/>
        </w:rPr>
        <w:t>C01.01.01</w:t>
      </w:r>
      <w:r>
        <w:rPr>
          <w:sz w:val="20"/>
          <w:szCs w:val="20"/>
        </w:rPr>
        <w:tab/>
        <w:t>lomy</w:t>
      </w:r>
    </w:p>
    <w:p w14:paraId="541D875C" w14:textId="77777777" w:rsidR="00300241" w:rsidRDefault="00300241">
      <w:pPr>
        <w:tabs>
          <w:tab w:val="left" w:pos="1134"/>
        </w:tabs>
        <w:spacing w:after="0" w:line="240" w:lineRule="auto"/>
        <w:ind w:left="1134" w:hanging="1134"/>
        <w:rPr>
          <w:sz w:val="20"/>
          <w:szCs w:val="20"/>
        </w:rPr>
      </w:pPr>
      <w:r>
        <w:rPr>
          <w:sz w:val="20"/>
          <w:szCs w:val="20"/>
        </w:rPr>
        <w:t>C01.01.02</w:t>
      </w:r>
      <w:r>
        <w:rPr>
          <w:sz w:val="20"/>
          <w:szCs w:val="20"/>
        </w:rPr>
        <w:tab/>
        <w:t>odstraňovanie plážových sedimentov</w:t>
      </w:r>
    </w:p>
    <w:p w14:paraId="0BDEC21F" w14:textId="77777777" w:rsidR="00300241" w:rsidRDefault="00300241">
      <w:pPr>
        <w:tabs>
          <w:tab w:val="left" w:pos="1134"/>
        </w:tabs>
        <w:spacing w:after="0" w:line="240" w:lineRule="auto"/>
        <w:ind w:left="1134" w:hanging="1134"/>
        <w:rPr>
          <w:sz w:val="20"/>
          <w:szCs w:val="20"/>
        </w:rPr>
      </w:pPr>
      <w:r>
        <w:rPr>
          <w:sz w:val="20"/>
          <w:szCs w:val="20"/>
        </w:rPr>
        <w:t>C01.02</w:t>
      </w:r>
      <w:r>
        <w:rPr>
          <w:sz w:val="20"/>
          <w:szCs w:val="20"/>
        </w:rPr>
        <w:tab/>
        <w:t>ťažba hliny a ílu</w:t>
      </w:r>
    </w:p>
    <w:p w14:paraId="7BC9E6BD" w14:textId="77777777" w:rsidR="00300241" w:rsidRDefault="00300241">
      <w:pPr>
        <w:tabs>
          <w:tab w:val="left" w:pos="1134"/>
        </w:tabs>
        <w:spacing w:after="0" w:line="240" w:lineRule="auto"/>
        <w:ind w:left="1134" w:hanging="1134"/>
        <w:rPr>
          <w:sz w:val="20"/>
          <w:szCs w:val="20"/>
        </w:rPr>
      </w:pPr>
      <w:r>
        <w:rPr>
          <w:sz w:val="20"/>
          <w:szCs w:val="20"/>
        </w:rPr>
        <w:t>C01.03</w:t>
      </w:r>
      <w:r>
        <w:rPr>
          <w:sz w:val="20"/>
          <w:szCs w:val="20"/>
        </w:rPr>
        <w:tab/>
        <w:t>ťažba rašeliny</w:t>
      </w:r>
    </w:p>
    <w:p w14:paraId="0BA5EBCE" w14:textId="77777777" w:rsidR="00300241" w:rsidRDefault="00300241">
      <w:pPr>
        <w:tabs>
          <w:tab w:val="left" w:pos="1134"/>
        </w:tabs>
        <w:spacing w:after="0" w:line="240" w:lineRule="auto"/>
        <w:ind w:left="1134" w:hanging="1134"/>
        <w:rPr>
          <w:sz w:val="20"/>
          <w:szCs w:val="20"/>
        </w:rPr>
      </w:pPr>
      <w:r>
        <w:rPr>
          <w:sz w:val="20"/>
          <w:szCs w:val="20"/>
        </w:rPr>
        <w:t>C01.03.01</w:t>
      </w:r>
      <w:r>
        <w:rPr>
          <w:sz w:val="20"/>
          <w:szCs w:val="20"/>
        </w:rPr>
        <w:tab/>
        <w:t>ručná ťažba rašeliny</w:t>
      </w:r>
    </w:p>
    <w:p w14:paraId="7753FD26" w14:textId="77777777" w:rsidR="00300241" w:rsidRDefault="00300241">
      <w:pPr>
        <w:tabs>
          <w:tab w:val="left" w:pos="1134"/>
        </w:tabs>
        <w:spacing w:after="0" w:line="240" w:lineRule="auto"/>
        <w:ind w:left="1134" w:hanging="1134"/>
        <w:rPr>
          <w:sz w:val="20"/>
          <w:szCs w:val="20"/>
        </w:rPr>
      </w:pPr>
      <w:r>
        <w:rPr>
          <w:sz w:val="20"/>
          <w:szCs w:val="20"/>
        </w:rPr>
        <w:t>C01.03.02</w:t>
      </w:r>
      <w:r>
        <w:rPr>
          <w:sz w:val="20"/>
          <w:szCs w:val="20"/>
        </w:rPr>
        <w:tab/>
        <w:t>mechanické odstraňovanie rašeliny</w:t>
      </w:r>
    </w:p>
    <w:p w14:paraId="6C23874C" w14:textId="77777777" w:rsidR="00300241" w:rsidRDefault="00300241">
      <w:pPr>
        <w:tabs>
          <w:tab w:val="left" w:pos="1134"/>
        </w:tabs>
        <w:spacing w:after="0" w:line="240" w:lineRule="auto"/>
        <w:ind w:left="1134" w:hanging="1134"/>
        <w:rPr>
          <w:sz w:val="20"/>
          <w:szCs w:val="20"/>
        </w:rPr>
      </w:pPr>
      <w:r>
        <w:rPr>
          <w:sz w:val="20"/>
          <w:szCs w:val="20"/>
        </w:rPr>
        <w:t>C01.04</w:t>
      </w:r>
      <w:r>
        <w:rPr>
          <w:sz w:val="20"/>
          <w:szCs w:val="20"/>
        </w:rPr>
        <w:tab/>
        <w:t>bane</w:t>
      </w:r>
    </w:p>
    <w:p w14:paraId="2A0A6F6A" w14:textId="77777777" w:rsidR="00300241" w:rsidRDefault="00300241">
      <w:pPr>
        <w:tabs>
          <w:tab w:val="left" w:pos="1134"/>
        </w:tabs>
        <w:spacing w:after="0" w:line="240" w:lineRule="auto"/>
        <w:ind w:left="1134" w:hanging="1134"/>
        <w:rPr>
          <w:sz w:val="20"/>
          <w:szCs w:val="20"/>
        </w:rPr>
      </w:pPr>
      <w:r>
        <w:rPr>
          <w:sz w:val="20"/>
          <w:szCs w:val="20"/>
        </w:rPr>
        <w:t>C01.04.01</w:t>
      </w:r>
      <w:r>
        <w:rPr>
          <w:sz w:val="20"/>
          <w:szCs w:val="20"/>
        </w:rPr>
        <w:tab/>
        <w:t>povrchové bane</w:t>
      </w:r>
    </w:p>
    <w:p w14:paraId="6D60F246" w14:textId="77777777" w:rsidR="00300241" w:rsidRDefault="00300241">
      <w:pPr>
        <w:tabs>
          <w:tab w:val="left" w:pos="1134"/>
        </w:tabs>
        <w:spacing w:after="0" w:line="240" w:lineRule="auto"/>
        <w:ind w:left="1134" w:hanging="1134"/>
        <w:rPr>
          <w:sz w:val="20"/>
          <w:szCs w:val="20"/>
        </w:rPr>
      </w:pPr>
      <w:r>
        <w:rPr>
          <w:sz w:val="20"/>
          <w:szCs w:val="20"/>
        </w:rPr>
        <w:t>C01.04.02</w:t>
      </w:r>
      <w:r>
        <w:rPr>
          <w:sz w:val="20"/>
          <w:szCs w:val="20"/>
        </w:rPr>
        <w:tab/>
        <w:t>podzemné bane</w:t>
      </w:r>
    </w:p>
    <w:p w14:paraId="3B3B4D2F" w14:textId="77777777" w:rsidR="00300241" w:rsidRDefault="00300241">
      <w:pPr>
        <w:tabs>
          <w:tab w:val="left" w:pos="1134"/>
        </w:tabs>
        <w:spacing w:after="0" w:line="240" w:lineRule="auto"/>
        <w:ind w:left="1134" w:hanging="1134"/>
        <w:rPr>
          <w:sz w:val="20"/>
          <w:szCs w:val="20"/>
        </w:rPr>
      </w:pPr>
      <w:r>
        <w:rPr>
          <w:sz w:val="20"/>
          <w:szCs w:val="20"/>
        </w:rPr>
        <w:t>C01.05</w:t>
      </w:r>
      <w:r>
        <w:rPr>
          <w:sz w:val="20"/>
          <w:szCs w:val="20"/>
        </w:rPr>
        <w:tab/>
        <w:t>práce so soľou</w:t>
      </w:r>
    </w:p>
    <w:p w14:paraId="6D0CD153" w14:textId="77777777" w:rsidR="00300241" w:rsidRDefault="00300241">
      <w:pPr>
        <w:tabs>
          <w:tab w:val="left" w:pos="1134"/>
        </w:tabs>
        <w:spacing w:after="0" w:line="240" w:lineRule="auto"/>
        <w:ind w:left="1134" w:hanging="1134"/>
        <w:rPr>
          <w:sz w:val="20"/>
          <w:szCs w:val="20"/>
        </w:rPr>
      </w:pPr>
      <w:r>
        <w:rPr>
          <w:sz w:val="20"/>
          <w:szCs w:val="20"/>
        </w:rPr>
        <w:t>C01.06</w:t>
      </w:r>
      <w:r>
        <w:rPr>
          <w:sz w:val="20"/>
          <w:szCs w:val="20"/>
        </w:rPr>
        <w:tab/>
        <w:t>geotechnický prieskum</w:t>
      </w:r>
    </w:p>
    <w:p w14:paraId="1FC74169" w14:textId="77777777" w:rsidR="00300241" w:rsidRDefault="00300241">
      <w:pPr>
        <w:tabs>
          <w:tab w:val="left" w:pos="1134"/>
        </w:tabs>
        <w:spacing w:after="0" w:line="240" w:lineRule="auto"/>
        <w:ind w:left="1134" w:hanging="1134"/>
        <w:rPr>
          <w:sz w:val="20"/>
          <w:szCs w:val="20"/>
        </w:rPr>
      </w:pPr>
      <w:r>
        <w:rPr>
          <w:sz w:val="20"/>
          <w:szCs w:val="20"/>
        </w:rPr>
        <w:t>C01.07</w:t>
      </w:r>
      <w:r>
        <w:rPr>
          <w:sz w:val="20"/>
          <w:szCs w:val="20"/>
        </w:rPr>
        <w:tab/>
        <w:t>baníctvo a ťažba nešpecifikované vyššie</w:t>
      </w:r>
    </w:p>
    <w:p w14:paraId="3A250E1F" w14:textId="77777777" w:rsidR="00300241" w:rsidRDefault="00300241">
      <w:pPr>
        <w:tabs>
          <w:tab w:val="left" w:pos="1134"/>
        </w:tabs>
        <w:spacing w:after="0" w:line="240" w:lineRule="auto"/>
        <w:ind w:left="1134" w:hanging="1134"/>
        <w:rPr>
          <w:sz w:val="20"/>
          <w:szCs w:val="20"/>
        </w:rPr>
      </w:pPr>
      <w:r>
        <w:rPr>
          <w:sz w:val="20"/>
          <w:szCs w:val="20"/>
        </w:rPr>
        <w:t>C02</w:t>
      </w:r>
      <w:r>
        <w:rPr>
          <w:sz w:val="20"/>
          <w:szCs w:val="20"/>
        </w:rPr>
        <w:tab/>
        <w:t>ťažba ropy, alebo plynu</w:t>
      </w:r>
    </w:p>
    <w:p w14:paraId="3A9B7ED9" w14:textId="77777777" w:rsidR="00300241" w:rsidRDefault="00300241">
      <w:pPr>
        <w:tabs>
          <w:tab w:val="left" w:pos="1134"/>
        </w:tabs>
        <w:spacing w:after="0" w:line="240" w:lineRule="auto"/>
        <w:ind w:left="1134" w:hanging="1134"/>
        <w:rPr>
          <w:sz w:val="20"/>
          <w:szCs w:val="20"/>
        </w:rPr>
      </w:pPr>
      <w:r>
        <w:rPr>
          <w:sz w:val="20"/>
          <w:szCs w:val="20"/>
        </w:rPr>
        <w:t>C02.01</w:t>
      </w:r>
      <w:r>
        <w:rPr>
          <w:sz w:val="20"/>
          <w:szCs w:val="20"/>
        </w:rPr>
        <w:tab/>
        <w:t>prieskumné vrty</w:t>
      </w:r>
    </w:p>
    <w:p w14:paraId="7A5E1E86" w14:textId="77777777" w:rsidR="00300241" w:rsidRDefault="00300241">
      <w:pPr>
        <w:tabs>
          <w:tab w:val="left" w:pos="1134"/>
        </w:tabs>
        <w:spacing w:after="0" w:line="240" w:lineRule="auto"/>
        <w:ind w:left="1134" w:hanging="1134"/>
        <w:rPr>
          <w:sz w:val="20"/>
          <w:szCs w:val="20"/>
        </w:rPr>
      </w:pPr>
      <w:r>
        <w:rPr>
          <w:sz w:val="20"/>
          <w:szCs w:val="20"/>
        </w:rPr>
        <w:t>C02.02</w:t>
      </w:r>
      <w:r>
        <w:rPr>
          <w:sz w:val="20"/>
          <w:szCs w:val="20"/>
        </w:rPr>
        <w:tab/>
        <w:t>výrobné vrty</w:t>
      </w:r>
    </w:p>
    <w:p w14:paraId="07C5F6C4" w14:textId="77777777" w:rsidR="00300241" w:rsidRDefault="00300241">
      <w:pPr>
        <w:tabs>
          <w:tab w:val="left" w:pos="1134"/>
        </w:tabs>
        <w:spacing w:after="0" w:line="240" w:lineRule="auto"/>
        <w:ind w:left="1134" w:hanging="1134"/>
        <w:rPr>
          <w:sz w:val="20"/>
          <w:szCs w:val="20"/>
        </w:rPr>
      </w:pPr>
      <w:r>
        <w:rPr>
          <w:sz w:val="20"/>
          <w:szCs w:val="20"/>
        </w:rPr>
        <w:t>C02.05</w:t>
      </w:r>
      <w:r>
        <w:rPr>
          <w:sz w:val="20"/>
          <w:szCs w:val="20"/>
        </w:rPr>
        <w:tab/>
        <w:t>vrtná loď</w:t>
      </w:r>
    </w:p>
    <w:p w14:paraId="509868E3" w14:textId="77777777" w:rsidR="00300241" w:rsidRDefault="00300241">
      <w:pPr>
        <w:tabs>
          <w:tab w:val="left" w:pos="1134"/>
        </w:tabs>
        <w:spacing w:after="0" w:line="240" w:lineRule="auto"/>
        <w:ind w:left="1134" w:hanging="1134"/>
        <w:rPr>
          <w:sz w:val="20"/>
          <w:szCs w:val="20"/>
        </w:rPr>
      </w:pPr>
      <w:r>
        <w:rPr>
          <w:sz w:val="20"/>
          <w:szCs w:val="20"/>
        </w:rPr>
        <w:t>C03</w:t>
      </w:r>
      <w:r>
        <w:rPr>
          <w:sz w:val="20"/>
          <w:szCs w:val="20"/>
        </w:rPr>
        <w:tab/>
        <w:t>využívanie obnoviteľných zdrojov energie</w:t>
      </w:r>
    </w:p>
    <w:p w14:paraId="01FCA256" w14:textId="77777777" w:rsidR="00300241" w:rsidRDefault="00300241">
      <w:pPr>
        <w:tabs>
          <w:tab w:val="left" w:pos="1134"/>
        </w:tabs>
        <w:spacing w:after="0" w:line="240" w:lineRule="auto"/>
        <w:ind w:left="1134" w:hanging="1134"/>
        <w:rPr>
          <w:sz w:val="20"/>
          <w:szCs w:val="20"/>
        </w:rPr>
      </w:pPr>
      <w:r>
        <w:rPr>
          <w:sz w:val="20"/>
          <w:szCs w:val="20"/>
        </w:rPr>
        <w:t>C03.01</w:t>
      </w:r>
      <w:r>
        <w:rPr>
          <w:sz w:val="20"/>
          <w:szCs w:val="20"/>
        </w:rPr>
        <w:tab/>
        <w:t>výroba geotermálnej energie</w:t>
      </w:r>
    </w:p>
    <w:p w14:paraId="53EC76DC" w14:textId="77777777" w:rsidR="00300241" w:rsidRDefault="00300241">
      <w:pPr>
        <w:tabs>
          <w:tab w:val="left" w:pos="1134"/>
        </w:tabs>
        <w:spacing w:after="0" w:line="240" w:lineRule="auto"/>
        <w:ind w:left="1134" w:hanging="1134"/>
        <w:rPr>
          <w:sz w:val="20"/>
          <w:szCs w:val="20"/>
        </w:rPr>
      </w:pPr>
      <w:r>
        <w:rPr>
          <w:sz w:val="20"/>
          <w:szCs w:val="20"/>
        </w:rPr>
        <w:t>C03.02</w:t>
      </w:r>
      <w:r>
        <w:rPr>
          <w:sz w:val="20"/>
          <w:szCs w:val="20"/>
        </w:rPr>
        <w:tab/>
        <w:t>výroba solárnej energie</w:t>
      </w:r>
    </w:p>
    <w:p w14:paraId="3198C9EA" w14:textId="77777777" w:rsidR="00300241" w:rsidRDefault="00300241">
      <w:pPr>
        <w:tabs>
          <w:tab w:val="left" w:pos="1134"/>
        </w:tabs>
        <w:spacing w:after="0" w:line="240" w:lineRule="auto"/>
        <w:ind w:left="1134" w:hanging="1134"/>
        <w:rPr>
          <w:sz w:val="20"/>
          <w:szCs w:val="20"/>
        </w:rPr>
      </w:pPr>
      <w:r>
        <w:rPr>
          <w:sz w:val="20"/>
          <w:szCs w:val="20"/>
        </w:rPr>
        <w:t>C03.03</w:t>
      </w:r>
      <w:r>
        <w:rPr>
          <w:sz w:val="20"/>
          <w:szCs w:val="20"/>
        </w:rPr>
        <w:tab/>
        <w:t>výroba veternej energie</w:t>
      </w:r>
    </w:p>
    <w:p w14:paraId="4D86E761" w14:textId="77777777" w:rsidR="00300241" w:rsidRDefault="00300241">
      <w:pPr>
        <w:tabs>
          <w:tab w:val="left" w:pos="1134"/>
        </w:tabs>
        <w:spacing w:after="0" w:line="240" w:lineRule="auto"/>
        <w:ind w:left="1134" w:hanging="1134"/>
        <w:rPr>
          <w:sz w:val="20"/>
          <w:szCs w:val="20"/>
        </w:rPr>
      </w:pPr>
      <w:r>
        <w:rPr>
          <w:sz w:val="20"/>
          <w:szCs w:val="20"/>
        </w:rPr>
        <w:t>C03.04</w:t>
      </w:r>
      <w:r>
        <w:rPr>
          <w:sz w:val="20"/>
          <w:szCs w:val="20"/>
        </w:rPr>
        <w:tab/>
        <w:t>prílivová energia</w:t>
      </w:r>
    </w:p>
    <w:p w14:paraId="4B67581E" w14:textId="77777777" w:rsidR="00300241" w:rsidRDefault="00300241">
      <w:pPr>
        <w:tabs>
          <w:tab w:val="left" w:pos="1134"/>
        </w:tabs>
        <w:spacing w:after="0" w:line="240" w:lineRule="auto"/>
        <w:ind w:left="1134" w:hanging="1134"/>
        <w:rPr>
          <w:sz w:val="20"/>
          <w:szCs w:val="20"/>
        </w:rPr>
      </w:pPr>
      <w:r>
        <w:rPr>
          <w:sz w:val="20"/>
          <w:szCs w:val="20"/>
        </w:rPr>
        <w:t>D</w:t>
      </w:r>
      <w:r>
        <w:rPr>
          <w:sz w:val="20"/>
          <w:szCs w:val="20"/>
        </w:rPr>
        <w:tab/>
        <w:t>doprava a komunikácie</w:t>
      </w:r>
    </w:p>
    <w:p w14:paraId="56AC559B" w14:textId="77777777" w:rsidR="00300241" w:rsidRDefault="00300241">
      <w:pPr>
        <w:tabs>
          <w:tab w:val="left" w:pos="1134"/>
        </w:tabs>
        <w:spacing w:after="0" w:line="240" w:lineRule="auto"/>
        <w:ind w:left="1134" w:hanging="1134"/>
        <w:rPr>
          <w:sz w:val="20"/>
          <w:szCs w:val="20"/>
        </w:rPr>
      </w:pPr>
      <w:r>
        <w:rPr>
          <w:sz w:val="20"/>
          <w:szCs w:val="20"/>
        </w:rPr>
        <w:t>D01</w:t>
      </w:r>
      <w:r>
        <w:rPr>
          <w:sz w:val="20"/>
          <w:szCs w:val="20"/>
        </w:rPr>
        <w:tab/>
        <w:t>dopravné siete</w:t>
      </w:r>
    </w:p>
    <w:p w14:paraId="2C5D0BED" w14:textId="77777777" w:rsidR="00300241" w:rsidRDefault="00300241">
      <w:pPr>
        <w:tabs>
          <w:tab w:val="left" w:pos="1134"/>
        </w:tabs>
        <w:spacing w:after="0" w:line="240" w:lineRule="auto"/>
        <w:ind w:left="1134" w:hanging="1134"/>
        <w:rPr>
          <w:sz w:val="20"/>
          <w:szCs w:val="20"/>
        </w:rPr>
      </w:pPr>
      <w:r>
        <w:rPr>
          <w:sz w:val="20"/>
          <w:szCs w:val="20"/>
        </w:rPr>
        <w:t>D01.01</w:t>
      </w:r>
      <w:r>
        <w:rPr>
          <w:sz w:val="20"/>
          <w:szCs w:val="20"/>
        </w:rPr>
        <w:tab/>
        <w:t>chodníky, poľné cesty, cyklotrasy</w:t>
      </w:r>
    </w:p>
    <w:p w14:paraId="089F5D2A" w14:textId="77777777" w:rsidR="00300241" w:rsidRDefault="00300241">
      <w:pPr>
        <w:tabs>
          <w:tab w:val="left" w:pos="1134"/>
        </w:tabs>
        <w:spacing w:after="0" w:line="240" w:lineRule="auto"/>
        <w:ind w:left="1134" w:hanging="1134"/>
        <w:rPr>
          <w:sz w:val="20"/>
          <w:szCs w:val="20"/>
        </w:rPr>
      </w:pPr>
      <w:r>
        <w:rPr>
          <w:sz w:val="20"/>
          <w:szCs w:val="20"/>
        </w:rPr>
        <w:t>D01.02</w:t>
      </w:r>
      <w:r>
        <w:rPr>
          <w:sz w:val="20"/>
          <w:szCs w:val="20"/>
        </w:rPr>
        <w:tab/>
        <w:t>cesty, rýchlostné komunikácie</w:t>
      </w:r>
    </w:p>
    <w:p w14:paraId="64C5D478" w14:textId="77777777" w:rsidR="00300241" w:rsidRDefault="00300241">
      <w:pPr>
        <w:tabs>
          <w:tab w:val="left" w:pos="1134"/>
        </w:tabs>
        <w:spacing w:after="0" w:line="240" w:lineRule="auto"/>
        <w:ind w:left="1134" w:hanging="1134"/>
        <w:rPr>
          <w:sz w:val="20"/>
          <w:szCs w:val="20"/>
        </w:rPr>
      </w:pPr>
      <w:r>
        <w:rPr>
          <w:sz w:val="20"/>
          <w:szCs w:val="20"/>
        </w:rPr>
        <w:t>D01.03</w:t>
      </w:r>
      <w:r>
        <w:rPr>
          <w:sz w:val="20"/>
          <w:szCs w:val="20"/>
        </w:rPr>
        <w:tab/>
        <w:t>parkovacie miesta</w:t>
      </w:r>
    </w:p>
    <w:p w14:paraId="1474F2FC" w14:textId="77777777" w:rsidR="00300241" w:rsidRDefault="00300241">
      <w:pPr>
        <w:tabs>
          <w:tab w:val="left" w:pos="1134"/>
        </w:tabs>
        <w:spacing w:after="0" w:line="240" w:lineRule="auto"/>
        <w:ind w:left="1134" w:hanging="1134"/>
        <w:rPr>
          <w:sz w:val="20"/>
          <w:szCs w:val="20"/>
        </w:rPr>
      </w:pPr>
      <w:r>
        <w:rPr>
          <w:sz w:val="20"/>
          <w:szCs w:val="20"/>
        </w:rPr>
        <w:t>D01.04</w:t>
      </w:r>
      <w:r>
        <w:rPr>
          <w:sz w:val="20"/>
          <w:szCs w:val="20"/>
        </w:rPr>
        <w:tab/>
        <w:t>železnice</w:t>
      </w:r>
    </w:p>
    <w:p w14:paraId="659A7CE5" w14:textId="77777777" w:rsidR="00300241" w:rsidRDefault="00300241">
      <w:pPr>
        <w:tabs>
          <w:tab w:val="left" w:pos="1134"/>
        </w:tabs>
        <w:spacing w:after="0" w:line="240" w:lineRule="auto"/>
        <w:ind w:left="1134" w:hanging="1134"/>
        <w:rPr>
          <w:sz w:val="20"/>
          <w:szCs w:val="20"/>
        </w:rPr>
      </w:pPr>
      <w:r>
        <w:rPr>
          <w:sz w:val="20"/>
          <w:szCs w:val="20"/>
        </w:rPr>
        <w:t>D01.05</w:t>
      </w:r>
      <w:r>
        <w:rPr>
          <w:sz w:val="20"/>
          <w:szCs w:val="20"/>
        </w:rPr>
        <w:tab/>
        <w:t>most, viadukt</w:t>
      </w:r>
    </w:p>
    <w:p w14:paraId="72B644BD" w14:textId="77777777" w:rsidR="00300241" w:rsidRDefault="00300241">
      <w:pPr>
        <w:tabs>
          <w:tab w:val="left" w:pos="1134"/>
        </w:tabs>
        <w:spacing w:after="0" w:line="240" w:lineRule="auto"/>
        <w:ind w:left="1134" w:hanging="1134"/>
        <w:rPr>
          <w:sz w:val="20"/>
          <w:szCs w:val="20"/>
        </w:rPr>
      </w:pPr>
      <w:r>
        <w:rPr>
          <w:sz w:val="20"/>
          <w:szCs w:val="20"/>
        </w:rPr>
        <w:t>D01.06</w:t>
      </w:r>
      <w:r>
        <w:rPr>
          <w:sz w:val="20"/>
          <w:szCs w:val="20"/>
        </w:rPr>
        <w:tab/>
        <w:t>tunel</w:t>
      </w:r>
    </w:p>
    <w:p w14:paraId="557807E9" w14:textId="77777777" w:rsidR="00300241" w:rsidRDefault="00300241">
      <w:pPr>
        <w:tabs>
          <w:tab w:val="left" w:pos="1134"/>
        </w:tabs>
        <w:spacing w:after="0" w:line="240" w:lineRule="auto"/>
        <w:ind w:left="1134" w:hanging="1134"/>
        <w:rPr>
          <w:sz w:val="20"/>
          <w:szCs w:val="20"/>
        </w:rPr>
      </w:pPr>
      <w:r>
        <w:rPr>
          <w:sz w:val="20"/>
          <w:szCs w:val="20"/>
        </w:rPr>
        <w:t>D02</w:t>
      </w:r>
      <w:r>
        <w:rPr>
          <w:sz w:val="20"/>
          <w:szCs w:val="20"/>
        </w:rPr>
        <w:tab/>
        <w:t>úžitkové vedenia</w:t>
      </w:r>
    </w:p>
    <w:p w14:paraId="78D45C38" w14:textId="77777777" w:rsidR="00300241" w:rsidRDefault="00300241">
      <w:pPr>
        <w:tabs>
          <w:tab w:val="left" w:pos="1134"/>
        </w:tabs>
        <w:spacing w:after="0" w:line="240" w:lineRule="auto"/>
        <w:ind w:left="1134" w:hanging="1134"/>
        <w:rPr>
          <w:sz w:val="20"/>
          <w:szCs w:val="20"/>
        </w:rPr>
      </w:pPr>
      <w:r>
        <w:rPr>
          <w:sz w:val="20"/>
          <w:szCs w:val="20"/>
        </w:rPr>
        <w:t>D02.01</w:t>
      </w:r>
      <w:r>
        <w:rPr>
          <w:sz w:val="20"/>
          <w:szCs w:val="20"/>
        </w:rPr>
        <w:tab/>
        <w:t>elektrické a telefónne vedenie</w:t>
      </w:r>
    </w:p>
    <w:p w14:paraId="05E2C3BD" w14:textId="77777777" w:rsidR="00300241" w:rsidRDefault="00300241">
      <w:pPr>
        <w:tabs>
          <w:tab w:val="left" w:pos="1134"/>
        </w:tabs>
        <w:spacing w:after="0" w:line="240" w:lineRule="auto"/>
        <w:ind w:left="1134" w:hanging="1134"/>
        <w:rPr>
          <w:sz w:val="20"/>
          <w:szCs w:val="20"/>
        </w:rPr>
      </w:pPr>
      <w:r>
        <w:rPr>
          <w:sz w:val="20"/>
          <w:szCs w:val="20"/>
        </w:rPr>
        <w:t>D02.01.01</w:t>
      </w:r>
      <w:r>
        <w:rPr>
          <w:sz w:val="20"/>
          <w:szCs w:val="20"/>
        </w:rPr>
        <w:tab/>
        <w:t>visuté elektrické a telefónne vedenie</w:t>
      </w:r>
    </w:p>
    <w:p w14:paraId="677BD2A5" w14:textId="77777777" w:rsidR="00300241" w:rsidRDefault="00300241">
      <w:pPr>
        <w:tabs>
          <w:tab w:val="left" w:pos="1134"/>
        </w:tabs>
        <w:spacing w:after="0" w:line="240" w:lineRule="auto"/>
        <w:ind w:left="1134" w:hanging="1134"/>
        <w:rPr>
          <w:sz w:val="20"/>
          <w:szCs w:val="20"/>
        </w:rPr>
      </w:pPr>
      <w:r>
        <w:rPr>
          <w:sz w:val="20"/>
          <w:szCs w:val="20"/>
        </w:rPr>
        <w:t>D02.01.02</w:t>
      </w:r>
      <w:r>
        <w:rPr>
          <w:sz w:val="20"/>
          <w:szCs w:val="20"/>
        </w:rPr>
        <w:tab/>
        <w:t>podzemné elektrické a telefónne vedenie</w:t>
      </w:r>
    </w:p>
    <w:p w14:paraId="144CEB7F" w14:textId="77777777" w:rsidR="00300241" w:rsidRDefault="00300241">
      <w:pPr>
        <w:tabs>
          <w:tab w:val="left" w:pos="1134"/>
        </w:tabs>
        <w:spacing w:after="0" w:line="240" w:lineRule="auto"/>
        <w:ind w:left="1134" w:hanging="1134"/>
        <w:rPr>
          <w:sz w:val="20"/>
          <w:szCs w:val="20"/>
        </w:rPr>
      </w:pPr>
      <w:r>
        <w:rPr>
          <w:sz w:val="20"/>
          <w:szCs w:val="20"/>
        </w:rPr>
        <w:t>D02.02</w:t>
      </w:r>
      <w:r>
        <w:rPr>
          <w:sz w:val="20"/>
          <w:szCs w:val="20"/>
        </w:rPr>
        <w:tab/>
        <w:t>potrubia</w:t>
      </w:r>
    </w:p>
    <w:p w14:paraId="65F31BA9" w14:textId="77777777" w:rsidR="00300241" w:rsidRDefault="00300241">
      <w:pPr>
        <w:tabs>
          <w:tab w:val="left" w:pos="1134"/>
        </w:tabs>
        <w:spacing w:after="0" w:line="240" w:lineRule="auto"/>
        <w:ind w:left="1134" w:hanging="1134"/>
        <w:rPr>
          <w:sz w:val="20"/>
          <w:szCs w:val="20"/>
        </w:rPr>
      </w:pPr>
      <w:r>
        <w:rPr>
          <w:sz w:val="20"/>
          <w:szCs w:val="20"/>
        </w:rPr>
        <w:t>D02.03</w:t>
      </w:r>
      <w:r>
        <w:rPr>
          <w:sz w:val="20"/>
          <w:szCs w:val="20"/>
        </w:rPr>
        <w:tab/>
        <w:t>komunikačné stožiare a antény</w:t>
      </w:r>
    </w:p>
    <w:p w14:paraId="3A7908E6" w14:textId="77777777" w:rsidR="00300241" w:rsidRDefault="00300241">
      <w:pPr>
        <w:tabs>
          <w:tab w:val="left" w:pos="1134"/>
        </w:tabs>
        <w:spacing w:after="0" w:line="240" w:lineRule="auto"/>
        <w:ind w:left="1134" w:hanging="1134"/>
        <w:rPr>
          <w:sz w:val="20"/>
          <w:szCs w:val="20"/>
        </w:rPr>
      </w:pPr>
      <w:r>
        <w:rPr>
          <w:sz w:val="20"/>
          <w:szCs w:val="20"/>
        </w:rPr>
        <w:t>D02.09</w:t>
      </w:r>
      <w:r>
        <w:rPr>
          <w:sz w:val="20"/>
          <w:szCs w:val="20"/>
        </w:rPr>
        <w:tab/>
        <w:t>iný spôsob transportu energie</w:t>
      </w:r>
    </w:p>
    <w:p w14:paraId="5057259D" w14:textId="77777777" w:rsidR="00300241" w:rsidRDefault="00300241">
      <w:pPr>
        <w:tabs>
          <w:tab w:val="left" w:pos="1134"/>
        </w:tabs>
        <w:spacing w:after="0" w:line="240" w:lineRule="auto"/>
        <w:ind w:left="1134" w:hanging="1134"/>
        <w:rPr>
          <w:sz w:val="20"/>
          <w:szCs w:val="20"/>
        </w:rPr>
      </w:pPr>
      <w:r>
        <w:rPr>
          <w:sz w:val="20"/>
          <w:szCs w:val="20"/>
        </w:rPr>
        <w:t>D03</w:t>
      </w:r>
      <w:r>
        <w:rPr>
          <w:sz w:val="20"/>
          <w:szCs w:val="20"/>
        </w:rPr>
        <w:tab/>
        <w:t>lodné cesty, prístavy, prístavné stavby</w:t>
      </w:r>
    </w:p>
    <w:p w14:paraId="3A4ACB82" w14:textId="77777777" w:rsidR="00300241" w:rsidRDefault="00300241">
      <w:pPr>
        <w:tabs>
          <w:tab w:val="left" w:pos="1134"/>
        </w:tabs>
        <w:spacing w:after="0" w:line="240" w:lineRule="auto"/>
        <w:ind w:left="1134" w:hanging="1134"/>
        <w:rPr>
          <w:sz w:val="20"/>
          <w:szCs w:val="20"/>
        </w:rPr>
      </w:pPr>
      <w:r>
        <w:rPr>
          <w:sz w:val="20"/>
          <w:szCs w:val="20"/>
        </w:rPr>
        <w:t>D03.01</w:t>
      </w:r>
      <w:r>
        <w:rPr>
          <w:sz w:val="20"/>
          <w:szCs w:val="20"/>
        </w:rPr>
        <w:tab/>
        <w:t>prístavy</w:t>
      </w:r>
    </w:p>
    <w:p w14:paraId="626DFB0A" w14:textId="77777777" w:rsidR="00300241" w:rsidRDefault="00300241">
      <w:pPr>
        <w:tabs>
          <w:tab w:val="left" w:pos="1134"/>
        </w:tabs>
        <w:spacing w:after="0" w:line="240" w:lineRule="auto"/>
        <w:ind w:left="1134" w:hanging="1134"/>
        <w:rPr>
          <w:sz w:val="20"/>
          <w:szCs w:val="20"/>
        </w:rPr>
      </w:pPr>
      <w:r>
        <w:rPr>
          <w:sz w:val="20"/>
          <w:szCs w:val="20"/>
        </w:rPr>
        <w:t>D03.01.01</w:t>
      </w:r>
      <w:r>
        <w:rPr>
          <w:sz w:val="20"/>
          <w:szCs w:val="20"/>
        </w:rPr>
        <w:tab/>
        <w:t>kĺzačky</w:t>
      </w:r>
    </w:p>
    <w:p w14:paraId="30448D0B" w14:textId="77777777" w:rsidR="00300241" w:rsidRDefault="00300241">
      <w:pPr>
        <w:tabs>
          <w:tab w:val="left" w:pos="1134"/>
        </w:tabs>
        <w:spacing w:after="0" w:line="240" w:lineRule="auto"/>
        <w:ind w:left="1134" w:hanging="1134"/>
        <w:rPr>
          <w:sz w:val="20"/>
          <w:szCs w:val="20"/>
        </w:rPr>
      </w:pPr>
      <w:r>
        <w:rPr>
          <w:sz w:val="20"/>
          <w:szCs w:val="20"/>
        </w:rPr>
        <w:t>D03.01.02</w:t>
      </w:r>
      <w:r>
        <w:rPr>
          <w:sz w:val="20"/>
          <w:szCs w:val="20"/>
        </w:rPr>
        <w:tab/>
        <w:t>turistické prístavy alebo rekreačné miesta</w:t>
      </w:r>
    </w:p>
    <w:p w14:paraId="50E3B3BD" w14:textId="77777777" w:rsidR="00300241" w:rsidRDefault="00300241">
      <w:pPr>
        <w:tabs>
          <w:tab w:val="left" w:pos="1134"/>
        </w:tabs>
        <w:spacing w:after="0" w:line="240" w:lineRule="auto"/>
        <w:ind w:left="1134" w:hanging="1134"/>
        <w:rPr>
          <w:sz w:val="20"/>
          <w:szCs w:val="20"/>
        </w:rPr>
      </w:pPr>
      <w:r>
        <w:rPr>
          <w:sz w:val="20"/>
          <w:szCs w:val="20"/>
        </w:rPr>
        <w:t>D03.01.03</w:t>
      </w:r>
      <w:r>
        <w:rPr>
          <w:sz w:val="20"/>
          <w:szCs w:val="20"/>
        </w:rPr>
        <w:tab/>
        <w:t>rybárske prístavy</w:t>
      </w:r>
    </w:p>
    <w:p w14:paraId="4A734435" w14:textId="77777777" w:rsidR="00300241" w:rsidRDefault="00300241">
      <w:pPr>
        <w:tabs>
          <w:tab w:val="left" w:pos="1134"/>
        </w:tabs>
        <w:spacing w:after="0" w:line="240" w:lineRule="auto"/>
        <w:ind w:left="1134" w:hanging="1134"/>
        <w:rPr>
          <w:sz w:val="20"/>
          <w:szCs w:val="20"/>
        </w:rPr>
      </w:pPr>
      <w:r>
        <w:rPr>
          <w:sz w:val="20"/>
          <w:szCs w:val="20"/>
        </w:rPr>
        <w:t>D03.01.04</w:t>
      </w:r>
      <w:r>
        <w:rPr>
          <w:sz w:val="20"/>
          <w:szCs w:val="20"/>
        </w:rPr>
        <w:tab/>
        <w:t>priemyselné prístavy</w:t>
      </w:r>
    </w:p>
    <w:p w14:paraId="430C8A55" w14:textId="77777777" w:rsidR="00300241" w:rsidRDefault="00300241">
      <w:pPr>
        <w:tabs>
          <w:tab w:val="left" w:pos="1134"/>
        </w:tabs>
        <w:spacing w:after="0" w:line="240" w:lineRule="auto"/>
        <w:ind w:left="1134" w:hanging="1134"/>
        <w:rPr>
          <w:sz w:val="20"/>
          <w:szCs w:val="20"/>
        </w:rPr>
      </w:pPr>
      <w:r>
        <w:rPr>
          <w:sz w:val="20"/>
          <w:szCs w:val="20"/>
        </w:rPr>
        <w:lastRenderedPageBreak/>
        <w:t>D03.02</w:t>
      </w:r>
      <w:r>
        <w:rPr>
          <w:sz w:val="20"/>
          <w:szCs w:val="20"/>
        </w:rPr>
        <w:tab/>
        <w:t>lodné cesty</w:t>
      </w:r>
    </w:p>
    <w:p w14:paraId="5323B9FE" w14:textId="77777777" w:rsidR="00300241" w:rsidRDefault="00300241">
      <w:pPr>
        <w:tabs>
          <w:tab w:val="left" w:pos="1134"/>
        </w:tabs>
        <w:spacing w:after="0" w:line="240" w:lineRule="auto"/>
        <w:ind w:left="1134" w:hanging="1134"/>
        <w:rPr>
          <w:sz w:val="20"/>
          <w:szCs w:val="20"/>
        </w:rPr>
      </w:pPr>
      <w:r>
        <w:rPr>
          <w:sz w:val="20"/>
          <w:szCs w:val="20"/>
        </w:rPr>
        <w:t>D03.02.01</w:t>
      </w:r>
      <w:r>
        <w:rPr>
          <w:sz w:val="20"/>
          <w:szCs w:val="20"/>
        </w:rPr>
        <w:tab/>
        <w:t>cesty nákladnej lodnej dopravy</w:t>
      </w:r>
    </w:p>
    <w:p w14:paraId="1CA31A52" w14:textId="77777777" w:rsidR="00300241" w:rsidRDefault="00300241">
      <w:pPr>
        <w:tabs>
          <w:tab w:val="left" w:pos="1134"/>
        </w:tabs>
        <w:spacing w:after="0" w:line="240" w:lineRule="auto"/>
        <w:ind w:left="1134" w:hanging="1134"/>
        <w:rPr>
          <w:sz w:val="20"/>
          <w:szCs w:val="20"/>
        </w:rPr>
      </w:pPr>
      <w:r>
        <w:rPr>
          <w:sz w:val="20"/>
          <w:szCs w:val="20"/>
        </w:rPr>
        <w:t>D03.02.02</w:t>
      </w:r>
      <w:r>
        <w:rPr>
          <w:sz w:val="20"/>
          <w:szCs w:val="20"/>
        </w:rPr>
        <w:tab/>
        <w:t>lodné trajekty (vysokorýchlostné)</w:t>
      </w:r>
    </w:p>
    <w:p w14:paraId="3835757C" w14:textId="77777777" w:rsidR="00300241" w:rsidRDefault="00300241">
      <w:pPr>
        <w:tabs>
          <w:tab w:val="left" w:pos="1134"/>
        </w:tabs>
        <w:spacing w:after="0" w:line="240" w:lineRule="auto"/>
        <w:ind w:left="1134" w:hanging="1134"/>
        <w:rPr>
          <w:sz w:val="20"/>
          <w:szCs w:val="20"/>
        </w:rPr>
      </w:pPr>
      <w:r>
        <w:rPr>
          <w:sz w:val="20"/>
          <w:szCs w:val="20"/>
        </w:rPr>
        <w:t>D03.03</w:t>
      </w:r>
      <w:r>
        <w:rPr>
          <w:sz w:val="20"/>
          <w:szCs w:val="20"/>
        </w:rPr>
        <w:tab/>
        <w:t>prístavné stavby</w:t>
      </w:r>
    </w:p>
    <w:p w14:paraId="75E8EAA3" w14:textId="77777777" w:rsidR="00300241" w:rsidRDefault="00300241">
      <w:pPr>
        <w:tabs>
          <w:tab w:val="left" w:pos="1134"/>
        </w:tabs>
        <w:spacing w:after="0" w:line="240" w:lineRule="auto"/>
        <w:ind w:left="1134" w:hanging="1134"/>
        <w:rPr>
          <w:sz w:val="20"/>
          <w:szCs w:val="20"/>
        </w:rPr>
      </w:pPr>
      <w:r>
        <w:rPr>
          <w:sz w:val="20"/>
          <w:szCs w:val="20"/>
        </w:rPr>
        <w:t>D04</w:t>
      </w:r>
      <w:r>
        <w:rPr>
          <w:sz w:val="20"/>
          <w:szCs w:val="20"/>
        </w:rPr>
        <w:tab/>
        <w:t>letiská, letecké cesty</w:t>
      </w:r>
    </w:p>
    <w:p w14:paraId="037E7232" w14:textId="77777777" w:rsidR="00300241" w:rsidRDefault="00300241">
      <w:pPr>
        <w:tabs>
          <w:tab w:val="left" w:pos="1134"/>
        </w:tabs>
        <w:spacing w:after="0" w:line="240" w:lineRule="auto"/>
        <w:ind w:left="1134" w:hanging="1134"/>
        <w:rPr>
          <w:sz w:val="20"/>
          <w:szCs w:val="20"/>
        </w:rPr>
      </w:pPr>
      <w:r>
        <w:rPr>
          <w:sz w:val="20"/>
          <w:szCs w:val="20"/>
        </w:rPr>
        <w:t>D04.01</w:t>
      </w:r>
      <w:r>
        <w:rPr>
          <w:sz w:val="20"/>
          <w:szCs w:val="20"/>
        </w:rPr>
        <w:tab/>
        <w:t>letisko</w:t>
      </w:r>
    </w:p>
    <w:p w14:paraId="24EF88C3" w14:textId="77777777" w:rsidR="00300241" w:rsidRDefault="00300241">
      <w:pPr>
        <w:tabs>
          <w:tab w:val="left" w:pos="1134"/>
        </w:tabs>
        <w:spacing w:after="0" w:line="240" w:lineRule="auto"/>
        <w:ind w:left="1134" w:hanging="1134"/>
        <w:rPr>
          <w:sz w:val="20"/>
          <w:szCs w:val="20"/>
        </w:rPr>
      </w:pPr>
      <w:r>
        <w:rPr>
          <w:sz w:val="20"/>
          <w:szCs w:val="20"/>
        </w:rPr>
        <w:t>D04.02</w:t>
      </w:r>
      <w:r>
        <w:rPr>
          <w:sz w:val="20"/>
          <w:szCs w:val="20"/>
        </w:rPr>
        <w:tab/>
        <w:t>aerodrom, heliport</w:t>
      </w:r>
    </w:p>
    <w:p w14:paraId="145E54D8" w14:textId="77777777" w:rsidR="00300241" w:rsidRDefault="00300241">
      <w:pPr>
        <w:tabs>
          <w:tab w:val="left" w:pos="1134"/>
        </w:tabs>
        <w:spacing w:after="0" w:line="240" w:lineRule="auto"/>
        <w:ind w:left="1134" w:hanging="1134"/>
        <w:rPr>
          <w:sz w:val="20"/>
          <w:szCs w:val="20"/>
        </w:rPr>
      </w:pPr>
      <w:r>
        <w:rPr>
          <w:sz w:val="20"/>
          <w:szCs w:val="20"/>
        </w:rPr>
        <w:t>D04.03</w:t>
      </w:r>
      <w:r>
        <w:rPr>
          <w:sz w:val="20"/>
          <w:szCs w:val="20"/>
        </w:rPr>
        <w:tab/>
        <w:t>letecké cesty</w:t>
      </w:r>
    </w:p>
    <w:p w14:paraId="01E99832" w14:textId="77777777" w:rsidR="00300241" w:rsidRDefault="00300241">
      <w:pPr>
        <w:tabs>
          <w:tab w:val="left" w:pos="1134"/>
        </w:tabs>
        <w:spacing w:after="0" w:line="240" w:lineRule="auto"/>
        <w:ind w:left="1134" w:hanging="1134"/>
        <w:rPr>
          <w:sz w:val="20"/>
          <w:szCs w:val="20"/>
        </w:rPr>
      </w:pPr>
      <w:r>
        <w:rPr>
          <w:sz w:val="20"/>
          <w:szCs w:val="20"/>
        </w:rPr>
        <w:t>D05</w:t>
      </w:r>
      <w:r>
        <w:rPr>
          <w:sz w:val="20"/>
          <w:szCs w:val="20"/>
        </w:rPr>
        <w:tab/>
        <w:t>vylepšený prístup na lokalitu</w:t>
      </w:r>
    </w:p>
    <w:p w14:paraId="798072B4" w14:textId="77777777" w:rsidR="00300241" w:rsidRDefault="00300241">
      <w:pPr>
        <w:tabs>
          <w:tab w:val="left" w:pos="1134"/>
        </w:tabs>
        <w:spacing w:after="0" w:line="240" w:lineRule="auto"/>
        <w:ind w:left="1134" w:hanging="1134"/>
        <w:rPr>
          <w:sz w:val="20"/>
          <w:szCs w:val="20"/>
        </w:rPr>
      </w:pPr>
      <w:r>
        <w:rPr>
          <w:sz w:val="20"/>
          <w:szCs w:val="20"/>
        </w:rPr>
        <w:t>D06</w:t>
      </w:r>
      <w:r>
        <w:rPr>
          <w:sz w:val="20"/>
          <w:szCs w:val="20"/>
        </w:rPr>
        <w:tab/>
        <w:t>iné spôsoby dopravy</w:t>
      </w:r>
    </w:p>
    <w:p w14:paraId="4FBD5A9A" w14:textId="77777777" w:rsidR="00300241" w:rsidRDefault="00300241">
      <w:pPr>
        <w:tabs>
          <w:tab w:val="left" w:pos="1134"/>
        </w:tabs>
        <w:spacing w:after="0" w:line="240" w:lineRule="auto"/>
        <w:ind w:left="1134" w:hanging="1134"/>
        <w:rPr>
          <w:sz w:val="20"/>
          <w:szCs w:val="20"/>
        </w:rPr>
      </w:pPr>
      <w:r>
        <w:rPr>
          <w:sz w:val="20"/>
          <w:szCs w:val="20"/>
        </w:rPr>
        <w:t>E</w:t>
      </w:r>
      <w:r>
        <w:rPr>
          <w:sz w:val="20"/>
          <w:szCs w:val="20"/>
        </w:rPr>
        <w:tab/>
        <w:t>urbanizácia, sídla a rozvoj</w:t>
      </w:r>
    </w:p>
    <w:p w14:paraId="2E49B66A" w14:textId="77777777" w:rsidR="00300241" w:rsidRDefault="00300241">
      <w:pPr>
        <w:tabs>
          <w:tab w:val="left" w:pos="1134"/>
        </w:tabs>
        <w:spacing w:after="0" w:line="240" w:lineRule="auto"/>
        <w:ind w:left="1134" w:hanging="1134"/>
        <w:rPr>
          <w:sz w:val="20"/>
          <w:szCs w:val="20"/>
        </w:rPr>
      </w:pPr>
      <w:r>
        <w:rPr>
          <w:sz w:val="20"/>
          <w:szCs w:val="20"/>
        </w:rPr>
        <w:t>E01</w:t>
      </w:r>
      <w:r>
        <w:rPr>
          <w:sz w:val="20"/>
          <w:szCs w:val="20"/>
        </w:rPr>
        <w:tab/>
        <w:t>urbanizované územia a ľudské sídla</w:t>
      </w:r>
    </w:p>
    <w:p w14:paraId="5CE7CCA2" w14:textId="77777777" w:rsidR="00300241" w:rsidRDefault="00300241">
      <w:pPr>
        <w:tabs>
          <w:tab w:val="left" w:pos="1134"/>
        </w:tabs>
        <w:spacing w:after="0" w:line="240" w:lineRule="auto"/>
        <w:ind w:left="1134" w:hanging="1134"/>
        <w:rPr>
          <w:sz w:val="20"/>
          <w:szCs w:val="20"/>
        </w:rPr>
      </w:pPr>
      <w:r>
        <w:rPr>
          <w:sz w:val="20"/>
          <w:szCs w:val="20"/>
        </w:rPr>
        <w:t>E01.01</w:t>
      </w:r>
      <w:r>
        <w:rPr>
          <w:sz w:val="20"/>
          <w:szCs w:val="20"/>
        </w:rPr>
        <w:tab/>
        <w:t>súvislá urbanizácia</w:t>
      </w:r>
    </w:p>
    <w:p w14:paraId="43A251AC" w14:textId="77777777" w:rsidR="00300241" w:rsidRDefault="00300241">
      <w:pPr>
        <w:tabs>
          <w:tab w:val="left" w:pos="1134"/>
        </w:tabs>
        <w:spacing w:after="0" w:line="240" w:lineRule="auto"/>
        <w:ind w:left="1134" w:hanging="1134"/>
        <w:rPr>
          <w:sz w:val="20"/>
          <w:szCs w:val="20"/>
        </w:rPr>
      </w:pPr>
      <w:r>
        <w:rPr>
          <w:sz w:val="20"/>
          <w:szCs w:val="20"/>
        </w:rPr>
        <w:t>E01.02</w:t>
      </w:r>
      <w:r>
        <w:rPr>
          <w:sz w:val="20"/>
          <w:szCs w:val="20"/>
        </w:rPr>
        <w:tab/>
        <w:t>nesúvislá urbanizácia</w:t>
      </w:r>
    </w:p>
    <w:p w14:paraId="4523FFC3" w14:textId="77777777" w:rsidR="00300241" w:rsidRDefault="00300241">
      <w:pPr>
        <w:tabs>
          <w:tab w:val="left" w:pos="1134"/>
        </w:tabs>
        <w:spacing w:after="0" w:line="240" w:lineRule="auto"/>
        <w:ind w:left="1134" w:hanging="1134"/>
        <w:rPr>
          <w:sz w:val="20"/>
          <w:szCs w:val="20"/>
        </w:rPr>
      </w:pPr>
      <w:r>
        <w:rPr>
          <w:sz w:val="20"/>
          <w:szCs w:val="20"/>
        </w:rPr>
        <w:t>E01.03</w:t>
      </w:r>
      <w:r>
        <w:rPr>
          <w:sz w:val="20"/>
          <w:szCs w:val="20"/>
        </w:rPr>
        <w:tab/>
        <w:t>rozptýlené osídlenie</w:t>
      </w:r>
    </w:p>
    <w:p w14:paraId="1117B23C" w14:textId="77777777" w:rsidR="00300241" w:rsidRDefault="00300241">
      <w:pPr>
        <w:tabs>
          <w:tab w:val="left" w:pos="1134"/>
        </w:tabs>
        <w:spacing w:after="0" w:line="240" w:lineRule="auto"/>
        <w:ind w:left="1134" w:hanging="1134"/>
        <w:rPr>
          <w:sz w:val="20"/>
          <w:szCs w:val="20"/>
        </w:rPr>
      </w:pPr>
      <w:r>
        <w:rPr>
          <w:sz w:val="20"/>
          <w:szCs w:val="20"/>
        </w:rPr>
        <w:t>E01.04</w:t>
      </w:r>
      <w:r>
        <w:rPr>
          <w:sz w:val="20"/>
          <w:szCs w:val="20"/>
        </w:rPr>
        <w:tab/>
        <w:t>iné typy osídlenia</w:t>
      </w:r>
    </w:p>
    <w:p w14:paraId="551D6BD5" w14:textId="77777777" w:rsidR="00300241" w:rsidRDefault="00300241">
      <w:pPr>
        <w:tabs>
          <w:tab w:val="left" w:pos="1134"/>
        </w:tabs>
        <w:spacing w:after="0" w:line="240" w:lineRule="auto"/>
        <w:ind w:left="1134" w:hanging="1134"/>
        <w:rPr>
          <w:sz w:val="20"/>
          <w:szCs w:val="20"/>
        </w:rPr>
      </w:pPr>
      <w:r>
        <w:rPr>
          <w:sz w:val="20"/>
          <w:szCs w:val="20"/>
        </w:rPr>
        <w:t>E02</w:t>
      </w:r>
      <w:r>
        <w:rPr>
          <w:sz w:val="20"/>
          <w:szCs w:val="20"/>
        </w:rPr>
        <w:tab/>
        <w:t>priemyselné a obchodné plochy</w:t>
      </w:r>
    </w:p>
    <w:p w14:paraId="64BEA185" w14:textId="77777777" w:rsidR="00300241" w:rsidRDefault="00300241">
      <w:pPr>
        <w:tabs>
          <w:tab w:val="left" w:pos="1134"/>
        </w:tabs>
        <w:spacing w:after="0" w:line="240" w:lineRule="auto"/>
        <w:ind w:left="1134" w:hanging="1134"/>
        <w:rPr>
          <w:sz w:val="20"/>
          <w:szCs w:val="20"/>
        </w:rPr>
      </w:pPr>
      <w:r>
        <w:rPr>
          <w:sz w:val="20"/>
          <w:szCs w:val="20"/>
        </w:rPr>
        <w:t>E02.01</w:t>
      </w:r>
      <w:r>
        <w:rPr>
          <w:sz w:val="20"/>
          <w:szCs w:val="20"/>
        </w:rPr>
        <w:tab/>
        <w:t>továrne</w:t>
      </w:r>
    </w:p>
    <w:p w14:paraId="00474EAD" w14:textId="77777777" w:rsidR="00300241" w:rsidRDefault="00300241">
      <w:pPr>
        <w:tabs>
          <w:tab w:val="left" w:pos="1134"/>
        </w:tabs>
        <w:spacing w:after="0" w:line="240" w:lineRule="auto"/>
        <w:ind w:left="1134" w:hanging="1134"/>
        <w:rPr>
          <w:sz w:val="20"/>
          <w:szCs w:val="20"/>
        </w:rPr>
      </w:pPr>
      <w:r>
        <w:rPr>
          <w:sz w:val="20"/>
          <w:szCs w:val="20"/>
        </w:rPr>
        <w:t>E02.02</w:t>
      </w:r>
      <w:r>
        <w:rPr>
          <w:sz w:val="20"/>
          <w:szCs w:val="20"/>
        </w:rPr>
        <w:tab/>
        <w:t>sklady</w:t>
      </w:r>
    </w:p>
    <w:p w14:paraId="4AA1F0C7" w14:textId="77777777" w:rsidR="00300241" w:rsidRDefault="00300241">
      <w:pPr>
        <w:tabs>
          <w:tab w:val="left" w:pos="1134"/>
        </w:tabs>
        <w:spacing w:after="0" w:line="240" w:lineRule="auto"/>
        <w:ind w:left="1134" w:hanging="1134"/>
        <w:rPr>
          <w:sz w:val="20"/>
          <w:szCs w:val="20"/>
        </w:rPr>
      </w:pPr>
      <w:r>
        <w:rPr>
          <w:sz w:val="20"/>
          <w:szCs w:val="20"/>
        </w:rPr>
        <w:t>E02.03</w:t>
      </w:r>
      <w:r>
        <w:rPr>
          <w:sz w:val="20"/>
          <w:szCs w:val="20"/>
        </w:rPr>
        <w:tab/>
        <w:t>iné priemyselné/obchodné plochy</w:t>
      </w:r>
    </w:p>
    <w:p w14:paraId="419EE965" w14:textId="77777777" w:rsidR="00300241" w:rsidRDefault="00300241">
      <w:pPr>
        <w:tabs>
          <w:tab w:val="left" w:pos="1134"/>
        </w:tabs>
        <w:spacing w:after="0" w:line="240" w:lineRule="auto"/>
        <w:ind w:left="1134" w:hanging="1134"/>
        <w:rPr>
          <w:sz w:val="20"/>
          <w:szCs w:val="20"/>
        </w:rPr>
      </w:pPr>
      <w:r>
        <w:rPr>
          <w:sz w:val="20"/>
          <w:szCs w:val="20"/>
        </w:rPr>
        <w:t>E03</w:t>
      </w:r>
      <w:r>
        <w:rPr>
          <w:sz w:val="20"/>
          <w:szCs w:val="20"/>
        </w:rPr>
        <w:tab/>
        <w:t>vypúšťanie znečisťujúcich látok</w:t>
      </w:r>
    </w:p>
    <w:p w14:paraId="086CAD86" w14:textId="77777777" w:rsidR="00300241" w:rsidRDefault="00300241">
      <w:pPr>
        <w:tabs>
          <w:tab w:val="left" w:pos="1134"/>
        </w:tabs>
        <w:spacing w:after="0" w:line="240" w:lineRule="auto"/>
        <w:ind w:left="1134" w:hanging="1134"/>
        <w:rPr>
          <w:sz w:val="20"/>
          <w:szCs w:val="20"/>
        </w:rPr>
      </w:pPr>
      <w:r>
        <w:rPr>
          <w:sz w:val="20"/>
          <w:szCs w:val="20"/>
        </w:rPr>
        <w:t>E03.01</w:t>
      </w:r>
      <w:r>
        <w:rPr>
          <w:sz w:val="20"/>
          <w:szCs w:val="20"/>
        </w:rPr>
        <w:tab/>
        <w:t>nakladanie s komunálnym odpadom</w:t>
      </w:r>
    </w:p>
    <w:p w14:paraId="4C499B63" w14:textId="77777777" w:rsidR="00300241" w:rsidRDefault="00300241">
      <w:pPr>
        <w:tabs>
          <w:tab w:val="left" w:pos="1134"/>
        </w:tabs>
        <w:spacing w:after="0" w:line="240" w:lineRule="auto"/>
        <w:ind w:left="1134" w:hanging="1134"/>
        <w:rPr>
          <w:sz w:val="20"/>
          <w:szCs w:val="20"/>
        </w:rPr>
      </w:pPr>
      <w:r>
        <w:rPr>
          <w:sz w:val="20"/>
          <w:szCs w:val="20"/>
        </w:rPr>
        <w:t>E03.02</w:t>
      </w:r>
      <w:r>
        <w:rPr>
          <w:sz w:val="20"/>
          <w:szCs w:val="20"/>
        </w:rPr>
        <w:tab/>
        <w:t>nakladanie s priemyselným odpadom</w:t>
      </w:r>
    </w:p>
    <w:p w14:paraId="3EDAF729" w14:textId="77777777" w:rsidR="00300241" w:rsidRDefault="00300241">
      <w:pPr>
        <w:tabs>
          <w:tab w:val="left" w:pos="1134"/>
        </w:tabs>
        <w:spacing w:after="0" w:line="240" w:lineRule="auto"/>
        <w:ind w:left="1134" w:hanging="1134"/>
        <w:rPr>
          <w:sz w:val="20"/>
          <w:szCs w:val="20"/>
        </w:rPr>
      </w:pPr>
      <w:r>
        <w:rPr>
          <w:sz w:val="20"/>
          <w:szCs w:val="20"/>
        </w:rPr>
        <w:t>E03.03</w:t>
      </w:r>
      <w:r>
        <w:rPr>
          <w:sz w:val="20"/>
          <w:szCs w:val="20"/>
        </w:rPr>
        <w:tab/>
        <w:t>nakladanie s inertnými materiálmi</w:t>
      </w:r>
    </w:p>
    <w:p w14:paraId="7148C3B2" w14:textId="77777777" w:rsidR="00300241" w:rsidRDefault="00300241">
      <w:pPr>
        <w:tabs>
          <w:tab w:val="left" w:pos="1134"/>
        </w:tabs>
        <w:spacing w:after="0" w:line="240" w:lineRule="auto"/>
        <w:ind w:left="1134" w:hanging="1134"/>
        <w:rPr>
          <w:sz w:val="20"/>
          <w:szCs w:val="20"/>
        </w:rPr>
      </w:pPr>
      <w:r>
        <w:rPr>
          <w:sz w:val="20"/>
          <w:szCs w:val="20"/>
        </w:rPr>
        <w:t>E03.04</w:t>
      </w:r>
      <w:r>
        <w:rPr>
          <w:sz w:val="20"/>
          <w:szCs w:val="20"/>
        </w:rPr>
        <w:tab/>
        <w:t>iné vypúšťanie znečisťujúcich látok</w:t>
      </w:r>
    </w:p>
    <w:p w14:paraId="0F8881C6" w14:textId="77777777" w:rsidR="00300241" w:rsidRDefault="00300241">
      <w:pPr>
        <w:tabs>
          <w:tab w:val="left" w:pos="1134"/>
        </w:tabs>
        <w:spacing w:after="0" w:line="240" w:lineRule="auto"/>
        <w:ind w:left="1134" w:hanging="1134"/>
        <w:rPr>
          <w:sz w:val="20"/>
          <w:szCs w:val="20"/>
        </w:rPr>
      </w:pPr>
      <w:r>
        <w:rPr>
          <w:sz w:val="20"/>
          <w:szCs w:val="20"/>
        </w:rPr>
        <w:t>E04</w:t>
      </w:r>
      <w:r>
        <w:rPr>
          <w:sz w:val="20"/>
          <w:szCs w:val="20"/>
        </w:rPr>
        <w:tab/>
        <w:t>stavby, budovy v krajine</w:t>
      </w:r>
    </w:p>
    <w:p w14:paraId="02E73105" w14:textId="77777777" w:rsidR="00300241" w:rsidRDefault="00300241">
      <w:pPr>
        <w:tabs>
          <w:tab w:val="left" w:pos="1134"/>
        </w:tabs>
        <w:spacing w:after="0" w:line="240" w:lineRule="auto"/>
        <w:ind w:left="1134" w:hanging="1134"/>
        <w:rPr>
          <w:sz w:val="20"/>
          <w:szCs w:val="20"/>
        </w:rPr>
      </w:pPr>
      <w:r>
        <w:rPr>
          <w:sz w:val="20"/>
          <w:szCs w:val="20"/>
        </w:rPr>
        <w:t>E04.01</w:t>
      </w:r>
      <w:r>
        <w:rPr>
          <w:sz w:val="20"/>
          <w:szCs w:val="20"/>
        </w:rPr>
        <w:tab/>
        <w:t>poľnohospodárske stavby</w:t>
      </w:r>
    </w:p>
    <w:p w14:paraId="7A50471B" w14:textId="77777777" w:rsidR="00300241" w:rsidRDefault="00300241">
      <w:pPr>
        <w:tabs>
          <w:tab w:val="left" w:pos="1134"/>
        </w:tabs>
        <w:spacing w:after="0" w:line="240" w:lineRule="auto"/>
        <w:ind w:left="1134" w:hanging="1134"/>
        <w:rPr>
          <w:sz w:val="20"/>
          <w:szCs w:val="20"/>
        </w:rPr>
      </w:pPr>
      <w:r>
        <w:rPr>
          <w:sz w:val="20"/>
          <w:szCs w:val="20"/>
        </w:rPr>
        <w:t>E04.02</w:t>
      </w:r>
      <w:r>
        <w:rPr>
          <w:sz w:val="20"/>
          <w:szCs w:val="20"/>
        </w:rPr>
        <w:tab/>
        <w:t>vojenské stavby</w:t>
      </w:r>
    </w:p>
    <w:p w14:paraId="74C4E326" w14:textId="77777777" w:rsidR="00300241" w:rsidRDefault="00300241">
      <w:pPr>
        <w:tabs>
          <w:tab w:val="left" w:pos="1134"/>
        </w:tabs>
        <w:spacing w:after="0" w:line="240" w:lineRule="auto"/>
        <w:ind w:left="1134" w:hanging="1134"/>
        <w:rPr>
          <w:sz w:val="20"/>
          <w:szCs w:val="20"/>
        </w:rPr>
      </w:pPr>
      <w:r>
        <w:rPr>
          <w:sz w:val="20"/>
          <w:szCs w:val="20"/>
        </w:rPr>
        <w:t>E05</w:t>
      </w:r>
      <w:r>
        <w:rPr>
          <w:sz w:val="20"/>
          <w:szCs w:val="20"/>
        </w:rPr>
        <w:tab/>
        <w:t>skladovanie materiálov</w:t>
      </w:r>
    </w:p>
    <w:p w14:paraId="404B21D0" w14:textId="77777777" w:rsidR="00300241" w:rsidRDefault="00300241">
      <w:pPr>
        <w:tabs>
          <w:tab w:val="left" w:pos="1134"/>
        </w:tabs>
        <w:spacing w:after="0" w:line="240" w:lineRule="auto"/>
        <w:ind w:left="1134" w:hanging="1134"/>
        <w:rPr>
          <w:sz w:val="20"/>
          <w:szCs w:val="20"/>
        </w:rPr>
      </w:pPr>
      <w:r>
        <w:rPr>
          <w:sz w:val="20"/>
          <w:szCs w:val="20"/>
        </w:rPr>
        <w:t>E06</w:t>
      </w:r>
      <w:r>
        <w:rPr>
          <w:sz w:val="20"/>
          <w:szCs w:val="20"/>
        </w:rPr>
        <w:tab/>
        <w:t>iné aktivity spojené s urbanizáciou a priemyslom</w:t>
      </w:r>
    </w:p>
    <w:p w14:paraId="1D5D0FE4" w14:textId="77777777" w:rsidR="00300241" w:rsidRDefault="00300241">
      <w:pPr>
        <w:tabs>
          <w:tab w:val="left" w:pos="1134"/>
        </w:tabs>
        <w:spacing w:after="0" w:line="240" w:lineRule="auto"/>
        <w:ind w:left="1134" w:hanging="1134"/>
        <w:rPr>
          <w:sz w:val="20"/>
          <w:szCs w:val="20"/>
        </w:rPr>
      </w:pPr>
      <w:r>
        <w:rPr>
          <w:sz w:val="20"/>
          <w:szCs w:val="20"/>
        </w:rPr>
        <w:t>E06.01</w:t>
      </w:r>
      <w:r>
        <w:rPr>
          <w:sz w:val="20"/>
          <w:szCs w:val="20"/>
        </w:rPr>
        <w:tab/>
        <w:t>demolície budov a stavieb</w:t>
      </w:r>
    </w:p>
    <w:p w14:paraId="163763D0" w14:textId="77777777" w:rsidR="00300241" w:rsidRDefault="00300241">
      <w:pPr>
        <w:tabs>
          <w:tab w:val="left" w:pos="1134"/>
        </w:tabs>
        <w:spacing w:after="0" w:line="240" w:lineRule="auto"/>
        <w:ind w:left="1134" w:hanging="1134"/>
        <w:rPr>
          <w:sz w:val="20"/>
          <w:szCs w:val="20"/>
        </w:rPr>
      </w:pPr>
      <w:r>
        <w:rPr>
          <w:sz w:val="20"/>
          <w:szCs w:val="20"/>
        </w:rPr>
        <w:t>E06.02</w:t>
      </w:r>
      <w:r>
        <w:rPr>
          <w:sz w:val="20"/>
          <w:szCs w:val="20"/>
        </w:rPr>
        <w:tab/>
        <w:t>rekonštrukcia, obnova budov</w:t>
      </w:r>
    </w:p>
    <w:p w14:paraId="65FCEF10" w14:textId="77777777" w:rsidR="00300241" w:rsidRDefault="00300241">
      <w:pPr>
        <w:tabs>
          <w:tab w:val="left" w:pos="1134"/>
        </w:tabs>
        <w:spacing w:after="0" w:line="240" w:lineRule="auto"/>
        <w:ind w:left="1134" w:hanging="1134"/>
        <w:rPr>
          <w:sz w:val="20"/>
          <w:szCs w:val="20"/>
        </w:rPr>
      </w:pPr>
      <w:r>
        <w:rPr>
          <w:sz w:val="20"/>
          <w:szCs w:val="20"/>
        </w:rPr>
        <w:t>F</w:t>
      </w:r>
      <w:r>
        <w:rPr>
          <w:sz w:val="20"/>
          <w:szCs w:val="20"/>
        </w:rPr>
        <w:tab/>
        <w:t>využívanie biologických zdrojov iných ako poľnohospodárstvo a lesníctvo</w:t>
      </w:r>
    </w:p>
    <w:p w14:paraId="336C241C" w14:textId="77777777" w:rsidR="00300241" w:rsidRDefault="00300241">
      <w:pPr>
        <w:tabs>
          <w:tab w:val="left" w:pos="1134"/>
        </w:tabs>
        <w:spacing w:after="0" w:line="240" w:lineRule="auto"/>
        <w:ind w:left="1134" w:hanging="1134"/>
        <w:rPr>
          <w:sz w:val="20"/>
          <w:szCs w:val="20"/>
        </w:rPr>
      </w:pPr>
      <w:r>
        <w:rPr>
          <w:sz w:val="20"/>
          <w:szCs w:val="20"/>
        </w:rPr>
        <w:t>F01</w:t>
      </w:r>
      <w:r>
        <w:rPr>
          <w:sz w:val="20"/>
          <w:szCs w:val="20"/>
        </w:rPr>
        <w:tab/>
        <w:t>morský a sladkovodný chov rýb</w:t>
      </w:r>
    </w:p>
    <w:p w14:paraId="56B22435" w14:textId="77777777" w:rsidR="00300241" w:rsidRDefault="00300241">
      <w:pPr>
        <w:tabs>
          <w:tab w:val="left" w:pos="1134"/>
        </w:tabs>
        <w:spacing w:after="0" w:line="240" w:lineRule="auto"/>
        <w:ind w:left="1134" w:hanging="1134"/>
        <w:rPr>
          <w:sz w:val="20"/>
          <w:szCs w:val="20"/>
        </w:rPr>
      </w:pPr>
      <w:r>
        <w:rPr>
          <w:sz w:val="20"/>
          <w:szCs w:val="20"/>
        </w:rPr>
        <w:t>F01.01</w:t>
      </w:r>
      <w:r>
        <w:rPr>
          <w:sz w:val="20"/>
          <w:szCs w:val="20"/>
        </w:rPr>
        <w:tab/>
        <w:t>intenzívny chov rýb</w:t>
      </w:r>
    </w:p>
    <w:p w14:paraId="0B23DD86" w14:textId="77777777" w:rsidR="00300241" w:rsidRDefault="00300241">
      <w:pPr>
        <w:tabs>
          <w:tab w:val="left" w:pos="1134"/>
        </w:tabs>
        <w:spacing w:after="0" w:line="240" w:lineRule="auto"/>
        <w:ind w:left="1134" w:hanging="1134"/>
        <w:rPr>
          <w:sz w:val="20"/>
          <w:szCs w:val="20"/>
        </w:rPr>
      </w:pPr>
      <w:r>
        <w:rPr>
          <w:sz w:val="20"/>
          <w:szCs w:val="20"/>
        </w:rPr>
        <w:t>F02.01</w:t>
      </w:r>
      <w:r>
        <w:rPr>
          <w:sz w:val="20"/>
          <w:szCs w:val="20"/>
        </w:rPr>
        <w:tab/>
        <w:t>profesionálny pasívny rybolov</w:t>
      </w:r>
    </w:p>
    <w:p w14:paraId="79F6101A" w14:textId="77777777" w:rsidR="00300241" w:rsidRDefault="00300241">
      <w:pPr>
        <w:tabs>
          <w:tab w:val="left" w:pos="1134"/>
        </w:tabs>
        <w:spacing w:after="0" w:line="240" w:lineRule="auto"/>
        <w:ind w:left="1134" w:hanging="1134"/>
        <w:rPr>
          <w:sz w:val="20"/>
          <w:szCs w:val="20"/>
        </w:rPr>
      </w:pPr>
      <w:r>
        <w:rPr>
          <w:sz w:val="20"/>
          <w:szCs w:val="20"/>
        </w:rPr>
        <w:t>F02.01.01</w:t>
      </w:r>
      <w:r>
        <w:rPr>
          <w:sz w:val="20"/>
          <w:szCs w:val="20"/>
        </w:rPr>
        <w:tab/>
        <w:t>rybolov na mieste</w:t>
      </w:r>
    </w:p>
    <w:p w14:paraId="6FD4BF03" w14:textId="77777777" w:rsidR="00300241" w:rsidRDefault="00300241">
      <w:pPr>
        <w:tabs>
          <w:tab w:val="left" w:pos="1134"/>
        </w:tabs>
        <w:spacing w:after="0" w:line="240" w:lineRule="auto"/>
        <w:ind w:left="1134" w:hanging="1134"/>
        <w:rPr>
          <w:sz w:val="20"/>
          <w:szCs w:val="20"/>
        </w:rPr>
      </w:pPr>
      <w:r>
        <w:rPr>
          <w:sz w:val="20"/>
          <w:szCs w:val="20"/>
        </w:rPr>
        <w:t>F02.01.02</w:t>
      </w:r>
      <w:r>
        <w:rPr>
          <w:sz w:val="20"/>
          <w:szCs w:val="20"/>
        </w:rPr>
        <w:tab/>
        <w:t>rybolov so sieťami</w:t>
      </w:r>
    </w:p>
    <w:p w14:paraId="4FB0C2CF" w14:textId="77777777" w:rsidR="00300241" w:rsidRDefault="00300241">
      <w:pPr>
        <w:tabs>
          <w:tab w:val="left" w:pos="1134"/>
        </w:tabs>
        <w:spacing w:after="0" w:line="240" w:lineRule="auto"/>
        <w:ind w:left="1134" w:hanging="1134"/>
        <w:rPr>
          <w:sz w:val="20"/>
          <w:szCs w:val="20"/>
        </w:rPr>
      </w:pPr>
      <w:r>
        <w:rPr>
          <w:sz w:val="20"/>
          <w:szCs w:val="20"/>
        </w:rPr>
        <w:t>F02.02</w:t>
      </w:r>
      <w:r>
        <w:rPr>
          <w:sz w:val="20"/>
          <w:szCs w:val="20"/>
        </w:rPr>
        <w:tab/>
        <w:t>profesionálny aktívny rybolov</w:t>
      </w:r>
    </w:p>
    <w:p w14:paraId="4B2E6E9E" w14:textId="77777777" w:rsidR="00300241" w:rsidRDefault="00300241">
      <w:pPr>
        <w:tabs>
          <w:tab w:val="left" w:pos="1134"/>
        </w:tabs>
        <w:spacing w:after="0" w:line="240" w:lineRule="auto"/>
        <w:ind w:left="1134" w:hanging="1134"/>
        <w:rPr>
          <w:sz w:val="20"/>
          <w:szCs w:val="20"/>
        </w:rPr>
      </w:pPr>
      <w:r>
        <w:rPr>
          <w:sz w:val="20"/>
          <w:szCs w:val="20"/>
        </w:rPr>
        <w:t>F02.02.02</w:t>
      </w:r>
      <w:r>
        <w:rPr>
          <w:sz w:val="20"/>
          <w:szCs w:val="20"/>
        </w:rPr>
        <w:tab/>
        <w:t>rybolov s vlečnými sieťami</w:t>
      </w:r>
    </w:p>
    <w:p w14:paraId="4F56810F" w14:textId="77777777" w:rsidR="00300241" w:rsidRDefault="00300241">
      <w:pPr>
        <w:tabs>
          <w:tab w:val="left" w:pos="1134"/>
        </w:tabs>
        <w:spacing w:after="0" w:line="240" w:lineRule="auto"/>
        <w:ind w:left="1134" w:hanging="1134"/>
        <w:rPr>
          <w:sz w:val="20"/>
          <w:szCs w:val="20"/>
        </w:rPr>
      </w:pPr>
      <w:r>
        <w:rPr>
          <w:sz w:val="20"/>
          <w:szCs w:val="20"/>
        </w:rPr>
        <w:t>F02.03</w:t>
      </w:r>
      <w:r>
        <w:rPr>
          <w:sz w:val="20"/>
          <w:szCs w:val="20"/>
        </w:rPr>
        <w:tab/>
        <w:t>rekreačný rybolov</w:t>
      </w:r>
    </w:p>
    <w:p w14:paraId="44A1F83D" w14:textId="77777777" w:rsidR="00300241" w:rsidRDefault="00300241">
      <w:pPr>
        <w:tabs>
          <w:tab w:val="left" w:pos="1134"/>
        </w:tabs>
        <w:spacing w:after="0" w:line="240" w:lineRule="auto"/>
        <w:ind w:left="1134" w:hanging="1134"/>
        <w:rPr>
          <w:sz w:val="20"/>
          <w:szCs w:val="20"/>
        </w:rPr>
      </w:pPr>
      <w:r>
        <w:rPr>
          <w:sz w:val="20"/>
          <w:szCs w:val="20"/>
        </w:rPr>
        <w:t>F03</w:t>
      </w:r>
      <w:r>
        <w:rPr>
          <w:sz w:val="20"/>
          <w:szCs w:val="20"/>
        </w:rPr>
        <w:tab/>
        <w:t>poľovníctvo a odchyt divej zveri (suchozemskej)</w:t>
      </w:r>
    </w:p>
    <w:p w14:paraId="14BD0332" w14:textId="77777777" w:rsidR="00300241" w:rsidRDefault="00300241">
      <w:pPr>
        <w:tabs>
          <w:tab w:val="left" w:pos="1134"/>
        </w:tabs>
        <w:spacing w:after="0" w:line="240" w:lineRule="auto"/>
        <w:ind w:left="1134" w:hanging="1134"/>
        <w:rPr>
          <w:sz w:val="20"/>
          <w:szCs w:val="20"/>
        </w:rPr>
      </w:pPr>
      <w:r>
        <w:rPr>
          <w:sz w:val="20"/>
          <w:szCs w:val="20"/>
        </w:rPr>
        <w:t>F03.01</w:t>
      </w:r>
      <w:r>
        <w:rPr>
          <w:sz w:val="20"/>
          <w:szCs w:val="20"/>
        </w:rPr>
        <w:tab/>
        <w:t>poľovníctvo</w:t>
      </w:r>
    </w:p>
    <w:p w14:paraId="32305022" w14:textId="77777777" w:rsidR="00300241" w:rsidRDefault="00300241">
      <w:pPr>
        <w:tabs>
          <w:tab w:val="left" w:pos="1134"/>
        </w:tabs>
        <w:spacing w:after="0" w:line="240" w:lineRule="auto"/>
        <w:ind w:left="1134" w:hanging="1134"/>
        <w:rPr>
          <w:sz w:val="20"/>
          <w:szCs w:val="20"/>
        </w:rPr>
      </w:pPr>
      <w:r>
        <w:rPr>
          <w:sz w:val="20"/>
          <w:szCs w:val="20"/>
        </w:rPr>
        <w:t>F03.01.01</w:t>
      </w:r>
      <w:r>
        <w:rPr>
          <w:sz w:val="20"/>
          <w:szCs w:val="20"/>
        </w:rPr>
        <w:tab/>
        <w:t>škody spôsobené poľovnou zverou</w:t>
      </w:r>
    </w:p>
    <w:p w14:paraId="027F0052" w14:textId="77777777" w:rsidR="00300241" w:rsidRDefault="00300241">
      <w:pPr>
        <w:tabs>
          <w:tab w:val="left" w:pos="1134"/>
        </w:tabs>
        <w:spacing w:after="0" w:line="240" w:lineRule="auto"/>
        <w:ind w:left="1134" w:hanging="1134"/>
        <w:rPr>
          <w:sz w:val="20"/>
          <w:szCs w:val="20"/>
        </w:rPr>
      </w:pPr>
      <w:r>
        <w:rPr>
          <w:sz w:val="20"/>
          <w:szCs w:val="20"/>
        </w:rPr>
        <w:t>F03.02</w:t>
      </w:r>
      <w:r>
        <w:rPr>
          <w:sz w:val="20"/>
          <w:szCs w:val="20"/>
        </w:rPr>
        <w:tab/>
        <w:t>odchyt, odstránenie fauny (suchozemskej)</w:t>
      </w:r>
    </w:p>
    <w:p w14:paraId="5D3C06B4" w14:textId="77777777" w:rsidR="00300241" w:rsidRDefault="00300241">
      <w:pPr>
        <w:tabs>
          <w:tab w:val="left" w:pos="1134"/>
        </w:tabs>
        <w:spacing w:after="0" w:line="240" w:lineRule="auto"/>
        <w:ind w:left="1134" w:hanging="1134"/>
        <w:rPr>
          <w:sz w:val="20"/>
          <w:szCs w:val="20"/>
        </w:rPr>
      </w:pPr>
      <w:r>
        <w:rPr>
          <w:sz w:val="20"/>
          <w:szCs w:val="20"/>
        </w:rPr>
        <w:t>F03.02.01</w:t>
      </w:r>
      <w:r>
        <w:rPr>
          <w:sz w:val="20"/>
          <w:szCs w:val="20"/>
        </w:rPr>
        <w:tab/>
        <w:t>zber (hmyz, plazy, obojživelníky)</w:t>
      </w:r>
    </w:p>
    <w:p w14:paraId="62DA1B15" w14:textId="77777777" w:rsidR="00300241" w:rsidRDefault="00300241">
      <w:pPr>
        <w:tabs>
          <w:tab w:val="left" w:pos="1134"/>
        </w:tabs>
        <w:spacing w:after="0" w:line="240" w:lineRule="auto"/>
        <w:ind w:left="1134" w:hanging="1134"/>
        <w:rPr>
          <w:sz w:val="20"/>
          <w:szCs w:val="20"/>
        </w:rPr>
      </w:pPr>
      <w:r>
        <w:rPr>
          <w:sz w:val="20"/>
          <w:szCs w:val="20"/>
        </w:rPr>
        <w:t>F03.02.02</w:t>
      </w:r>
      <w:r>
        <w:rPr>
          <w:sz w:val="20"/>
          <w:szCs w:val="20"/>
        </w:rPr>
        <w:tab/>
        <w:t>vyberanie hniezd</w:t>
      </w:r>
    </w:p>
    <w:p w14:paraId="644DD07D" w14:textId="77777777" w:rsidR="00300241" w:rsidRDefault="00300241">
      <w:pPr>
        <w:tabs>
          <w:tab w:val="left" w:pos="1134"/>
        </w:tabs>
        <w:spacing w:after="0" w:line="240" w:lineRule="auto"/>
        <w:ind w:left="1134" w:hanging="1134"/>
        <w:rPr>
          <w:sz w:val="20"/>
          <w:szCs w:val="20"/>
        </w:rPr>
      </w:pPr>
      <w:r>
        <w:rPr>
          <w:sz w:val="20"/>
          <w:szCs w:val="20"/>
        </w:rPr>
        <w:t>F03.02.03</w:t>
      </w:r>
      <w:r>
        <w:rPr>
          <w:sz w:val="20"/>
          <w:szCs w:val="20"/>
        </w:rPr>
        <w:tab/>
        <w:t>kladenie pascí, otrávených návnad, pytliactvo</w:t>
      </w:r>
    </w:p>
    <w:p w14:paraId="18443FC7" w14:textId="77777777" w:rsidR="00300241" w:rsidRDefault="00300241">
      <w:pPr>
        <w:tabs>
          <w:tab w:val="left" w:pos="1134"/>
        </w:tabs>
        <w:spacing w:after="0" w:line="240" w:lineRule="auto"/>
        <w:ind w:left="1134" w:hanging="1134"/>
        <w:rPr>
          <w:sz w:val="20"/>
          <w:szCs w:val="20"/>
        </w:rPr>
      </w:pPr>
      <w:r>
        <w:rPr>
          <w:sz w:val="20"/>
          <w:szCs w:val="20"/>
        </w:rPr>
        <w:t>F03.02.04</w:t>
      </w:r>
      <w:r>
        <w:rPr>
          <w:sz w:val="20"/>
          <w:szCs w:val="20"/>
        </w:rPr>
        <w:tab/>
        <w:t>kontrola predátormi</w:t>
      </w:r>
    </w:p>
    <w:p w14:paraId="0D4F6C25" w14:textId="77777777" w:rsidR="00300241" w:rsidRDefault="00300241">
      <w:pPr>
        <w:tabs>
          <w:tab w:val="left" w:pos="1134"/>
        </w:tabs>
        <w:spacing w:after="0" w:line="240" w:lineRule="auto"/>
        <w:ind w:left="1134" w:hanging="1134"/>
        <w:rPr>
          <w:sz w:val="20"/>
          <w:szCs w:val="20"/>
        </w:rPr>
      </w:pPr>
      <w:r>
        <w:rPr>
          <w:sz w:val="20"/>
          <w:szCs w:val="20"/>
        </w:rPr>
        <w:t>F03.02.05</w:t>
      </w:r>
      <w:r>
        <w:rPr>
          <w:sz w:val="20"/>
          <w:szCs w:val="20"/>
        </w:rPr>
        <w:tab/>
        <w:t>náhodný odchyt</w:t>
      </w:r>
    </w:p>
    <w:p w14:paraId="3AF4796B" w14:textId="77777777" w:rsidR="00300241" w:rsidRDefault="00300241">
      <w:pPr>
        <w:tabs>
          <w:tab w:val="left" w:pos="1134"/>
        </w:tabs>
        <w:spacing w:after="0" w:line="240" w:lineRule="auto"/>
        <w:ind w:left="1134" w:hanging="1134"/>
        <w:rPr>
          <w:sz w:val="20"/>
          <w:szCs w:val="20"/>
        </w:rPr>
      </w:pPr>
      <w:r>
        <w:rPr>
          <w:sz w:val="20"/>
          <w:szCs w:val="20"/>
        </w:rPr>
        <w:t>F03.02.09</w:t>
      </w:r>
      <w:r>
        <w:rPr>
          <w:sz w:val="20"/>
          <w:szCs w:val="20"/>
        </w:rPr>
        <w:tab/>
        <w:t>iné formy odchytu fauny</w:t>
      </w:r>
    </w:p>
    <w:p w14:paraId="4FE2DDA1" w14:textId="77777777" w:rsidR="00300241" w:rsidRDefault="00300241">
      <w:pPr>
        <w:tabs>
          <w:tab w:val="left" w:pos="1134"/>
        </w:tabs>
        <w:spacing w:after="0" w:line="240" w:lineRule="auto"/>
        <w:ind w:left="1134" w:hanging="1134"/>
        <w:rPr>
          <w:sz w:val="20"/>
          <w:szCs w:val="20"/>
        </w:rPr>
      </w:pPr>
      <w:r>
        <w:rPr>
          <w:sz w:val="20"/>
          <w:szCs w:val="20"/>
        </w:rPr>
        <w:t>F04</w:t>
      </w:r>
      <w:r>
        <w:rPr>
          <w:sz w:val="20"/>
          <w:szCs w:val="20"/>
        </w:rPr>
        <w:tab/>
        <w:t>zber, odstraňovanie rastlín, všeobecne</w:t>
      </w:r>
    </w:p>
    <w:p w14:paraId="4D5D4892" w14:textId="77777777" w:rsidR="00300241" w:rsidRDefault="00300241">
      <w:pPr>
        <w:tabs>
          <w:tab w:val="left" w:pos="1134"/>
        </w:tabs>
        <w:spacing w:after="0" w:line="240" w:lineRule="auto"/>
        <w:ind w:left="1134" w:hanging="1134"/>
        <w:rPr>
          <w:sz w:val="20"/>
          <w:szCs w:val="20"/>
        </w:rPr>
      </w:pPr>
      <w:r>
        <w:rPr>
          <w:sz w:val="20"/>
          <w:szCs w:val="20"/>
        </w:rPr>
        <w:t>F04.01</w:t>
      </w:r>
      <w:r>
        <w:rPr>
          <w:sz w:val="20"/>
          <w:szCs w:val="20"/>
        </w:rPr>
        <w:tab/>
        <w:t>drancovanie floristických lokalít</w:t>
      </w:r>
    </w:p>
    <w:p w14:paraId="0EB5F623" w14:textId="77777777" w:rsidR="00300241" w:rsidRDefault="00300241">
      <w:pPr>
        <w:tabs>
          <w:tab w:val="left" w:pos="1134"/>
        </w:tabs>
        <w:spacing w:after="0" w:line="240" w:lineRule="auto"/>
        <w:ind w:left="1134" w:hanging="1134"/>
        <w:rPr>
          <w:sz w:val="20"/>
          <w:szCs w:val="20"/>
        </w:rPr>
      </w:pPr>
      <w:r>
        <w:rPr>
          <w:sz w:val="20"/>
          <w:szCs w:val="20"/>
        </w:rPr>
        <w:t>F04.02</w:t>
      </w:r>
      <w:r>
        <w:rPr>
          <w:sz w:val="20"/>
          <w:szCs w:val="20"/>
        </w:rPr>
        <w:tab/>
        <w:t>zber (huby, lišajníky, ostružiny, atď.)</w:t>
      </w:r>
    </w:p>
    <w:p w14:paraId="75B0622C" w14:textId="77777777" w:rsidR="00300241" w:rsidRDefault="00300241">
      <w:pPr>
        <w:tabs>
          <w:tab w:val="left" w:pos="1134"/>
        </w:tabs>
        <w:spacing w:after="0" w:line="240" w:lineRule="auto"/>
        <w:ind w:left="1134" w:hanging="1134"/>
        <w:rPr>
          <w:sz w:val="20"/>
          <w:szCs w:val="20"/>
        </w:rPr>
      </w:pPr>
      <w:r>
        <w:rPr>
          <w:sz w:val="20"/>
          <w:szCs w:val="20"/>
        </w:rPr>
        <w:t>F04.02.02</w:t>
      </w:r>
      <w:r>
        <w:rPr>
          <w:sz w:val="20"/>
          <w:szCs w:val="20"/>
        </w:rPr>
        <w:tab/>
        <w:t>ručný zber</w:t>
      </w:r>
    </w:p>
    <w:p w14:paraId="0AB31A70" w14:textId="77777777" w:rsidR="00300241" w:rsidRDefault="00300241">
      <w:pPr>
        <w:tabs>
          <w:tab w:val="left" w:pos="1134"/>
        </w:tabs>
        <w:spacing w:after="0" w:line="240" w:lineRule="auto"/>
        <w:ind w:left="1134" w:hanging="1134"/>
        <w:rPr>
          <w:sz w:val="20"/>
          <w:szCs w:val="20"/>
        </w:rPr>
      </w:pPr>
      <w:r>
        <w:rPr>
          <w:sz w:val="20"/>
          <w:szCs w:val="20"/>
        </w:rPr>
        <w:t>F05</w:t>
      </w:r>
      <w:r>
        <w:rPr>
          <w:sz w:val="20"/>
          <w:szCs w:val="20"/>
        </w:rPr>
        <w:tab/>
        <w:t>ilegálny zber / odchyt morskej fauny</w:t>
      </w:r>
    </w:p>
    <w:p w14:paraId="1409F642" w14:textId="77777777" w:rsidR="00300241" w:rsidRDefault="00300241">
      <w:pPr>
        <w:tabs>
          <w:tab w:val="left" w:pos="1134"/>
        </w:tabs>
        <w:spacing w:after="0" w:line="240" w:lineRule="auto"/>
        <w:ind w:left="1134" w:hanging="1134"/>
        <w:rPr>
          <w:sz w:val="20"/>
          <w:szCs w:val="20"/>
        </w:rPr>
      </w:pPr>
      <w:r>
        <w:rPr>
          <w:sz w:val="20"/>
          <w:szCs w:val="20"/>
        </w:rPr>
        <w:t>F05.01</w:t>
      </w:r>
      <w:r>
        <w:rPr>
          <w:sz w:val="20"/>
          <w:szCs w:val="20"/>
        </w:rPr>
        <w:tab/>
        <w:t>dynamit</w:t>
      </w:r>
    </w:p>
    <w:p w14:paraId="5D3904F6" w14:textId="77777777" w:rsidR="00300241" w:rsidRDefault="00300241">
      <w:pPr>
        <w:tabs>
          <w:tab w:val="left" w:pos="1134"/>
        </w:tabs>
        <w:spacing w:after="0" w:line="240" w:lineRule="auto"/>
        <w:ind w:left="1134" w:hanging="1134"/>
        <w:rPr>
          <w:sz w:val="20"/>
          <w:szCs w:val="20"/>
        </w:rPr>
      </w:pPr>
      <w:r>
        <w:rPr>
          <w:sz w:val="20"/>
          <w:szCs w:val="20"/>
        </w:rPr>
        <w:t>F05.02</w:t>
      </w:r>
      <w:r>
        <w:rPr>
          <w:sz w:val="20"/>
          <w:szCs w:val="20"/>
        </w:rPr>
        <w:tab/>
        <w:t>zber mušlí</w:t>
      </w:r>
    </w:p>
    <w:p w14:paraId="6F803A0A" w14:textId="77777777" w:rsidR="00300241" w:rsidRDefault="00300241">
      <w:pPr>
        <w:tabs>
          <w:tab w:val="left" w:pos="1134"/>
        </w:tabs>
        <w:spacing w:after="0" w:line="240" w:lineRule="auto"/>
        <w:ind w:left="1134" w:hanging="1134"/>
        <w:rPr>
          <w:sz w:val="20"/>
          <w:szCs w:val="20"/>
        </w:rPr>
      </w:pPr>
      <w:r>
        <w:rPr>
          <w:sz w:val="20"/>
          <w:szCs w:val="20"/>
        </w:rPr>
        <w:t>F05.03</w:t>
      </w:r>
      <w:r>
        <w:rPr>
          <w:sz w:val="20"/>
          <w:szCs w:val="20"/>
        </w:rPr>
        <w:tab/>
        <w:t>jedy</w:t>
      </w:r>
    </w:p>
    <w:p w14:paraId="253F8852" w14:textId="77777777" w:rsidR="00300241" w:rsidRDefault="00300241">
      <w:pPr>
        <w:tabs>
          <w:tab w:val="left" w:pos="1134"/>
        </w:tabs>
        <w:spacing w:after="0" w:line="240" w:lineRule="auto"/>
        <w:ind w:left="1134" w:hanging="1134"/>
        <w:rPr>
          <w:sz w:val="20"/>
          <w:szCs w:val="20"/>
        </w:rPr>
      </w:pPr>
      <w:r>
        <w:rPr>
          <w:sz w:val="20"/>
          <w:szCs w:val="20"/>
        </w:rPr>
        <w:t>F05.04</w:t>
      </w:r>
      <w:r>
        <w:rPr>
          <w:sz w:val="20"/>
          <w:szCs w:val="20"/>
        </w:rPr>
        <w:tab/>
        <w:t>pytliactvo</w:t>
      </w:r>
    </w:p>
    <w:p w14:paraId="115D80D7" w14:textId="77777777" w:rsidR="00300241" w:rsidRDefault="00300241">
      <w:pPr>
        <w:tabs>
          <w:tab w:val="left" w:pos="1134"/>
        </w:tabs>
        <w:spacing w:after="0" w:line="240" w:lineRule="auto"/>
        <w:ind w:left="1134" w:hanging="1134"/>
        <w:rPr>
          <w:sz w:val="20"/>
          <w:szCs w:val="20"/>
        </w:rPr>
      </w:pPr>
      <w:r>
        <w:rPr>
          <w:sz w:val="20"/>
          <w:szCs w:val="20"/>
        </w:rPr>
        <w:t>F05.05</w:t>
      </w:r>
      <w:r>
        <w:rPr>
          <w:sz w:val="20"/>
          <w:szCs w:val="20"/>
        </w:rPr>
        <w:tab/>
        <w:t>streľba</w:t>
      </w:r>
    </w:p>
    <w:p w14:paraId="4B2483C8" w14:textId="77777777" w:rsidR="00300241" w:rsidRDefault="00300241">
      <w:pPr>
        <w:tabs>
          <w:tab w:val="left" w:pos="1134"/>
        </w:tabs>
        <w:spacing w:after="0" w:line="240" w:lineRule="auto"/>
        <w:ind w:left="1134" w:hanging="1134"/>
        <w:rPr>
          <w:sz w:val="20"/>
          <w:szCs w:val="20"/>
        </w:rPr>
      </w:pPr>
      <w:r>
        <w:rPr>
          <w:sz w:val="20"/>
          <w:szCs w:val="20"/>
        </w:rPr>
        <w:t>F05.06</w:t>
      </w:r>
      <w:r>
        <w:rPr>
          <w:sz w:val="20"/>
          <w:szCs w:val="20"/>
        </w:rPr>
        <w:tab/>
        <w:t>odber pre účely zberu</w:t>
      </w:r>
    </w:p>
    <w:p w14:paraId="52E07B07" w14:textId="77777777" w:rsidR="00300241" w:rsidRDefault="00300241">
      <w:pPr>
        <w:tabs>
          <w:tab w:val="left" w:pos="1134"/>
        </w:tabs>
        <w:spacing w:after="0" w:line="240" w:lineRule="auto"/>
        <w:ind w:left="1134" w:hanging="1134"/>
        <w:rPr>
          <w:sz w:val="20"/>
          <w:szCs w:val="20"/>
        </w:rPr>
      </w:pPr>
      <w:r>
        <w:rPr>
          <w:sz w:val="20"/>
          <w:szCs w:val="20"/>
        </w:rPr>
        <w:t>F05.07</w:t>
      </w:r>
      <w:r>
        <w:rPr>
          <w:sz w:val="20"/>
          <w:szCs w:val="20"/>
        </w:rPr>
        <w:tab/>
        <w:t>iné</w:t>
      </w:r>
    </w:p>
    <w:p w14:paraId="08DCA08D" w14:textId="77777777" w:rsidR="00300241" w:rsidRDefault="00300241">
      <w:pPr>
        <w:tabs>
          <w:tab w:val="left" w:pos="1134"/>
        </w:tabs>
        <w:spacing w:after="0" w:line="240" w:lineRule="auto"/>
        <w:ind w:left="1134" w:hanging="1134"/>
        <w:rPr>
          <w:sz w:val="20"/>
          <w:szCs w:val="20"/>
        </w:rPr>
      </w:pPr>
      <w:r>
        <w:rPr>
          <w:sz w:val="20"/>
          <w:szCs w:val="20"/>
        </w:rPr>
        <w:t>F06</w:t>
      </w:r>
      <w:r>
        <w:rPr>
          <w:sz w:val="20"/>
          <w:szCs w:val="20"/>
        </w:rPr>
        <w:tab/>
        <w:t>poľovníctvo, rybárstvo alebo zber nešpecifikovaný vyššie</w:t>
      </w:r>
    </w:p>
    <w:p w14:paraId="1307EF02" w14:textId="77777777" w:rsidR="00300241" w:rsidRDefault="00300241">
      <w:pPr>
        <w:tabs>
          <w:tab w:val="left" w:pos="1134"/>
        </w:tabs>
        <w:spacing w:after="0" w:line="240" w:lineRule="auto"/>
        <w:ind w:left="1134" w:hanging="1134"/>
        <w:rPr>
          <w:sz w:val="20"/>
          <w:szCs w:val="20"/>
        </w:rPr>
      </w:pPr>
      <w:r>
        <w:rPr>
          <w:sz w:val="20"/>
          <w:szCs w:val="20"/>
        </w:rPr>
        <w:t>F06.01</w:t>
      </w:r>
      <w:r>
        <w:rPr>
          <w:sz w:val="20"/>
          <w:szCs w:val="20"/>
        </w:rPr>
        <w:tab/>
        <w:t>poľovná zver / chovná vtáčia stanica</w:t>
      </w:r>
    </w:p>
    <w:p w14:paraId="3268D287" w14:textId="77777777" w:rsidR="00300241" w:rsidRDefault="00300241">
      <w:pPr>
        <w:tabs>
          <w:tab w:val="left" w:pos="1134"/>
        </w:tabs>
        <w:spacing w:after="0" w:line="240" w:lineRule="auto"/>
        <w:ind w:left="1134" w:hanging="1134"/>
        <w:rPr>
          <w:sz w:val="20"/>
          <w:szCs w:val="20"/>
        </w:rPr>
      </w:pPr>
      <w:r>
        <w:rPr>
          <w:sz w:val="20"/>
          <w:szCs w:val="20"/>
        </w:rPr>
        <w:t>G</w:t>
      </w:r>
      <w:r>
        <w:rPr>
          <w:sz w:val="20"/>
          <w:szCs w:val="20"/>
        </w:rPr>
        <w:tab/>
        <w:t>ľudské vplyvy</w:t>
      </w:r>
    </w:p>
    <w:p w14:paraId="7A6164B9" w14:textId="77777777" w:rsidR="00300241" w:rsidRDefault="00300241">
      <w:pPr>
        <w:tabs>
          <w:tab w:val="left" w:pos="1134"/>
        </w:tabs>
        <w:spacing w:after="0" w:line="240" w:lineRule="auto"/>
        <w:ind w:left="1134" w:hanging="1134"/>
        <w:rPr>
          <w:sz w:val="20"/>
          <w:szCs w:val="20"/>
        </w:rPr>
      </w:pPr>
      <w:r>
        <w:rPr>
          <w:sz w:val="20"/>
          <w:szCs w:val="20"/>
        </w:rPr>
        <w:t>G01</w:t>
      </w:r>
      <w:r>
        <w:rPr>
          <w:sz w:val="20"/>
          <w:szCs w:val="20"/>
        </w:rPr>
        <w:tab/>
        <w:t>outdoorové, športové a rekreačné aktivity</w:t>
      </w:r>
    </w:p>
    <w:p w14:paraId="05620BB1" w14:textId="77777777" w:rsidR="00300241" w:rsidRDefault="00300241">
      <w:pPr>
        <w:tabs>
          <w:tab w:val="left" w:pos="1134"/>
        </w:tabs>
        <w:spacing w:after="0" w:line="240" w:lineRule="auto"/>
        <w:ind w:left="1134" w:hanging="1134"/>
        <w:rPr>
          <w:sz w:val="20"/>
          <w:szCs w:val="20"/>
        </w:rPr>
      </w:pPr>
      <w:r>
        <w:rPr>
          <w:sz w:val="20"/>
          <w:szCs w:val="20"/>
        </w:rPr>
        <w:t>G01.01</w:t>
      </w:r>
      <w:r>
        <w:rPr>
          <w:sz w:val="20"/>
          <w:szCs w:val="20"/>
        </w:rPr>
        <w:tab/>
        <w:t>potápanie</w:t>
      </w:r>
    </w:p>
    <w:p w14:paraId="1D6729CB" w14:textId="77777777" w:rsidR="00300241" w:rsidRDefault="00300241">
      <w:pPr>
        <w:tabs>
          <w:tab w:val="left" w:pos="1134"/>
        </w:tabs>
        <w:spacing w:after="0" w:line="240" w:lineRule="auto"/>
        <w:ind w:left="1134" w:hanging="1134"/>
        <w:rPr>
          <w:sz w:val="20"/>
          <w:szCs w:val="20"/>
        </w:rPr>
      </w:pPr>
      <w:r>
        <w:rPr>
          <w:sz w:val="20"/>
          <w:szCs w:val="20"/>
        </w:rPr>
        <w:t>G01.01.01</w:t>
      </w:r>
      <w:r>
        <w:rPr>
          <w:sz w:val="20"/>
          <w:szCs w:val="20"/>
        </w:rPr>
        <w:tab/>
        <w:t>motorizované potápanie</w:t>
      </w:r>
    </w:p>
    <w:p w14:paraId="19BB15D5" w14:textId="77777777" w:rsidR="00300241" w:rsidRDefault="00300241">
      <w:pPr>
        <w:tabs>
          <w:tab w:val="left" w:pos="1134"/>
        </w:tabs>
        <w:spacing w:after="0" w:line="240" w:lineRule="auto"/>
        <w:ind w:left="1134" w:hanging="1134"/>
        <w:rPr>
          <w:sz w:val="20"/>
          <w:szCs w:val="20"/>
        </w:rPr>
      </w:pPr>
      <w:r>
        <w:rPr>
          <w:sz w:val="20"/>
          <w:szCs w:val="20"/>
        </w:rPr>
        <w:t>G01.01.02</w:t>
      </w:r>
      <w:r>
        <w:rPr>
          <w:sz w:val="20"/>
          <w:szCs w:val="20"/>
        </w:rPr>
        <w:tab/>
        <w:t>bezmotorizované potápanie</w:t>
      </w:r>
    </w:p>
    <w:p w14:paraId="394151FD" w14:textId="77777777" w:rsidR="00300241" w:rsidRDefault="00300241">
      <w:pPr>
        <w:tabs>
          <w:tab w:val="left" w:pos="1134"/>
        </w:tabs>
        <w:spacing w:after="0" w:line="240" w:lineRule="auto"/>
        <w:ind w:left="1134" w:hanging="1134"/>
        <w:rPr>
          <w:sz w:val="20"/>
          <w:szCs w:val="20"/>
        </w:rPr>
      </w:pPr>
      <w:r>
        <w:rPr>
          <w:sz w:val="20"/>
          <w:szCs w:val="20"/>
        </w:rPr>
        <w:t>G01.02</w:t>
      </w:r>
      <w:r>
        <w:rPr>
          <w:sz w:val="20"/>
          <w:szCs w:val="20"/>
        </w:rPr>
        <w:tab/>
        <w:t>pešia turistika, jazdectvo a bezmotorové zariadenia</w:t>
      </w:r>
    </w:p>
    <w:p w14:paraId="19F326F0" w14:textId="77777777" w:rsidR="00300241" w:rsidRDefault="00300241">
      <w:pPr>
        <w:tabs>
          <w:tab w:val="left" w:pos="1134"/>
        </w:tabs>
        <w:spacing w:after="0" w:line="240" w:lineRule="auto"/>
        <w:ind w:left="1134" w:hanging="1134"/>
        <w:rPr>
          <w:sz w:val="20"/>
          <w:szCs w:val="20"/>
        </w:rPr>
      </w:pPr>
      <w:r>
        <w:rPr>
          <w:sz w:val="20"/>
          <w:szCs w:val="20"/>
        </w:rPr>
        <w:t>G01.03</w:t>
      </w:r>
      <w:r>
        <w:rPr>
          <w:sz w:val="20"/>
          <w:szCs w:val="20"/>
        </w:rPr>
        <w:tab/>
        <w:t>motorizované zariadenia</w:t>
      </w:r>
    </w:p>
    <w:p w14:paraId="2029785E" w14:textId="77777777" w:rsidR="00300241" w:rsidRDefault="00300241">
      <w:pPr>
        <w:tabs>
          <w:tab w:val="left" w:pos="1134"/>
        </w:tabs>
        <w:spacing w:after="0" w:line="240" w:lineRule="auto"/>
        <w:ind w:left="1134" w:hanging="1134"/>
        <w:rPr>
          <w:sz w:val="20"/>
          <w:szCs w:val="20"/>
        </w:rPr>
      </w:pPr>
      <w:r>
        <w:rPr>
          <w:sz w:val="20"/>
          <w:szCs w:val="20"/>
        </w:rPr>
        <w:t>G01.03.01</w:t>
      </w:r>
      <w:r>
        <w:rPr>
          <w:sz w:val="20"/>
          <w:szCs w:val="20"/>
        </w:rPr>
        <w:tab/>
        <w:t>pravidelné motorizované riadenie</w:t>
      </w:r>
    </w:p>
    <w:p w14:paraId="71FB63F2" w14:textId="77777777" w:rsidR="00300241" w:rsidRDefault="00300241">
      <w:pPr>
        <w:tabs>
          <w:tab w:val="left" w:pos="1134"/>
        </w:tabs>
        <w:spacing w:after="0" w:line="240" w:lineRule="auto"/>
        <w:ind w:left="1134" w:hanging="1134"/>
        <w:rPr>
          <w:sz w:val="20"/>
          <w:szCs w:val="20"/>
        </w:rPr>
      </w:pPr>
      <w:r>
        <w:rPr>
          <w:sz w:val="20"/>
          <w:szCs w:val="20"/>
        </w:rPr>
        <w:t>G01.03.02</w:t>
      </w:r>
      <w:r>
        <w:rPr>
          <w:sz w:val="20"/>
          <w:szCs w:val="20"/>
        </w:rPr>
        <w:tab/>
        <w:t>off-road motorizované riadenie</w:t>
      </w:r>
    </w:p>
    <w:p w14:paraId="543624C9" w14:textId="77777777" w:rsidR="00300241" w:rsidRDefault="00300241">
      <w:pPr>
        <w:tabs>
          <w:tab w:val="left" w:pos="1134"/>
        </w:tabs>
        <w:spacing w:after="0" w:line="240" w:lineRule="auto"/>
        <w:ind w:left="1134" w:hanging="1134"/>
        <w:rPr>
          <w:sz w:val="20"/>
          <w:szCs w:val="20"/>
        </w:rPr>
      </w:pPr>
      <w:r>
        <w:rPr>
          <w:sz w:val="20"/>
          <w:szCs w:val="20"/>
        </w:rPr>
        <w:t>G01.04</w:t>
      </w:r>
      <w:r>
        <w:rPr>
          <w:sz w:val="20"/>
          <w:szCs w:val="20"/>
        </w:rPr>
        <w:tab/>
        <w:t>alpinizmus, skalolezectvo, jaskyniarstvo</w:t>
      </w:r>
    </w:p>
    <w:p w14:paraId="3C2E262F" w14:textId="77777777" w:rsidR="00300241" w:rsidRDefault="00300241">
      <w:pPr>
        <w:tabs>
          <w:tab w:val="left" w:pos="1134"/>
        </w:tabs>
        <w:spacing w:after="0" w:line="240" w:lineRule="auto"/>
        <w:ind w:left="1134" w:hanging="1134"/>
        <w:rPr>
          <w:sz w:val="20"/>
          <w:szCs w:val="20"/>
        </w:rPr>
      </w:pPr>
      <w:r>
        <w:rPr>
          <w:sz w:val="20"/>
          <w:szCs w:val="20"/>
        </w:rPr>
        <w:t>G01.04.01</w:t>
      </w:r>
      <w:r>
        <w:rPr>
          <w:sz w:val="20"/>
          <w:szCs w:val="20"/>
        </w:rPr>
        <w:tab/>
        <w:t>alpinizus a skalolezectvo</w:t>
      </w:r>
    </w:p>
    <w:p w14:paraId="517BB9E1" w14:textId="77777777" w:rsidR="00300241" w:rsidRDefault="00300241">
      <w:pPr>
        <w:tabs>
          <w:tab w:val="left" w:pos="1134"/>
        </w:tabs>
        <w:spacing w:after="0" w:line="240" w:lineRule="auto"/>
        <w:ind w:left="1134" w:hanging="1134"/>
        <w:rPr>
          <w:sz w:val="20"/>
          <w:szCs w:val="20"/>
        </w:rPr>
      </w:pPr>
      <w:r>
        <w:rPr>
          <w:sz w:val="20"/>
          <w:szCs w:val="20"/>
        </w:rPr>
        <w:t>G01.04.02</w:t>
      </w:r>
      <w:r>
        <w:rPr>
          <w:sz w:val="20"/>
          <w:szCs w:val="20"/>
        </w:rPr>
        <w:tab/>
        <w:t>jaskyniarstvo</w:t>
      </w:r>
    </w:p>
    <w:p w14:paraId="1296E0A8" w14:textId="77777777" w:rsidR="00300241" w:rsidRDefault="00300241">
      <w:pPr>
        <w:tabs>
          <w:tab w:val="left" w:pos="1134"/>
        </w:tabs>
        <w:spacing w:after="0" w:line="240" w:lineRule="auto"/>
        <w:ind w:left="1134" w:hanging="1134"/>
        <w:rPr>
          <w:sz w:val="20"/>
          <w:szCs w:val="20"/>
        </w:rPr>
      </w:pPr>
      <w:r>
        <w:rPr>
          <w:sz w:val="20"/>
          <w:szCs w:val="20"/>
        </w:rPr>
        <w:t>G01.04.03</w:t>
      </w:r>
      <w:r>
        <w:rPr>
          <w:sz w:val="20"/>
          <w:szCs w:val="20"/>
        </w:rPr>
        <w:tab/>
        <w:t>rekreačné návštevy jaskýň</w:t>
      </w:r>
    </w:p>
    <w:p w14:paraId="4135406F" w14:textId="77777777" w:rsidR="00300241" w:rsidRDefault="00300241">
      <w:pPr>
        <w:tabs>
          <w:tab w:val="left" w:pos="1134"/>
        </w:tabs>
        <w:spacing w:after="0" w:line="240" w:lineRule="auto"/>
        <w:ind w:left="1134" w:hanging="1134"/>
        <w:rPr>
          <w:sz w:val="20"/>
          <w:szCs w:val="20"/>
        </w:rPr>
      </w:pPr>
      <w:r>
        <w:rPr>
          <w:sz w:val="20"/>
          <w:szCs w:val="20"/>
        </w:rPr>
        <w:t>G01.05</w:t>
      </w:r>
      <w:r>
        <w:rPr>
          <w:sz w:val="20"/>
          <w:szCs w:val="20"/>
        </w:rPr>
        <w:tab/>
        <w:t>lietanie, paragliding, lietanie balónov</w:t>
      </w:r>
    </w:p>
    <w:p w14:paraId="32F5AD07" w14:textId="77777777" w:rsidR="00300241" w:rsidRDefault="00300241">
      <w:pPr>
        <w:tabs>
          <w:tab w:val="left" w:pos="1134"/>
        </w:tabs>
        <w:spacing w:after="0" w:line="240" w:lineRule="auto"/>
        <w:ind w:left="1134" w:hanging="1134"/>
        <w:rPr>
          <w:sz w:val="20"/>
          <w:szCs w:val="20"/>
        </w:rPr>
      </w:pPr>
      <w:r>
        <w:rPr>
          <w:sz w:val="20"/>
          <w:szCs w:val="20"/>
        </w:rPr>
        <w:t>G01.06</w:t>
      </w:r>
      <w:r>
        <w:rPr>
          <w:sz w:val="20"/>
          <w:szCs w:val="20"/>
        </w:rPr>
        <w:tab/>
        <w:t>lyžovanie, skialpinizmus</w:t>
      </w:r>
    </w:p>
    <w:p w14:paraId="15FBC30E" w14:textId="77777777" w:rsidR="00300241" w:rsidRDefault="00300241">
      <w:pPr>
        <w:tabs>
          <w:tab w:val="left" w:pos="1134"/>
        </w:tabs>
        <w:spacing w:after="0" w:line="240" w:lineRule="auto"/>
        <w:ind w:left="1134" w:hanging="1134"/>
        <w:rPr>
          <w:sz w:val="20"/>
          <w:szCs w:val="20"/>
        </w:rPr>
      </w:pPr>
      <w:r>
        <w:rPr>
          <w:sz w:val="20"/>
          <w:szCs w:val="20"/>
        </w:rPr>
        <w:t>G01.07</w:t>
      </w:r>
      <w:r>
        <w:rPr>
          <w:sz w:val="20"/>
          <w:szCs w:val="20"/>
        </w:rPr>
        <w:tab/>
        <w:t>šnorchlovanie</w:t>
      </w:r>
    </w:p>
    <w:p w14:paraId="7676BDEF" w14:textId="77777777" w:rsidR="00300241" w:rsidRDefault="00300241">
      <w:pPr>
        <w:tabs>
          <w:tab w:val="left" w:pos="1134"/>
        </w:tabs>
        <w:spacing w:after="0" w:line="240" w:lineRule="auto"/>
        <w:ind w:left="1134" w:hanging="1134"/>
        <w:rPr>
          <w:sz w:val="20"/>
          <w:szCs w:val="20"/>
        </w:rPr>
      </w:pPr>
      <w:r>
        <w:rPr>
          <w:sz w:val="20"/>
          <w:szCs w:val="20"/>
        </w:rPr>
        <w:t>G01.08</w:t>
      </w:r>
      <w:r>
        <w:rPr>
          <w:sz w:val="20"/>
          <w:szCs w:val="20"/>
        </w:rPr>
        <w:tab/>
        <w:t>iné outdoorové a rekreačné aktivity</w:t>
      </w:r>
    </w:p>
    <w:p w14:paraId="44616F76" w14:textId="77777777" w:rsidR="00300241" w:rsidRDefault="00300241">
      <w:pPr>
        <w:tabs>
          <w:tab w:val="left" w:pos="1134"/>
        </w:tabs>
        <w:spacing w:after="0" w:line="240" w:lineRule="auto"/>
        <w:ind w:left="1134" w:hanging="1134"/>
        <w:rPr>
          <w:sz w:val="20"/>
          <w:szCs w:val="20"/>
        </w:rPr>
      </w:pPr>
      <w:r>
        <w:rPr>
          <w:sz w:val="20"/>
          <w:szCs w:val="20"/>
        </w:rPr>
        <w:t>G02</w:t>
      </w:r>
      <w:r>
        <w:rPr>
          <w:sz w:val="20"/>
          <w:szCs w:val="20"/>
        </w:rPr>
        <w:tab/>
        <w:t>športové a rekreačné štruktúry</w:t>
      </w:r>
    </w:p>
    <w:p w14:paraId="68FDE299" w14:textId="77777777" w:rsidR="00300241" w:rsidRDefault="00300241">
      <w:pPr>
        <w:tabs>
          <w:tab w:val="left" w:pos="1134"/>
        </w:tabs>
        <w:spacing w:after="0" w:line="240" w:lineRule="auto"/>
        <w:ind w:left="1134" w:hanging="1134"/>
        <w:rPr>
          <w:sz w:val="20"/>
          <w:szCs w:val="20"/>
        </w:rPr>
      </w:pPr>
      <w:r>
        <w:rPr>
          <w:sz w:val="20"/>
          <w:szCs w:val="20"/>
        </w:rPr>
        <w:t>G02.01</w:t>
      </w:r>
      <w:r>
        <w:rPr>
          <w:sz w:val="20"/>
          <w:szCs w:val="20"/>
        </w:rPr>
        <w:tab/>
        <w:t>golfové ihrisko</w:t>
      </w:r>
    </w:p>
    <w:p w14:paraId="6EEAF486" w14:textId="77777777" w:rsidR="00300241" w:rsidRDefault="00300241">
      <w:pPr>
        <w:tabs>
          <w:tab w:val="left" w:pos="1134"/>
        </w:tabs>
        <w:spacing w:after="0" w:line="240" w:lineRule="auto"/>
        <w:ind w:left="1134" w:hanging="1134"/>
        <w:rPr>
          <w:sz w:val="20"/>
          <w:szCs w:val="20"/>
        </w:rPr>
      </w:pPr>
      <w:r>
        <w:rPr>
          <w:sz w:val="20"/>
          <w:szCs w:val="20"/>
        </w:rPr>
        <w:t>G02.02</w:t>
      </w:r>
      <w:r>
        <w:rPr>
          <w:sz w:val="20"/>
          <w:szCs w:val="20"/>
        </w:rPr>
        <w:tab/>
        <w:t>lyžiarske stredisko</w:t>
      </w:r>
    </w:p>
    <w:p w14:paraId="46B3BCEE" w14:textId="77777777" w:rsidR="00300241" w:rsidRDefault="00300241">
      <w:pPr>
        <w:tabs>
          <w:tab w:val="left" w:pos="1134"/>
        </w:tabs>
        <w:spacing w:after="0" w:line="240" w:lineRule="auto"/>
        <w:ind w:left="1134" w:hanging="1134"/>
        <w:rPr>
          <w:sz w:val="20"/>
          <w:szCs w:val="20"/>
        </w:rPr>
      </w:pPr>
      <w:r>
        <w:rPr>
          <w:sz w:val="20"/>
          <w:szCs w:val="20"/>
        </w:rPr>
        <w:t>G02.03</w:t>
      </w:r>
      <w:r>
        <w:rPr>
          <w:sz w:val="20"/>
          <w:szCs w:val="20"/>
        </w:rPr>
        <w:tab/>
        <w:t>štadión</w:t>
      </w:r>
    </w:p>
    <w:p w14:paraId="7863C0DD" w14:textId="77777777" w:rsidR="00300241" w:rsidRDefault="00300241">
      <w:pPr>
        <w:tabs>
          <w:tab w:val="left" w:pos="1134"/>
        </w:tabs>
        <w:spacing w:after="0" w:line="240" w:lineRule="auto"/>
        <w:ind w:left="1134" w:hanging="1134"/>
        <w:rPr>
          <w:sz w:val="20"/>
          <w:szCs w:val="20"/>
        </w:rPr>
      </w:pPr>
      <w:r>
        <w:rPr>
          <w:sz w:val="20"/>
          <w:szCs w:val="20"/>
        </w:rPr>
        <w:t>G02.04</w:t>
      </w:r>
      <w:r>
        <w:rPr>
          <w:sz w:val="20"/>
          <w:szCs w:val="20"/>
        </w:rPr>
        <w:tab/>
        <w:t>okruh</w:t>
      </w:r>
    </w:p>
    <w:p w14:paraId="25EAC64A" w14:textId="77777777" w:rsidR="00300241" w:rsidRDefault="00300241">
      <w:pPr>
        <w:tabs>
          <w:tab w:val="left" w:pos="1134"/>
        </w:tabs>
        <w:spacing w:after="0" w:line="240" w:lineRule="auto"/>
        <w:ind w:left="1134" w:hanging="1134"/>
        <w:rPr>
          <w:sz w:val="20"/>
          <w:szCs w:val="20"/>
        </w:rPr>
      </w:pPr>
      <w:r>
        <w:rPr>
          <w:sz w:val="20"/>
          <w:szCs w:val="20"/>
        </w:rPr>
        <w:t>G02.05</w:t>
      </w:r>
      <w:r>
        <w:rPr>
          <w:sz w:val="20"/>
          <w:szCs w:val="20"/>
        </w:rPr>
        <w:tab/>
        <w:t>jazdiareň</w:t>
      </w:r>
    </w:p>
    <w:p w14:paraId="3AC5BCDB" w14:textId="77777777" w:rsidR="00300241" w:rsidRDefault="00300241">
      <w:pPr>
        <w:tabs>
          <w:tab w:val="left" w:pos="1134"/>
        </w:tabs>
        <w:spacing w:after="0" w:line="240" w:lineRule="auto"/>
        <w:ind w:left="1134" w:hanging="1134"/>
        <w:rPr>
          <w:sz w:val="20"/>
          <w:szCs w:val="20"/>
        </w:rPr>
      </w:pPr>
      <w:r>
        <w:rPr>
          <w:sz w:val="20"/>
          <w:szCs w:val="20"/>
        </w:rPr>
        <w:t>G02.06</w:t>
      </w:r>
      <w:r>
        <w:rPr>
          <w:sz w:val="20"/>
          <w:szCs w:val="20"/>
        </w:rPr>
        <w:tab/>
        <w:t>zábavný park</w:t>
      </w:r>
    </w:p>
    <w:p w14:paraId="4EEAEB55" w14:textId="77777777" w:rsidR="00300241" w:rsidRDefault="00300241">
      <w:pPr>
        <w:tabs>
          <w:tab w:val="left" w:pos="1134"/>
        </w:tabs>
        <w:spacing w:after="0" w:line="240" w:lineRule="auto"/>
        <w:ind w:left="1134" w:hanging="1134"/>
        <w:rPr>
          <w:sz w:val="20"/>
          <w:szCs w:val="20"/>
        </w:rPr>
      </w:pPr>
      <w:r>
        <w:rPr>
          <w:sz w:val="20"/>
          <w:szCs w:val="20"/>
        </w:rPr>
        <w:t>G02.07</w:t>
      </w:r>
      <w:r>
        <w:rPr>
          <w:sz w:val="20"/>
          <w:szCs w:val="20"/>
        </w:rPr>
        <w:tab/>
        <w:t>ihrisko</w:t>
      </w:r>
    </w:p>
    <w:p w14:paraId="25530A8D" w14:textId="77777777" w:rsidR="00300241" w:rsidRDefault="00300241">
      <w:pPr>
        <w:tabs>
          <w:tab w:val="left" w:pos="1134"/>
        </w:tabs>
        <w:spacing w:after="0" w:line="240" w:lineRule="auto"/>
        <w:ind w:left="1134" w:hanging="1134"/>
        <w:rPr>
          <w:sz w:val="20"/>
          <w:szCs w:val="20"/>
        </w:rPr>
      </w:pPr>
      <w:r>
        <w:rPr>
          <w:sz w:val="20"/>
          <w:szCs w:val="20"/>
        </w:rPr>
        <w:t>G02.08</w:t>
      </w:r>
      <w:r>
        <w:rPr>
          <w:sz w:val="20"/>
          <w:szCs w:val="20"/>
        </w:rPr>
        <w:tab/>
        <w:t>kemping</w:t>
      </w:r>
    </w:p>
    <w:p w14:paraId="7DC8818F" w14:textId="77777777" w:rsidR="00300241" w:rsidRDefault="00300241">
      <w:pPr>
        <w:tabs>
          <w:tab w:val="left" w:pos="1134"/>
        </w:tabs>
        <w:spacing w:after="0" w:line="240" w:lineRule="auto"/>
        <w:ind w:left="1134" w:hanging="1134"/>
        <w:rPr>
          <w:sz w:val="20"/>
          <w:szCs w:val="20"/>
        </w:rPr>
      </w:pPr>
      <w:r>
        <w:rPr>
          <w:sz w:val="20"/>
          <w:szCs w:val="20"/>
        </w:rPr>
        <w:t>G02.09</w:t>
      </w:r>
      <w:r>
        <w:rPr>
          <w:sz w:val="20"/>
          <w:szCs w:val="20"/>
        </w:rPr>
        <w:tab/>
        <w:t>pozorovanie prírody</w:t>
      </w:r>
    </w:p>
    <w:p w14:paraId="101F4FF3" w14:textId="77777777" w:rsidR="00300241" w:rsidRDefault="00300241">
      <w:pPr>
        <w:tabs>
          <w:tab w:val="left" w:pos="1134"/>
        </w:tabs>
        <w:spacing w:after="0" w:line="240" w:lineRule="auto"/>
        <w:ind w:left="1134" w:hanging="1134"/>
        <w:rPr>
          <w:sz w:val="20"/>
          <w:szCs w:val="20"/>
        </w:rPr>
      </w:pPr>
      <w:r>
        <w:rPr>
          <w:sz w:val="20"/>
          <w:szCs w:val="20"/>
        </w:rPr>
        <w:t>G02.10</w:t>
      </w:r>
      <w:r>
        <w:rPr>
          <w:sz w:val="20"/>
          <w:szCs w:val="20"/>
        </w:rPr>
        <w:tab/>
        <w:t>iné športové / rekreačné zariadenia</w:t>
      </w:r>
    </w:p>
    <w:p w14:paraId="1C4AE0A4" w14:textId="77777777" w:rsidR="00300241" w:rsidRDefault="00300241">
      <w:pPr>
        <w:tabs>
          <w:tab w:val="left" w:pos="1134"/>
        </w:tabs>
        <w:spacing w:after="0" w:line="240" w:lineRule="auto"/>
        <w:ind w:left="1134" w:hanging="1134"/>
        <w:rPr>
          <w:sz w:val="20"/>
          <w:szCs w:val="20"/>
        </w:rPr>
      </w:pPr>
      <w:r>
        <w:rPr>
          <w:sz w:val="20"/>
          <w:szCs w:val="20"/>
        </w:rPr>
        <w:t>G03</w:t>
      </w:r>
      <w:r>
        <w:rPr>
          <w:sz w:val="20"/>
          <w:szCs w:val="20"/>
        </w:rPr>
        <w:tab/>
        <w:t>informačné centrá</w:t>
      </w:r>
    </w:p>
    <w:p w14:paraId="7F98B25D" w14:textId="77777777" w:rsidR="00300241" w:rsidRDefault="00300241">
      <w:pPr>
        <w:tabs>
          <w:tab w:val="left" w:pos="1134"/>
        </w:tabs>
        <w:spacing w:after="0" w:line="240" w:lineRule="auto"/>
        <w:ind w:left="1134" w:hanging="1134"/>
        <w:rPr>
          <w:sz w:val="20"/>
          <w:szCs w:val="20"/>
        </w:rPr>
      </w:pPr>
      <w:r>
        <w:rPr>
          <w:sz w:val="20"/>
          <w:szCs w:val="20"/>
        </w:rPr>
        <w:t>G04</w:t>
      </w:r>
      <w:r>
        <w:rPr>
          <w:sz w:val="20"/>
          <w:szCs w:val="20"/>
        </w:rPr>
        <w:tab/>
        <w:t>vojenské využitie</w:t>
      </w:r>
    </w:p>
    <w:p w14:paraId="1FFFA23B" w14:textId="77777777" w:rsidR="00300241" w:rsidRDefault="00300241">
      <w:pPr>
        <w:tabs>
          <w:tab w:val="left" w:pos="1134"/>
        </w:tabs>
        <w:spacing w:after="0" w:line="240" w:lineRule="auto"/>
        <w:ind w:left="1134" w:hanging="1134"/>
        <w:rPr>
          <w:sz w:val="20"/>
          <w:szCs w:val="20"/>
        </w:rPr>
      </w:pPr>
      <w:r>
        <w:rPr>
          <w:sz w:val="20"/>
          <w:szCs w:val="20"/>
        </w:rPr>
        <w:t>G04.01</w:t>
      </w:r>
      <w:r>
        <w:rPr>
          <w:sz w:val="20"/>
          <w:szCs w:val="20"/>
        </w:rPr>
        <w:tab/>
        <w:t>vojenská aktivita</w:t>
      </w:r>
    </w:p>
    <w:p w14:paraId="2CFF826F" w14:textId="77777777" w:rsidR="00300241" w:rsidRDefault="00300241">
      <w:pPr>
        <w:tabs>
          <w:tab w:val="left" w:pos="1134"/>
        </w:tabs>
        <w:spacing w:after="0" w:line="240" w:lineRule="auto"/>
        <w:ind w:left="1134" w:hanging="1134"/>
        <w:rPr>
          <w:sz w:val="20"/>
          <w:szCs w:val="20"/>
        </w:rPr>
      </w:pPr>
      <w:r>
        <w:rPr>
          <w:sz w:val="20"/>
          <w:szCs w:val="20"/>
        </w:rPr>
        <w:t>G04.02</w:t>
      </w:r>
      <w:r>
        <w:rPr>
          <w:sz w:val="20"/>
          <w:szCs w:val="20"/>
        </w:rPr>
        <w:tab/>
        <w:t>zrušenie využívania na vojenské účely</w:t>
      </w:r>
    </w:p>
    <w:p w14:paraId="613B9D5C" w14:textId="77777777" w:rsidR="00300241" w:rsidRDefault="00300241">
      <w:pPr>
        <w:tabs>
          <w:tab w:val="left" w:pos="1134"/>
        </w:tabs>
        <w:spacing w:after="0" w:line="240" w:lineRule="auto"/>
        <w:ind w:left="1134" w:hanging="1134"/>
        <w:rPr>
          <w:sz w:val="20"/>
          <w:szCs w:val="20"/>
        </w:rPr>
      </w:pPr>
      <w:r>
        <w:rPr>
          <w:sz w:val="20"/>
          <w:szCs w:val="20"/>
        </w:rPr>
        <w:t>G05</w:t>
      </w:r>
      <w:r>
        <w:rPr>
          <w:sz w:val="20"/>
          <w:szCs w:val="20"/>
        </w:rPr>
        <w:tab/>
        <w:t>iné ľudské vplyvy</w:t>
      </w:r>
    </w:p>
    <w:p w14:paraId="4710C5BD" w14:textId="77777777" w:rsidR="00300241" w:rsidRDefault="00300241">
      <w:pPr>
        <w:tabs>
          <w:tab w:val="left" w:pos="1134"/>
        </w:tabs>
        <w:spacing w:after="0" w:line="240" w:lineRule="auto"/>
        <w:ind w:left="1134" w:hanging="1134"/>
        <w:rPr>
          <w:sz w:val="20"/>
          <w:szCs w:val="20"/>
        </w:rPr>
      </w:pPr>
      <w:r>
        <w:rPr>
          <w:sz w:val="20"/>
          <w:szCs w:val="20"/>
        </w:rPr>
        <w:t>G05.01</w:t>
      </w:r>
      <w:r>
        <w:rPr>
          <w:sz w:val="20"/>
          <w:szCs w:val="20"/>
        </w:rPr>
        <w:tab/>
        <w:t>zošľapávanie, nadmerné využívanie</w:t>
      </w:r>
    </w:p>
    <w:p w14:paraId="697EAC0A" w14:textId="77777777" w:rsidR="00300241" w:rsidRDefault="00300241">
      <w:pPr>
        <w:tabs>
          <w:tab w:val="left" w:pos="1134"/>
        </w:tabs>
        <w:spacing w:after="0" w:line="240" w:lineRule="auto"/>
        <w:ind w:left="1134" w:hanging="1134"/>
        <w:rPr>
          <w:sz w:val="20"/>
          <w:szCs w:val="20"/>
        </w:rPr>
      </w:pPr>
      <w:r>
        <w:rPr>
          <w:sz w:val="20"/>
          <w:szCs w:val="20"/>
        </w:rPr>
        <w:t>G05.02</w:t>
      </w:r>
      <w:r>
        <w:rPr>
          <w:sz w:val="20"/>
          <w:szCs w:val="20"/>
        </w:rPr>
        <w:tab/>
        <w:t>pobrežná abrázia, mechanické porušovanie morského dna</w:t>
      </w:r>
    </w:p>
    <w:p w14:paraId="3B9AE74E" w14:textId="77777777" w:rsidR="00300241" w:rsidRDefault="00300241">
      <w:pPr>
        <w:tabs>
          <w:tab w:val="left" w:pos="1134"/>
        </w:tabs>
        <w:spacing w:after="0" w:line="240" w:lineRule="auto"/>
        <w:ind w:left="1134" w:hanging="1134"/>
        <w:rPr>
          <w:sz w:val="20"/>
          <w:szCs w:val="20"/>
        </w:rPr>
      </w:pPr>
      <w:r>
        <w:rPr>
          <w:sz w:val="20"/>
          <w:szCs w:val="20"/>
        </w:rPr>
        <w:t>G05.04</w:t>
      </w:r>
      <w:r>
        <w:rPr>
          <w:sz w:val="20"/>
          <w:szCs w:val="20"/>
        </w:rPr>
        <w:tab/>
        <w:t>vandalizmus</w:t>
      </w:r>
    </w:p>
    <w:p w14:paraId="40A875D9" w14:textId="77777777" w:rsidR="00300241" w:rsidRDefault="00300241">
      <w:pPr>
        <w:tabs>
          <w:tab w:val="left" w:pos="1134"/>
        </w:tabs>
        <w:spacing w:after="0" w:line="240" w:lineRule="auto"/>
        <w:ind w:left="1134" w:hanging="1134"/>
        <w:rPr>
          <w:sz w:val="20"/>
          <w:szCs w:val="20"/>
        </w:rPr>
      </w:pPr>
      <w:r>
        <w:rPr>
          <w:sz w:val="20"/>
          <w:szCs w:val="20"/>
        </w:rPr>
        <w:t>G05.05</w:t>
      </w:r>
      <w:r>
        <w:rPr>
          <w:sz w:val="20"/>
          <w:szCs w:val="20"/>
        </w:rPr>
        <w:tab/>
        <w:t>intenzívne upratovanie verejných pláží / čistenie pláží</w:t>
      </w:r>
    </w:p>
    <w:p w14:paraId="19BDEFDC" w14:textId="77777777" w:rsidR="00300241" w:rsidRDefault="00300241">
      <w:pPr>
        <w:tabs>
          <w:tab w:val="left" w:pos="1134"/>
        </w:tabs>
        <w:spacing w:after="0" w:line="240" w:lineRule="auto"/>
        <w:ind w:left="1134" w:hanging="1134"/>
        <w:rPr>
          <w:sz w:val="20"/>
          <w:szCs w:val="20"/>
        </w:rPr>
      </w:pPr>
      <w:r>
        <w:rPr>
          <w:sz w:val="20"/>
          <w:szCs w:val="20"/>
        </w:rPr>
        <w:t>G05.06</w:t>
      </w:r>
      <w:r>
        <w:rPr>
          <w:sz w:val="20"/>
          <w:szCs w:val="20"/>
        </w:rPr>
        <w:tab/>
        <w:t>odstraňovanie stromov lemujúcich cesty z bezpečnostných dôvodov</w:t>
      </w:r>
    </w:p>
    <w:p w14:paraId="26A77F39" w14:textId="77777777" w:rsidR="00300241" w:rsidRDefault="00300241">
      <w:pPr>
        <w:tabs>
          <w:tab w:val="left" w:pos="1134"/>
        </w:tabs>
        <w:spacing w:after="0" w:line="240" w:lineRule="auto"/>
        <w:ind w:left="1134" w:hanging="1134"/>
        <w:rPr>
          <w:sz w:val="20"/>
          <w:szCs w:val="20"/>
        </w:rPr>
      </w:pPr>
      <w:r>
        <w:rPr>
          <w:sz w:val="20"/>
          <w:szCs w:val="20"/>
        </w:rPr>
        <w:t>G05.07</w:t>
      </w:r>
      <w:r>
        <w:rPr>
          <w:sz w:val="20"/>
          <w:szCs w:val="20"/>
        </w:rPr>
        <w:tab/>
        <w:t>chýbanie nesprávne nastavených opatrení ochrany prírody</w:t>
      </w:r>
    </w:p>
    <w:p w14:paraId="02C87F4F" w14:textId="77777777" w:rsidR="00300241" w:rsidRDefault="00300241">
      <w:pPr>
        <w:tabs>
          <w:tab w:val="left" w:pos="1134"/>
        </w:tabs>
        <w:spacing w:after="0" w:line="240" w:lineRule="auto"/>
        <w:ind w:left="1134" w:hanging="1134"/>
        <w:rPr>
          <w:sz w:val="20"/>
          <w:szCs w:val="20"/>
        </w:rPr>
      </w:pPr>
      <w:r>
        <w:rPr>
          <w:sz w:val="20"/>
          <w:szCs w:val="20"/>
        </w:rPr>
        <w:t>G05.08</w:t>
      </w:r>
      <w:r>
        <w:rPr>
          <w:sz w:val="20"/>
          <w:szCs w:val="20"/>
        </w:rPr>
        <w:tab/>
        <w:t>zatvorenie jaskýň a galérií</w:t>
      </w:r>
    </w:p>
    <w:p w14:paraId="60C8A5C1" w14:textId="77777777" w:rsidR="00300241" w:rsidRDefault="00300241">
      <w:pPr>
        <w:tabs>
          <w:tab w:val="left" w:pos="1134"/>
        </w:tabs>
        <w:spacing w:after="0" w:line="240" w:lineRule="auto"/>
        <w:ind w:left="1134" w:hanging="1134"/>
        <w:rPr>
          <w:sz w:val="20"/>
          <w:szCs w:val="20"/>
        </w:rPr>
      </w:pPr>
      <w:r>
        <w:rPr>
          <w:sz w:val="20"/>
          <w:szCs w:val="20"/>
        </w:rPr>
        <w:t>G05.09</w:t>
      </w:r>
      <w:r>
        <w:rPr>
          <w:sz w:val="20"/>
          <w:szCs w:val="20"/>
        </w:rPr>
        <w:tab/>
        <w:t>oplotenie</w:t>
      </w:r>
    </w:p>
    <w:p w14:paraId="0C8BD5D4" w14:textId="77777777" w:rsidR="00300241" w:rsidRDefault="00300241">
      <w:pPr>
        <w:tabs>
          <w:tab w:val="left" w:pos="1134"/>
        </w:tabs>
        <w:spacing w:after="0" w:line="240" w:lineRule="auto"/>
        <w:ind w:left="1134" w:hanging="1134"/>
        <w:rPr>
          <w:sz w:val="20"/>
          <w:szCs w:val="20"/>
        </w:rPr>
      </w:pPr>
      <w:r>
        <w:rPr>
          <w:sz w:val="20"/>
          <w:szCs w:val="20"/>
        </w:rPr>
        <w:t>G05.10</w:t>
      </w:r>
      <w:r>
        <w:rPr>
          <w:sz w:val="20"/>
          <w:szCs w:val="20"/>
        </w:rPr>
        <w:tab/>
        <w:t>zvýšené prehustenie lietadiel</w:t>
      </w:r>
    </w:p>
    <w:p w14:paraId="6B96E208" w14:textId="77777777" w:rsidR="00300241" w:rsidRDefault="00300241">
      <w:pPr>
        <w:tabs>
          <w:tab w:val="left" w:pos="1134"/>
        </w:tabs>
        <w:spacing w:after="0" w:line="240" w:lineRule="auto"/>
        <w:ind w:left="1134" w:hanging="1134"/>
        <w:rPr>
          <w:sz w:val="20"/>
          <w:szCs w:val="20"/>
        </w:rPr>
      </w:pPr>
      <w:r>
        <w:rPr>
          <w:sz w:val="20"/>
          <w:szCs w:val="20"/>
        </w:rPr>
        <w:t>G05.11</w:t>
      </w:r>
      <w:r>
        <w:rPr>
          <w:sz w:val="20"/>
          <w:szCs w:val="20"/>
        </w:rPr>
        <w:tab/>
        <w:t>smrť alebo zranenie spôsobené zrážkou</w:t>
      </w:r>
    </w:p>
    <w:p w14:paraId="166A39B4" w14:textId="77777777" w:rsidR="00300241" w:rsidRDefault="00300241">
      <w:pPr>
        <w:tabs>
          <w:tab w:val="left" w:pos="1134"/>
        </w:tabs>
        <w:spacing w:after="0" w:line="240" w:lineRule="auto"/>
        <w:ind w:left="1134" w:hanging="1134"/>
        <w:rPr>
          <w:sz w:val="20"/>
          <w:szCs w:val="20"/>
        </w:rPr>
      </w:pPr>
      <w:r>
        <w:rPr>
          <w:sz w:val="20"/>
          <w:szCs w:val="20"/>
        </w:rPr>
        <w:t>H</w:t>
      </w:r>
      <w:r>
        <w:rPr>
          <w:sz w:val="20"/>
          <w:szCs w:val="20"/>
        </w:rPr>
        <w:tab/>
        <w:t>znečistenie</w:t>
      </w:r>
    </w:p>
    <w:p w14:paraId="04347E58" w14:textId="77777777" w:rsidR="00300241" w:rsidRDefault="00300241">
      <w:pPr>
        <w:tabs>
          <w:tab w:val="left" w:pos="1134"/>
        </w:tabs>
        <w:spacing w:after="0" w:line="240" w:lineRule="auto"/>
        <w:ind w:left="1134" w:hanging="1134"/>
        <w:rPr>
          <w:sz w:val="20"/>
          <w:szCs w:val="20"/>
        </w:rPr>
      </w:pPr>
      <w:r>
        <w:rPr>
          <w:sz w:val="20"/>
          <w:szCs w:val="20"/>
        </w:rPr>
        <w:t>H01</w:t>
      </w:r>
      <w:r>
        <w:rPr>
          <w:sz w:val="20"/>
          <w:szCs w:val="20"/>
        </w:rPr>
        <w:tab/>
        <w:t>znečistenie povrchových vôd</w:t>
      </w:r>
    </w:p>
    <w:p w14:paraId="6CDFA22D" w14:textId="77777777" w:rsidR="00300241" w:rsidRDefault="00300241">
      <w:pPr>
        <w:tabs>
          <w:tab w:val="left" w:pos="1134"/>
        </w:tabs>
        <w:spacing w:after="0" w:line="240" w:lineRule="auto"/>
        <w:ind w:left="1134" w:hanging="1134"/>
        <w:rPr>
          <w:sz w:val="20"/>
          <w:szCs w:val="20"/>
        </w:rPr>
      </w:pPr>
      <w:r>
        <w:rPr>
          <w:sz w:val="20"/>
          <w:szCs w:val="20"/>
        </w:rPr>
        <w:t>H01.01</w:t>
      </w:r>
      <w:r>
        <w:rPr>
          <w:sz w:val="20"/>
          <w:szCs w:val="20"/>
        </w:rPr>
        <w:tab/>
        <w:t>znečistenie povrchových vôd priemyselnými podnikmi</w:t>
      </w:r>
    </w:p>
    <w:p w14:paraId="5A5D78A1" w14:textId="77777777" w:rsidR="00300241" w:rsidRDefault="00300241">
      <w:pPr>
        <w:tabs>
          <w:tab w:val="left" w:pos="1134"/>
        </w:tabs>
        <w:spacing w:after="0" w:line="240" w:lineRule="auto"/>
        <w:ind w:left="1134" w:hanging="1134"/>
        <w:rPr>
          <w:sz w:val="20"/>
          <w:szCs w:val="20"/>
        </w:rPr>
      </w:pPr>
      <w:r>
        <w:rPr>
          <w:sz w:val="20"/>
          <w:szCs w:val="20"/>
        </w:rPr>
        <w:t>H01.02</w:t>
      </w:r>
      <w:r>
        <w:rPr>
          <w:sz w:val="20"/>
          <w:szCs w:val="20"/>
        </w:rPr>
        <w:tab/>
        <w:t>znečistenie povrchových vôd zvýšeným prietokom</w:t>
      </w:r>
    </w:p>
    <w:p w14:paraId="4EE9A210" w14:textId="77777777" w:rsidR="00300241" w:rsidRDefault="00300241">
      <w:pPr>
        <w:tabs>
          <w:tab w:val="left" w:pos="1134"/>
        </w:tabs>
        <w:spacing w:after="0" w:line="240" w:lineRule="auto"/>
        <w:ind w:left="1134" w:hanging="1134"/>
        <w:rPr>
          <w:sz w:val="20"/>
          <w:szCs w:val="20"/>
        </w:rPr>
      </w:pPr>
      <w:r>
        <w:rPr>
          <w:sz w:val="20"/>
          <w:szCs w:val="20"/>
        </w:rPr>
        <w:t>H01.03</w:t>
      </w:r>
      <w:r>
        <w:rPr>
          <w:sz w:val="20"/>
          <w:szCs w:val="20"/>
        </w:rPr>
        <w:tab/>
        <w:t>iné bodové znečistenie povrchových vôd</w:t>
      </w:r>
    </w:p>
    <w:p w14:paraId="73FB1707" w14:textId="77777777" w:rsidR="00300241" w:rsidRDefault="00300241">
      <w:pPr>
        <w:tabs>
          <w:tab w:val="left" w:pos="1134"/>
        </w:tabs>
        <w:spacing w:after="0" w:line="240" w:lineRule="auto"/>
        <w:ind w:left="1134" w:hanging="1134"/>
        <w:rPr>
          <w:sz w:val="20"/>
          <w:szCs w:val="20"/>
        </w:rPr>
      </w:pPr>
      <w:r>
        <w:rPr>
          <w:sz w:val="20"/>
          <w:szCs w:val="20"/>
        </w:rPr>
        <w:lastRenderedPageBreak/>
        <w:t>H01.04</w:t>
      </w:r>
      <w:r>
        <w:rPr>
          <w:sz w:val="20"/>
          <w:szCs w:val="20"/>
        </w:rPr>
        <w:tab/>
        <w:t>rozptýlené znečistenie povrchových vôd spôsobené urbanizáciou</w:t>
      </w:r>
    </w:p>
    <w:p w14:paraId="02AF51DF" w14:textId="77777777" w:rsidR="00300241" w:rsidRDefault="00300241">
      <w:pPr>
        <w:tabs>
          <w:tab w:val="left" w:pos="1134"/>
        </w:tabs>
        <w:spacing w:after="0" w:line="240" w:lineRule="auto"/>
        <w:ind w:left="1134" w:hanging="1134"/>
        <w:rPr>
          <w:sz w:val="20"/>
          <w:szCs w:val="20"/>
        </w:rPr>
      </w:pPr>
      <w:r>
        <w:rPr>
          <w:sz w:val="20"/>
          <w:szCs w:val="20"/>
        </w:rPr>
        <w:t>H01.05</w:t>
      </w:r>
      <w:r>
        <w:rPr>
          <w:sz w:val="20"/>
          <w:szCs w:val="20"/>
        </w:rPr>
        <w:tab/>
        <w:t>rozptýlené znečistenie povrchových vôd spôsobené poľnohospodárstvom a lesníckymi aktivitami</w:t>
      </w:r>
    </w:p>
    <w:p w14:paraId="1AE481E6" w14:textId="77777777" w:rsidR="00300241" w:rsidRDefault="00300241">
      <w:pPr>
        <w:tabs>
          <w:tab w:val="left" w:pos="1134"/>
        </w:tabs>
        <w:spacing w:after="0" w:line="240" w:lineRule="auto"/>
        <w:ind w:left="1134" w:hanging="1134"/>
        <w:rPr>
          <w:sz w:val="20"/>
          <w:szCs w:val="20"/>
        </w:rPr>
      </w:pPr>
      <w:r>
        <w:rPr>
          <w:sz w:val="20"/>
          <w:szCs w:val="20"/>
        </w:rPr>
        <w:t>H01.06</w:t>
      </w:r>
      <w:r>
        <w:rPr>
          <w:sz w:val="20"/>
          <w:szCs w:val="20"/>
        </w:rPr>
        <w:tab/>
        <w:t>rozptýlené znečistenie povrchových vôd spôsobené dopravou a infraštruktúrou, ktorá nie je napojená na kanalizáciu</w:t>
      </w:r>
    </w:p>
    <w:p w14:paraId="4B581CA3" w14:textId="77777777" w:rsidR="00300241" w:rsidRDefault="00300241">
      <w:pPr>
        <w:tabs>
          <w:tab w:val="left" w:pos="1134"/>
        </w:tabs>
        <w:spacing w:after="0" w:line="240" w:lineRule="auto"/>
        <w:ind w:left="1134" w:hanging="1134"/>
        <w:rPr>
          <w:sz w:val="20"/>
          <w:szCs w:val="20"/>
        </w:rPr>
      </w:pPr>
      <w:r>
        <w:rPr>
          <w:sz w:val="20"/>
          <w:szCs w:val="20"/>
        </w:rPr>
        <w:t>H01.07</w:t>
      </w:r>
      <w:r>
        <w:rPr>
          <w:sz w:val="20"/>
          <w:szCs w:val="20"/>
        </w:rPr>
        <w:tab/>
        <w:t>rozptýlené znečistenie povrchových vôd spôsobené opustenými priemyselnými lokalitami</w:t>
      </w:r>
    </w:p>
    <w:p w14:paraId="0E4F8005" w14:textId="77777777" w:rsidR="00300241" w:rsidRDefault="00300241">
      <w:pPr>
        <w:tabs>
          <w:tab w:val="left" w:pos="1134"/>
        </w:tabs>
        <w:spacing w:after="0" w:line="240" w:lineRule="auto"/>
        <w:ind w:left="1134" w:hanging="1134"/>
        <w:rPr>
          <w:sz w:val="20"/>
          <w:szCs w:val="20"/>
        </w:rPr>
      </w:pPr>
      <w:r>
        <w:rPr>
          <w:sz w:val="20"/>
          <w:szCs w:val="20"/>
        </w:rPr>
        <w:t>H01.08</w:t>
      </w:r>
      <w:r>
        <w:rPr>
          <w:sz w:val="20"/>
          <w:szCs w:val="20"/>
        </w:rPr>
        <w:tab/>
        <w:t>rozptýlené znečistenie povrchových vôd spôsobené komunálnym odpadom a odpadovými vodami</w:t>
      </w:r>
    </w:p>
    <w:p w14:paraId="1AEEFB63" w14:textId="77777777" w:rsidR="00300241" w:rsidRDefault="00300241">
      <w:pPr>
        <w:tabs>
          <w:tab w:val="left" w:pos="1134"/>
        </w:tabs>
        <w:spacing w:after="0" w:line="240" w:lineRule="auto"/>
        <w:ind w:left="1134" w:hanging="1134"/>
        <w:rPr>
          <w:sz w:val="20"/>
          <w:szCs w:val="20"/>
        </w:rPr>
      </w:pPr>
      <w:r>
        <w:rPr>
          <w:sz w:val="20"/>
          <w:szCs w:val="20"/>
        </w:rPr>
        <w:t>H01.09</w:t>
      </w:r>
      <w:r>
        <w:rPr>
          <w:sz w:val="20"/>
          <w:szCs w:val="20"/>
        </w:rPr>
        <w:tab/>
        <w:t>rozptýlené znečistenie povrchových vôd spôsobené inými vplyvmi</w:t>
      </w:r>
    </w:p>
    <w:p w14:paraId="5D2EC7F3" w14:textId="77777777" w:rsidR="00300241" w:rsidRDefault="00300241">
      <w:pPr>
        <w:tabs>
          <w:tab w:val="left" w:pos="1134"/>
        </w:tabs>
        <w:spacing w:after="0" w:line="240" w:lineRule="auto"/>
        <w:ind w:left="1134" w:hanging="1134"/>
        <w:rPr>
          <w:sz w:val="20"/>
          <w:szCs w:val="20"/>
        </w:rPr>
      </w:pPr>
      <w:r>
        <w:rPr>
          <w:sz w:val="20"/>
          <w:szCs w:val="20"/>
        </w:rPr>
        <w:t>H02</w:t>
      </w:r>
      <w:r>
        <w:rPr>
          <w:sz w:val="20"/>
          <w:szCs w:val="20"/>
        </w:rPr>
        <w:tab/>
        <w:t>znečistenie podzemných vôd (bodové a rozptýlené zdroje)</w:t>
      </w:r>
    </w:p>
    <w:p w14:paraId="66B99DF3" w14:textId="77777777" w:rsidR="00300241" w:rsidRDefault="00300241">
      <w:pPr>
        <w:tabs>
          <w:tab w:val="left" w:pos="1134"/>
        </w:tabs>
        <w:spacing w:after="0" w:line="240" w:lineRule="auto"/>
        <w:ind w:left="1134" w:hanging="1134"/>
        <w:rPr>
          <w:sz w:val="20"/>
          <w:szCs w:val="20"/>
        </w:rPr>
      </w:pPr>
      <w:r>
        <w:rPr>
          <w:sz w:val="20"/>
          <w:szCs w:val="20"/>
        </w:rPr>
        <w:t>H02.01</w:t>
      </w:r>
      <w:r>
        <w:rPr>
          <w:sz w:val="20"/>
          <w:szCs w:val="20"/>
        </w:rPr>
        <w:tab/>
        <w:t>znečistenie podzemných vôd spôsobené únikmi z kontaminovaných lokalít</w:t>
      </w:r>
    </w:p>
    <w:p w14:paraId="79ED69F6" w14:textId="77777777" w:rsidR="00300241" w:rsidRDefault="00300241">
      <w:pPr>
        <w:tabs>
          <w:tab w:val="left" w:pos="1134"/>
        </w:tabs>
        <w:spacing w:after="0" w:line="240" w:lineRule="auto"/>
        <w:ind w:left="1134" w:hanging="1134"/>
        <w:rPr>
          <w:sz w:val="20"/>
          <w:szCs w:val="20"/>
        </w:rPr>
      </w:pPr>
      <w:r>
        <w:rPr>
          <w:sz w:val="20"/>
          <w:szCs w:val="20"/>
        </w:rPr>
        <w:t>H02.02</w:t>
      </w:r>
      <w:r>
        <w:rPr>
          <w:sz w:val="20"/>
          <w:szCs w:val="20"/>
        </w:rPr>
        <w:tab/>
        <w:t>znečistenie podzemných vôd spôsobené únikmi zo skládky</w:t>
      </w:r>
    </w:p>
    <w:p w14:paraId="2406F7C8" w14:textId="77777777" w:rsidR="00300241" w:rsidRDefault="00300241">
      <w:pPr>
        <w:tabs>
          <w:tab w:val="left" w:pos="1134"/>
        </w:tabs>
        <w:spacing w:after="0" w:line="240" w:lineRule="auto"/>
        <w:ind w:left="1134" w:hanging="1134"/>
        <w:rPr>
          <w:sz w:val="20"/>
          <w:szCs w:val="20"/>
        </w:rPr>
      </w:pPr>
      <w:r>
        <w:rPr>
          <w:sz w:val="20"/>
          <w:szCs w:val="20"/>
        </w:rPr>
        <w:t>H02.03</w:t>
      </w:r>
      <w:r>
        <w:rPr>
          <w:sz w:val="20"/>
          <w:szCs w:val="20"/>
        </w:rPr>
        <w:tab/>
        <w:t>znečistenie podzemných vôd súvisiace s infraštruktúrou ropného priemyslu</w:t>
      </w:r>
    </w:p>
    <w:p w14:paraId="3A5C7F69" w14:textId="77777777" w:rsidR="00300241" w:rsidRDefault="00300241">
      <w:pPr>
        <w:tabs>
          <w:tab w:val="left" w:pos="1134"/>
        </w:tabs>
        <w:spacing w:after="0" w:line="240" w:lineRule="auto"/>
        <w:ind w:left="1134" w:hanging="1134"/>
        <w:rPr>
          <w:sz w:val="20"/>
          <w:szCs w:val="20"/>
        </w:rPr>
      </w:pPr>
      <w:r>
        <w:rPr>
          <w:sz w:val="20"/>
          <w:szCs w:val="20"/>
        </w:rPr>
        <w:t>H02.04</w:t>
      </w:r>
      <w:r>
        <w:rPr>
          <w:sz w:val="20"/>
          <w:szCs w:val="20"/>
        </w:rPr>
        <w:tab/>
        <w:t>znečistenie podzemných vôd spôsobené únikom vody z baníctva</w:t>
      </w:r>
    </w:p>
    <w:p w14:paraId="0990AB20" w14:textId="77777777" w:rsidR="00300241" w:rsidRDefault="00300241">
      <w:pPr>
        <w:tabs>
          <w:tab w:val="left" w:pos="1134"/>
        </w:tabs>
        <w:spacing w:after="0" w:line="240" w:lineRule="auto"/>
        <w:ind w:left="1134" w:hanging="1134"/>
        <w:rPr>
          <w:sz w:val="20"/>
          <w:szCs w:val="20"/>
        </w:rPr>
      </w:pPr>
      <w:r>
        <w:rPr>
          <w:sz w:val="20"/>
          <w:szCs w:val="20"/>
        </w:rPr>
        <w:t>H02.06</w:t>
      </w:r>
      <w:r>
        <w:rPr>
          <w:sz w:val="20"/>
          <w:szCs w:val="20"/>
        </w:rPr>
        <w:tab/>
        <w:t>rozptýlené znečistenie podzemných vôd spôsobené poľnohospodárstvom a lesníckymi aktivitami</w:t>
      </w:r>
    </w:p>
    <w:p w14:paraId="0E01A526" w14:textId="77777777" w:rsidR="00300241" w:rsidRDefault="00300241">
      <w:pPr>
        <w:tabs>
          <w:tab w:val="left" w:pos="1134"/>
        </w:tabs>
        <w:spacing w:after="0" w:line="240" w:lineRule="auto"/>
        <w:ind w:left="1134" w:hanging="1134"/>
        <w:rPr>
          <w:sz w:val="20"/>
          <w:szCs w:val="20"/>
        </w:rPr>
      </w:pPr>
      <w:r>
        <w:rPr>
          <w:sz w:val="20"/>
          <w:szCs w:val="20"/>
        </w:rPr>
        <w:t>H02.07</w:t>
      </w:r>
      <w:r>
        <w:rPr>
          <w:sz w:val="20"/>
          <w:szCs w:val="20"/>
        </w:rPr>
        <w:tab/>
        <w:t xml:space="preserve">rozptýlené znečistenie podzemných vôd spôsobené </w:t>
      </w:r>
    </w:p>
    <w:p w14:paraId="702950F5" w14:textId="77777777" w:rsidR="00300241" w:rsidRDefault="00300241">
      <w:pPr>
        <w:tabs>
          <w:tab w:val="left" w:pos="1134"/>
        </w:tabs>
        <w:spacing w:after="0" w:line="240" w:lineRule="auto"/>
        <w:ind w:left="1134" w:hanging="1134"/>
        <w:rPr>
          <w:sz w:val="20"/>
          <w:szCs w:val="20"/>
        </w:rPr>
      </w:pPr>
      <w:r>
        <w:rPr>
          <w:sz w:val="20"/>
          <w:szCs w:val="20"/>
        </w:rPr>
        <w:t>H02.08</w:t>
      </w:r>
      <w:r>
        <w:rPr>
          <w:sz w:val="20"/>
          <w:szCs w:val="20"/>
        </w:rPr>
        <w:tab/>
        <w:t>rozptýlené znečistenie spôsobené urbanizmom</w:t>
      </w:r>
    </w:p>
    <w:p w14:paraId="7C13C302" w14:textId="77777777" w:rsidR="00300241" w:rsidRDefault="00300241">
      <w:pPr>
        <w:tabs>
          <w:tab w:val="left" w:pos="1134"/>
        </w:tabs>
        <w:spacing w:after="0" w:line="240" w:lineRule="auto"/>
        <w:ind w:left="1134" w:hanging="1134"/>
        <w:rPr>
          <w:sz w:val="20"/>
          <w:szCs w:val="20"/>
        </w:rPr>
      </w:pPr>
      <w:r>
        <w:rPr>
          <w:sz w:val="20"/>
          <w:szCs w:val="20"/>
        </w:rPr>
        <w:t>H03</w:t>
      </w:r>
      <w:r>
        <w:rPr>
          <w:sz w:val="20"/>
          <w:szCs w:val="20"/>
        </w:rPr>
        <w:tab/>
        <w:t>znečistenie morskej vody</w:t>
      </w:r>
    </w:p>
    <w:p w14:paraId="1D2D153F" w14:textId="77777777" w:rsidR="00300241" w:rsidRDefault="00300241">
      <w:pPr>
        <w:tabs>
          <w:tab w:val="left" w:pos="1134"/>
        </w:tabs>
        <w:spacing w:after="0" w:line="240" w:lineRule="auto"/>
        <w:ind w:left="1134" w:hanging="1134"/>
        <w:rPr>
          <w:sz w:val="20"/>
          <w:szCs w:val="20"/>
        </w:rPr>
      </w:pPr>
      <w:r>
        <w:rPr>
          <w:sz w:val="20"/>
          <w:szCs w:val="20"/>
        </w:rPr>
        <w:t>H03.01</w:t>
      </w:r>
      <w:r>
        <w:rPr>
          <w:sz w:val="20"/>
          <w:szCs w:val="20"/>
        </w:rPr>
        <w:tab/>
        <w:t>ropné škvrny v mori</w:t>
      </w:r>
    </w:p>
    <w:p w14:paraId="6594CC8E" w14:textId="77777777" w:rsidR="00300241" w:rsidRDefault="00300241">
      <w:pPr>
        <w:tabs>
          <w:tab w:val="left" w:pos="1134"/>
        </w:tabs>
        <w:spacing w:after="0" w:line="240" w:lineRule="auto"/>
        <w:ind w:left="1134" w:hanging="1134"/>
        <w:rPr>
          <w:sz w:val="20"/>
          <w:szCs w:val="20"/>
        </w:rPr>
      </w:pPr>
      <w:r>
        <w:rPr>
          <w:sz w:val="20"/>
          <w:szCs w:val="20"/>
        </w:rPr>
        <w:t>H03.02</w:t>
      </w:r>
      <w:r>
        <w:rPr>
          <w:sz w:val="20"/>
          <w:szCs w:val="20"/>
        </w:rPr>
        <w:tab/>
        <w:t>únik toxických chemikálií z látok uskladnených v mori</w:t>
      </w:r>
    </w:p>
    <w:p w14:paraId="1878460B" w14:textId="77777777" w:rsidR="00300241" w:rsidRDefault="00300241">
      <w:pPr>
        <w:tabs>
          <w:tab w:val="left" w:pos="1134"/>
        </w:tabs>
        <w:spacing w:after="0" w:line="240" w:lineRule="auto"/>
        <w:ind w:left="1134" w:hanging="1134"/>
        <w:rPr>
          <w:sz w:val="20"/>
          <w:szCs w:val="20"/>
        </w:rPr>
      </w:pPr>
      <w:r>
        <w:rPr>
          <w:sz w:val="20"/>
          <w:szCs w:val="20"/>
        </w:rPr>
        <w:t>H03.02.01</w:t>
      </w:r>
      <w:r>
        <w:rPr>
          <w:sz w:val="20"/>
          <w:szCs w:val="20"/>
        </w:rPr>
        <w:tab/>
        <w:t>nesyntetická zložka znečistenia</w:t>
      </w:r>
    </w:p>
    <w:p w14:paraId="5923E165" w14:textId="77777777" w:rsidR="00300241" w:rsidRDefault="00300241">
      <w:pPr>
        <w:tabs>
          <w:tab w:val="left" w:pos="1134"/>
        </w:tabs>
        <w:spacing w:after="0" w:line="240" w:lineRule="auto"/>
        <w:ind w:left="1134" w:hanging="1134"/>
        <w:rPr>
          <w:sz w:val="20"/>
          <w:szCs w:val="20"/>
        </w:rPr>
      </w:pPr>
      <w:r>
        <w:rPr>
          <w:sz w:val="20"/>
          <w:szCs w:val="20"/>
        </w:rPr>
        <w:t>H03.02.02</w:t>
      </w:r>
      <w:r>
        <w:rPr>
          <w:sz w:val="20"/>
          <w:szCs w:val="20"/>
        </w:rPr>
        <w:tab/>
        <w:t>syntetická zložka znečistenia</w:t>
      </w:r>
    </w:p>
    <w:p w14:paraId="508AD1E2" w14:textId="77777777" w:rsidR="00300241" w:rsidRDefault="00300241">
      <w:pPr>
        <w:tabs>
          <w:tab w:val="left" w:pos="1134"/>
        </w:tabs>
        <w:spacing w:after="0" w:line="240" w:lineRule="auto"/>
        <w:ind w:left="1134" w:hanging="1134"/>
        <w:rPr>
          <w:sz w:val="20"/>
          <w:szCs w:val="20"/>
        </w:rPr>
      </w:pPr>
      <w:r>
        <w:rPr>
          <w:sz w:val="20"/>
          <w:szCs w:val="20"/>
        </w:rPr>
        <w:t>H03.02.03</w:t>
      </w:r>
      <w:r>
        <w:rPr>
          <w:sz w:val="20"/>
          <w:szCs w:val="20"/>
        </w:rPr>
        <w:tab/>
        <w:t>rádioaktívne znečistenie</w:t>
      </w:r>
    </w:p>
    <w:p w14:paraId="78A29E0B" w14:textId="77777777" w:rsidR="00300241" w:rsidRDefault="00300241">
      <w:pPr>
        <w:tabs>
          <w:tab w:val="left" w:pos="1134"/>
        </w:tabs>
        <w:spacing w:after="0" w:line="240" w:lineRule="auto"/>
        <w:ind w:left="1134" w:hanging="1134"/>
        <w:rPr>
          <w:sz w:val="20"/>
          <w:szCs w:val="20"/>
        </w:rPr>
      </w:pPr>
      <w:r>
        <w:rPr>
          <w:sz w:val="20"/>
          <w:szCs w:val="20"/>
        </w:rPr>
        <w:t>H03.02.04</w:t>
      </w:r>
      <w:r>
        <w:rPr>
          <w:sz w:val="20"/>
          <w:szCs w:val="20"/>
        </w:rPr>
        <w:tab/>
        <w:t>vplyv iných látok (napr. kvapalných, plynných)</w:t>
      </w:r>
    </w:p>
    <w:p w14:paraId="11960F20" w14:textId="77777777" w:rsidR="00300241" w:rsidRDefault="00300241">
      <w:pPr>
        <w:tabs>
          <w:tab w:val="left" w:pos="1134"/>
        </w:tabs>
        <w:spacing w:after="0" w:line="240" w:lineRule="auto"/>
        <w:ind w:left="1134" w:hanging="1134"/>
        <w:rPr>
          <w:sz w:val="20"/>
          <w:szCs w:val="20"/>
        </w:rPr>
      </w:pPr>
      <w:r>
        <w:rPr>
          <w:sz w:val="20"/>
          <w:szCs w:val="20"/>
        </w:rPr>
        <w:t>H03.03</w:t>
      </w:r>
      <w:r>
        <w:rPr>
          <w:sz w:val="20"/>
          <w:szCs w:val="20"/>
        </w:rPr>
        <w:tab/>
        <w:t>morské makro-znečistenie (napr. plastové tašky)</w:t>
      </w:r>
    </w:p>
    <w:p w14:paraId="44CEED4E" w14:textId="77777777" w:rsidR="00300241" w:rsidRDefault="00300241">
      <w:pPr>
        <w:tabs>
          <w:tab w:val="left" w:pos="1134"/>
        </w:tabs>
        <w:spacing w:after="0" w:line="240" w:lineRule="auto"/>
        <w:ind w:left="1134" w:hanging="1134"/>
        <w:rPr>
          <w:sz w:val="20"/>
          <w:szCs w:val="20"/>
        </w:rPr>
      </w:pPr>
      <w:r>
        <w:rPr>
          <w:sz w:val="20"/>
          <w:szCs w:val="20"/>
        </w:rPr>
        <w:t>H04</w:t>
      </w:r>
      <w:r>
        <w:rPr>
          <w:sz w:val="20"/>
          <w:szCs w:val="20"/>
        </w:rPr>
        <w:tab/>
        <w:t>znečistenie ovzdušia</w:t>
      </w:r>
    </w:p>
    <w:p w14:paraId="5172A965" w14:textId="77777777" w:rsidR="00300241" w:rsidRDefault="00300241">
      <w:pPr>
        <w:tabs>
          <w:tab w:val="left" w:pos="1134"/>
        </w:tabs>
        <w:spacing w:after="0" w:line="240" w:lineRule="auto"/>
        <w:ind w:left="1134" w:hanging="1134"/>
        <w:rPr>
          <w:sz w:val="20"/>
          <w:szCs w:val="20"/>
        </w:rPr>
      </w:pPr>
      <w:r>
        <w:rPr>
          <w:sz w:val="20"/>
          <w:szCs w:val="20"/>
        </w:rPr>
        <w:t>H04.01</w:t>
      </w:r>
      <w:r>
        <w:rPr>
          <w:sz w:val="20"/>
          <w:szCs w:val="20"/>
        </w:rPr>
        <w:tab/>
        <w:t>kyslý dážď</w:t>
      </w:r>
    </w:p>
    <w:p w14:paraId="36D95C49" w14:textId="77777777" w:rsidR="00300241" w:rsidRDefault="00300241">
      <w:pPr>
        <w:tabs>
          <w:tab w:val="left" w:pos="1134"/>
        </w:tabs>
        <w:spacing w:after="0" w:line="240" w:lineRule="auto"/>
        <w:ind w:left="1134" w:hanging="1134"/>
        <w:rPr>
          <w:sz w:val="20"/>
          <w:szCs w:val="20"/>
        </w:rPr>
      </w:pPr>
      <w:r>
        <w:rPr>
          <w:sz w:val="20"/>
          <w:szCs w:val="20"/>
        </w:rPr>
        <w:t>H04.02</w:t>
      </w:r>
      <w:r>
        <w:rPr>
          <w:sz w:val="20"/>
          <w:szCs w:val="20"/>
        </w:rPr>
        <w:tab/>
        <w:t>vplyv nitrátov</w:t>
      </w:r>
    </w:p>
    <w:p w14:paraId="4BB63921" w14:textId="77777777" w:rsidR="00300241" w:rsidRDefault="00300241">
      <w:pPr>
        <w:tabs>
          <w:tab w:val="left" w:pos="1134"/>
        </w:tabs>
        <w:spacing w:after="0" w:line="240" w:lineRule="auto"/>
        <w:ind w:left="1134" w:hanging="1134"/>
        <w:rPr>
          <w:sz w:val="20"/>
          <w:szCs w:val="20"/>
        </w:rPr>
      </w:pPr>
      <w:r>
        <w:rPr>
          <w:sz w:val="20"/>
          <w:szCs w:val="20"/>
        </w:rPr>
        <w:t>H04.03</w:t>
      </w:r>
      <w:r>
        <w:rPr>
          <w:sz w:val="20"/>
          <w:szCs w:val="20"/>
        </w:rPr>
        <w:tab/>
        <w:t>iné znečistenie ovzdušia</w:t>
      </w:r>
    </w:p>
    <w:p w14:paraId="28BA944F" w14:textId="77777777" w:rsidR="00300241" w:rsidRDefault="00300241">
      <w:pPr>
        <w:tabs>
          <w:tab w:val="left" w:pos="1134"/>
        </w:tabs>
        <w:spacing w:after="0" w:line="240" w:lineRule="auto"/>
        <w:ind w:left="1134" w:hanging="1134"/>
        <w:rPr>
          <w:sz w:val="20"/>
          <w:szCs w:val="20"/>
        </w:rPr>
      </w:pPr>
      <w:r>
        <w:rPr>
          <w:sz w:val="20"/>
          <w:szCs w:val="20"/>
        </w:rPr>
        <w:t>H05</w:t>
      </w:r>
      <w:r>
        <w:rPr>
          <w:sz w:val="20"/>
          <w:szCs w:val="20"/>
        </w:rPr>
        <w:tab/>
        <w:t>znečistenie pôdy a pevný odpad</w:t>
      </w:r>
    </w:p>
    <w:p w14:paraId="18D87511" w14:textId="77777777" w:rsidR="00300241" w:rsidRDefault="00300241">
      <w:pPr>
        <w:tabs>
          <w:tab w:val="left" w:pos="1134"/>
        </w:tabs>
        <w:spacing w:after="0" w:line="240" w:lineRule="auto"/>
        <w:ind w:left="1134" w:hanging="1134"/>
        <w:rPr>
          <w:sz w:val="20"/>
          <w:szCs w:val="20"/>
        </w:rPr>
      </w:pPr>
      <w:r>
        <w:rPr>
          <w:sz w:val="20"/>
          <w:szCs w:val="20"/>
        </w:rPr>
        <w:t>H05.01</w:t>
      </w:r>
      <w:r>
        <w:rPr>
          <w:sz w:val="20"/>
          <w:szCs w:val="20"/>
        </w:rPr>
        <w:tab/>
        <w:t>odpadky a pevný odpad</w:t>
      </w:r>
    </w:p>
    <w:p w14:paraId="430FC2E6" w14:textId="77777777" w:rsidR="00300241" w:rsidRDefault="00300241">
      <w:pPr>
        <w:tabs>
          <w:tab w:val="left" w:pos="1134"/>
        </w:tabs>
        <w:spacing w:after="0" w:line="240" w:lineRule="auto"/>
        <w:ind w:left="1134" w:hanging="1134"/>
        <w:rPr>
          <w:sz w:val="20"/>
          <w:szCs w:val="20"/>
        </w:rPr>
      </w:pPr>
      <w:r>
        <w:rPr>
          <w:sz w:val="20"/>
          <w:szCs w:val="20"/>
        </w:rPr>
        <w:t>H06</w:t>
      </w:r>
      <w:r>
        <w:rPr>
          <w:sz w:val="20"/>
          <w:szCs w:val="20"/>
        </w:rPr>
        <w:tab/>
        <w:t>prírastok energie</w:t>
      </w:r>
    </w:p>
    <w:p w14:paraId="4EB4D476" w14:textId="77777777" w:rsidR="00300241" w:rsidRDefault="00300241">
      <w:pPr>
        <w:tabs>
          <w:tab w:val="left" w:pos="1134"/>
        </w:tabs>
        <w:spacing w:after="0" w:line="240" w:lineRule="auto"/>
        <w:ind w:left="1134" w:hanging="1134"/>
        <w:rPr>
          <w:sz w:val="20"/>
          <w:szCs w:val="20"/>
        </w:rPr>
      </w:pPr>
      <w:r>
        <w:rPr>
          <w:sz w:val="20"/>
          <w:szCs w:val="20"/>
        </w:rPr>
        <w:t>H06.01</w:t>
      </w:r>
      <w:r>
        <w:rPr>
          <w:sz w:val="20"/>
          <w:szCs w:val="20"/>
        </w:rPr>
        <w:tab/>
        <w:t>hluková záťaž</w:t>
      </w:r>
    </w:p>
    <w:p w14:paraId="0A4783B8" w14:textId="77777777" w:rsidR="00300241" w:rsidRDefault="00300241">
      <w:pPr>
        <w:tabs>
          <w:tab w:val="left" w:pos="1134"/>
        </w:tabs>
        <w:spacing w:after="0" w:line="240" w:lineRule="auto"/>
        <w:ind w:left="1134" w:hanging="1134"/>
        <w:rPr>
          <w:sz w:val="20"/>
          <w:szCs w:val="20"/>
        </w:rPr>
      </w:pPr>
      <w:r>
        <w:rPr>
          <w:sz w:val="20"/>
          <w:szCs w:val="20"/>
        </w:rPr>
        <w:t>H06.01.01</w:t>
      </w:r>
      <w:r>
        <w:rPr>
          <w:sz w:val="20"/>
          <w:szCs w:val="20"/>
        </w:rPr>
        <w:tab/>
        <w:t>bodový zdroj, alebo nepravidelná hluková záťaž</w:t>
      </w:r>
    </w:p>
    <w:p w14:paraId="7494DCF1" w14:textId="77777777" w:rsidR="00300241" w:rsidRDefault="00300241">
      <w:pPr>
        <w:tabs>
          <w:tab w:val="left" w:pos="1134"/>
        </w:tabs>
        <w:spacing w:after="0" w:line="240" w:lineRule="auto"/>
        <w:ind w:left="1134" w:hanging="1134"/>
        <w:rPr>
          <w:sz w:val="20"/>
          <w:szCs w:val="20"/>
        </w:rPr>
      </w:pPr>
      <w:r>
        <w:rPr>
          <w:sz w:val="20"/>
          <w:szCs w:val="20"/>
        </w:rPr>
        <w:t>H06.01.02</w:t>
      </w:r>
      <w:r>
        <w:rPr>
          <w:sz w:val="20"/>
          <w:szCs w:val="20"/>
        </w:rPr>
        <w:tab/>
        <w:t>rozptýlená alebo pravidelná hluková záťaž</w:t>
      </w:r>
    </w:p>
    <w:p w14:paraId="0DED051C" w14:textId="77777777" w:rsidR="00300241" w:rsidRDefault="00300241">
      <w:pPr>
        <w:tabs>
          <w:tab w:val="left" w:pos="1134"/>
        </w:tabs>
        <w:spacing w:after="0" w:line="240" w:lineRule="auto"/>
        <w:ind w:left="1134" w:hanging="1134"/>
        <w:rPr>
          <w:sz w:val="20"/>
          <w:szCs w:val="20"/>
        </w:rPr>
      </w:pPr>
      <w:r>
        <w:rPr>
          <w:sz w:val="20"/>
          <w:szCs w:val="20"/>
        </w:rPr>
        <w:t>H06.02</w:t>
      </w:r>
      <w:r>
        <w:rPr>
          <w:sz w:val="20"/>
          <w:szCs w:val="20"/>
        </w:rPr>
        <w:tab/>
        <w:t>svetelné znečistenie</w:t>
      </w:r>
    </w:p>
    <w:p w14:paraId="58E9CAE1" w14:textId="77777777" w:rsidR="00300241" w:rsidRDefault="00300241">
      <w:pPr>
        <w:tabs>
          <w:tab w:val="left" w:pos="1134"/>
        </w:tabs>
        <w:spacing w:after="0" w:line="240" w:lineRule="auto"/>
        <w:ind w:left="1134" w:hanging="1134"/>
        <w:rPr>
          <w:sz w:val="20"/>
          <w:szCs w:val="20"/>
        </w:rPr>
      </w:pPr>
      <w:r>
        <w:rPr>
          <w:sz w:val="20"/>
          <w:szCs w:val="20"/>
        </w:rPr>
        <w:t>H06.03</w:t>
      </w:r>
      <w:r>
        <w:rPr>
          <w:sz w:val="20"/>
          <w:szCs w:val="20"/>
        </w:rPr>
        <w:tab/>
        <w:t>otepľovanie vodných telies</w:t>
      </w:r>
    </w:p>
    <w:p w14:paraId="1C18ED10" w14:textId="77777777" w:rsidR="00300241" w:rsidRDefault="00300241">
      <w:pPr>
        <w:tabs>
          <w:tab w:val="left" w:pos="1134"/>
        </w:tabs>
        <w:spacing w:after="0" w:line="240" w:lineRule="auto"/>
        <w:ind w:left="1134" w:hanging="1134"/>
        <w:rPr>
          <w:sz w:val="20"/>
          <w:szCs w:val="20"/>
        </w:rPr>
      </w:pPr>
      <w:r>
        <w:rPr>
          <w:sz w:val="20"/>
          <w:szCs w:val="20"/>
        </w:rPr>
        <w:t>H06.04</w:t>
      </w:r>
      <w:r>
        <w:rPr>
          <w:sz w:val="20"/>
          <w:szCs w:val="20"/>
        </w:rPr>
        <w:tab/>
        <w:t>elektromagnetické zmeny</w:t>
      </w:r>
    </w:p>
    <w:p w14:paraId="034B31B1" w14:textId="77777777" w:rsidR="00300241" w:rsidRDefault="00300241">
      <w:pPr>
        <w:tabs>
          <w:tab w:val="left" w:pos="1134"/>
        </w:tabs>
        <w:spacing w:after="0" w:line="240" w:lineRule="auto"/>
        <w:ind w:left="1134" w:hanging="1134"/>
        <w:rPr>
          <w:sz w:val="20"/>
          <w:szCs w:val="20"/>
        </w:rPr>
      </w:pPr>
      <w:r>
        <w:rPr>
          <w:sz w:val="20"/>
          <w:szCs w:val="20"/>
        </w:rPr>
        <w:t>H06.05</w:t>
      </w:r>
      <w:r>
        <w:rPr>
          <w:sz w:val="20"/>
          <w:szCs w:val="20"/>
        </w:rPr>
        <w:tab/>
        <w:t>seizmické výbuchy</w:t>
      </w:r>
    </w:p>
    <w:p w14:paraId="76BE1396" w14:textId="77777777" w:rsidR="00300241" w:rsidRDefault="00300241">
      <w:pPr>
        <w:tabs>
          <w:tab w:val="left" w:pos="1134"/>
        </w:tabs>
        <w:spacing w:after="0" w:line="240" w:lineRule="auto"/>
        <w:ind w:left="1134" w:hanging="1134"/>
        <w:rPr>
          <w:sz w:val="20"/>
          <w:szCs w:val="20"/>
        </w:rPr>
      </w:pPr>
      <w:r>
        <w:rPr>
          <w:sz w:val="20"/>
          <w:szCs w:val="20"/>
        </w:rPr>
        <w:t>H07</w:t>
      </w:r>
      <w:r>
        <w:rPr>
          <w:sz w:val="20"/>
          <w:szCs w:val="20"/>
        </w:rPr>
        <w:tab/>
        <w:t>iné formy znečistenia</w:t>
      </w:r>
    </w:p>
    <w:p w14:paraId="75025BD9" w14:textId="77777777" w:rsidR="00300241" w:rsidRDefault="00300241">
      <w:pPr>
        <w:tabs>
          <w:tab w:val="left" w:pos="1134"/>
        </w:tabs>
        <w:spacing w:after="0" w:line="240" w:lineRule="auto"/>
        <w:ind w:left="1134" w:hanging="1134"/>
        <w:rPr>
          <w:sz w:val="20"/>
          <w:szCs w:val="20"/>
        </w:rPr>
      </w:pPr>
      <w:r>
        <w:rPr>
          <w:sz w:val="20"/>
          <w:szCs w:val="20"/>
        </w:rPr>
        <w:t>I</w:t>
      </w:r>
      <w:r>
        <w:rPr>
          <w:sz w:val="20"/>
          <w:szCs w:val="20"/>
        </w:rPr>
        <w:tab/>
        <w:t>invazívne alebo inak problematické druhy</w:t>
      </w:r>
    </w:p>
    <w:p w14:paraId="768A9C6C" w14:textId="77777777" w:rsidR="00300241" w:rsidRDefault="00300241">
      <w:pPr>
        <w:tabs>
          <w:tab w:val="left" w:pos="1134"/>
        </w:tabs>
        <w:spacing w:after="0" w:line="240" w:lineRule="auto"/>
        <w:ind w:left="1134" w:hanging="1134"/>
        <w:rPr>
          <w:sz w:val="20"/>
          <w:szCs w:val="20"/>
        </w:rPr>
      </w:pPr>
      <w:r>
        <w:rPr>
          <w:sz w:val="20"/>
          <w:szCs w:val="20"/>
        </w:rPr>
        <w:t>I01</w:t>
      </w:r>
      <w:r>
        <w:rPr>
          <w:sz w:val="20"/>
          <w:szCs w:val="20"/>
        </w:rPr>
        <w:tab/>
        <w:t>druhové invázie</w:t>
      </w:r>
    </w:p>
    <w:p w14:paraId="3E9FE088" w14:textId="77777777" w:rsidR="00300241" w:rsidRDefault="00300241">
      <w:pPr>
        <w:tabs>
          <w:tab w:val="left" w:pos="1134"/>
        </w:tabs>
        <w:spacing w:after="0" w:line="240" w:lineRule="auto"/>
        <w:ind w:left="1134" w:hanging="1134"/>
        <w:rPr>
          <w:sz w:val="20"/>
          <w:szCs w:val="20"/>
        </w:rPr>
      </w:pPr>
      <w:r>
        <w:rPr>
          <w:sz w:val="20"/>
          <w:szCs w:val="20"/>
        </w:rPr>
        <w:t>I02</w:t>
      </w:r>
      <w:r>
        <w:rPr>
          <w:sz w:val="20"/>
          <w:szCs w:val="20"/>
        </w:rPr>
        <w:tab/>
        <w:t>problémové pôvodné druhy</w:t>
      </w:r>
    </w:p>
    <w:p w14:paraId="1675A0A5" w14:textId="77777777" w:rsidR="00300241" w:rsidRDefault="00300241">
      <w:pPr>
        <w:tabs>
          <w:tab w:val="left" w:pos="1134"/>
        </w:tabs>
        <w:spacing w:after="0" w:line="240" w:lineRule="auto"/>
        <w:ind w:left="1134" w:hanging="1134"/>
        <w:rPr>
          <w:sz w:val="20"/>
          <w:szCs w:val="20"/>
        </w:rPr>
      </w:pPr>
      <w:r>
        <w:rPr>
          <w:sz w:val="20"/>
          <w:szCs w:val="20"/>
        </w:rPr>
        <w:t>I03</w:t>
      </w:r>
      <w:r>
        <w:rPr>
          <w:sz w:val="20"/>
          <w:szCs w:val="20"/>
        </w:rPr>
        <w:tab/>
        <w:t>zavedenie genetického materiálu, GMO</w:t>
      </w:r>
    </w:p>
    <w:p w14:paraId="39A0883F" w14:textId="77777777" w:rsidR="00300241" w:rsidRDefault="00300241">
      <w:pPr>
        <w:tabs>
          <w:tab w:val="left" w:pos="1134"/>
        </w:tabs>
        <w:spacing w:after="0" w:line="240" w:lineRule="auto"/>
        <w:ind w:left="1134" w:hanging="1134"/>
        <w:rPr>
          <w:sz w:val="20"/>
          <w:szCs w:val="20"/>
        </w:rPr>
      </w:pPr>
      <w:r>
        <w:rPr>
          <w:sz w:val="20"/>
          <w:szCs w:val="20"/>
        </w:rPr>
        <w:t>I03.01</w:t>
      </w:r>
      <w:r>
        <w:rPr>
          <w:sz w:val="20"/>
          <w:szCs w:val="20"/>
        </w:rPr>
        <w:tab/>
        <w:t>genetické znečistenie (fauna)</w:t>
      </w:r>
    </w:p>
    <w:p w14:paraId="5E97BC77" w14:textId="77777777" w:rsidR="00300241" w:rsidRDefault="00300241">
      <w:pPr>
        <w:tabs>
          <w:tab w:val="left" w:pos="1134"/>
        </w:tabs>
        <w:spacing w:after="0" w:line="240" w:lineRule="auto"/>
        <w:ind w:left="1134" w:hanging="1134"/>
        <w:rPr>
          <w:sz w:val="20"/>
          <w:szCs w:val="20"/>
        </w:rPr>
      </w:pPr>
      <w:r>
        <w:rPr>
          <w:sz w:val="20"/>
          <w:szCs w:val="20"/>
        </w:rPr>
        <w:t>I03.02</w:t>
      </w:r>
      <w:r>
        <w:rPr>
          <w:sz w:val="20"/>
          <w:szCs w:val="20"/>
        </w:rPr>
        <w:tab/>
        <w:t>genetické znečistenie (flóra)</w:t>
      </w:r>
    </w:p>
    <w:p w14:paraId="7E260A6D" w14:textId="77777777" w:rsidR="00300241" w:rsidRDefault="00300241">
      <w:pPr>
        <w:tabs>
          <w:tab w:val="left" w:pos="1134"/>
        </w:tabs>
        <w:spacing w:after="0" w:line="240" w:lineRule="auto"/>
        <w:ind w:left="1134" w:hanging="1134"/>
        <w:rPr>
          <w:sz w:val="20"/>
          <w:szCs w:val="20"/>
        </w:rPr>
      </w:pPr>
      <w:r>
        <w:rPr>
          <w:sz w:val="20"/>
          <w:szCs w:val="20"/>
        </w:rPr>
        <w:t>J</w:t>
      </w:r>
      <w:r>
        <w:rPr>
          <w:sz w:val="20"/>
          <w:szCs w:val="20"/>
        </w:rPr>
        <w:tab/>
        <w:t>prirodzené zmeny systému</w:t>
      </w:r>
    </w:p>
    <w:p w14:paraId="146AF8B4" w14:textId="77777777" w:rsidR="00300241" w:rsidRDefault="00300241">
      <w:pPr>
        <w:tabs>
          <w:tab w:val="left" w:pos="1134"/>
        </w:tabs>
        <w:spacing w:after="0" w:line="240" w:lineRule="auto"/>
        <w:ind w:left="1134" w:hanging="1134"/>
        <w:rPr>
          <w:sz w:val="20"/>
          <w:szCs w:val="20"/>
        </w:rPr>
      </w:pPr>
      <w:r>
        <w:rPr>
          <w:sz w:val="20"/>
          <w:szCs w:val="20"/>
        </w:rPr>
        <w:t>J01</w:t>
      </w:r>
      <w:r>
        <w:rPr>
          <w:sz w:val="20"/>
          <w:szCs w:val="20"/>
        </w:rPr>
        <w:tab/>
        <w:t>požiar a potlačenie požiaru</w:t>
      </w:r>
    </w:p>
    <w:p w14:paraId="66D3C3AA" w14:textId="77777777" w:rsidR="00300241" w:rsidRDefault="00300241">
      <w:pPr>
        <w:tabs>
          <w:tab w:val="left" w:pos="1134"/>
        </w:tabs>
        <w:spacing w:after="0" w:line="240" w:lineRule="auto"/>
        <w:ind w:left="1134" w:hanging="1134"/>
        <w:rPr>
          <w:sz w:val="20"/>
          <w:szCs w:val="20"/>
        </w:rPr>
      </w:pPr>
      <w:r>
        <w:rPr>
          <w:sz w:val="20"/>
          <w:szCs w:val="20"/>
        </w:rPr>
        <w:t>J01.01</w:t>
      </w:r>
      <w:r>
        <w:rPr>
          <w:sz w:val="20"/>
          <w:szCs w:val="20"/>
        </w:rPr>
        <w:tab/>
        <w:t>vyhorenie</w:t>
      </w:r>
    </w:p>
    <w:p w14:paraId="65064C63" w14:textId="77777777" w:rsidR="00300241" w:rsidRDefault="00300241">
      <w:pPr>
        <w:tabs>
          <w:tab w:val="left" w:pos="1134"/>
        </w:tabs>
        <w:spacing w:after="0" w:line="240" w:lineRule="auto"/>
        <w:ind w:left="1134" w:hanging="1134"/>
        <w:rPr>
          <w:sz w:val="20"/>
          <w:szCs w:val="20"/>
        </w:rPr>
      </w:pPr>
      <w:r>
        <w:rPr>
          <w:sz w:val="20"/>
          <w:szCs w:val="20"/>
        </w:rPr>
        <w:t>J01.02</w:t>
      </w:r>
      <w:r>
        <w:rPr>
          <w:sz w:val="20"/>
          <w:szCs w:val="20"/>
        </w:rPr>
        <w:tab/>
        <w:t>potlačenie prírodných požiarov</w:t>
      </w:r>
    </w:p>
    <w:p w14:paraId="3DAD66EE" w14:textId="77777777" w:rsidR="00300241" w:rsidRDefault="00300241">
      <w:pPr>
        <w:tabs>
          <w:tab w:val="left" w:pos="1134"/>
        </w:tabs>
        <w:spacing w:after="0" w:line="240" w:lineRule="auto"/>
        <w:ind w:left="1134" w:hanging="1134"/>
        <w:rPr>
          <w:sz w:val="20"/>
          <w:szCs w:val="20"/>
        </w:rPr>
      </w:pPr>
      <w:r>
        <w:rPr>
          <w:sz w:val="20"/>
          <w:szCs w:val="20"/>
        </w:rPr>
        <w:t>J01.03</w:t>
      </w:r>
      <w:r>
        <w:rPr>
          <w:sz w:val="20"/>
          <w:szCs w:val="20"/>
        </w:rPr>
        <w:tab/>
        <w:t>nedostatok požiarov</w:t>
      </w:r>
    </w:p>
    <w:p w14:paraId="405280B1" w14:textId="77777777" w:rsidR="00300241" w:rsidRDefault="00300241">
      <w:pPr>
        <w:tabs>
          <w:tab w:val="left" w:pos="1134"/>
        </w:tabs>
        <w:spacing w:after="0" w:line="240" w:lineRule="auto"/>
        <w:ind w:left="1134" w:hanging="1134"/>
        <w:rPr>
          <w:sz w:val="20"/>
          <w:szCs w:val="20"/>
        </w:rPr>
      </w:pPr>
      <w:r>
        <w:rPr>
          <w:sz w:val="20"/>
          <w:szCs w:val="20"/>
        </w:rPr>
        <w:t>J02</w:t>
      </w:r>
      <w:r>
        <w:rPr>
          <w:sz w:val="20"/>
          <w:szCs w:val="20"/>
        </w:rPr>
        <w:tab/>
        <w:t>iné človekom vyvolané zmeny v hydrologických podmienkach</w:t>
      </w:r>
    </w:p>
    <w:p w14:paraId="381FE409" w14:textId="77777777" w:rsidR="00300241" w:rsidRDefault="00300241">
      <w:pPr>
        <w:tabs>
          <w:tab w:val="left" w:pos="1134"/>
        </w:tabs>
        <w:spacing w:after="0" w:line="240" w:lineRule="auto"/>
        <w:ind w:left="1134" w:hanging="1134"/>
        <w:rPr>
          <w:sz w:val="20"/>
          <w:szCs w:val="20"/>
        </w:rPr>
      </w:pPr>
      <w:r>
        <w:rPr>
          <w:sz w:val="20"/>
          <w:szCs w:val="20"/>
        </w:rPr>
        <w:t>J02.01</w:t>
      </w:r>
      <w:r>
        <w:rPr>
          <w:sz w:val="20"/>
          <w:szCs w:val="20"/>
        </w:rPr>
        <w:tab/>
        <w:t>zazemňovanie, rekultivácie a vysušovanie, všeobecne</w:t>
      </w:r>
    </w:p>
    <w:p w14:paraId="3A7C1007" w14:textId="77777777" w:rsidR="00300241" w:rsidRDefault="00300241">
      <w:pPr>
        <w:tabs>
          <w:tab w:val="left" w:pos="1134"/>
        </w:tabs>
        <w:spacing w:after="0" w:line="240" w:lineRule="auto"/>
        <w:ind w:left="1134" w:hanging="1134"/>
        <w:rPr>
          <w:sz w:val="20"/>
          <w:szCs w:val="20"/>
        </w:rPr>
      </w:pPr>
      <w:r>
        <w:rPr>
          <w:sz w:val="20"/>
          <w:szCs w:val="20"/>
        </w:rPr>
        <w:t>J02.01.01</w:t>
      </w:r>
      <w:r>
        <w:rPr>
          <w:sz w:val="20"/>
          <w:szCs w:val="20"/>
        </w:rPr>
        <w:tab/>
        <w:t>poldre</w:t>
      </w:r>
    </w:p>
    <w:p w14:paraId="447F9F74" w14:textId="77777777" w:rsidR="00300241" w:rsidRDefault="00300241">
      <w:pPr>
        <w:tabs>
          <w:tab w:val="left" w:pos="1134"/>
        </w:tabs>
        <w:spacing w:after="0" w:line="240" w:lineRule="auto"/>
        <w:ind w:left="1134" w:hanging="1134"/>
        <w:rPr>
          <w:sz w:val="20"/>
          <w:szCs w:val="20"/>
        </w:rPr>
      </w:pPr>
      <w:r>
        <w:rPr>
          <w:sz w:val="20"/>
          <w:szCs w:val="20"/>
        </w:rPr>
        <w:t>J02.01.02</w:t>
      </w:r>
      <w:r>
        <w:rPr>
          <w:sz w:val="20"/>
          <w:szCs w:val="20"/>
        </w:rPr>
        <w:tab/>
        <w:t>rekultivácie mokradí</w:t>
      </w:r>
    </w:p>
    <w:p w14:paraId="6F1506D8" w14:textId="77777777" w:rsidR="00300241" w:rsidRDefault="00300241">
      <w:pPr>
        <w:tabs>
          <w:tab w:val="left" w:pos="1134"/>
        </w:tabs>
        <w:spacing w:after="0" w:line="240" w:lineRule="auto"/>
        <w:ind w:left="1134" w:hanging="1134"/>
        <w:rPr>
          <w:sz w:val="20"/>
          <w:szCs w:val="20"/>
        </w:rPr>
      </w:pPr>
      <w:r>
        <w:rPr>
          <w:sz w:val="20"/>
          <w:szCs w:val="20"/>
        </w:rPr>
        <w:t>J02.01.03</w:t>
      </w:r>
      <w:r>
        <w:rPr>
          <w:sz w:val="20"/>
          <w:szCs w:val="20"/>
        </w:rPr>
        <w:tab/>
        <w:t>zasypanie priekop, kanálov, jazierok, rybníkov, atď.</w:t>
      </w:r>
    </w:p>
    <w:p w14:paraId="14B48747" w14:textId="77777777" w:rsidR="00300241" w:rsidRDefault="00300241">
      <w:pPr>
        <w:tabs>
          <w:tab w:val="left" w:pos="1134"/>
        </w:tabs>
        <w:spacing w:after="0" w:line="240" w:lineRule="auto"/>
        <w:ind w:left="1134" w:hanging="1134"/>
        <w:rPr>
          <w:sz w:val="20"/>
          <w:szCs w:val="20"/>
        </w:rPr>
      </w:pPr>
      <w:r>
        <w:rPr>
          <w:sz w:val="20"/>
          <w:szCs w:val="20"/>
        </w:rPr>
        <w:t>J02.01.04</w:t>
      </w:r>
      <w:r>
        <w:rPr>
          <w:sz w:val="20"/>
          <w:szCs w:val="20"/>
        </w:rPr>
        <w:tab/>
        <w:t>rekultivácia baní</w:t>
      </w:r>
    </w:p>
    <w:p w14:paraId="6CB67D8A" w14:textId="77777777" w:rsidR="00300241" w:rsidRDefault="00300241">
      <w:pPr>
        <w:tabs>
          <w:tab w:val="left" w:pos="1134"/>
        </w:tabs>
        <w:spacing w:after="0" w:line="240" w:lineRule="auto"/>
        <w:ind w:left="1134" w:hanging="1134"/>
        <w:rPr>
          <w:sz w:val="20"/>
          <w:szCs w:val="20"/>
        </w:rPr>
      </w:pPr>
      <w:r>
        <w:rPr>
          <w:sz w:val="20"/>
          <w:szCs w:val="20"/>
        </w:rPr>
        <w:t>J02.02</w:t>
      </w:r>
      <w:r>
        <w:rPr>
          <w:sz w:val="20"/>
          <w:szCs w:val="20"/>
        </w:rPr>
        <w:tab/>
        <w:t>odstraňovanie sedimentov</w:t>
      </w:r>
    </w:p>
    <w:p w14:paraId="2FFB13AA" w14:textId="77777777" w:rsidR="00300241" w:rsidRDefault="00300241">
      <w:pPr>
        <w:tabs>
          <w:tab w:val="left" w:pos="1134"/>
        </w:tabs>
        <w:spacing w:after="0" w:line="240" w:lineRule="auto"/>
        <w:ind w:left="1134" w:hanging="1134"/>
        <w:rPr>
          <w:sz w:val="20"/>
          <w:szCs w:val="20"/>
        </w:rPr>
      </w:pPr>
      <w:r>
        <w:rPr>
          <w:sz w:val="20"/>
          <w:szCs w:val="20"/>
        </w:rPr>
        <w:t>J02.02.01</w:t>
      </w:r>
      <w:r>
        <w:rPr>
          <w:sz w:val="20"/>
          <w:szCs w:val="20"/>
        </w:rPr>
        <w:tab/>
        <w:t>bagrovanie / odstránenie riečnych sedimentov</w:t>
      </w:r>
    </w:p>
    <w:p w14:paraId="4E2E3666" w14:textId="77777777" w:rsidR="00300241" w:rsidRDefault="00300241">
      <w:pPr>
        <w:tabs>
          <w:tab w:val="left" w:pos="1134"/>
        </w:tabs>
        <w:spacing w:after="0" w:line="240" w:lineRule="auto"/>
        <w:ind w:left="1134" w:hanging="1134"/>
        <w:rPr>
          <w:sz w:val="20"/>
          <w:szCs w:val="20"/>
        </w:rPr>
      </w:pPr>
      <w:r>
        <w:rPr>
          <w:sz w:val="20"/>
          <w:szCs w:val="20"/>
        </w:rPr>
        <w:t>J02.02.02</w:t>
      </w:r>
      <w:r>
        <w:rPr>
          <w:sz w:val="20"/>
          <w:szCs w:val="20"/>
        </w:rPr>
        <w:tab/>
        <w:t>pobrežné bagrovanie</w:t>
      </w:r>
    </w:p>
    <w:p w14:paraId="5DE9D87F" w14:textId="77777777" w:rsidR="00300241" w:rsidRDefault="00300241">
      <w:pPr>
        <w:tabs>
          <w:tab w:val="left" w:pos="1134"/>
        </w:tabs>
        <w:spacing w:after="0" w:line="240" w:lineRule="auto"/>
        <w:ind w:left="1134" w:hanging="1134"/>
        <w:rPr>
          <w:sz w:val="20"/>
          <w:szCs w:val="20"/>
        </w:rPr>
      </w:pPr>
      <w:r>
        <w:rPr>
          <w:sz w:val="20"/>
          <w:szCs w:val="20"/>
        </w:rPr>
        <w:t>J02.03</w:t>
      </w:r>
      <w:r>
        <w:rPr>
          <w:sz w:val="20"/>
          <w:szCs w:val="20"/>
        </w:rPr>
        <w:tab/>
        <w:t xml:space="preserve">budovanie kanálov </w:t>
      </w:r>
    </w:p>
    <w:p w14:paraId="6F235A1F" w14:textId="77777777" w:rsidR="00300241" w:rsidRDefault="00300241">
      <w:pPr>
        <w:tabs>
          <w:tab w:val="left" w:pos="1134"/>
        </w:tabs>
        <w:spacing w:after="0" w:line="240" w:lineRule="auto"/>
        <w:ind w:left="1134" w:hanging="1134"/>
        <w:rPr>
          <w:sz w:val="20"/>
          <w:szCs w:val="20"/>
        </w:rPr>
      </w:pPr>
      <w:r>
        <w:rPr>
          <w:sz w:val="20"/>
          <w:szCs w:val="20"/>
        </w:rPr>
        <w:t>J02.03.02</w:t>
      </w:r>
      <w:r>
        <w:rPr>
          <w:sz w:val="20"/>
          <w:szCs w:val="20"/>
        </w:rPr>
        <w:tab/>
        <w:t>budovanie kanálov</w:t>
      </w:r>
    </w:p>
    <w:p w14:paraId="3A455D3C" w14:textId="77777777" w:rsidR="00300241" w:rsidRDefault="00300241">
      <w:pPr>
        <w:tabs>
          <w:tab w:val="left" w:pos="1134"/>
        </w:tabs>
        <w:spacing w:after="0" w:line="240" w:lineRule="auto"/>
        <w:ind w:left="1134" w:hanging="1134"/>
        <w:rPr>
          <w:sz w:val="20"/>
          <w:szCs w:val="20"/>
        </w:rPr>
      </w:pPr>
      <w:r>
        <w:rPr>
          <w:sz w:val="20"/>
          <w:szCs w:val="20"/>
        </w:rPr>
        <w:t>J02.04</w:t>
      </w:r>
      <w:r>
        <w:rPr>
          <w:sz w:val="20"/>
          <w:szCs w:val="20"/>
        </w:rPr>
        <w:tab/>
        <w:t>zmeny spôsobené záplavami</w:t>
      </w:r>
    </w:p>
    <w:p w14:paraId="121697F3" w14:textId="77777777" w:rsidR="00300241" w:rsidRDefault="00300241">
      <w:pPr>
        <w:tabs>
          <w:tab w:val="left" w:pos="1134"/>
        </w:tabs>
        <w:spacing w:after="0" w:line="240" w:lineRule="auto"/>
        <w:ind w:left="1134" w:hanging="1134"/>
        <w:rPr>
          <w:sz w:val="20"/>
          <w:szCs w:val="20"/>
        </w:rPr>
      </w:pPr>
      <w:r>
        <w:rPr>
          <w:sz w:val="20"/>
          <w:szCs w:val="20"/>
        </w:rPr>
        <w:t>J02.04.01</w:t>
      </w:r>
      <w:r>
        <w:rPr>
          <w:sz w:val="20"/>
          <w:szCs w:val="20"/>
        </w:rPr>
        <w:tab/>
        <w:t>záplavy</w:t>
      </w:r>
    </w:p>
    <w:p w14:paraId="07CFEDE4" w14:textId="77777777" w:rsidR="00300241" w:rsidRDefault="00300241">
      <w:pPr>
        <w:tabs>
          <w:tab w:val="left" w:pos="1134"/>
        </w:tabs>
        <w:spacing w:after="0" w:line="240" w:lineRule="auto"/>
        <w:ind w:left="1134" w:hanging="1134"/>
        <w:rPr>
          <w:sz w:val="20"/>
          <w:szCs w:val="20"/>
        </w:rPr>
      </w:pPr>
      <w:r>
        <w:rPr>
          <w:sz w:val="20"/>
          <w:szCs w:val="20"/>
        </w:rPr>
        <w:t>J02.04.02</w:t>
      </w:r>
      <w:r>
        <w:rPr>
          <w:sz w:val="20"/>
          <w:szCs w:val="20"/>
        </w:rPr>
        <w:tab/>
        <w:t>nedostatok záplav</w:t>
      </w:r>
    </w:p>
    <w:p w14:paraId="4EE60889" w14:textId="77777777" w:rsidR="00300241" w:rsidRDefault="00300241">
      <w:pPr>
        <w:tabs>
          <w:tab w:val="left" w:pos="1134"/>
        </w:tabs>
        <w:spacing w:after="0" w:line="240" w:lineRule="auto"/>
        <w:ind w:left="1134" w:hanging="1134"/>
        <w:rPr>
          <w:sz w:val="20"/>
          <w:szCs w:val="20"/>
        </w:rPr>
      </w:pPr>
      <w:r>
        <w:rPr>
          <w:sz w:val="20"/>
          <w:szCs w:val="20"/>
        </w:rPr>
        <w:t>J02.05</w:t>
      </w:r>
      <w:r>
        <w:rPr>
          <w:sz w:val="20"/>
          <w:szCs w:val="20"/>
        </w:rPr>
        <w:tab/>
        <w:t>zmeny vo vodných tokoch, všeobecne</w:t>
      </w:r>
    </w:p>
    <w:p w14:paraId="69E25F43" w14:textId="77777777" w:rsidR="00300241" w:rsidRDefault="00300241">
      <w:pPr>
        <w:tabs>
          <w:tab w:val="left" w:pos="1134"/>
        </w:tabs>
        <w:spacing w:after="0" w:line="240" w:lineRule="auto"/>
        <w:ind w:left="1134" w:hanging="1134"/>
        <w:rPr>
          <w:sz w:val="20"/>
          <w:szCs w:val="20"/>
        </w:rPr>
      </w:pPr>
      <w:r>
        <w:rPr>
          <w:sz w:val="20"/>
          <w:szCs w:val="20"/>
        </w:rPr>
        <w:t>J02.05.01</w:t>
      </w:r>
      <w:r>
        <w:rPr>
          <w:sz w:val="20"/>
          <w:szCs w:val="20"/>
        </w:rPr>
        <w:tab/>
        <w:t>modifikácie vo vodných prietokoch</w:t>
      </w:r>
    </w:p>
    <w:p w14:paraId="2C6D71F8" w14:textId="77777777" w:rsidR="00300241" w:rsidRDefault="00300241">
      <w:pPr>
        <w:tabs>
          <w:tab w:val="left" w:pos="1134"/>
        </w:tabs>
        <w:spacing w:after="0" w:line="240" w:lineRule="auto"/>
        <w:ind w:left="1134" w:hanging="1134"/>
        <w:rPr>
          <w:sz w:val="20"/>
          <w:szCs w:val="20"/>
        </w:rPr>
      </w:pPr>
      <w:r>
        <w:rPr>
          <w:sz w:val="20"/>
          <w:szCs w:val="20"/>
        </w:rPr>
        <w:t>J02.05.02</w:t>
      </w:r>
      <w:r>
        <w:rPr>
          <w:sz w:val="20"/>
          <w:szCs w:val="20"/>
        </w:rPr>
        <w:tab/>
        <w:t>modifikácie v štruktúre vodných tokov</w:t>
      </w:r>
    </w:p>
    <w:p w14:paraId="7DBA0EC2" w14:textId="77777777" w:rsidR="00300241" w:rsidRDefault="00300241">
      <w:pPr>
        <w:tabs>
          <w:tab w:val="left" w:pos="1134"/>
        </w:tabs>
        <w:spacing w:after="0" w:line="240" w:lineRule="auto"/>
        <w:ind w:left="1134" w:hanging="1134"/>
        <w:rPr>
          <w:sz w:val="20"/>
          <w:szCs w:val="20"/>
        </w:rPr>
      </w:pPr>
      <w:r>
        <w:rPr>
          <w:sz w:val="20"/>
          <w:szCs w:val="20"/>
        </w:rPr>
        <w:t>J02.05.03</w:t>
      </w:r>
      <w:r>
        <w:rPr>
          <w:sz w:val="20"/>
          <w:szCs w:val="20"/>
        </w:rPr>
        <w:tab/>
        <w:t>modifikácie v stojatých vodách</w:t>
      </w:r>
    </w:p>
    <w:p w14:paraId="65D5163F" w14:textId="77777777" w:rsidR="00300241" w:rsidRDefault="00300241">
      <w:pPr>
        <w:tabs>
          <w:tab w:val="left" w:pos="1134"/>
        </w:tabs>
        <w:spacing w:after="0" w:line="240" w:lineRule="auto"/>
        <w:ind w:left="1134" w:hanging="1134"/>
        <w:rPr>
          <w:sz w:val="20"/>
          <w:szCs w:val="20"/>
        </w:rPr>
      </w:pPr>
      <w:r>
        <w:rPr>
          <w:sz w:val="20"/>
          <w:szCs w:val="20"/>
        </w:rPr>
        <w:t>J02.05.04</w:t>
      </w:r>
      <w:r>
        <w:rPr>
          <w:sz w:val="20"/>
          <w:szCs w:val="20"/>
        </w:rPr>
        <w:tab/>
        <w:t>zásobárne vody</w:t>
      </w:r>
    </w:p>
    <w:p w14:paraId="3AC34CC6" w14:textId="77777777" w:rsidR="00300241" w:rsidRDefault="00300241">
      <w:pPr>
        <w:tabs>
          <w:tab w:val="left" w:pos="1134"/>
        </w:tabs>
        <w:spacing w:after="0" w:line="240" w:lineRule="auto"/>
        <w:ind w:left="1134" w:hanging="1134"/>
        <w:rPr>
          <w:sz w:val="20"/>
          <w:szCs w:val="20"/>
        </w:rPr>
      </w:pPr>
      <w:r>
        <w:rPr>
          <w:sz w:val="20"/>
          <w:szCs w:val="20"/>
        </w:rPr>
        <w:t>J02.05.05</w:t>
      </w:r>
      <w:r>
        <w:rPr>
          <w:sz w:val="20"/>
          <w:szCs w:val="20"/>
        </w:rPr>
        <w:tab/>
        <w:t>malé vodné elektrárne</w:t>
      </w:r>
    </w:p>
    <w:p w14:paraId="71651242" w14:textId="77777777" w:rsidR="00300241" w:rsidRDefault="00300241">
      <w:pPr>
        <w:tabs>
          <w:tab w:val="left" w:pos="1134"/>
        </w:tabs>
        <w:spacing w:after="0" w:line="240" w:lineRule="auto"/>
        <w:ind w:left="1134" w:hanging="1134"/>
        <w:rPr>
          <w:sz w:val="20"/>
          <w:szCs w:val="20"/>
        </w:rPr>
      </w:pPr>
      <w:r>
        <w:rPr>
          <w:sz w:val="20"/>
          <w:szCs w:val="20"/>
        </w:rPr>
        <w:t>J02.11</w:t>
      </w:r>
      <w:r>
        <w:rPr>
          <w:sz w:val="20"/>
          <w:szCs w:val="20"/>
        </w:rPr>
        <w:tab/>
        <w:t>smetiská, skladovanie vybagrovaných usadenín</w:t>
      </w:r>
    </w:p>
    <w:p w14:paraId="4D7A4F02" w14:textId="77777777" w:rsidR="00300241" w:rsidRDefault="00300241">
      <w:pPr>
        <w:tabs>
          <w:tab w:val="left" w:pos="1134"/>
        </w:tabs>
        <w:spacing w:after="0" w:line="240" w:lineRule="auto"/>
        <w:ind w:left="1134" w:hanging="1134"/>
        <w:rPr>
          <w:sz w:val="20"/>
          <w:szCs w:val="20"/>
        </w:rPr>
      </w:pPr>
      <w:r>
        <w:rPr>
          <w:sz w:val="20"/>
          <w:szCs w:val="20"/>
        </w:rPr>
        <w:t>J02.12</w:t>
      </w:r>
      <w:r>
        <w:rPr>
          <w:sz w:val="20"/>
          <w:szCs w:val="20"/>
        </w:rPr>
        <w:tab/>
        <w:t>hrádze, upravené brehy všeobecne</w:t>
      </w:r>
    </w:p>
    <w:p w14:paraId="6835E241" w14:textId="77777777" w:rsidR="00300241" w:rsidRDefault="00300241">
      <w:pPr>
        <w:tabs>
          <w:tab w:val="left" w:pos="1134"/>
        </w:tabs>
        <w:spacing w:after="0" w:line="240" w:lineRule="auto"/>
        <w:ind w:left="1134" w:hanging="1134"/>
        <w:rPr>
          <w:sz w:val="20"/>
          <w:szCs w:val="20"/>
        </w:rPr>
      </w:pPr>
      <w:r>
        <w:rPr>
          <w:sz w:val="20"/>
          <w:szCs w:val="20"/>
        </w:rPr>
        <w:t>J02.12.02</w:t>
      </w:r>
      <w:r>
        <w:rPr>
          <w:sz w:val="20"/>
          <w:szCs w:val="20"/>
        </w:rPr>
        <w:tab/>
        <w:t>hrádze a zábrany proti povodniam vo vnútrozemských vodných systémoch</w:t>
      </w:r>
    </w:p>
    <w:p w14:paraId="7635D258" w14:textId="77777777" w:rsidR="00300241" w:rsidRDefault="00300241">
      <w:pPr>
        <w:tabs>
          <w:tab w:val="left" w:pos="1134"/>
        </w:tabs>
        <w:spacing w:after="0" w:line="240" w:lineRule="auto"/>
        <w:ind w:left="1134" w:hanging="1134"/>
        <w:rPr>
          <w:sz w:val="20"/>
          <w:szCs w:val="20"/>
        </w:rPr>
      </w:pPr>
      <w:r>
        <w:rPr>
          <w:sz w:val="20"/>
          <w:szCs w:val="20"/>
        </w:rPr>
        <w:t>J02.14</w:t>
      </w:r>
      <w:r>
        <w:rPr>
          <w:sz w:val="20"/>
          <w:szCs w:val="20"/>
        </w:rPr>
        <w:tab/>
        <w:t>zmenená kvalita vody spôsobená antropogénnymi zmenami salinity</w:t>
      </w:r>
    </w:p>
    <w:p w14:paraId="09D3680B" w14:textId="77777777" w:rsidR="00300241" w:rsidRDefault="00300241">
      <w:pPr>
        <w:tabs>
          <w:tab w:val="left" w:pos="1134"/>
        </w:tabs>
        <w:spacing w:after="0" w:line="240" w:lineRule="auto"/>
        <w:ind w:left="1134" w:hanging="1134"/>
        <w:rPr>
          <w:sz w:val="20"/>
          <w:szCs w:val="20"/>
        </w:rPr>
      </w:pPr>
      <w:r>
        <w:rPr>
          <w:sz w:val="20"/>
          <w:szCs w:val="20"/>
        </w:rPr>
        <w:t>J02.15</w:t>
      </w:r>
      <w:r>
        <w:rPr>
          <w:sz w:val="20"/>
          <w:szCs w:val="20"/>
        </w:rPr>
        <w:tab/>
        <w:t>iné zmeny hydraulických podmienok spôsobené človekom</w:t>
      </w:r>
    </w:p>
    <w:p w14:paraId="0E4B1B08" w14:textId="77777777" w:rsidR="00300241" w:rsidRDefault="00300241">
      <w:pPr>
        <w:tabs>
          <w:tab w:val="left" w:pos="1134"/>
        </w:tabs>
        <w:spacing w:after="0" w:line="240" w:lineRule="auto"/>
        <w:ind w:left="1134" w:hanging="1134"/>
        <w:rPr>
          <w:sz w:val="20"/>
          <w:szCs w:val="20"/>
        </w:rPr>
      </w:pPr>
      <w:r>
        <w:rPr>
          <w:sz w:val="20"/>
          <w:szCs w:val="20"/>
        </w:rPr>
        <w:t>J03</w:t>
      </w:r>
      <w:r>
        <w:rPr>
          <w:sz w:val="20"/>
          <w:szCs w:val="20"/>
        </w:rPr>
        <w:tab/>
        <w:t>iné zmeny ekosystému</w:t>
      </w:r>
    </w:p>
    <w:p w14:paraId="7258BBC0" w14:textId="77777777" w:rsidR="00300241" w:rsidRDefault="00300241">
      <w:pPr>
        <w:tabs>
          <w:tab w:val="left" w:pos="1134"/>
        </w:tabs>
        <w:spacing w:after="0" w:line="240" w:lineRule="auto"/>
        <w:ind w:left="1134" w:hanging="1134"/>
        <w:rPr>
          <w:sz w:val="20"/>
          <w:szCs w:val="20"/>
        </w:rPr>
      </w:pPr>
      <w:r>
        <w:rPr>
          <w:sz w:val="20"/>
          <w:szCs w:val="20"/>
        </w:rPr>
        <w:t>J03.02.01</w:t>
      </w:r>
      <w:r>
        <w:rPr>
          <w:sz w:val="20"/>
          <w:szCs w:val="20"/>
        </w:rPr>
        <w:tab/>
        <w:t>znižovanie možnosti migrácie / migračné bariéry</w:t>
      </w:r>
    </w:p>
    <w:p w14:paraId="51279748" w14:textId="77777777" w:rsidR="00300241" w:rsidRDefault="00300241">
      <w:pPr>
        <w:tabs>
          <w:tab w:val="left" w:pos="1134"/>
        </w:tabs>
        <w:spacing w:after="0" w:line="240" w:lineRule="auto"/>
        <w:ind w:left="1134" w:hanging="1134"/>
        <w:rPr>
          <w:sz w:val="20"/>
          <w:szCs w:val="20"/>
        </w:rPr>
      </w:pPr>
      <w:r>
        <w:rPr>
          <w:sz w:val="20"/>
          <w:szCs w:val="20"/>
        </w:rPr>
        <w:t>J03.02.02</w:t>
      </w:r>
      <w:r>
        <w:rPr>
          <w:sz w:val="20"/>
          <w:szCs w:val="20"/>
        </w:rPr>
        <w:tab/>
        <w:t>znižovanie rozptylu</w:t>
      </w:r>
    </w:p>
    <w:p w14:paraId="76E37999" w14:textId="77777777" w:rsidR="00300241" w:rsidRDefault="00300241">
      <w:pPr>
        <w:tabs>
          <w:tab w:val="left" w:pos="1134"/>
        </w:tabs>
        <w:spacing w:after="0" w:line="240" w:lineRule="auto"/>
        <w:ind w:left="1134" w:hanging="1134"/>
        <w:rPr>
          <w:sz w:val="20"/>
          <w:szCs w:val="20"/>
        </w:rPr>
      </w:pPr>
      <w:r>
        <w:rPr>
          <w:sz w:val="20"/>
          <w:szCs w:val="20"/>
        </w:rPr>
        <w:t>J03.02.03</w:t>
      </w:r>
      <w:r>
        <w:rPr>
          <w:sz w:val="20"/>
          <w:szCs w:val="20"/>
        </w:rPr>
        <w:tab/>
        <w:t>znižovanie genetickej výmeny</w:t>
      </w:r>
    </w:p>
    <w:p w14:paraId="0FBCD7A0" w14:textId="77777777" w:rsidR="00300241" w:rsidRDefault="00300241">
      <w:pPr>
        <w:tabs>
          <w:tab w:val="left" w:pos="1134"/>
        </w:tabs>
        <w:spacing w:after="0" w:line="240" w:lineRule="auto"/>
        <w:ind w:left="1134" w:hanging="1134"/>
        <w:rPr>
          <w:sz w:val="20"/>
          <w:szCs w:val="20"/>
        </w:rPr>
      </w:pPr>
      <w:r>
        <w:rPr>
          <w:sz w:val="20"/>
          <w:szCs w:val="20"/>
        </w:rPr>
        <w:t>J03.03</w:t>
      </w:r>
      <w:r>
        <w:rPr>
          <w:sz w:val="20"/>
          <w:szCs w:val="20"/>
        </w:rPr>
        <w:tab/>
        <w:t>znižovanie, nedostatok v prevencii proti erózii</w:t>
      </w:r>
    </w:p>
    <w:p w14:paraId="5AA8BE1C" w14:textId="77777777" w:rsidR="00300241" w:rsidRDefault="00300241">
      <w:pPr>
        <w:tabs>
          <w:tab w:val="left" w:pos="1134"/>
        </w:tabs>
        <w:spacing w:after="0" w:line="240" w:lineRule="auto"/>
        <w:ind w:left="1134" w:hanging="1134"/>
        <w:rPr>
          <w:sz w:val="20"/>
          <w:szCs w:val="20"/>
        </w:rPr>
      </w:pPr>
      <w:r>
        <w:rPr>
          <w:sz w:val="20"/>
          <w:szCs w:val="20"/>
        </w:rPr>
        <w:t>J03.04</w:t>
      </w:r>
      <w:r>
        <w:rPr>
          <w:sz w:val="20"/>
          <w:szCs w:val="20"/>
        </w:rPr>
        <w:tab/>
        <w:t>aplikácia výskumu spôsobujúceho poškodzovanie</w:t>
      </w:r>
    </w:p>
    <w:p w14:paraId="16921FBA" w14:textId="77777777" w:rsidR="00300241" w:rsidRDefault="00300241">
      <w:pPr>
        <w:tabs>
          <w:tab w:val="left" w:pos="1134"/>
        </w:tabs>
        <w:spacing w:after="0" w:line="240" w:lineRule="auto"/>
        <w:ind w:left="1134" w:hanging="1134"/>
        <w:rPr>
          <w:sz w:val="20"/>
          <w:szCs w:val="20"/>
        </w:rPr>
      </w:pPr>
      <w:r>
        <w:rPr>
          <w:sz w:val="20"/>
          <w:szCs w:val="20"/>
        </w:rPr>
        <w:t>K</w:t>
      </w:r>
      <w:r>
        <w:rPr>
          <w:sz w:val="20"/>
          <w:szCs w:val="20"/>
        </w:rPr>
        <w:tab/>
        <w:t>prírodné biotické a abiotické procesy (okrem katastrof)</w:t>
      </w:r>
    </w:p>
    <w:p w14:paraId="7ED7D717" w14:textId="77777777" w:rsidR="00300241" w:rsidRDefault="00300241">
      <w:pPr>
        <w:tabs>
          <w:tab w:val="left" w:pos="1134"/>
        </w:tabs>
        <w:spacing w:after="0" w:line="240" w:lineRule="auto"/>
        <w:ind w:left="1134" w:hanging="1134"/>
        <w:rPr>
          <w:sz w:val="20"/>
          <w:szCs w:val="20"/>
        </w:rPr>
      </w:pPr>
      <w:r>
        <w:rPr>
          <w:sz w:val="20"/>
          <w:szCs w:val="20"/>
        </w:rPr>
        <w:t>K01</w:t>
      </w:r>
      <w:r>
        <w:rPr>
          <w:sz w:val="20"/>
          <w:szCs w:val="20"/>
        </w:rPr>
        <w:tab/>
        <w:t>abiotické (pomalé) prírodné procesy</w:t>
      </w:r>
    </w:p>
    <w:p w14:paraId="39639A39" w14:textId="77777777" w:rsidR="00300241" w:rsidRDefault="00300241">
      <w:pPr>
        <w:tabs>
          <w:tab w:val="left" w:pos="1134"/>
        </w:tabs>
        <w:spacing w:after="0" w:line="240" w:lineRule="auto"/>
        <w:ind w:left="1134" w:hanging="1134"/>
        <w:rPr>
          <w:sz w:val="20"/>
          <w:szCs w:val="20"/>
        </w:rPr>
      </w:pPr>
      <w:r>
        <w:rPr>
          <w:sz w:val="20"/>
          <w:szCs w:val="20"/>
        </w:rPr>
        <w:t>K01.01</w:t>
      </w:r>
      <w:r>
        <w:rPr>
          <w:sz w:val="20"/>
          <w:szCs w:val="20"/>
        </w:rPr>
        <w:tab/>
        <w:t>erózia</w:t>
      </w:r>
    </w:p>
    <w:p w14:paraId="3D2042C4" w14:textId="77777777" w:rsidR="00300241" w:rsidRDefault="00300241">
      <w:pPr>
        <w:tabs>
          <w:tab w:val="left" w:pos="1134"/>
        </w:tabs>
        <w:spacing w:after="0" w:line="240" w:lineRule="auto"/>
        <w:ind w:left="1134" w:hanging="1134"/>
        <w:rPr>
          <w:sz w:val="20"/>
          <w:szCs w:val="20"/>
        </w:rPr>
      </w:pPr>
      <w:r>
        <w:rPr>
          <w:sz w:val="20"/>
          <w:szCs w:val="20"/>
        </w:rPr>
        <w:t>K01.02</w:t>
      </w:r>
      <w:r>
        <w:rPr>
          <w:sz w:val="20"/>
          <w:szCs w:val="20"/>
        </w:rPr>
        <w:tab/>
        <w:t>zazemňovanie</w:t>
      </w:r>
    </w:p>
    <w:p w14:paraId="19AE2CAD" w14:textId="77777777" w:rsidR="00300241" w:rsidRDefault="00300241">
      <w:pPr>
        <w:tabs>
          <w:tab w:val="left" w:pos="1134"/>
        </w:tabs>
        <w:spacing w:after="0" w:line="240" w:lineRule="auto"/>
        <w:ind w:left="1134" w:hanging="1134"/>
        <w:rPr>
          <w:sz w:val="20"/>
          <w:szCs w:val="20"/>
        </w:rPr>
      </w:pPr>
      <w:r>
        <w:rPr>
          <w:sz w:val="20"/>
          <w:szCs w:val="20"/>
        </w:rPr>
        <w:t>K01.03</w:t>
      </w:r>
      <w:r>
        <w:rPr>
          <w:sz w:val="20"/>
          <w:szCs w:val="20"/>
        </w:rPr>
        <w:tab/>
        <w:t>vysušovanie</w:t>
      </w:r>
    </w:p>
    <w:p w14:paraId="49F4A9A9" w14:textId="77777777" w:rsidR="00300241" w:rsidRDefault="00300241">
      <w:pPr>
        <w:tabs>
          <w:tab w:val="left" w:pos="1134"/>
        </w:tabs>
        <w:spacing w:after="0" w:line="240" w:lineRule="auto"/>
        <w:ind w:left="1134" w:hanging="1134"/>
        <w:rPr>
          <w:sz w:val="20"/>
          <w:szCs w:val="20"/>
        </w:rPr>
      </w:pPr>
      <w:r>
        <w:rPr>
          <w:sz w:val="20"/>
          <w:szCs w:val="20"/>
        </w:rPr>
        <w:t>K01.04</w:t>
      </w:r>
      <w:r>
        <w:rPr>
          <w:sz w:val="20"/>
          <w:szCs w:val="20"/>
        </w:rPr>
        <w:tab/>
        <w:t>zavodňovanie</w:t>
      </w:r>
    </w:p>
    <w:p w14:paraId="4A1D96CE" w14:textId="77777777" w:rsidR="00300241" w:rsidRDefault="00300241">
      <w:pPr>
        <w:tabs>
          <w:tab w:val="left" w:pos="1134"/>
        </w:tabs>
        <w:spacing w:after="0" w:line="240" w:lineRule="auto"/>
        <w:ind w:left="1134" w:hanging="1134"/>
        <w:rPr>
          <w:sz w:val="20"/>
          <w:szCs w:val="20"/>
        </w:rPr>
      </w:pPr>
      <w:r>
        <w:rPr>
          <w:sz w:val="20"/>
          <w:szCs w:val="20"/>
        </w:rPr>
        <w:t>K01.05</w:t>
      </w:r>
      <w:r>
        <w:rPr>
          <w:sz w:val="20"/>
          <w:szCs w:val="20"/>
        </w:rPr>
        <w:tab/>
        <w:t>zasoľovanie pôdy</w:t>
      </w:r>
    </w:p>
    <w:p w14:paraId="6C2F3194" w14:textId="77777777" w:rsidR="00300241" w:rsidRDefault="00300241">
      <w:pPr>
        <w:tabs>
          <w:tab w:val="left" w:pos="1134"/>
        </w:tabs>
        <w:spacing w:after="0" w:line="240" w:lineRule="auto"/>
        <w:ind w:left="1134" w:hanging="1134"/>
        <w:rPr>
          <w:sz w:val="20"/>
          <w:szCs w:val="20"/>
        </w:rPr>
      </w:pPr>
      <w:r>
        <w:rPr>
          <w:sz w:val="20"/>
          <w:szCs w:val="20"/>
        </w:rPr>
        <w:t>K02</w:t>
      </w:r>
      <w:r>
        <w:rPr>
          <w:sz w:val="20"/>
          <w:szCs w:val="20"/>
        </w:rPr>
        <w:tab/>
        <w:t>biologické procesy</w:t>
      </w:r>
    </w:p>
    <w:p w14:paraId="698DE550" w14:textId="77777777" w:rsidR="00300241" w:rsidRDefault="00300241">
      <w:pPr>
        <w:tabs>
          <w:tab w:val="left" w:pos="1134"/>
        </w:tabs>
        <w:spacing w:after="0" w:line="240" w:lineRule="auto"/>
        <w:ind w:left="1134" w:hanging="1134"/>
        <w:rPr>
          <w:sz w:val="20"/>
          <w:szCs w:val="20"/>
        </w:rPr>
      </w:pPr>
      <w:r>
        <w:rPr>
          <w:sz w:val="20"/>
          <w:szCs w:val="20"/>
        </w:rPr>
        <w:t>K02.01</w:t>
      </w:r>
      <w:r>
        <w:rPr>
          <w:sz w:val="20"/>
          <w:szCs w:val="20"/>
        </w:rPr>
        <w:tab/>
        <w:t>sukcesia</w:t>
      </w:r>
    </w:p>
    <w:p w14:paraId="03A3134B" w14:textId="77777777" w:rsidR="00300241" w:rsidRDefault="00300241">
      <w:pPr>
        <w:tabs>
          <w:tab w:val="left" w:pos="1134"/>
        </w:tabs>
        <w:spacing w:after="0" w:line="240" w:lineRule="auto"/>
        <w:ind w:left="1134" w:hanging="1134"/>
        <w:rPr>
          <w:sz w:val="20"/>
          <w:szCs w:val="20"/>
        </w:rPr>
      </w:pPr>
      <w:r>
        <w:rPr>
          <w:sz w:val="20"/>
          <w:szCs w:val="20"/>
        </w:rPr>
        <w:t>K02.02</w:t>
      </w:r>
      <w:r>
        <w:rPr>
          <w:sz w:val="20"/>
          <w:szCs w:val="20"/>
        </w:rPr>
        <w:tab/>
        <w:t>akumulácia organického materiálu</w:t>
      </w:r>
    </w:p>
    <w:p w14:paraId="2227E6EF" w14:textId="77777777" w:rsidR="00300241" w:rsidRDefault="00300241">
      <w:pPr>
        <w:tabs>
          <w:tab w:val="left" w:pos="1134"/>
        </w:tabs>
        <w:spacing w:after="0" w:line="240" w:lineRule="auto"/>
        <w:ind w:left="1134" w:hanging="1134"/>
        <w:rPr>
          <w:sz w:val="20"/>
          <w:szCs w:val="20"/>
        </w:rPr>
      </w:pPr>
      <w:r>
        <w:rPr>
          <w:sz w:val="20"/>
          <w:szCs w:val="20"/>
        </w:rPr>
        <w:lastRenderedPageBreak/>
        <w:t>K02.03</w:t>
      </w:r>
      <w:r>
        <w:rPr>
          <w:sz w:val="20"/>
          <w:szCs w:val="20"/>
        </w:rPr>
        <w:tab/>
        <w:t>eutrofizácia (prirodzená)</w:t>
      </w:r>
    </w:p>
    <w:p w14:paraId="6FD32BA0" w14:textId="77777777" w:rsidR="00300241" w:rsidRDefault="00300241">
      <w:pPr>
        <w:tabs>
          <w:tab w:val="left" w:pos="1134"/>
        </w:tabs>
        <w:spacing w:after="0" w:line="240" w:lineRule="auto"/>
        <w:ind w:left="1134" w:hanging="1134"/>
        <w:rPr>
          <w:sz w:val="20"/>
          <w:szCs w:val="20"/>
        </w:rPr>
      </w:pPr>
      <w:r>
        <w:rPr>
          <w:sz w:val="20"/>
          <w:szCs w:val="20"/>
        </w:rPr>
        <w:t>K02.04</w:t>
      </w:r>
      <w:r>
        <w:rPr>
          <w:sz w:val="20"/>
          <w:szCs w:val="20"/>
        </w:rPr>
        <w:tab/>
        <w:t>acidifikácia (prirodzená)</w:t>
      </w:r>
    </w:p>
    <w:p w14:paraId="133D79EF" w14:textId="77777777" w:rsidR="00300241" w:rsidRDefault="00300241">
      <w:pPr>
        <w:tabs>
          <w:tab w:val="left" w:pos="1134"/>
        </w:tabs>
        <w:spacing w:after="0" w:line="240" w:lineRule="auto"/>
        <w:ind w:left="1134" w:hanging="1134"/>
        <w:rPr>
          <w:sz w:val="20"/>
          <w:szCs w:val="20"/>
        </w:rPr>
      </w:pPr>
      <w:r>
        <w:rPr>
          <w:sz w:val="20"/>
          <w:szCs w:val="20"/>
        </w:rPr>
        <w:t>K03</w:t>
      </w:r>
      <w:r>
        <w:rPr>
          <w:sz w:val="20"/>
          <w:szCs w:val="20"/>
        </w:rPr>
        <w:tab/>
        <w:t>medzidruhové vzťahy (fauna)</w:t>
      </w:r>
    </w:p>
    <w:p w14:paraId="387B9360" w14:textId="77777777" w:rsidR="00300241" w:rsidRDefault="00300241">
      <w:pPr>
        <w:tabs>
          <w:tab w:val="left" w:pos="1134"/>
        </w:tabs>
        <w:spacing w:after="0" w:line="240" w:lineRule="auto"/>
        <w:ind w:left="1134" w:hanging="1134"/>
        <w:rPr>
          <w:sz w:val="20"/>
          <w:szCs w:val="20"/>
        </w:rPr>
      </w:pPr>
      <w:r>
        <w:rPr>
          <w:sz w:val="20"/>
          <w:szCs w:val="20"/>
        </w:rPr>
        <w:t>K03.01</w:t>
      </w:r>
      <w:r>
        <w:rPr>
          <w:sz w:val="20"/>
          <w:szCs w:val="20"/>
        </w:rPr>
        <w:tab/>
        <w:t>súťaživosť (fauna)</w:t>
      </w:r>
    </w:p>
    <w:p w14:paraId="77D1A3A3" w14:textId="77777777" w:rsidR="00300241" w:rsidRDefault="00300241">
      <w:pPr>
        <w:tabs>
          <w:tab w:val="left" w:pos="1134"/>
        </w:tabs>
        <w:spacing w:after="0" w:line="240" w:lineRule="auto"/>
        <w:ind w:left="1134" w:hanging="1134"/>
        <w:rPr>
          <w:sz w:val="20"/>
          <w:szCs w:val="20"/>
        </w:rPr>
      </w:pPr>
      <w:r>
        <w:rPr>
          <w:sz w:val="20"/>
          <w:szCs w:val="20"/>
        </w:rPr>
        <w:t>K03.02</w:t>
      </w:r>
      <w:r>
        <w:rPr>
          <w:sz w:val="20"/>
          <w:szCs w:val="20"/>
        </w:rPr>
        <w:tab/>
        <w:t>parazitizmus (fauna)</w:t>
      </w:r>
    </w:p>
    <w:p w14:paraId="407F9548" w14:textId="77777777" w:rsidR="00300241" w:rsidRDefault="00300241">
      <w:pPr>
        <w:tabs>
          <w:tab w:val="left" w:pos="1134"/>
        </w:tabs>
        <w:spacing w:after="0" w:line="240" w:lineRule="auto"/>
        <w:ind w:left="1134" w:hanging="1134"/>
        <w:rPr>
          <w:sz w:val="20"/>
          <w:szCs w:val="20"/>
        </w:rPr>
      </w:pPr>
      <w:r>
        <w:rPr>
          <w:sz w:val="20"/>
          <w:szCs w:val="20"/>
        </w:rPr>
        <w:t>K03.03</w:t>
      </w:r>
      <w:r>
        <w:rPr>
          <w:sz w:val="20"/>
          <w:szCs w:val="20"/>
        </w:rPr>
        <w:tab/>
        <w:t>začiatok choroby (mikrobiálne patogénne látky)</w:t>
      </w:r>
    </w:p>
    <w:p w14:paraId="798EC8BD" w14:textId="77777777" w:rsidR="00300241" w:rsidRDefault="00300241">
      <w:pPr>
        <w:tabs>
          <w:tab w:val="left" w:pos="1134"/>
        </w:tabs>
        <w:spacing w:after="0" w:line="240" w:lineRule="auto"/>
        <w:ind w:left="1134" w:hanging="1134"/>
        <w:rPr>
          <w:sz w:val="20"/>
          <w:szCs w:val="20"/>
        </w:rPr>
      </w:pPr>
      <w:r>
        <w:rPr>
          <w:sz w:val="20"/>
          <w:szCs w:val="20"/>
        </w:rPr>
        <w:t>K03.04</w:t>
      </w:r>
      <w:r>
        <w:rPr>
          <w:sz w:val="20"/>
          <w:szCs w:val="20"/>
        </w:rPr>
        <w:tab/>
        <w:t>predátorstvo</w:t>
      </w:r>
    </w:p>
    <w:p w14:paraId="75B7F5D7" w14:textId="77777777" w:rsidR="00300241" w:rsidRDefault="00300241">
      <w:pPr>
        <w:tabs>
          <w:tab w:val="left" w:pos="1134"/>
        </w:tabs>
        <w:spacing w:after="0" w:line="240" w:lineRule="auto"/>
        <w:ind w:left="1134" w:hanging="1134"/>
        <w:rPr>
          <w:sz w:val="20"/>
          <w:szCs w:val="20"/>
        </w:rPr>
      </w:pPr>
      <w:r>
        <w:rPr>
          <w:sz w:val="20"/>
          <w:szCs w:val="20"/>
        </w:rPr>
        <w:t>K03.05</w:t>
      </w:r>
      <w:r>
        <w:rPr>
          <w:sz w:val="20"/>
          <w:szCs w:val="20"/>
        </w:rPr>
        <w:tab/>
        <w:t>antagonizmus podnietený rozvojom druhov</w:t>
      </w:r>
    </w:p>
    <w:p w14:paraId="2D5F2AA0" w14:textId="77777777" w:rsidR="00300241" w:rsidRDefault="00300241">
      <w:pPr>
        <w:tabs>
          <w:tab w:val="left" w:pos="1134"/>
        </w:tabs>
        <w:spacing w:after="0" w:line="240" w:lineRule="auto"/>
        <w:ind w:left="1134" w:hanging="1134"/>
        <w:rPr>
          <w:sz w:val="20"/>
          <w:szCs w:val="20"/>
        </w:rPr>
      </w:pPr>
      <w:r>
        <w:rPr>
          <w:sz w:val="20"/>
          <w:szCs w:val="20"/>
        </w:rPr>
        <w:t>K03.06</w:t>
      </w:r>
      <w:r>
        <w:rPr>
          <w:sz w:val="20"/>
          <w:szCs w:val="20"/>
        </w:rPr>
        <w:tab/>
        <w:t>antagonizmus s domácimi zvieratami</w:t>
      </w:r>
    </w:p>
    <w:p w14:paraId="36F2F6CB" w14:textId="77777777" w:rsidR="00300241" w:rsidRDefault="00300241">
      <w:pPr>
        <w:tabs>
          <w:tab w:val="left" w:pos="1134"/>
        </w:tabs>
        <w:spacing w:after="0" w:line="240" w:lineRule="auto"/>
        <w:ind w:left="1134" w:hanging="1134"/>
        <w:rPr>
          <w:sz w:val="20"/>
          <w:szCs w:val="20"/>
        </w:rPr>
      </w:pPr>
      <w:r>
        <w:rPr>
          <w:sz w:val="20"/>
          <w:szCs w:val="20"/>
        </w:rPr>
        <w:t>K03.07</w:t>
      </w:r>
      <w:r>
        <w:rPr>
          <w:sz w:val="20"/>
          <w:szCs w:val="20"/>
        </w:rPr>
        <w:tab/>
        <w:t>iné formy medzidruhovej súťaživosti</w:t>
      </w:r>
    </w:p>
    <w:p w14:paraId="21F2AC34" w14:textId="77777777" w:rsidR="00300241" w:rsidRDefault="00300241">
      <w:pPr>
        <w:tabs>
          <w:tab w:val="left" w:pos="1134"/>
        </w:tabs>
        <w:spacing w:after="0" w:line="240" w:lineRule="auto"/>
        <w:ind w:left="1134" w:hanging="1134"/>
        <w:rPr>
          <w:sz w:val="20"/>
          <w:szCs w:val="20"/>
        </w:rPr>
      </w:pPr>
      <w:r>
        <w:rPr>
          <w:sz w:val="20"/>
          <w:szCs w:val="20"/>
        </w:rPr>
        <w:t>K04</w:t>
      </w:r>
      <w:r>
        <w:rPr>
          <w:sz w:val="20"/>
          <w:szCs w:val="20"/>
        </w:rPr>
        <w:tab/>
        <w:t>medzidruhové vzťahy (flóra)</w:t>
      </w:r>
    </w:p>
    <w:p w14:paraId="75C5144A" w14:textId="77777777" w:rsidR="00300241" w:rsidRDefault="00300241">
      <w:pPr>
        <w:tabs>
          <w:tab w:val="left" w:pos="1134"/>
        </w:tabs>
        <w:spacing w:after="0" w:line="240" w:lineRule="auto"/>
        <w:ind w:left="1134" w:hanging="1134"/>
        <w:rPr>
          <w:sz w:val="20"/>
          <w:szCs w:val="20"/>
        </w:rPr>
      </w:pPr>
      <w:r>
        <w:rPr>
          <w:sz w:val="20"/>
          <w:szCs w:val="20"/>
        </w:rPr>
        <w:t>K04.01</w:t>
      </w:r>
      <w:r>
        <w:rPr>
          <w:sz w:val="20"/>
          <w:szCs w:val="20"/>
        </w:rPr>
        <w:tab/>
        <w:t>súťaživosť (flóra)</w:t>
      </w:r>
    </w:p>
    <w:p w14:paraId="24A84D13" w14:textId="77777777" w:rsidR="00300241" w:rsidRDefault="00300241">
      <w:pPr>
        <w:tabs>
          <w:tab w:val="left" w:pos="1134"/>
        </w:tabs>
        <w:spacing w:after="0" w:line="240" w:lineRule="auto"/>
        <w:ind w:left="1134" w:hanging="1134"/>
        <w:rPr>
          <w:sz w:val="20"/>
          <w:szCs w:val="20"/>
        </w:rPr>
      </w:pPr>
      <w:r>
        <w:rPr>
          <w:sz w:val="20"/>
          <w:szCs w:val="20"/>
        </w:rPr>
        <w:t>K04.02</w:t>
      </w:r>
      <w:r>
        <w:rPr>
          <w:sz w:val="20"/>
          <w:szCs w:val="20"/>
        </w:rPr>
        <w:tab/>
        <w:t>parazitizmus (flóra)</w:t>
      </w:r>
    </w:p>
    <w:p w14:paraId="67A1A4D9" w14:textId="77777777" w:rsidR="00300241" w:rsidRDefault="00300241">
      <w:pPr>
        <w:tabs>
          <w:tab w:val="left" w:pos="1134"/>
        </w:tabs>
        <w:spacing w:after="0" w:line="240" w:lineRule="auto"/>
        <w:ind w:left="1134" w:hanging="1134"/>
        <w:rPr>
          <w:sz w:val="20"/>
          <w:szCs w:val="20"/>
        </w:rPr>
      </w:pPr>
      <w:r>
        <w:rPr>
          <w:sz w:val="20"/>
          <w:szCs w:val="20"/>
        </w:rPr>
        <w:t>K04.03</w:t>
      </w:r>
      <w:r>
        <w:rPr>
          <w:sz w:val="20"/>
          <w:szCs w:val="20"/>
        </w:rPr>
        <w:tab/>
        <w:t>začiatok choroby (mikrobiálne patogénne látky)</w:t>
      </w:r>
    </w:p>
    <w:p w14:paraId="3F3DF598" w14:textId="77777777" w:rsidR="00300241" w:rsidRDefault="00300241">
      <w:pPr>
        <w:tabs>
          <w:tab w:val="left" w:pos="1134"/>
        </w:tabs>
        <w:spacing w:after="0" w:line="240" w:lineRule="auto"/>
        <w:ind w:left="1134" w:hanging="1134"/>
        <w:rPr>
          <w:sz w:val="20"/>
          <w:szCs w:val="20"/>
        </w:rPr>
      </w:pPr>
      <w:r>
        <w:rPr>
          <w:sz w:val="20"/>
          <w:szCs w:val="20"/>
        </w:rPr>
        <w:t>K04.05</w:t>
      </w:r>
      <w:r>
        <w:rPr>
          <w:sz w:val="20"/>
          <w:szCs w:val="20"/>
        </w:rPr>
        <w:tab/>
        <w:t>škody spôsobené hlodavcami (vrátane poľovnej zveri)</w:t>
      </w:r>
    </w:p>
    <w:p w14:paraId="47039D1D" w14:textId="77777777" w:rsidR="00300241" w:rsidRDefault="00300241">
      <w:pPr>
        <w:tabs>
          <w:tab w:val="left" w:pos="1134"/>
        </w:tabs>
        <w:spacing w:after="0" w:line="240" w:lineRule="auto"/>
        <w:ind w:left="1134" w:hanging="1134"/>
        <w:rPr>
          <w:sz w:val="20"/>
          <w:szCs w:val="20"/>
        </w:rPr>
      </w:pPr>
      <w:r>
        <w:rPr>
          <w:sz w:val="20"/>
          <w:szCs w:val="20"/>
        </w:rPr>
        <w:t>K06</w:t>
      </w:r>
      <w:r>
        <w:rPr>
          <w:sz w:val="20"/>
          <w:szCs w:val="20"/>
        </w:rPr>
        <w:tab/>
        <w:t>iné formy alebo kombinácie foriem medzidruhovej súťaživosti (flóra)</w:t>
      </w:r>
    </w:p>
    <w:p w14:paraId="70AF33A7" w14:textId="77777777" w:rsidR="00300241" w:rsidRDefault="00300241">
      <w:pPr>
        <w:tabs>
          <w:tab w:val="left" w:pos="1134"/>
        </w:tabs>
        <w:spacing w:after="0" w:line="240" w:lineRule="auto"/>
        <w:ind w:left="1134" w:hanging="1134"/>
        <w:rPr>
          <w:sz w:val="20"/>
          <w:szCs w:val="20"/>
        </w:rPr>
      </w:pPr>
      <w:r>
        <w:rPr>
          <w:sz w:val="20"/>
          <w:szCs w:val="20"/>
        </w:rPr>
        <w:t>L</w:t>
      </w:r>
      <w:r>
        <w:rPr>
          <w:sz w:val="20"/>
          <w:szCs w:val="20"/>
        </w:rPr>
        <w:tab/>
        <w:t>prírodné katastrofy</w:t>
      </w:r>
    </w:p>
    <w:p w14:paraId="0C5D90DF" w14:textId="77777777" w:rsidR="00300241" w:rsidRDefault="00300241">
      <w:pPr>
        <w:tabs>
          <w:tab w:val="left" w:pos="1134"/>
        </w:tabs>
        <w:spacing w:after="0" w:line="240" w:lineRule="auto"/>
        <w:ind w:left="1134" w:hanging="1134"/>
        <w:rPr>
          <w:sz w:val="20"/>
          <w:szCs w:val="20"/>
        </w:rPr>
      </w:pPr>
      <w:r>
        <w:rPr>
          <w:sz w:val="20"/>
          <w:szCs w:val="20"/>
        </w:rPr>
        <w:t>L01</w:t>
      </w:r>
      <w:r>
        <w:rPr>
          <w:sz w:val="20"/>
          <w:szCs w:val="20"/>
        </w:rPr>
        <w:tab/>
        <w:t>sopečná aktivita</w:t>
      </w:r>
    </w:p>
    <w:p w14:paraId="7C8B7095" w14:textId="77777777" w:rsidR="00300241" w:rsidRDefault="00300241">
      <w:pPr>
        <w:tabs>
          <w:tab w:val="left" w:pos="1134"/>
        </w:tabs>
        <w:spacing w:after="0" w:line="240" w:lineRule="auto"/>
        <w:ind w:left="1134" w:hanging="1134"/>
        <w:rPr>
          <w:sz w:val="20"/>
          <w:szCs w:val="20"/>
        </w:rPr>
      </w:pPr>
      <w:r>
        <w:rPr>
          <w:sz w:val="20"/>
          <w:szCs w:val="20"/>
        </w:rPr>
        <w:t>L02</w:t>
      </w:r>
      <w:r>
        <w:rPr>
          <w:sz w:val="20"/>
          <w:szCs w:val="20"/>
        </w:rPr>
        <w:tab/>
        <w:t>prílivová vlna, tsunami</w:t>
      </w:r>
    </w:p>
    <w:p w14:paraId="0C6AFF77" w14:textId="77777777" w:rsidR="00300241" w:rsidRDefault="00300241">
      <w:pPr>
        <w:tabs>
          <w:tab w:val="left" w:pos="1134"/>
        </w:tabs>
        <w:spacing w:after="0" w:line="240" w:lineRule="auto"/>
        <w:ind w:left="1134" w:hanging="1134"/>
        <w:rPr>
          <w:sz w:val="20"/>
          <w:szCs w:val="20"/>
        </w:rPr>
      </w:pPr>
      <w:r>
        <w:rPr>
          <w:sz w:val="20"/>
          <w:szCs w:val="20"/>
        </w:rPr>
        <w:t>L03</w:t>
      </w:r>
      <w:r>
        <w:rPr>
          <w:sz w:val="20"/>
          <w:szCs w:val="20"/>
        </w:rPr>
        <w:tab/>
        <w:t>zemetrasenie</w:t>
      </w:r>
    </w:p>
    <w:p w14:paraId="7FD72B1A" w14:textId="77777777" w:rsidR="00300241" w:rsidRDefault="00300241">
      <w:pPr>
        <w:tabs>
          <w:tab w:val="left" w:pos="1134"/>
        </w:tabs>
        <w:spacing w:after="0" w:line="240" w:lineRule="auto"/>
        <w:ind w:left="1134" w:hanging="1134"/>
        <w:rPr>
          <w:sz w:val="20"/>
          <w:szCs w:val="20"/>
        </w:rPr>
      </w:pPr>
      <w:r>
        <w:rPr>
          <w:sz w:val="20"/>
          <w:szCs w:val="20"/>
        </w:rPr>
        <w:t>L04</w:t>
      </w:r>
      <w:r>
        <w:rPr>
          <w:sz w:val="20"/>
          <w:szCs w:val="20"/>
        </w:rPr>
        <w:tab/>
        <w:t>lavína</w:t>
      </w:r>
    </w:p>
    <w:p w14:paraId="7C9D9175" w14:textId="77777777" w:rsidR="00300241" w:rsidRDefault="00300241">
      <w:pPr>
        <w:tabs>
          <w:tab w:val="left" w:pos="1134"/>
        </w:tabs>
        <w:spacing w:after="0" w:line="240" w:lineRule="auto"/>
        <w:ind w:left="1134" w:hanging="1134"/>
        <w:rPr>
          <w:sz w:val="20"/>
          <w:szCs w:val="20"/>
        </w:rPr>
      </w:pPr>
      <w:r>
        <w:rPr>
          <w:sz w:val="20"/>
          <w:szCs w:val="20"/>
        </w:rPr>
        <w:t>L05</w:t>
      </w:r>
      <w:r>
        <w:rPr>
          <w:sz w:val="20"/>
          <w:szCs w:val="20"/>
        </w:rPr>
        <w:tab/>
        <w:t>zosuvy pôdy</w:t>
      </w:r>
    </w:p>
    <w:p w14:paraId="43E23003" w14:textId="77777777" w:rsidR="00300241" w:rsidRDefault="00300241">
      <w:pPr>
        <w:tabs>
          <w:tab w:val="left" w:pos="1134"/>
        </w:tabs>
        <w:spacing w:after="0" w:line="240" w:lineRule="auto"/>
        <w:ind w:left="1134" w:hanging="1134"/>
        <w:rPr>
          <w:sz w:val="20"/>
          <w:szCs w:val="20"/>
        </w:rPr>
      </w:pPr>
      <w:r>
        <w:rPr>
          <w:sz w:val="20"/>
          <w:szCs w:val="20"/>
        </w:rPr>
        <w:t>L06</w:t>
      </w:r>
      <w:r>
        <w:rPr>
          <w:sz w:val="20"/>
          <w:szCs w:val="20"/>
        </w:rPr>
        <w:tab/>
        <w:t>podzemné zosuvy</w:t>
      </w:r>
    </w:p>
    <w:p w14:paraId="5758BC54" w14:textId="77777777" w:rsidR="00300241" w:rsidRDefault="00300241">
      <w:pPr>
        <w:tabs>
          <w:tab w:val="left" w:pos="1134"/>
        </w:tabs>
        <w:spacing w:after="0" w:line="240" w:lineRule="auto"/>
        <w:ind w:left="1134" w:hanging="1134"/>
        <w:rPr>
          <w:sz w:val="20"/>
          <w:szCs w:val="20"/>
        </w:rPr>
      </w:pPr>
      <w:r>
        <w:rPr>
          <w:sz w:val="20"/>
          <w:szCs w:val="20"/>
        </w:rPr>
        <w:t>L07</w:t>
      </w:r>
      <w:r>
        <w:rPr>
          <w:sz w:val="20"/>
          <w:szCs w:val="20"/>
        </w:rPr>
        <w:tab/>
        <w:t>búrky</w:t>
      </w:r>
    </w:p>
    <w:p w14:paraId="023DC92C" w14:textId="77777777" w:rsidR="00300241" w:rsidRDefault="00300241">
      <w:pPr>
        <w:tabs>
          <w:tab w:val="left" w:pos="1134"/>
        </w:tabs>
        <w:spacing w:after="0" w:line="240" w:lineRule="auto"/>
        <w:ind w:left="1134" w:hanging="1134"/>
        <w:rPr>
          <w:sz w:val="20"/>
          <w:szCs w:val="20"/>
        </w:rPr>
      </w:pPr>
      <w:r>
        <w:rPr>
          <w:sz w:val="20"/>
          <w:szCs w:val="20"/>
        </w:rPr>
        <w:t>L08</w:t>
      </w:r>
      <w:r>
        <w:rPr>
          <w:sz w:val="20"/>
          <w:szCs w:val="20"/>
        </w:rPr>
        <w:tab/>
        <w:t>záplavy (prírodné procesy)</w:t>
      </w:r>
    </w:p>
    <w:p w14:paraId="175B4A9E" w14:textId="77777777" w:rsidR="00300241" w:rsidRDefault="00300241">
      <w:pPr>
        <w:tabs>
          <w:tab w:val="left" w:pos="1134"/>
        </w:tabs>
        <w:spacing w:after="0" w:line="240" w:lineRule="auto"/>
        <w:ind w:left="1134" w:hanging="1134"/>
        <w:rPr>
          <w:sz w:val="20"/>
          <w:szCs w:val="20"/>
        </w:rPr>
      </w:pPr>
      <w:r>
        <w:rPr>
          <w:sz w:val="20"/>
          <w:szCs w:val="20"/>
        </w:rPr>
        <w:t>L09</w:t>
      </w:r>
      <w:r>
        <w:rPr>
          <w:sz w:val="20"/>
          <w:szCs w:val="20"/>
        </w:rPr>
        <w:tab/>
        <w:t>prírodný požiar</w:t>
      </w:r>
    </w:p>
    <w:p w14:paraId="244A5AA1" w14:textId="77777777" w:rsidR="00300241" w:rsidRDefault="00300241">
      <w:pPr>
        <w:tabs>
          <w:tab w:val="left" w:pos="1134"/>
        </w:tabs>
        <w:spacing w:after="0" w:line="240" w:lineRule="auto"/>
        <w:ind w:left="1134" w:hanging="1134"/>
        <w:rPr>
          <w:sz w:val="20"/>
          <w:szCs w:val="20"/>
        </w:rPr>
      </w:pPr>
      <w:r>
        <w:rPr>
          <w:sz w:val="20"/>
          <w:szCs w:val="20"/>
        </w:rPr>
        <w:t>L10</w:t>
      </w:r>
      <w:r>
        <w:rPr>
          <w:sz w:val="20"/>
          <w:szCs w:val="20"/>
        </w:rPr>
        <w:tab/>
        <w:t>iné prírodné katastrofy</w:t>
      </w:r>
    </w:p>
    <w:p w14:paraId="5383AB0D" w14:textId="77777777" w:rsidR="00300241" w:rsidRDefault="00300241">
      <w:pPr>
        <w:tabs>
          <w:tab w:val="left" w:pos="1134"/>
        </w:tabs>
        <w:spacing w:after="0" w:line="240" w:lineRule="auto"/>
        <w:ind w:left="1134" w:hanging="1134"/>
        <w:rPr>
          <w:sz w:val="20"/>
          <w:szCs w:val="20"/>
        </w:rPr>
      </w:pPr>
      <w:r>
        <w:rPr>
          <w:sz w:val="20"/>
          <w:szCs w:val="20"/>
        </w:rPr>
        <w:t>M</w:t>
      </w:r>
      <w:r>
        <w:rPr>
          <w:sz w:val="20"/>
          <w:szCs w:val="20"/>
        </w:rPr>
        <w:tab/>
        <w:t>klimatická zmena</w:t>
      </w:r>
    </w:p>
    <w:p w14:paraId="7D460662" w14:textId="77777777" w:rsidR="00300241" w:rsidRDefault="00300241">
      <w:pPr>
        <w:tabs>
          <w:tab w:val="left" w:pos="1134"/>
        </w:tabs>
        <w:spacing w:after="0" w:line="240" w:lineRule="auto"/>
        <w:ind w:left="1134" w:hanging="1134"/>
        <w:rPr>
          <w:sz w:val="20"/>
          <w:szCs w:val="20"/>
        </w:rPr>
      </w:pPr>
      <w:r>
        <w:rPr>
          <w:sz w:val="20"/>
          <w:szCs w:val="20"/>
        </w:rPr>
        <w:t>M01</w:t>
      </w:r>
      <w:r>
        <w:rPr>
          <w:sz w:val="20"/>
          <w:szCs w:val="20"/>
        </w:rPr>
        <w:tab/>
        <w:t>zmeny abiotických podmienok</w:t>
      </w:r>
    </w:p>
    <w:p w14:paraId="026FD6B1" w14:textId="77777777" w:rsidR="00300241" w:rsidRDefault="00300241">
      <w:pPr>
        <w:tabs>
          <w:tab w:val="left" w:pos="1134"/>
        </w:tabs>
        <w:spacing w:after="0" w:line="240" w:lineRule="auto"/>
        <w:ind w:left="1134" w:hanging="1134"/>
        <w:rPr>
          <w:sz w:val="20"/>
          <w:szCs w:val="20"/>
        </w:rPr>
      </w:pPr>
      <w:r>
        <w:rPr>
          <w:sz w:val="20"/>
          <w:szCs w:val="20"/>
        </w:rPr>
        <w:t>M01.01</w:t>
      </w:r>
      <w:r>
        <w:rPr>
          <w:sz w:val="20"/>
          <w:szCs w:val="20"/>
        </w:rPr>
        <w:tab/>
        <w:t>zmena teploty (napr. vzostup teploty a extrémy)</w:t>
      </w:r>
    </w:p>
    <w:p w14:paraId="178BE5CC" w14:textId="77777777" w:rsidR="00300241" w:rsidRDefault="00300241">
      <w:pPr>
        <w:tabs>
          <w:tab w:val="left" w:pos="1134"/>
        </w:tabs>
        <w:spacing w:after="0" w:line="240" w:lineRule="auto"/>
        <w:ind w:left="1134" w:hanging="1134"/>
        <w:rPr>
          <w:sz w:val="20"/>
          <w:szCs w:val="20"/>
        </w:rPr>
      </w:pPr>
      <w:r>
        <w:rPr>
          <w:sz w:val="20"/>
          <w:szCs w:val="20"/>
        </w:rPr>
        <w:t>M01.02</w:t>
      </w:r>
      <w:r>
        <w:rPr>
          <w:sz w:val="20"/>
          <w:szCs w:val="20"/>
        </w:rPr>
        <w:tab/>
        <w:t>suchá a nedostatok zrážok</w:t>
      </w:r>
    </w:p>
    <w:p w14:paraId="6CFB7E01" w14:textId="77777777" w:rsidR="00300241" w:rsidRDefault="00300241">
      <w:pPr>
        <w:tabs>
          <w:tab w:val="left" w:pos="1134"/>
        </w:tabs>
        <w:spacing w:after="0" w:line="240" w:lineRule="auto"/>
        <w:ind w:left="1134" w:hanging="1134"/>
        <w:rPr>
          <w:sz w:val="20"/>
          <w:szCs w:val="20"/>
        </w:rPr>
      </w:pPr>
      <w:r>
        <w:rPr>
          <w:sz w:val="20"/>
          <w:szCs w:val="20"/>
        </w:rPr>
        <w:t>M01.03</w:t>
      </w:r>
      <w:r>
        <w:rPr>
          <w:sz w:val="20"/>
          <w:szCs w:val="20"/>
        </w:rPr>
        <w:tab/>
        <w:t>záplavy a vzostup zrážok</w:t>
      </w:r>
    </w:p>
    <w:p w14:paraId="071DD45E" w14:textId="77777777" w:rsidR="00300241" w:rsidRDefault="00300241">
      <w:pPr>
        <w:tabs>
          <w:tab w:val="left" w:pos="1134"/>
        </w:tabs>
        <w:spacing w:after="0" w:line="240" w:lineRule="auto"/>
        <w:ind w:left="1134" w:hanging="1134"/>
        <w:rPr>
          <w:sz w:val="20"/>
          <w:szCs w:val="20"/>
        </w:rPr>
      </w:pPr>
      <w:r>
        <w:rPr>
          <w:sz w:val="20"/>
          <w:szCs w:val="20"/>
        </w:rPr>
        <w:t>M01.04</w:t>
      </w:r>
      <w:r>
        <w:rPr>
          <w:sz w:val="20"/>
          <w:szCs w:val="20"/>
        </w:rPr>
        <w:tab/>
        <w:t>zmeny pH</w:t>
      </w:r>
    </w:p>
    <w:p w14:paraId="1E68D21F" w14:textId="77777777" w:rsidR="00300241" w:rsidRDefault="00300241">
      <w:pPr>
        <w:tabs>
          <w:tab w:val="left" w:pos="1134"/>
        </w:tabs>
        <w:spacing w:after="0" w:line="240" w:lineRule="auto"/>
        <w:ind w:left="1134" w:hanging="1134"/>
        <w:rPr>
          <w:sz w:val="20"/>
          <w:szCs w:val="20"/>
        </w:rPr>
      </w:pPr>
      <w:r>
        <w:rPr>
          <w:sz w:val="20"/>
          <w:szCs w:val="20"/>
        </w:rPr>
        <w:t>M01.05</w:t>
      </w:r>
      <w:r>
        <w:rPr>
          <w:sz w:val="20"/>
          <w:szCs w:val="20"/>
        </w:rPr>
        <w:tab/>
        <w:t>zmeny prúdenia (sladkovodné, prílivové, oceánske)</w:t>
      </w:r>
    </w:p>
    <w:p w14:paraId="3651BD0A" w14:textId="77777777" w:rsidR="00300241" w:rsidRDefault="00300241">
      <w:pPr>
        <w:tabs>
          <w:tab w:val="left" w:pos="1134"/>
        </w:tabs>
        <w:spacing w:after="0" w:line="240" w:lineRule="auto"/>
        <w:ind w:left="1134" w:hanging="1134"/>
        <w:rPr>
          <w:sz w:val="20"/>
          <w:szCs w:val="20"/>
        </w:rPr>
      </w:pPr>
      <w:r>
        <w:rPr>
          <w:sz w:val="20"/>
          <w:szCs w:val="20"/>
        </w:rPr>
        <w:t>M01.06</w:t>
      </w:r>
      <w:r>
        <w:rPr>
          <w:sz w:val="20"/>
          <w:szCs w:val="20"/>
        </w:rPr>
        <w:tab/>
        <w:t>zmeny vlnenia</w:t>
      </w:r>
    </w:p>
    <w:p w14:paraId="78CDF0EF" w14:textId="77777777" w:rsidR="00300241" w:rsidRDefault="00300241">
      <w:pPr>
        <w:tabs>
          <w:tab w:val="left" w:pos="1134"/>
        </w:tabs>
        <w:spacing w:after="0" w:line="240" w:lineRule="auto"/>
        <w:ind w:left="1134" w:hanging="1134"/>
        <w:rPr>
          <w:sz w:val="20"/>
          <w:szCs w:val="20"/>
        </w:rPr>
      </w:pPr>
      <w:r>
        <w:rPr>
          <w:sz w:val="20"/>
          <w:szCs w:val="20"/>
        </w:rPr>
        <w:t>M01.07</w:t>
      </w:r>
      <w:r>
        <w:rPr>
          <w:sz w:val="20"/>
          <w:szCs w:val="20"/>
        </w:rPr>
        <w:tab/>
        <w:t>zmeny hladiny mora</w:t>
      </w:r>
    </w:p>
    <w:p w14:paraId="0FA10BE5" w14:textId="77777777" w:rsidR="00300241" w:rsidRDefault="00300241">
      <w:pPr>
        <w:tabs>
          <w:tab w:val="left" w:pos="1134"/>
        </w:tabs>
        <w:spacing w:after="0" w:line="240" w:lineRule="auto"/>
        <w:ind w:left="1134" w:hanging="1134"/>
        <w:rPr>
          <w:sz w:val="20"/>
          <w:szCs w:val="20"/>
        </w:rPr>
      </w:pPr>
      <w:r>
        <w:rPr>
          <w:sz w:val="20"/>
          <w:szCs w:val="20"/>
        </w:rPr>
        <w:t>M02</w:t>
      </w:r>
      <w:r>
        <w:rPr>
          <w:sz w:val="20"/>
          <w:szCs w:val="20"/>
        </w:rPr>
        <w:tab/>
        <w:t>zmeny biotických podmienok</w:t>
      </w:r>
    </w:p>
    <w:p w14:paraId="30520877" w14:textId="77777777" w:rsidR="00300241" w:rsidRDefault="00300241">
      <w:pPr>
        <w:tabs>
          <w:tab w:val="left" w:pos="1134"/>
        </w:tabs>
        <w:spacing w:after="0" w:line="240" w:lineRule="auto"/>
        <w:ind w:left="1134" w:hanging="1134"/>
        <w:rPr>
          <w:sz w:val="20"/>
          <w:szCs w:val="20"/>
        </w:rPr>
      </w:pPr>
      <w:r>
        <w:rPr>
          <w:sz w:val="20"/>
          <w:szCs w:val="20"/>
        </w:rPr>
        <w:t>M02.01</w:t>
      </w:r>
      <w:r>
        <w:rPr>
          <w:sz w:val="20"/>
          <w:szCs w:val="20"/>
        </w:rPr>
        <w:tab/>
        <w:t>zmena biotopu</w:t>
      </w:r>
    </w:p>
    <w:p w14:paraId="561B8084" w14:textId="77777777" w:rsidR="00300241" w:rsidRDefault="00300241">
      <w:pPr>
        <w:tabs>
          <w:tab w:val="left" w:pos="1134"/>
        </w:tabs>
        <w:spacing w:after="0" w:line="240" w:lineRule="auto"/>
        <w:ind w:left="1134" w:hanging="1134"/>
        <w:rPr>
          <w:sz w:val="20"/>
          <w:szCs w:val="20"/>
        </w:rPr>
      </w:pPr>
      <w:r>
        <w:rPr>
          <w:sz w:val="20"/>
          <w:szCs w:val="20"/>
        </w:rPr>
        <w:t>M02.02</w:t>
      </w:r>
      <w:r>
        <w:rPr>
          <w:sz w:val="20"/>
          <w:szCs w:val="20"/>
        </w:rPr>
        <w:tab/>
        <w:t>desynchronizácia procesov</w:t>
      </w:r>
    </w:p>
    <w:p w14:paraId="781E2623" w14:textId="77777777" w:rsidR="00300241" w:rsidRDefault="00300241">
      <w:pPr>
        <w:tabs>
          <w:tab w:val="left" w:pos="1134"/>
        </w:tabs>
        <w:spacing w:after="0" w:line="240" w:lineRule="auto"/>
        <w:ind w:left="1134" w:hanging="1134"/>
        <w:rPr>
          <w:sz w:val="20"/>
          <w:szCs w:val="20"/>
        </w:rPr>
      </w:pPr>
      <w:r>
        <w:rPr>
          <w:sz w:val="20"/>
          <w:szCs w:val="20"/>
        </w:rPr>
        <w:t>M02.03</w:t>
      </w:r>
      <w:r>
        <w:rPr>
          <w:sz w:val="20"/>
          <w:szCs w:val="20"/>
        </w:rPr>
        <w:tab/>
        <w:t>vyhynutie druhov</w:t>
      </w:r>
    </w:p>
    <w:p w14:paraId="37A9F2EB" w14:textId="77777777" w:rsidR="00300241" w:rsidRDefault="00300241">
      <w:pPr>
        <w:tabs>
          <w:tab w:val="left" w:pos="1134"/>
        </w:tabs>
        <w:spacing w:after="0" w:line="240" w:lineRule="auto"/>
        <w:ind w:left="1134" w:hanging="1134"/>
        <w:rPr>
          <w:sz w:val="20"/>
          <w:szCs w:val="20"/>
        </w:rPr>
      </w:pPr>
      <w:r>
        <w:rPr>
          <w:sz w:val="20"/>
          <w:szCs w:val="20"/>
        </w:rPr>
        <w:t>M02.04</w:t>
      </w:r>
      <w:r>
        <w:rPr>
          <w:sz w:val="20"/>
          <w:szCs w:val="20"/>
        </w:rPr>
        <w:tab/>
        <w:t>migrácia druhov</w:t>
      </w:r>
    </w:p>
    <w:p w14:paraId="0DD8F1EC" w14:textId="77777777" w:rsidR="00300241" w:rsidRDefault="00300241">
      <w:pPr>
        <w:tabs>
          <w:tab w:val="left" w:pos="1134"/>
        </w:tabs>
        <w:spacing w:after="0" w:line="240" w:lineRule="auto"/>
        <w:ind w:left="1134" w:hanging="1134"/>
        <w:rPr>
          <w:sz w:val="20"/>
          <w:szCs w:val="20"/>
        </w:rPr>
      </w:pPr>
      <w:r>
        <w:rPr>
          <w:sz w:val="20"/>
          <w:szCs w:val="20"/>
        </w:rPr>
        <w:t xml:space="preserve">U </w:t>
      </w:r>
      <w:r>
        <w:rPr>
          <w:sz w:val="20"/>
          <w:szCs w:val="20"/>
        </w:rPr>
        <w:tab/>
        <w:t>neznáme ohrozenia</w:t>
      </w:r>
    </w:p>
    <w:p w14:paraId="56C5A853" w14:textId="77777777" w:rsidR="00300241" w:rsidRDefault="00300241">
      <w:pPr>
        <w:tabs>
          <w:tab w:val="left" w:pos="1134"/>
        </w:tabs>
        <w:spacing w:after="0" w:line="240" w:lineRule="auto"/>
        <w:ind w:left="1134" w:hanging="1134"/>
        <w:rPr>
          <w:sz w:val="20"/>
          <w:szCs w:val="20"/>
        </w:rPr>
      </w:pPr>
      <w:r>
        <w:rPr>
          <w:sz w:val="20"/>
          <w:szCs w:val="20"/>
        </w:rPr>
        <w:t>X</w:t>
      </w:r>
      <w:r>
        <w:rPr>
          <w:sz w:val="20"/>
          <w:szCs w:val="20"/>
        </w:rPr>
        <w:tab/>
        <w:t xml:space="preserve">žiadne ohrozenia </w:t>
      </w:r>
    </w:p>
    <w:p w14:paraId="77D75DD4" w14:textId="77777777" w:rsidR="00300241" w:rsidRDefault="00300241">
      <w:pPr>
        <w:tabs>
          <w:tab w:val="left" w:pos="1134"/>
        </w:tabs>
        <w:spacing w:after="0" w:line="240" w:lineRule="auto"/>
        <w:ind w:left="1134" w:hanging="1134"/>
        <w:rPr>
          <w:sz w:val="20"/>
          <w:szCs w:val="20"/>
        </w:rPr>
      </w:pPr>
      <w:r>
        <w:rPr>
          <w:sz w:val="20"/>
          <w:szCs w:val="20"/>
        </w:rPr>
        <w:t>XE</w:t>
      </w:r>
      <w:r>
        <w:rPr>
          <w:sz w:val="20"/>
          <w:szCs w:val="20"/>
        </w:rPr>
        <w:tab/>
        <w:t>ohrozenia z území mimo EÚ</w:t>
      </w:r>
    </w:p>
    <w:p w14:paraId="1C377A84" w14:textId="77777777" w:rsidR="00300241" w:rsidRDefault="00300241">
      <w:pPr>
        <w:tabs>
          <w:tab w:val="left" w:pos="1134"/>
        </w:tabs>
        <w:spacing w:after="0" w:line="240" w:lineRule="auto"/>
        <w:ind w:left="1134" w:hanging="1134"/>
        <w:rPr>
          <w:b/>
          <w:bCs/>
        </w:rPr>
        <w:sectPr w:rsidR="00300241">
          <w:type w:val="continuous"/>
          <w:pgSz w:w="11906" w:h="16838"/>
          <w:pgMar w:top="284" w:right="1417" w:bottom="284" w:left="1417" w:header="708" w:footer="708" w:gutter="0"/>
          <w:cols w:num="2" w:space="708"/>
          <w:docGrid w:linePitch="360" w:charSpace="4096"/>
        </w:sectPr>
      </w:pPr>
      <w:r>
        <w:rPr>
          <w:sz w:val="20"/>
          <w:szCs w:val="20"/>
        </w:rPr>
        <w:t>XO</w:t>
      </w:r>
      <w:r>
        <w:rPr>
          <w:sz w:val="20"/>
          <w:szCs w:val="20"/>
        </w:rPr>
        <w:tab/>
        <w:t>ohrozenia z území mimo členského štátu</w:t>
      </w:r>
    </w:p>
    <w:p w14:paraId="1763CE08" w14:textId="77777777" w:rsidR="00300241" w:rsidRDefault="00300241">
      <w:pPr>
        <w:rPr>
          <w:b/>
          <w:bCs/>
        </w:rPr>
        <w:sectPr w:rsidR="00300241">
          <w:type w:val="continuous"/>
          <w:pgSz w:w="11906" w:h="16838"/>
          <w:pgMar w:top="284" w:right="1417" w:bottom="284" w:left="1417" w:header="708" w:footer="708" w:gutter="0"/>
          <w:cols w:space="708"/>
          <w:docGrid w:linePitch="360" w:charSpace="4096"/>
        </w:sectPr>
      </w:pPr>
    </w:p>
    <w:p w14:paraId="6AE3C599"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3F205D5E"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57AAB072"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4A3FE253"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0FDA6CFC"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4993C96D"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45A3382F"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21AF37E5"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5A001758"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508C6BED"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36153E96"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680ED203"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1B9BAEE9" w14:textId="77777777" w:rsidR="00300241" w:rsidRDefault="00300241">
      <w:pPr>
        <w:sectPr w:rsidR="00300241">
          <w:type w:val="continuous"/>
          <w:pgSz w:w="11906" w:h="16838"/>
          <w:pgMar w:top="284" w:right="1417" w:bottom="284" w:left="1417" w:header="708" w:footer="708" w:gutter="0"/>
          <w:cols w:space="708"/>
          <w:docGrid w:linePitch="360" w:charSpace="4096"/>
        </w:sectPr>
      </w:pPr>
    </w:p>
    <w:p w14:paraId="3E91D0C0" w14:textId="77777777" w:rsidR="00300241" w:rsidRDefault="00300241">
      <w:r>
        <w:rPr>
          <w:b/>
        </w:rPr>
        <w:lastRenderedPageBreak/>
        <w:t>Príloha 3. Zoznam charakteristík nálezov</w:t>
      </w:r>
    </w:p>
    <w:p w14:paraId="7B0220C0" w14:textId="77777777" w:rsidR="00300241" w:rsidRDefault="00300241">
      <w:pPr>
        <w:pStyle w:val="WW-Normal"/>
      </w:pPr>
    </w:p>
    <w:p w14:paraId="1BAF5F23" w14:textId="77777777" w:rsidR="00300241" w:rsidRDefault="00300241">
      <w:pPr>
        <w:pStyle w:val="WW-Normal"/>
        <w:rPr>
          <w:rFonts w:ascii="Calibri" w:hAnsi="Calibri" w:cs="Calibri"/>
          <w:b/>
          <w:bCs/>
          <w:color w:val="auto"/>
          <w:sz w:val="22"/>
          <w:szCs w:val="22"/>
        </w:rPr>
      </w:pPr>
      <w:r>
        <w:rPr>
          <w:rFonts w:ascii="Calibri" w:hAnsi="Calibri" w:cs="Calibri"/>
          <w:b/>
          <w:bCs/>
          <w:sz w:val="22"/>
          <w:szCs w:val="22"/>
        </w:rPr>
        <w:t xml:space="preserve">IMAGO </w:t>
      </w:r>
      <w:r>
        <w:rPr>
          <w:rFonts w:ascii="Calibri" w:hAnsi="Calibri" w:cs="Calibri"/>
          <w:sz w:val="22"/>
          <w:szCs w:val="22"/>
        </w:rPr>
        <w:t xml:space="preserve">– imágo, dospelý jedinec – Posledné štádium vývoja. </w:t>
      </w:r>
    </w:p>
    <w:p w14:paraId="31E17F15" w14:textId="77777777" w:rsidR="00300241" w:rsidRDefault="00300241">
      <w:pPr>
        <w:pStyle w:val="WW-Normal"/>
        <w:rPr>
          <w:rFonts w:ascii="Calibri" w:hAnsi="Calibri" w:cs="Calibri"/>
          <w:b/>
          <w:bCs/>
          <w:color w:val="auto"/>
          <w:sz w:val="22"/>
          <w:szCs w:val="22"/>
        </w:rPr>
      </w:pPr>
      <w:r>
        <w:rPr>
          <w:rFonts w:ascii="Calibri" w:hAnsi="Calibri" w:cs="Calibri"/>
          <w:b/>
          <w:bCs/>
          <w:color w:val="auto"/>
          <w:sz w:val="22"/>
          <w:szCs w:val="22"/>
        </w:rPr>
        <w:t xml:space="preserve">KUKLA </w:t>
      </w:r>
      <w:r>
        <w:rPr>
          <w:rFonts w:ascii="Calibri" w:hAnsi="Calibri" w:cs="Calibri"/>
          <w:color w:val="auto"/>
          <w:sz w:val="22"/>
          <w:szCs w:val="22"/>
        </w:rPr>
        <w:t xml:space="preserve">– nález kukly – Nález kukly - podobne ako nález vajíčok vypovedá o využívaní biotopu daným druhom. </w:t>
      </w:r>
    </w:p>
    <w:p w14:paraId="32D51967" w14:textId="77777777" w:rsidR="00300241" w:rsidRDefault="00300241">
      <w:pPr>
        <w:pStyle w:val="WW-Normal"/>
        <w:rPr>
          <w:rFonts w:ascii="Calibri" w:hAnsi="Calibri" w:cs="Calibri"/>
          <w:b/>
          <w:bCs/>
          <w:color w:val="auto"/>
          <w:sz w:val="22"/>
          <w:szCs w:val="22"/>
        </w:rPr>
      </w:pPr>
      <w:r>
        <w:rPr>
          <w:rFonts w:ascii="Calibri" w:hAnsi="Calibri" w:cs="Calibri"/>
          <w:b/>
          <w:bCs/>
          <w:color w:val="auto"/>
          <w:sz w:val="22"/>
          <w:szCs w:val="22"/>
        </w:rPr>
        <w:t xml:space="preserve">LARVA </w:t>
      </w:r>
      <w:r>
        <w:rPr>
          <w:rFonts w:ascii="Calibri" w:hAnsi="Calibri" w:cs="Calibri"/>
          <w:color w:val="auto"/>
          <w:sz w:val="22"/>
          <w:szCs w:val="22"/>
        </w:rPr>
        <w:t xml:space="preserve">– larválne štádium – Juvenilné, postembryonálne štádium hmyzu (dokonalá premena), vôbec sa nepodobá imágu (napr. chrobáky, motýle). Používa sa aj pre stavovce (žubrienky žiab, larvy mlokov). </w:t>
      </w:r>
    </w:p>
    <w:p w14:paraId="343C56EA" w14:textId="77777777" w:rsidR="00300241" w:rsidRDefault="00300241">
      <w:pPr>
        <w:pStyle w:val="WW-Normal"/>
        <w:rPr>
          <w:rFonts w:ascii="Calibri" w:hAnsi="Calibri" w:cs="Calibri"/>
          <w:b/>
          <w:bCs/>
          <w:color w:val="auto"/>
          <w:sz w:val="22"/>
          <w:szCs w:val="22"/>
        </w:rPr>
      </w:pPr>
      <w:r>
        <w:rPr>
          <w:rFonts w:ascii="Calibri" w:hAnsi="Calibri" w:cs="Calibri"/>
          <w:b/>
          <w:bCs/>
          <w:color w:val="auto"/>
          <w:sz w:val="22"/>
          <w:szCs w:val="22"/>
        </w:rPr>
        <w:t xml:space="preserve">MÚMIA – </w:t>
      </w:r>
      <w:r>
        <w:rPr>
          <w:rFonts w:ascii="Calibri" w:hAnsi="Calibri" w:cs="Calibri"/>
          <w:color w:val="auto"/>
          <w:sz w:val="22"/>
          <w:szCs w:val="22"/>
        </w:rPr>
        <w:t>nález uhynutého jedinca, častí chitinóznejších častí tiel chrobákov (kroviek, štítu ap), na základe ktorých sa dá druh determinovať</w:t>
      </w:r>
    </w:p>
    <w:p w14:paraId="09DF2853" w14:textId="77777777" w:rsidR="00300241" w:rsidRDefault="00300241">
      <w:pPr>
        <w:pStyle w:val="WW-Normal"/>
        <w:rPr>
          <w:rFonts w:ascii="Calibri" w:hAnsi="Calibri" w:cs="Calibri"/>
          <w:b/>
          <w:bCs/>
          <w:color w:val="auto"/>
          <w:sz w:val="22"/>
          <w:szCs w:val="22"/>
        </w:rPr>
      </w:pPr>
      <w:r>
        <w:rPr>
          <w:rFonts w:ascii="Calibri" w:hAnsi="Calibri" w:cs="Calibri"/>
          <w:b/>
          <w:bCs/>
          <w:color w:val="auto"/>
          <w:sz w:val="22"/>
          <w:szCs w:val="22"/>
        </w:rPr>
        <w:t xml:space="preserve">NEGAT </w:t>
      </w:r>
      <w:r>
        <w:rPr>
          <w:rFonts w:ascii="Calibri" w:hAnsi="Calibri" w:cs="Calibri"/>
          <w:color w:val="auto"/>
          <w:sz w:val="22"/>
          <w:szCs w:val="22"/>
        </w:rPr>
        <w:t xml:space="preserve">- negatívny výsledok cielenej kontroly – Negatívny výsledok kontroly výskytu daného druhu. V tomto prípade počet uveďte 0 (nula). </w:t>
      </w:r>
    </w:p>
    <w:p w14:paraId="511ABF69" w14:textId="77777777" w:rsidR="00300241" w:rsidRDefault="00300241">
      <w:pPr>
        <w:pStyle w:val="WW-Normal"/>
        <w:rPr>
          <w:rFonts w:ascii="Calibri" w:hAnsi="Calibri" w:cs="Calibri"/>
          <w:b/>
          <w:bCs/>
          <w:color w:val="auto"/>
          <w:sz w:val="22"/>
          <w:szCs w:val="22"/>
        </w:rPr>
      </w:pPr>
      <w:r>
        <w:rPr>
          <w:rFonts w:ascii="Calibri" w:hAnsi="Calibri" w:cs="Calibri"/>
          <w:b/>
          <w:bCs/>
          <w:color w:val="auto"/>
          <w:sz w:val="22"/>
          <w:szCs w:val="22"/>
        </w:rPr>
        <w:t xml:space="preserve">ODCHYT </w:t>
      </w:r>
      <w:r>
        <w:rPr>
          <w:rFonts w:ascii="Calibri" w:hAnsi="Calibri" w:cs="Calibri"/>
          <w:color w:val="auto"/>
          <w:sz w:val="22"/>
          <w:szCs w:val="22"/>
        </w:rPr>
        <w:t xml:space="preserve">– chytenie živého alebo usmrteného jedinca – Odchyt živého alebo usmrteného jedinca pomocou rôznych odchytových zariadení. </w:t>
      </w:r>
    </w:p>
    <w:p w14:paraId="0A2DEF06" w14:textId="77777777" w:rsidR="00300241" w:rsidRDefault="00300241">
      <w:pPr>
        <w:pStyle w:val="WW-Normal"/>
        <w:rPr>
          <w:rFonts w:ascii="Calibri" w:hAnsi="Calibri" w:cs="Calibri"/>
          <w:b/>
          <w:bCs/>
          <w:color w:val="auto"/>
          <w:sz w:val="22"/>
          <w:szCs w:val="22"/>
        </w:rPr>
      </w:pPr>
      <w:r>
        <w:rPr>
          <w:rFonts w:ascii="Calibri" w:hAnsi="Calibri" w:cs="Calibri"/>
          <w:b/>
          <w:bCs/>
          <w:color w:val="auto"/>
          <w:sz w:val="22"/>
          <w:szCs w:val="22"/>
        </w:rPr>
        <w:t xml:space="preserve">PARENIE </w:t>
      </w:r>
      <w:r>
        <w:rPr>
          <w:rFonts w:ascii="Calibri" w:hAnsi="Calibri" w:cs="Calibri"/>
          <w:color w:val="auto"/>
          <w:sz w:val="22"/>
          <w:szCs w:val="22"/>
        </w:rPr>
        <w:t xml:space="preserve">– párenie – Pozorovanie párenia (pre vtáky použite kategóriu C5). </w:t>
      </w:r>
    </w:p>
    <w:p w14:paraId="1F375E6C" w14:textId="77777777" w:rsidR="00300241" w:rsidRDefault="00300241">
      <w:pPr>
        <w:pStyle w:val="WW-Normal"/>
        <w:rPr>
          <w:rFonts w:ascii="Calibri" w:hAnsi="Calibri" w:cs="Calibri"/>
          <w:b/>
          <w:bCs/>
          <w:color w:val="auto"/>
          <w:sz w:val="22"/>
          <w:szCs w:val="22"/>
        </w:rPr>
      </w:pPr>
      <w:r>
        <w:rPr>
          <w:rFonts w:ascii="Calibri" w:hAnsi="Calibri" w:cs="Calibri"/>
          <w:b/>
          <w:bCs/>
          <w:color w:val="auto"/>
          <w:sz w:val="22"/>
          <w:szCs w:val="22"/>
        </w:rPr>
        <w:t xml:space="preserve">POBYTOVE ZNAKY </w:t>
      </w:r>
      <w:r>
        <w:rPr>
          <w:rFonts w:ascii="Calibri" w:hAnsi="Calibri" w:cs="Calibri"/>
          <w:color w:val="auto"/>
          <w:sz w:val="22"/>
          <w:szCs w:val="22"/>
        </w:rPr>
        <w:t xml:space="preserve">– stopy po činnosti bez prítomnosti druhu – Nepriame dôkazy výskytu - nález požerkov, výletových otvorov a pod., podľa ktorých sa dá identifikovať druh. </w:t>
      </w:r>
    </w:p>
    <w:p w14:paraId="2A2E1347" w14:textId="77777777" w:rsidR="00300241" w:rsidRDefault="00300241">
      <w:pPr>
        <w:pStyle w:val="WW-Normal"/>
        <w:rPr>
          <w:rFonts w:ascii="Calibri" w:hAnsi="Calibri" w:cs="Calibri"/>
          <w:b/>
          <w:bCs/>
          <w:color w:val="auto"/>
          <w:sz w:val="22"/>
          <w:szCs w:val="22"/>
        </w:rPr>
      </w:pPr>
      <w:r>
        <w:rPr>
          <w:rFonts w:ascii="Calibri" w:hAnsi="Calibri" w:cs="Calibri"/>
          <w:b/>
          <w:bCs/>
          <w:color w:val="auto"/>
          <w:sz w:val="22"/>
          <w:szCs w:val="22"/>
        </w:rPr>
        <w:t xml:space="preserve">PRESEV </w:t>
      </w:r>
      <w:r>
        <w:rPr>
          <w:rFonts w:ascii="Calibri" w:hAnsi="Calibri" w:cs="Calibri"/>
          <w:color w:val="auto"/>
          <w:sz w:val="22"/>
          <w:szCs w:val="22"/>
        </w:rPr>
        <w:t xml:space="preserve">– presev – Jedince získané presevom (napr. hrabanky, skalnej sutiny). </w:t>
      </w:r>
    </w:p>
    <w:p w14:paraId="44A64D8E" w14:textId="77777777" w:rsidR="00300241" w:rsidRDefault="00300241">
      <w:pPr>
        <w:pStyle w:val="WW-Normal"/>
        <w:rPr>
          <w:rFonts w:ascii="Calibri" w:hAnsi="Calibri" w:cs="Calibri"/>
          <w:b/>
          <w:bCs/>
          <w:color w:val="auto"/>
          <w:sz w:val="22"/>
          <w:szCs w:val="22"/>
        </w:rPr>
      </w:pPr>
      <w:r>
        <w:rPr>
          <w:rFonts w:ascii="Calibri" w:hAnsi="Calibri" w:cs="Calibri"/>
          <w:b/>
          <w:bCs/>
          <w:color w:val="auto"/>
          <w:sz w:val="22"/>
          <w:szCs w:val="22"/>
        </w:rPr>
        <w:t xml:space="preserve">TRUS – </w:t>
      </w:r>
      <w:r>
        <w:rPr>
          <w:rFonts w:ascii="Calibri" w:hAnsi="Calibri" w:cs="Calibri"/>
          <w:color w:val="auto"/>
          <w:sz w:val="22"/>
          <w:szCs w:val="22"/>
        </w:rPr>
        <w:t>nález trusu po preimaginárnych štádiách</w:t>
      </w:r>
    </w:p>
    <w:p w14:paraId="3AFA145B" w14:textId="77777777" w:rsidR="00300241" w:rsidRDefault="00300241">
      <w:pPr>
        <w:pStyle w:val="WW-Normal"/>
      </w:pPr>
      <w:r>
        <w:rPr>
          <w:rFonts w:ascii="Calibri" w:hAnsi="Calibri" w:cs="Calibri"/>
          <w:b/>
          <w:bCs/>
          <w:color w:val="auto"/>
          <w:sz w:val="22"/>
          <w:szCs w:val="22"/>
        </w:rPr>
        <w:t xml:space="preserve">VIZUAL </w:t>
      </w:r>
      <w:r>
        <w:rPr>
          <w:rFonts w:ascii="Calibri" w:hAnsi="Calibri" w:cs="Calibri"/>
          <w:color w:val="auto"/>
          <w:sz w:val="22"/>
          <w:szCs w:val="22"/>
        </w:rPr>
        <w:t xml:space="preserve">– vizuálne pozorovanie – Vizuálne pozorovanie, to znamená priame pozorovanie živého jedinca (voľným okom alebo ďalekohľadom) v jeho prirodzenom prostredí bez priameho kontaktu, či chytenia, napríklad letiace jedince, nachádzajúce sa na neprístupných miestach </w:t>
      </w:r>
    </w:p>
    <w:p w14:paraId="26EBC3BF" w14:textId="77777777" w:rsidR="00300241" w:rsidRDefault="00300241">
      <w:pPr>
        <w:pStyle w:val="WW-Normal"/>
      </w:pPr>
    </w:p>
    <w:p w14:paraId="3DC14450" w14:textId="77777777" w:rsidR="00300241" w:rsidRDefault="00300241">
      <w:pPr>
        <w:pStyle w:val="WW-Normal"/>
      </w:pPr>
    </w:p>
    <w:p w14:paraId="3A66874E" w14:textId="77777777" w:rsidR="00300241" w:rsidRDefault="00300241">
      <w:pPr>
        <w:pStyle w:val="WW-Normal"/>
      </w:pPr>
    </w:p>
    <w:p w14:paraId="0A6197CD" w14:textId="77777777" w:rsidR="00300241" w:rsidRDefault="00300241">
      <w:pPr>
        <w:pStyle w:val="WW-Normal"/>
      </w:pPr>
    </w:p>
    <w:p w14:paraId="5D094C7E" w14:textId="77777777" w:rsidR="00300241" w:rsidRDefault="00300241">
      <w:pPr>
        <w:pStyle w:val="WW-Normal"/>
      </w:pPr>
    </w:p>
    <w:p w14:paraId="48C86061" w14:textId="77777777" w:rsidR="00300241" w:rsidRDefault="00300241">
      <w:pPr>
        <w:pStyle w:val="WW-Normal"/>
      </w:pPr>
    </w:p>
    <w:p w14:paraId="4A264493" w14:textId="77777777" w:rsidR="00300241" w:rsidRDefault="00300241">
      <w:pPr>
        <w:pStyle w:val="WW-Normal"/>
      </w:pPr>
    </w:p>
    <w:p w14:paraId="3921A55A" w14:textId="77777777" w:rsidR="00300241" w:rsidRDefault="00300241">
      <w:pPr>
        <w:pStyle w:val="WW-Normal"/>
      </w:pPr>
    </w:p>
    <w:p w14:paraId="5AD14164" w14:textId="77777777" w:rsidR="00300241" w:rsidRDefault="00300241">
      <w:pPr>
        <w:pStyle w:val="WW-Normal"/>
      </w:pPr>
    </w:p>
    <w:p w14:paraId="28C66F0C" w14:textId="77777777" w:rsidR="00300241" w:rsidRDefault="00300241">
      <w:pPr>
        <w:pStyle w:val="WW-Normal"/>
      </w:pPr>
    </w:p>
    <w:p w14:paraId="5F9EF167" w14:textId="77777777" w:rsidR="00300241" w:rsidRDefault="00300241">
      <w:pPr>
        <w:pStyle w:val="WW-Normal"/>
      </w:pPr>
    </w:p>
    <w:p w14:paraId="6F9FF8A6" w14:textId="77777777" w:rsidR="00300241" w:rsidRDefault="00300241">
      <w:pPr>
        <w:pStyle w:val="WW-Normal"/>
      </w:pPr>
    </w:p>
    <w:p w14:paraId="6712D849" w14:textId="77777777" w:rsidR="00300241" w:rsidRDefault="00300241">
      <w:pPr>
        <w:pStyle w:val="WW-Normal"/>
      </w:pPr>
    </w:p>
    <w:p w14:paraId="59005C95" w14:textId="77777777" w:rsidR="00300241" w:rsidRDefault="00300241">
      <w:pPr>
        <w:pStyle w:val="WW-Normal"/>
      </w:pPr>
    </w:p>
    <w:p w14:paraId="7DECA7D4" w14:textId="77777777" w:rsidR="00300241" w:rsidRDefault="00300241">
      <w:pPr>
        <w:pStyle w:val="WW-Normal"/>
      </w:pPr>
    </w:p>
    <w:p w14:paraId="7AEF58D6" w14:textId="77777777" w:rsidR="00300241" w:rsidRDefault="00300241">
      <w:pPr>
        <w:pStyle w:val="WW-Normal"/>
      </w:pPr>
    </w:p>
    <w:p w14:paraId="4B300E71" w14:textId="77777777" w:rsidR="00300241" w:rsidRDefault="00300241">
      <w:pPr>
        <w:pStyle w:val="WW-Normal"/>
      </w:pPr>
    </w:p>
    <w:p w14:paraId="0DA6D2E8" w14:textId="77777777" w:rsidR="00300241" w:rsidRDefault="00300241">
      <w:pPr>
        <w:pStyle w:val="WW-Normal"/>
      </w:pPr>
    </w:p>
    <w:p w14:paraId="53F5B731" w14:textId="77777777" w:rsidR="00300241" w:rsidRDefault="00300241">
      <w:pPr>
        <w:pStyle w:val="WW-Normal"/>
      </w:pPr>
    </w:p>
    <w:p w14:paraId="1481B363" w14:textId="77777777" w:rsidR="00300241" w:rsidRDefault="00300241">
      <w:pPr>
        <w:pStyle w:val="WW-Normal"/>
      </w:pPr>
    </w:p>
    <w:p w14:paraId="4ECB959C" w14:textId="77777777" w:rsidR="00300241" w:rsidRDefault="00300241">
      <w:pPr>
        <w:pStyle w:val="WW-Normal"/>
      </w:pPr>
    </w:p>
    <w:p w14:paraId="733767CC" w14:textId="77777777" w:rsidR="00300241" w:rsidRDefault="00300241">
      <w:pPr>
        <w:pStyle w:val="WW-Normal"/>
      </w:pPr>
    </w:p>
    <w:p w14:paraId="2F95ED0E" w14:textId="77777777" w:rsidR="00300241" w:rsidRDefault="00300241">
      <w:pPr>
        <w:pStyle w:val="WW-Normal"/>
      </w:pPr>
    </w:p>
    <w:p w14:paraId="25B3F3F3" w14:textId="77777777" w:rsidR="00300241" w:rsidRDefault="00300241">
      <w:pPr>
        <w:pStyle w:val="WW-Normal"/>
      </w:pPr>
    </w:p>
    <w:p w14:paraId="03A27E28" w14:textId="77777777" w:rsidR="00300241" w:rsidRDefault="00300241">
      <w:pPr>
        <w:pStyle w:val="WW-Normal"/>
      </w:pPr>
    </w:p>
    <w:p w14:paraId="0BCE85F2" w14:textId="77777777" w:rsidR="00300241" w:rsidRDefault="00300241">
      <w:pPr>
        <w:pStyle w:val="WW-Normal"/>
      </w:pPr>
    </w:p>
    <w:p w14:paraId="0CF55E59" w14:textId="77777777" w:rsidR="00300241" w:rsidRDefault="00300241">
      <w:pPr>
        <w:pStyle w:val="WW-Normal"/>
      </w:pPr>
    </w:p>
    <w:p w14:paraId="3C31301C" w14:textId="77777777" w:rsidR="00300241" w:rsidRDefault="00300241">
      <w:pPr>
        <w:pStyle w:val="WW-Normal"/>
        <w:jc w:val="both"/>
        <w:rPr>
          <w:rFonts w:ascii="Times New Roman" w:hAnsi="Times New Roman" w:cs="Times New Roman"/>
          <w:sz w:val="22"/>
          <w:szCs w:val="22"/>
        </w:rPr>
      </w:pPr>
      <w:r>
        <w:rPr>
          <w:rFonts w:ascii="Calibri" w:hAnsi="Calibri" w:cs="Calibri"/>
          <w:b/>
          <w:bCs/>
          <w:color w:val="auto"/>
          <w:sz w:val="22"/>
          <w:szCs w:val="22"/>
          <w:u w:val="single"/>
        </w:rPr>
        <w:lastRenderedPageBreak/>
        <w:t>Použitá literatúra:</w:t>
      </w:r>
    </w:p>
    <w:p w14:paraId="460F695B" w14:textId="77777777" w:rsidR="00300241" w:rsidRDefault="00300241">
      <w:pPr>
        <w:spacing w:line="360" w:lineRule="auto"/>
        <w:rPr>
          <w:rFonts w:ascii="Times New Roman" w:hAnsi="Times New Roman"/>
        </w:rPr>
      </w:pPr>
      <w:r>
        <w:rPr>
          <w:rFonts w:ascii="Times New Roman" w:hAnsi="Times New Roman"/>
        </w:rPr>
        <w:t>Balthasar V. 1956: Brouci listorozí I. – pleurosticti. Fauna ČSR 8. Praha: NČSAV, 287 pp.</w:t>
      </w:r>
    </w:p>
    <w:p w14:paraId="584990F6" w14:textId="77777777" w:rsidR="00300241" w:rsidRDefault="00300241">
      <w:pPr>
        <w:spacing w:line="360" w:lineRule="auto"/>
        <w:ind w:right="425"/>
        <w:rPr>
          <w:rFonts w:ascii="Times New Roman" w:hAnsi="Times New Roman"/>
        </w:rPr>
      </w:pPr>
      <w:r>
        <w:rPr>
          <w:rFonts w:ascii="Times New Roman" w:hAnsi="Times New Roman"/>
        </w:rPr>
        <w:t>Klausnitzer B. &amp; Krell F.T. 1996: Überfamilie: Scarabaeoidea. pp. 11-89. In: Klausnitzer B. (ed.): Die Larven der Käfer Mitteleuropas, 3 Band, Polyphaga. Jena, Stuttgart: Gustav Fischer Verlag, 336 pp.</w:t>
      </w:r>
    </w:p>
    <w:p w14:paraId="194B2375" w14:textId="77777777" w:rsidR="00300241" w:rsidRDefault="00300241">
      <w:pPr>
        <w:spacing w:line="360" w:lineRule="auto"/>
        <w:ind w:right="425"/>
        <w:rPr>
          <w:rFonts w:ascii="Times New Roman" w:hAnsi="Times New Roman"/>
        </w:rPr>
      </w:pPr>
      <w:r>
        <w:rPr>
          <w:rFonts w:ascii="Times New Roman" w:hAnsi="Times New Roman"/>
        </w:rPr>
        <w:t>Král, D., Bezděk, A. 2006: Metodika monitoringu evropsky významného druhu páchníka hnědého  (</w:t>
      </w:r>
      <w:r>
        <w:rPr>
          <w:rFonts w:ascii="Times New Roman" w:hAnsi="Times New Roman"/>
          <w:i/>
          <w:iCs/>
        </w:rPr>
        <w:t>Osmoderma eremita</w:t>
      </w:r>
      <w:r>
        <w:rPr>
          <w:rFonts w:ascii="Times New Roman" w:hAnsi="Times New Roman"/>
        </w:rPr>
        <w:t>). Unpubl. MS, Praha: AOPK ČR, 6 pp.</w:t>
      </w:r>
    </w:p>
    <w:p w14:paraId="729BFD2B" w14:textId="77777777" w:rsidR="00300241" w:rsidRDefault="00300241">
      <w:pPr>
        <w:pStyle w:val="Zarkazkladnhotextu21"/>
        <w:spacing w:line="360" w:lineRule="auto"/>
        <w:ind w:left="0"/>
        <w:rPr>
          <w:rFonts w:ascii="Times New Roman" w:hAnsi="Times New Roman"/>
          <w:lang/>
        </w:rPr>
      </w:pPr>
      <w:r>
        <w:rPr>
          <w:rFonts w:ascii="Times New Roman" w:hAnsi="Times New Roman"/>
        </w:rPr>
        <w:t xml:space="preserve">Ranius, T., Aguado, O. L., Antonsson, K., Audisio, P., Ballerio, A., Carpaneto, M. G., Chobot, K., Gjurašin, B., Hanssen, O., Huijbregts, H., Lakatos, F., Martin, O., Neculiseanu, Z., Nikitsky, B. N., Paill, W., Pirnat, A., Rizun, V., Ruicănescu, A., Stegner, J., Süda, I., Szwałko, P., Tamutis, V., Telnov, D., Tsinkevich, V., Versteirt, V., Vignon, V., Vögeli, M. </w:t>
      </w:r>
      <w:r>
        <w:rPr>
          <w:rFonts w:ascii="Symbol" w:hAnsi="Symbol" w:cs="Symbol"/>
        </w:rPr>
        <w:t></w:t>
      </w:r>
      <w:r>
        <w:rPr>
          <w:rFonts w:ascii="Times New Roman" w:hAnsi="Times New Roman"/>
        </w:rPr>
        <w:t xml:space="preserve"> Zach, P., 2005: </w:t>
      </w:r>
      <w:r>
        <w:rPr>
          <w:rFonts w:ascii="Times New Roman" w:hAnsi="Times New Roman"/>
          <w:i/>
          <w:iCs/>
        </w:rPr>
        <w:t>Osmoderma eremita</w:t>
      </w:r>
      <w:r>
        <w:rPr>
          <w:rFonts w:ascii="Times New Roman" w:hAnsi="Times New Roman"/>
        </w:rPr>
        <w:t xml:space="preserve"> (Coleoptera, Scarabaeidae, Cetoniinae) in Europe. Animal Biodiversity and Conservation, 28.1:1 – 44.</w:t>
      </w:r>
    </w:p>
    <w:p w14:paraId="654C4744" w14:textId="77777777" w:rsidR="00300241" w:rsidRDefault="00300241">
      <w:pPr>
        <w:widowControl w:val="0"/>
        <w:tabs>
          <w:tab w:val="left" w:pos="709"/>
        </w:tabs>
        <w:spacing w:before="120" w:after="120" w:line="360" w:lineRule="auto"/>
        <w:jc w:val="both"/>
        <w:rPr>
          <w:rFonts w:ascii="Times New Roman" w:hAnsi="Times New Roman"/>
        </w:rPr>
      </w:pPr>
      <w:r>
        <w:rPr>
          <w:rFonts w:ascii="Times New Roman" w:hAnsi="Times New Roman"/>
          <w:lang/>
        </w:rPr>
        <w:t xml:space="preserve">Škapec L. 1992: Červená kniha ohrožených a vzácných druhů rosdtlin a živočichů ČSFR 3. Bezobratlí. Bratislava: Príroda, 155 pp. </w:t>
      </w:r>
    </w:p>
    <w:p w14:paraId="3A56E43B" w14:textId="77777777" w:rsidR="00300241" w:rsidRDefault="00300241">
      <w:pPr>
        <w:pStyle w:val="WW-Normal"/>
        <w:jc w:val="both"/>
        <w:rPr>
          <w:rFonts w:ascii="Times New Roman" w:hAnsi="Times New Roman" w:cs="Times New Roman"/>
          <w:sz w:val="22"/>
          <w:szCs w:val="22"/>
        </w:rPr>
      </w:pPr>
    </w:p>
    <w:p w14:paraId="327E6DD2" w14:textId="77777777" w:rsidR="00300241" w:rsidRDefault="00300241">
      <w:pPr>
        <w:pStyle w:val="WW-Normal"/>
        <w:rPr>
          <w:rFonts w:ascii="Times New Roman" w:hAnsi="Times New Roman" w:cs="Times New Roman"/>
          <w:sz w:val="22"/>
          <w:szCs w:val="22"/>
        </w:rPr>
      </w:pPr>
    </w:p>
    <w:p w14:paraId="3747E895" w14:textId="77777777" w:rsidR="00300241" w:rsidRDefault="00300241">
      <w:pPr>
        <w:pStyle w:val="Normal1"/>
      </w:pPr>
    </w:p>
    <w:sectPr w:rsidR="00300241">
      <w:pgSz w:w="11906" w:h="16838"/>
      <w:pgMar w:top="1417" w:right="1417" w:bottom="1417" w:left="1417" w:header="708" w:footer="708" w:gutter="0"/>
      <w:cols w:space="708"/>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0000003"/>
    <w:multiLevelType w:val="multilevel"/>
    <w:tmpl w:val="00000003"/>
    <w:name w:val="WW8Num3"/>
    <w:lvl w:ilvl="0">
      <w:start w:val="1"/>
      <w:numFmt w:val="bullet"/>
      <w:lvlText w:val=""/>
      <w:lvlJc w:val="left"/>
      <w:pPr>
        <w:tabs>
          <w:tab w:val="num" w:pos="0"/>
        </w:tabs>
        <w:ind w:left="72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singleLevel"/>
    <w:tmpl w:val="00000004"/>
    <w:name w:val="WW8Num4"/>
    <w:lvl w:ilvl="0">
      <w:start w:val="1"/>
      <w:numFmt w:val="decimal"/>
      <w:lvlText w:val="%1."/>
      <w:lvlJc w:val="left"/>
      <w:pPr>
        <w:tabs>
          <w:tab w:val="num" w:pos="0"/>
        </w:tabs>
        <w:ind w:left="1069" w:hanging="360"/>
      </w:pPr>
    </w:lvl>
  </w:abstractNum>
  <w:abstractNum w:abstractNumId="4" w15:restartNumberingAfterBreak="0">
    <w:nsid w:val="00000005"/>
    <w:multiLevelType w:val="singleLevel"/>
    <w:tmpl w:val="00000005"/>
    <w:name w:val="WW8Num6"/>
    <w:lvl w:ilvl="0">
      <w:start w:val="3"/>
      <w:numFmt w:val="decimal"/>
      <w:lvlText w:val="%1."/>
      <w:lvlJc w:val="left"/>
      <w:pPr>
        <w:tabs>
          <w:tab w:val="num" w:pos="0"/>
        </w:tabs>
        <w:ind w:left="720" w:hanging="360"/>
      </w:pPr>
      <w:rPr>
        <w:rFonts w:ascii="Symbol" w:hAnsi="Symbol" w:cs="Symbol"/>
      </w:rPr>
    </w:lvl>
  </w:abstractNum>
  <w:abstractNum w:abstractNumId="5" w15:restartNumberingAfterBreak="0">
    <w:nsid w:val="2D804FB0"/>
    <w:multiLevelType w:val="hybridMultilevel"/>
    <w:tmpl w:val="E7AE9D8A"/>
    <w:lvl w:ilvl="0" w:tplc="1AA0CA78">
      <w:numFmt w:val="bullet"/>
      <w:lvlText w:val="-"/>
      <w:lvlJc w:val="left"/>
      <w:pPr>
        <w:ind w:left="717" w:hanging="360"/>
      </w:pPr>
      <w:rPr>
        <w:rFonts w:ascii="Times New Roman" w:eastAsia="Times New Roman" w:hAnsi="Times New Roman" w:cs="Times New Roman" w:hint="default"/>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num w:numId="1" w16cid:durableId="2078702853">
    <w:abstractNumId w:val="0"/>
  </w:num>
  <w:num w:numId="2" w16cid:durableId="2144033491">
    <w:abstractNumId w:val="1"/>
  </w:num>
  <w:num w:numId="3" w16cid:durableId="408038334">
    <w:abstractNumId w:val="2"/>
  </w:num>
  <w:num w:numId="4" w16cid:durableId="1419211281">
    <w:abstractNumId w:val="3"/>
  </w:num>
  <w:num w:numId="5" w16cid:durableId="29763148">
    <w:abstractNumId w:val="4"/>
  </w:num>
  <w:num w:numId="6" w16cid:durableId="15084027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Normal"/>
  <w:drawingGridHorizontalSpacing w:val="110"/>
  <w:drawingGridVerticalSpacing w:val="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F3F"/>
    <w:rsid w:val="00037B3B"/>
    <w:rsid w:val="00050FA4"/>
    <w:rsid w:val="00052105"/>
    <w:rsid w:val="000E65CB"/>
    <w:rsid w:val="000E7338"/>
    <w:rsid w:val="00272408"/>
    <w:rsid w:val="002D3360"/>
    <w:rsid w:val="00300241"/>
    <w:rsid w:val="00317CA6"/>
    <w:rsid w:val="003E5B35"/>
    <w:rsid w:val="004261E4"/>
    <w:rsid w:val="00436E42"/>
    <w:rsid w:val="00466D76"/>
    <w:rsid w:val="0049307D"/>
    <w:rsid w:val="004F555E"/>
    <w:rsid w:val="00561AFF"/>
    <w:rsid w:val="0061469D"/>
    <w:rsid w:val="006A0E76"/>
    <w:rsid w:val="006C3F3F"/>
    <w:rsid w:val="006E336F"/>
    <w:rsid w:val="006F5A45"/>
    <w:rsid w:val="007240D8"/>
    <w:rsid w:val="00742824"/>
    <w:rsid w:val="007D7114"/>
    <w:rsid w:val="0089631F"/>
    <w:rsid w:val="008A5C08"/>
    <w:rsid w:val="00915710"/>
    <w:rsid w:val="009979EA"/>
    <w:rsid w:val="00A35CD3"/>
    <w:rsid w:val="00B766DF"/>
    <w:rsid w:val="00C238C7"/>
    <w:rsid w:val="00C25278"/>
    <w:rsid w:val="00CA65FE"/>
    <w:rsid w:val="00D779A1"/>
    <w:rsid w:val="00DB67A7"/>
    <w:rsid w:val="00E61F75"/>
    <w:rsid w:val="00E6634F"/>
    <w:rsid w:val="00ED0B5D"/>
    <w:rsid w:val="00F8649B"/>
    <w:rsid w:val="00FF5DF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BC6007D"/>
  <w15:chartTrackingRefBased/>
  <w15:docId w15:val="{114743D7-9759-4666-9EAA-3CE04F00B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rFonts w:ascii="Calibri" w:eastAsia="Calibri" w:hAnsi="Calibri"/>
      <w:sz w:val="22"/>
      <w:szCs w:val="22"/>
      <w:lang w:eastAsia="zh-CN"/>
    </w:rPr>
  </w:style>
  <w:style w:type="paragraph" w:styleId="Heading1">
    <w:name w:val="heading 1"/>
    <w:basedOn w:val="Nadpis"/>
    <w:next w:val="BodyText"/>
    <w:qFormat/>
    <w:pPr>
      <w:numPr>
        <w:numId w:val="1"/>
      </w:numPr>
      <w:outlineLvl w:val="0"/>
    </w:pPr>
    <w:rPr>
      <w:b/>
      <w:bCs/>
      <w:sz w:val="32"/>
      <w:szCs w:val="32"/>
    </w:rPr>
  </w:style>
  <w:style w:type="paragraph" w:styleId="Heading2">
    <w:name w:val="heading 2"/>
    <w:basedOn w:val="Normal"/>
    <w:next w:val="Normal"/>
    <w:qFormat/>
    <w:pPr>
      <w:keepNext/>
      <w:keepLines/>
      <w:numPr>
        <w:ilvl w:val="1"/>
        <w:numId w:val="1"/>
      </w:numPr>
      <w:spacing w:before="200" w:after="0"/>
      <w:outlineLvl w:val="1"/>
    </w:pPr>
    <w:rPr>
      <w:rFonts w:ascii="Cambria" w:eastAsia="Times New Roman" w:hAnsi="Cambria"/>
      <w:b/>
      <w:bCs/>
      <w:color w:val="4F81BD"/>
      <w:sz w:val="26"/>
      <w:szCs w:val="26"/>
    </w:rPr>
  </w:style>
  <w:style w:type="paragraph" w:styleId="Heading3">
    <w:name w:val="heading 3"/>
    <w:basedOn w:val="Nadpis"/>
    <w:next w:val="BodyText"/>
    <w:qFormat/>
    <w:pPr>
      <w:numPr>
        <w:ilvl w:val="2"/>
        <w:numId w:val="1"/>
      </w:numP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Symbol" w:hAnsi="Symbol" w:cs="Symbol"/>
    </w:rPr>
  </w:style>
  <w:style w:type="character" w:customStyle="1" w:styleId="WW8Num5z0">
    <w:name w:val="WW8Num5z0"/>
    <w:rPr>
      <w:rFonts w:ascii="Times New Roman" w:eastAsia="Calibri" w:hAnsi="Times New Roman" w:cs="Times New Roman"/>
    </w:rPr>
  </w:style>
  <w:style w:type="character" w:customStyle="1" w:styleId="Predvolenpsmoodseku2">
    <w:name w:val="Predvolené písmo odseku2"/>
  </w:style>
  <w:style w:type="character" w:customStyle="1" w:styleId="WW8Num2z0">
    <w:name w:val="WW8Num2z0"/>
    <w:rPr>
      <w:rFonts w:ascii="Calibri" w:eastAsia="Calibri" w:hAnsi="Calibri" w:cs="Times New Roman"/>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5z3">
    <w:name w:val="WW8Num5z3"/>
    <w:rPr>
      <w:rFonts w:ascii="Symbol" w:hAnsi="Symbol" w:cs="Symbol"/>
    </w:rPr>
  </w:style>
  <w:style w:type="character" w:customStyle="1" w:styleId="Predvolenpsmoodseku1">
    <w:name w:val="Predvolené písmo odseku1"/>
  </w:style>
  <w:style w:type="character" w:customStyle="1" w:styleId="TextbublinyChar">
    <w:name w:val="Text bubliny Char"/>
    <w:rPr>
      <w:rFonts w:ascii="Tahoma" w:hAnsi="Tahoma" w:cs="Tahoma"/>
      <w:sz w:val="16"/>
      <w:szCs w:val="16"/>
    </w:rPr>
  </w:style>
  <w:style w:type="character" w:customStyle="1" w:styleId="Nadpis2Char">
    <w:name w:val="Nadpis 2 Char"/>
    <w:rPr>
      <w:rFonts w:ascii="Cambria" w:eastAsia="Times New Roman" w:hAnsi="Cambria" w:cs="Times New Roman"/>
      <w:b/>
      <w:bCs/>
      <w:color w:val="4F81BD"/>
      <w:sz w:val="26"/>
      <w:szCs w:val="26"/>
      <w:lang w:eastAsia="zh-CN"/>
    </w:rPr>
  </w:style>
  <w:style w:type="character" w:customStyle="1" w:styleId="Odkaznakomentr1">
    <w:name w:val="Odkaz na komentár1"/>
    <w:rPr>
      <w:sz w:val="16"/>
      <w:szCs w:val="16"/>
    </w:rPr>
  </w:style>
  <w:style w:type="character" w:customStyle="1" w:styleId="TextkomentraChar">
    <w:name w:val="Text komentára Char"/>
    <w:rPr>
      <w:rFonts w:ascii="Calibri" w:eastAsia="Calibri" w:hAnsi="Calibri" w:cs="Times New Roman"/>
      <w:sz w:val="20"/>
      <w:szCs w:val="20"/>
    </w:rPr>
  </w:style>
  <w:style w:type="character" w:customStyle="1" w:styleId="st">
    <w:name w:val="st"/>
    <w:basedOn w:val="Predvolenpsmoodseku1"/>
  </w:style>
  <w:style w:type="character" w:customStyle="1" w:styleId="PredmetkomentraChar">
    <w:name w:val="Predmet komentára Char"/>
    <w:rPr>
      <w:rFonts w:ascii="Calibri" w:eastAsia="Calibri" w:hAnsi="Calibri" w:cs="Times New Roman"/>
      <w:b/>
      <w:bCs/>
      <w:sz w:val="20"/>
      <w:szCs w:val="20"/>
    </w:rPr>
  </w:style>
  <w:style w:type="character" w:customStyle="1" w:styleId="ListLabel3">
    <w:name w:val="ListLabel 3"/>
    <w:rPr>
      <w:rFonts w:cs="Symbol"/>
    </w:rPr>
  </w:style>
  <w:style w:type="character" w:customStyle="1" w:styleId="ListLabel2">
    <w:name w:val="ListLabel 2"/>
    <w:rPr>
      <w:rFonts w:cs="Courier New"/>
    </w:rPr>
  </w:style>
  <w:style w:type="character" w:customStyle="1" w:styleId="ListLabel4">
    <w:name w:val="ListLabel 4"/>
    <w:rPr>
      <w:rFonts w:cs="Wingdings"/>
    </w:rPr>
  </w:style>
  <w:style w:type="paragraph" w:customStyle="1" w:styleId="Nadpis">
    <w:name w:val="Nadpis"/>
    <w:basedOn w:val="Normal"/>
    <w:next w:val="BodyText"/>
    <w:pPr>
      <w:keepNext/>
      <w:spacing w:before="240" w:after="120"/>
    </w:pPr>
    <w:rPr>
      <w:rFonts w:ascii="Arial" w:eastAsia="Lucida Sans Unicode"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Rejstk">
    <w:name w:val="Rejstřík"/>
    <w:basedOn w:val="Normal"/>
    <w:pPr>
      <w:suppressLineNumbers/>
    </w:pPr>
    <w:rPr>
      <w:rFonts w:cs="Mangal"/>
    </w:rPr>
  </w:style>
  <w:style w:type="paragraph" w:customStyle="1" w:styleId="Popis1">
    <w:name w:val="Popis1"/>
    <w:basedOn w:val="Normal"/>
    <w:pPr>
      <w:suppressLineNumbers/>
      <w:spacing w:before="120" w:after="120"/>
    </w:pPr>
    <w:rPr>
      <w:rFonts w:cs="Mangal"/>
      <w:i/>
      <w:iCs/>
      <w:sz w:val="24"/>
      <w:szCs w:val="24"/>
    </w:rPr>
  </w:style>
  <w:style w:type="paragraph" w:styleId="BalloonText">
    <w:name w:val="Balloon Text"/>
    <w:basedOn w:val="Normal"/>
    <w:pPr>
      <w:spacing w:after="0" w:line="240" w:lineRule="auto"/>
    </w:pPr>
    <w:rPr>
      <w:rFonts w:ascii="Tahoma" w:hAnsi="Tahoma" w:cs="Tahoma"/>
      <w:sz w:val="16"/>
      <w:szCs w:val="16"/>
    </w:rPr>
  </w:style>
  <w:style w:type="paragraph" w:styleId="ListParagraph">
    <w:name w:val="List Paragraph"/>
    <w:basedOn w:val="Normal"/>
    <w:qFormat/>
    <w:pPr>
      <w:ind w:left="720"/>
      <w:contextualSpacing/>
    </w:pPr>
  </w:style>
  <w:style w:type="paragraph" w:customStyle="1" w:styleId="Normal1">
    <w:name w:val="Normal1"/>
    <w:pPr>
      <w:suppressAutoHyphens/>
      <w:autoSpaceDE w:val="0"/>
    </w:pPr>
    <w:rPr>
      <w:rFonts w:ascii="Cambria" w:eastAsia="Calibri" w:hAnsi="Cambria" w:cs="Cambria"/>
      <w:color w:val="000000"/>
      <w:sz w:val="24"/>
      <w:szCs w:val="24"/>
      <w:lang w:eastAsia="zh-CN"/>
    </w:rPr>
  </w:style>
  <w:style w:type="paragraph" w:customStyle="1" w:styleId="Textkomentra1">
    <w:name w:val="Text komentára1"/>
    <w:basedOn w:val="Normal"/>
    <w:pPr>
      <w:spacing w:after="280" w:line="240" w:lineRule="auto"/>
    </w:pPr>
    <w:rPr>
      <w:sz w:val="20"/>
      <w:szCs w:val="20"/>
    </w:rPr>
  </w:style>
  <w:style w:type="paragraph" w:styleId="CommentSubject">
    <w:name w:val="annotation subject"/>
    <w:basedOn w:val="Textkomentra1"/>
    <w:next w:val="Textkomentra1"/>
    <w:pPr>
      <w:spacing w:after="200"/>
    </w:pPr>
    <w:rPr>
      <w:b/>
      <w:bCs/>
    </w:rPr>
  </w:style>
  <w:style w:type="paragraph" w:customStyle="1" w:styleId="Obsahrmce">
    <w:name w:val="Obsah rámce"/>
    <w:basedOn w:val="BodyText"/>
  </w:style>
  <w:style w:type="paragraph" w:customStyle="1" w:styleId="Obsahtabulky">
    <w:name w:val="Obsah tabulky"/>
    <w:basedOn w:val="Normal"/>
    <w:pPr>
      <w:suppressLineNumbers/>
    </w:pPr>
  </w:style>
  <w:style w:type="paragraph" w:customStyle="1" w:styleId="Nadpistabulky">
    <w:name w:val="Nadpis tabulky"/>
    <w:basedOn w:val="Obsahtabulky"/>
    <w:pPr>
      <w:jc w:val="center"/>
    </w:pPr>
    <w:rPr>
      <w:b/>
      <w:bCs/>
    </w:rPr>
  </w:style>
  <w:style w:type="paragraph" w:customStyle="1" w:styleId="ListParagraph1">
    <w:name w:val="List Paragraph1"/>
    <w:basedOn w:val="Normal"/>
    <w:pPr>
      <w:ind w:left="720"/>
      <w:contextualSpacing/>
    </w:pPr>
  </w:style>
  <w:style w:type="paragraph" w:customStyle="1" w:styleId="WW-Normal">
    <w:name w:val="WW-Normal"/>
    <w:pPr>
      <w:suppressAutoHyphens/>
      <w:autoSpaceDE w:val="0"/>
    </w:pPr>
    <w:rPr>
      <w:rFonts w:ascii="Cambria" w:eastAsia="Calibri" w:hAnsi="Cambria" w:cs="Cambria"/>
      <w:color w:val="000000"/>
      <w:sz w:val="24"/>
      <w:szCs w:val="24"/>
      <w:lang w:eastAsia="zh-CN"/>
    </w:rPr>
  </w:style>
  <w:style w:type="paragraph" w:customStyle="1" w:styleId="Zarkazkladnhotextu21">
    <w:name w:val="Zarážka základného textu 21"/>
    <w:basedOn w:val="Normal"/>
    <w:pPr>
      <w:ind w:left="360"/>
      <w:jc w:val="both"/>
    </w:pPr>
  </w:style>
  <w:style w:type="paragraph" w:styleId="Revision">
    <w:name w:val="Revision"/>
    <w:hidden/>
    <w:uiPriority w:val="99"/>
    <w:semiHidden/>
    <w:rsid w:val="00037B3B"/>
    <w:rPr>
      <w:rFonts w:ascii="Calibri" w:eastAsia="Calibri" w:hAnsi="Calibri"/>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7F420EEBB85434EA55FEA0A55A4C46E" ma:contentTypeVersion="0" ma:contentTypeDescription="Create a new document." ma:contentTypeScope="" ma:versionID="0fd9f7df74e0ef3442e1dd82aa7a034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B88231-5C14-4FC8-A8EC-4CB1D072F8DF}">
  <ds:schemaRefs>
    <ds:schemaRef ds:uri="http://schemas.microsoft.com/sharepoint/v3/contenttype/forms"/>
  </ds:schemaRefs>
</ds:datastoreItem>
</file>

<file path=customXml/itemProps2.xml><?xml version="1.0" encoding="utf-8"?>
<ds:datastoreItem xmlns:ds="http://schemas.openxmlformats.org/officeDocument/2006/customXml" ds:itemID="{8B882E5E-C1FE-4CD5-9975-2E3D3DA70E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C15C8D0-3FAE-459E-A94B-09558A205E0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6782</Words>
  <Characters>42257</Characters>
  <Application>Microsoft Office Word</Application>
  <DocSecurity>0</DocSecurity>
  <Lines>1509</Lines>
  <Paragraphs>790</Paragraphs>
  <ScaleCrop>false</ScaleCrop>
  <HeadingPairs>
    <vt:vector size="4" baseType="variant">
      <vt:variant>
        <vt:lpstr>Title</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48249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RL</dc:creator>
  <cp:keywords/>
  <cp:lastModifiedBy>Pavol Polak</cp:lastModifiedBy>
  <cp:revision>3</cp:revision>
  <cp:lastPrinted>2013-02-22T01:56:00Z</cp:lastPrinted>
  <dcterms:created xsi:type="dcterms:W3CDTF">2024-11-01T18:11:00Z</dcterms:created>
  <dcterms:modified xsi:type="dcterms:W3CDTF">2024-11-01T18:12:00Z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ed3f4f6f3be55b74430c0559106d5ccc51cfb9d0fb85ae906abf6427328c6ed7</vt:lpwstr>
  </property>
</Properties>
</file>