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4DF9E1DD" w14:textId="77777777" w:rsidR="00204FA1" w:rsidRDefault="00204FA1">
      <w:pPr>
        <w:rPr>
          <w:rFonts w:ascii="Times New Roman" w:hAnsi="Times New Roman"/>
          <w:b/>
          <w:bCs/>
          <w:sz w:val="28"/>
          <w:szCs w:val="28"/>
        </w:rPr>
      </w:pPr>
      <w:r>
        <w:rPr>
          <w:b/>
          <w:bCs/>
          <w:sz w:val="28"/>
          <w:szCs w:val="28"/>
        </w:rPr>
        <w:t xml:space="preserve">Metodika monitoringu </w:t>
      </w:r>
      <w:proofErr w:type="spellStart"/>
      <w:r>
        <w:rPr>
          <w:b/>
          <w:bCs/>
          <w:sz w:val="28"/>
          <w:szCs w:val="28"/>
        </w:rPr>
        <w:t>Boros</w:t>
      </w:r>
      <w:proofErr w:type="spellEnd"/>
      <w:r>
        <w:rPr>
          <w:b/>
          <w:bCs/>
          <w:sz w:val="28"/>
          <w:szCs w:val="28"/>
        </w:rPr>
        <w:t xml:space="preserve"> </w:t>
      </w:r>
      <w:proofErr w:type="spellStart"/>
      <w:r>
        <w:rPr>
          <w:b/>
          <w:bCs/>
          <w:sz w:val="28"/>
          <w:szCs w:val="28"/>
        </w:rPr>
        <w:t>Shneiderov</w:t>
      </w:r>
      <w:proofErr w:type="spellEnd"/>
      <w:r>
        <w:rPr>
          <w:b/>
          <w:bCs/>
          <w:sz w:val="28"/>
          <w:szCs w:val="28"/>
        </w:rPr>
        <w:t xml:space="preserve"> </w:t>
      </w:r>
      <w:proofErr w:type="spellStart"/>
      <w:r>
        <w:rPr>
          <w:b/>
          <w:bCs/>
          <w:i/>
          <w:iCs/>
          <w:sz w:val="28"/>
          <w:szCs w:val="28"/>
        </w:rPr>
        <w:t>Boros</w:t>
      </w:r>
      <w:proofErr w:type="spellEnd"/>
      <w:r>
        <w:rPr>
          <w:b/>
          <w:bCs/>
          <w:i/>
          <w:iCs/>
          <w:sz w:val="28"/>
          <w:szCs w:val="28"/>
        </w:rPr>
        <w:t xml:space="preserve"> </w:t>
      </w:r>
      <w:proofErr w:type="spellStart"/>
      <w:r>
        <w:rPr>
          <w:b/>
          <w:bCs/>
          <w:i/>
          <w:iCs/>
          <w:sz w:val="28"/>
          <w:szCs w:val="28"/>
        </w:rPr>
        <w:t>schneideri</w:t>
      </w:r>
      <w:proofErr w:type="spellEnd"/>
      <w:r>
        <w:rPr>
          <w:b/>
          <w:bCs/>
          <w:sz w:val="28"/>
          <w:szCs w:val="28"/>
        </w:rPr>
        <w:t xml:space="preserve"> (</w:t>
      </w:r>
      <w:proofErr w:type="spellStart"/>
      <w:r>
        <w:rPr>
          <w:b/>
          <w:bCs/>
          <w:sz w:val="28"/>
          <w:szCs w:val="28"/>
        </w:rPr>
        <w:t>Panzer</w:t>
      </w:r>
      <w:proofErr w:type="spellEnd"/>
      <w:r>
        <w:rPr>
          <w:b/>
          <w:bCs/>
          <w:sz w:val="28"/>
          <w:szCs w:val="28"/>
        </w:rPr>
        <w:t>, 1795) (</w:t>
      </w:r>
      <w:proofErr w:type="spellStart"/>
      <w:r>
        <w:rPr>
          <w:b/>
          <w:bCs/>
          <w:sz w:val="28"/>
          <w:szCs w:val="28"/>
        </w:rPr>
        <w:t>Coleoptera</w:t>
      </w:r>
      <w:proofErr w:type="spellEnd"/>
      <w:r>
        <w:rPr>
          <w:b/>
          <w:bCs/>
          <w:sz w:val="28"/>
          <w:szCs w:val="28"/>
        </w:rPr>
        <w:t xml:space="preserve">, </w:t>
      </w:r>
      <w:proofErr w:type="spellStart"/>
      <w:r>
        <w:rPr>
          <w:b/>
          <w:bCs/>
          <w:sz w:val="28"/>
          <w:szCs w:val="28"/>
        </w:rPr>
        <w:t>Boridae</w:t>
      </w:r>
      <w:proofErr w:type="spellEnd"/>
      <w:r>
        <w:rPr>
          <w:b/>
          <w:bCs/>
          <w:sz w:val="28"/>
          <w:szCs w:val="28"/>
        </w:rPr>
        <w:t>)</w:t>
      </w:r>
    </w:p>
    <w:p w14:paraId="065ACA68" w14:textId="77777777" w:rsidR="00204FA1" w:rsidRDefault="00204FA1">
      <w:pPr>
        <w:spacing w:after="0" w:line="100" w:lineRule="atLeast"/>
        <w:jc w:val="center"/>
        <w:rPr>
          <w:rFonts w:ascii="Times New Roman" w:hAnsi="Times New Roman"/>
          <w:b/>
          <w:bCs/>
          <w:sz w:val="28"/>
          <w:szCs w:val="28"/>
        </w:rPr>
      </w:pPr>
    </w:p>
    <w:p w14:paraId="6413B991" w14:textId="77777777" w:rsidR="00204FA1" w:rsidRDefault="00204FA1">
      <w:pPr>
        <w:spacing w:after="0" w:line="100" w:lineRule="atLeast"/>
        <w:jc w:val="center"/>
        <w:rPr>
          <w:rFonts w:ascii="Times New Roman" w:hAnsi="Times New Roman"/>
          <w:b/>
          <w:bCs/>
          <w:sz w:val="28"/>
          <w:szCs w:val="28"/>
        </w:rPr>
      </w:pPr>
    </w:p>
    <w:p w14:paraId="63C2DBF2" w14:textId="77777777" w:rsidR="00204FA1" w:rsidRDefault="00204FA1">
      <w:pPr>
        <w:pStyle w:val="ListParagraph1"/>
        <w:numPr>
          <w:ilvl w:val="0"/>
          <w:numId w:val="4"/>
        </w:numPr>
        <w:spacing w:after="0" w:line="100" w:lineRule="atLeast"/>
        <w:jc w:val="both"/>
        <w:rPr>
          <w:rFonts w:ascii="Times New Roman" w:eastAsia="Times New Roman" w:hAnsi="Times New Roman"/>
          <w:b/>
          <w:bCs/>
          <w:sz w:val="24"/>
          <w:szCs w:val="24"/>
        </w:rPr>
      </w:pPr>
      <w:r>
        <w:rPr>
          <w:rFonts w:ascii="Times New Roman" w:hAnsi="Times New Roman"/>
          <w:b/>
          <w:bCs/>
          <w:sz w:val="24"/>
          <w:szCs w:val="24"/>
        </w:rPr>
        <w:t>Spracovateľ metodiky:</w:t>
      </w:r>
      <w:r>
        <w:rPr>
          <w:rFonts w:ascii="Times New Roman" w:hAnsi="Times New Roman"/>
          <w:sz w:val="24"/>
          <w:szCs w:val="24"/>
        </w:rPr>
        <w:t xml:space="preserve"> Ing. Tomáš Olšovský, PhD.</w:t>
      </w:r>
      <w:r w:rsidR="00FE78BB">
        <w:rPr>
          <w:rFonts w:ascii="Times New Roman" w:hAnsi="Times New Roman"/>
          <w:sz w:val="24"/>
          <w:szCs w:val="24"/>
        </w:rPr>
        <w:t xml:space="preserve">, </w:t>
      </w:r>
      <w:r w:rsidR="00FC75D9">
        <w:rPr>
          <w:rFonts w:ascii="Times New Roman" w:hAnsi="Times New Roman"/>
          <w:sz w:val="24"/>
          <w:szCs w:val="24"/>
        </w:rPr>
        <w:t>Mgr. Roman Cséfalvay, PhD.</w:t>
      </w:r>
    </w:p>
    <w:p w14:paraId="457CBED0" w14:textId="77777777" w:rsidR="00204FA1" w:rsidRDefault="00204FA1">
      <w:pPr>
        <w:pStyle w:val="ListParagraph1"/>
        <w:spacing w:after="0" w:line="100" w:lineRule="atLeast"/>
        <w:ind w:left="0"/>
        <w:jc w:val="both"/>
        <w:rPr>
          <w:rFonts w:ascii="Times New Roman" w:hAnsi="Times New Roman"/>
          <w:sz w:val="24"/>
          <w:szCs w:val="24"/>
        </w:rPr>
      </w:pPr>
      <w:r>
        <w:rPr>
          <w:rFonts w:ascii="Times New Roman" w:eastAsia="Times New Roman" w:hAnsi="Times New Roman"/>
          <w:b/>
          <w:bCs/>
          <w:sz w:val="24"/>
          <w:szCs w:val="24"/>
        </w:rPr>
        <w:t xml:space="preserve">      </w:t>
      </w:r>
      <w:r>
        <w:rPr>
          <w:rFonts w:ascii="Times New Roman" w:hAnsi="Times New Roman"/>
          <w:b/>
          <w:bCs/>
          <w:sz w:val="24"/>
          <w:szCs w:val="24"/>
        </w:rPr>
        <w:t>Oponent:</w:t>
      </w:r>
      <w:r>
        <w:rPr>
          <w:rFonts w:ascii="Times New Roman" w:hAnsi="Times New Roman"/>
          <w:sz w:val="24"/>
          <w:szCs w:val="24"/>
        </w:rPr>
        <w:t xml:space="preserve"> Ing. Peter Potocký</w:t>
      </w:r>
      <w:r w:rsidR="00D81810">
        <w:rPr>
          <w:rFonts w:ascii="Times New Roman" w:hAnsi="Times New Roman"/>
          <w:sz w:val="24"/>
          <w:szCs w:val="24"/>
        </w:rPr>
        <w:t xml:space="preserve">, Mgr. Tomáš </w:t>
      </w:r>
      <w:proofErr w:type="spellStart"/>
      <w:r w:rsidR="00D81810">
        <w:rPr>
          <w:rFonts w:ascii="Times New Roman" w:hAnsi="Times New Roman"/>
          <w:sz w:val="24"/>
          <w:szCs w:val="24"/>
        </w:rPr>
        <w:t>Jászay</w:t>
      </w:r>
      <w:proofErr w:type="spellEnd"/>
    </w:p>
    <w:p w14:paraId="5DB0FA9E" w14:textId="77777777" w:rsidR="00204FA1" w:rsidRDefault="00204FA1">
      <w:pPr>
        <w:pStyle w:val="ListParagraph1"/>
        <w:spacing w:after="0" w:line="100" w:lineRule="atLeast"/>
        <w:jc w:val="both"/>
        <w:rPr>
          <w:rFonts w:ascii="Times New Roman" w:hAnsi="Times New Roman"/>
          <w:sz w:val="24"/>
          <w:szCs w:val="24"/>
        </w:rPr>
      </w:pPr>
    </w:p>
    <w:p w14:paraId="698B5D0E" w14:textId="77777777" w:rsidR="00204FA1" w:rsidRDefault="00204FA1">
      <w:pPr>
        <w:pStyle w:val="ListParagraph1"/>
        <w:numPr>
          <w:ilvl w:val="0"/>
          <w:numId w:val="4"/>
        </w:numPr>
        <w:spacing w:after="0" w:line="100" w:lineRule="atLeast"/>
        <w:jc w:val="both"/>
        <w:rPr>
          <w:rFonts w:ascii="Times New Roman" w:eastAsia="Times New Roman" w:hAnsi="Times New Roman"/>
        </w:rPr>
      </w:pPr>
      <w:r>
        <w:rPr>
          <w:rFonts w:ascii="Times New Roman" w:hAnsi="Times New Roman"/>
          <w:b/>
          <w:bCs/>
          <w:sz w:val="24"/>
          <w:szCs w:val="24"/>
        </w:rPr>
        <w:t>Názov a popis metódy zberu údajov pre realizáciu monitoringu v teréne</w:t>
      </w:r>
    </w:p>
    <w:p w14:paraId="227DE43D" w14:textId="77777777" w:rsidR="00204FA1" w:rsidRDefault="00204FA1">
      <w:pPr>
        <w:pStyle w:val="ListParagraph1"/>
        <w:spacing w:after="0"/>
        <w:ind w:left="375" w:firstLine="15"/>
        <w:jc w:val="both"/>
        <w:rPr>
          <w:rFonts w:ascii="Times New Roman" w:hAnsi="Times New Roman"/>
        </w:rPr>
      </w:pPr>
      <w:r>
        <w:rPr>
          <w:rFonts w:ascii="Times New Roman" w:eastAsia="Times New Roman" w:hAnsi="Times New Roman"/>
        </w:rPr>
        <w:t xml:space="preserve"> </w:t>
      </w:r>
    </w:p>
    <w:p w14:paraId="52A9BF31" w14:textId="77777777" w:rsidR="00204FA1" w:rsidRDefault="00204FA1">
      <w:pPr>
        <w:spacing w:after="0"/>
        <w:ind w:left="360"/>
        <w:jc w:val="both"/>
        <w:rPr>
          <w:rFonts w:ascii="Times New Roman" w:hAnsi="Times New Roman"/>
        </w:rPr>
      </w:pPr>
      <w:r>
        <w:rPr>
          <w:rFonts w:ascii="Times New Roman" w:hAnsi="Times New Roman"/>
        </w:rPr>
        <w:t>Určenie</w:t>
      </w:r>
      <w:r>
        <w:rPr>
          <w:rFonts w:ascii="Times New Roman" w:hAnsi="Times New Roman"/>
          <w:bCs/>
        </w:rPr>
        <w:t xml:space="preserve"> presnejšej veľkosti populácie </w:t>
      </w:r>
      <w:proofErr w:type="spellStart"/>
      <w:r>
        <w:rPr>
          <w:rFonts w:ascii="Times New Roman" w:hAnsi="Times New Roman"/>
          <w:bCs/>
          <w:i/>
          <w:iCs/>
        </w:rPr>
        <w:t>Boros</w:t>
      </w:r>
      <w:proofErr w:type="spellEnd"/>
      <w:r>
        <w:rPr>
          <w:rFonts w:ascii="Times New Roman" w:hAnsi="Times New Roman"/>
          <w:bCs/>
          <w:i/>
          <w:iCs/>
        </w:rPr>
        <w:t xml:space="preserve"> </w:t>
      </w:r>
      <w:proofErr w:type="spellStart"/>
      <w:r>
        <w:rPr>
          <w:rFonts w:ascii="Times New Roman" w:hAnsi="Times New Roman"/>
          <w:bCs/>
          <w:i/>
          <w:iCs/>
        </w:rPr>
        <w:t>schneideri</w:t>
      </w:r>
      <w:proofErr w:type="spellEnd"/>
      <w:r>
        <w:rPr>
          <w:rFonts w:ascii="Times New Roman" w:hAnsi="Times New Roman"/>
          <w:bCs/>
        </w:rPr>
        <w:t xml:space="preserve"> je v teréne prakticky nemožné stanoviť bez toho, aby sa nedeštruoval celý </w:t>
      </w:r>
      <w:proofErr w:type="spellStart"/>
      <w:r>
        <w:rPr>
          <w:rFonts w:ascii="Times New Roman" w:hAnsi="Times New Roman"/>
          <w:bCs/>
        </w:rPr>
        <w:t>mikrohabitat</w:t>
      </w:r>
      <w:proofErr w:type="spellEnd"/>
      <w:r>
        <w:rPr>
          <w:rFonts w:ascii="Times New Roman" w:hAnsi="Times New Roman"/>
          <w:bCs/>
        </w:rPr>
        <w:t xml:space="preserve"> druhu, preto sa pri terénnom mapovaní navrhuje redukovaná metodika, ktorá je odporúčaná z dôvodu maximálneho zachovania prirodzeného </w:t>
      </w:r>
      <w:proofErr w:type="spellStart"/>
      <w:r>
        <w:rPr>
          <w:rFonts w:ascii="Times New Roman" w:hAnsi="Times New Roman"/>
          <w:bCs/>
        </w:rPr>
        <w:t>habitatu</w:t>
      </w:r>
      <w:proofErr w:type="spellEnd"/>
      <w:r>
        <w:rPr>
          <w:rFonts w:ascii="Times New Roman" w:hAnsi="Times New Roman"/>
          <w:bCs/>
        </w:rPr>
        <w:t xml:space="preserve"> druhu. Zámerom je pri mapovaní čo najmenej mechanicky poškodzovať drevo, ktoré je vhodné pre vývoj lariev. Realizovať sa bude </w:t>
      </w:r>
      <w:proofErr w:type="spellStart"/>
      <w:r>
        <w:rPr>
          <w:rFonts w:ascii="Times New Roman" w:hAnsi="Times New Roman"/>
          <w:bCs/>
        </w:rPr>
        <w:t>individálny</w:t>
      </w:r>
      <w:proofErr w:type="spellEnd"/>
      <w:r>
        <w:rPr>
          <w:rFonts w:ascii="Times New Roman" w:hAnsi="Times New Roman"/>
          <w:bCs/>
        </w:rPr>
        <w:t xml:space="preserve"> zber  (VIZUAL) na vymedzených </w:t>
      </w:r>
      <w:proofErr w:type="spellStart"/>
      <w:r>
        <w:rPr>
          <w:rFonts w:ascii="Times New Roman" w:hAnsi="Times New Roman"/>
          <w:bCs/>
        </w:rPr>
        <w:t>mapovacích</w:t>
      </w:r>
      <w:proofErr w:type="spellEnd"/>
      <w:r>
        <w:rPr>
          <w:rFonts w:ascii="Times New Roman" w:hAnsi="Times New Roman"/>
          <w:bCs/>
        </w:rPr>
        <w:t xml:space="preserve"> líniách (</w:t>
      </w:r>
      <w:proofErr w:type="spellStart"/>
      <w:r>
        <w:rPr>
          <w:rFonts w:ascii="Times New Roman" w:hAnsi="Times New Roman"/>
          <w:bCs/>
        </w:rPr>
        <w:t>transektoch</w:t>
      </w:r>
      <w:proofErr w:type="spellEnd"/>
      <w:r>
        <w:rPr>
          <w:rFonts w:ascii="Times New Roman" w:hAnsi="Times New Roman"/>
          <w:bCs/>
        </w:rPr>
        <w:t xml:space="preserve">) o šírke 5 m a dĺžke 1000 – 2000 m v závislosti od veľkosti stanovenej TMP. Vizuálna registrácia lariev a </w:t>
      </w:r>
      <w:proofErr w:type="spellStart"/>
      <w:r>
        <w:rPr>
          <w:rFonts w:ascii="Times New Roman" w:hAnsi="Times New Roman"/>
          <w:bCs/>
        </w:rPr>
        <w:t>imág</w:t>
      </w:r>
      <w:proofErr w:type="spellEnd"/>
      <w:r>
        <w:rPr>
          <w:rFonts w:ascii="Times New Roman" w:hAnsi="Times New Roman"/>
          <w:bCs/>
        </w:rPr>
        <w:t xml:space="preserve"> pod kôrou. </w:t>
      </w:r>
    </w:p>
    <w:p w14:paraId="55189C22" w14:textId="77777777" w:rsidR="00204FA1" w:rsidRDefault="00204FA1">
      <w:pPr>
        <w:pStyle w:val="ListParagraph1"/>
        <w:spacing w:after="0"/>
        <w:jc w:val="both"/>
        <w:rPr>
          <w:rFonts w:ascii="Times New Roman" w:hAnsi="Times New Roman"/>
        </w:rPr>
      </w:pPr>
    </w:p>
    <w:p w14:paraId="2C2A9C52" w14:textId="77777777" w:rsidR="00204FA1" w:rsidRDefault="00204FA1">
      <w:pPr>
        <w:pStyle w:val="Normal1"/>
        <w:numPr>
          <w:ilvl w:val="0"/>
          <w:numId w:val="4"/>
        </w:numPr>
        <w:jc w:val="both"/>
        <w:rPr>
          <w:rFonts w:ascii="Times New Roman" w:hAnsi="Times New Roman" w:cs="Times New Roman"/>
          <w:sz w:val="22"/>
          <w:szCs w:val="22"/>
        </w:rPr>
      </w:pPr>
      <w:r>
        <w:rPr>
          <w:rFonts w:ascii="Times New Roman" w:hAnsi="Times New Roman" w:cs="Times New Roman"/>
          <w:b/>
          <w:bCs/>
          <w:color w:val="00000A"/>
        </w:rPr>
        <w:t>Zoznam potrebného vybavenia pre realizáciu monitoringu v teréne</w:t>
      </w:r>
    </w:p>
    <w:p w14:paraId="79BBB2B4" w14:textId="39C0A67F" w:rsidR="00204FA1" w:rsidRDefault="00204FA1">
      <w:pPr>
        <w:pStyle w:val="ListParagraph1"/>
        <w:spacing w:after="0"/>
        <w:ind w:left="360"/>
        <w:jc w:val="both"/>
        <w:rPr>
          <w:rFonts w:ascii="Times New Roman" w:hAnsi="Times New Roman"/>
          <w:sz w:val="24"/>
          <w:szCs w:val="24"/>
        </w:rPr>
      </w:pPr>
      <w:r>
        <w:rPr>
          <w:rFonts w:ascii="Times New Roman" w:hAnsi="Times New Roman"/>
        </w:rPr>
        <w:t>papierová, resp. digitálna mapa TM</w:t>
      </w:r>
      <w:r w:rsidR="00FB3958">
        <w:rPr>
          <w:rFonts w:ascii="Times New Roman" w:hAnsi="Times New Roman"/>
        </w:rPr>
        <w:t>L</w:t>
      </w:r>
      <w:r>
        <w:rPr>
          <w:rFonts w:ascii="Times New Roman" w:hAnsi="Times New Roman"/>
        </w:rPr>
        <w:t xml:space="preserve"> v adekvátnom mobilnom zariadení, unifikovaný formulár pre realizáciu monitoringu v teréne, </w:t>
      </w:r>
      <w:proofErr w:type="spellStart"/>
      <w:r>
        <w:rPr>
          <w:rFonts w:ascii="Times New Roman" w:hAnsi="Times New Roman"/>
        </w:rPr>
        <w:t>teréna</w:t>
      </w:r>
      <w:proofErr w:type="spellEnd"/>
      <w:r>
        <w:rPr>
          <w:rFonts w:ascii="Times New Roman" w:hAnsi="Times New Roman"/>
        </w:rPr>
        <w:t xml:space="preserve"> lupa so zväčšením do 10x, pero/ceruzka, malá ručná sekera, pinzeta, meracie pásmo, fotoaparát</w:t>
      </w:r>
    </w:p>
    <w:p w14:paraId="30C39715" w14:textId="77777777" w:rsidR="00204FA1" w:rsidRDefault="00204FA1">
      <w:pPr>
        <w:pStyle w:val="ListParagraph1"/>
        <w:spacing w:after="0"/>
        <w:jc w:val="both"/>
        <w:rPr>
          <w:rFonts w:ascii="Times New Roman" w:hAnsi="Times New Roman"/>
          <w:sz w:val="24"/>
          <w:szCs w:val="24"/>
        </w:rPr>
      </w:pPr>
    </w:p>
    <w:p w14:paraId="5A87C57D" w14:textId="77777777" w:rsidR="00204FA1" w:rsidRDefault="00204FA1">
      <w:pPr>
        <w:pStyle w:val="Normal1"/>
        <w:numPr>
          <w:ilvl w:val="0"/>
          <w:numId w:val="4"/>
        </w:numPr>
        <w:jc w:val="both"/>
        <w:rPr>
          <w:rFonts w:ascii="Times New Roman" w:hAnsi="Times New Roman" w:cs="Times New Roman"/>
        </w:rPr>
      </w:pPr>
      <w:r>
        <w:rPr>
          <w:rFonts w:ascii="Times New Roman" w:hAnsi="Times New Roman" w:cs="Times New Roman"/>
          <w:b/>
          <w:bCs/>
          <w:color w:val="00000A"/>
        </w:rPr>
        <w:t>Čas monitorovania</w:t>
      </w:r>
    </w:p>
    <w:p w14:paraId="25B0237B" w14:textId="77777777" w:rsidR="00204FA1" w:rsidRDefault="00204FA1">
      <w:pPr>
        <w:pStyle w:val="ListParagraph1"/>
        <w:ind w:left="375"/>
        <w:rPr>
          <w:rFonts w:ascii="Times New Roman" w:hAnsi="Times New Roman"/>
          <w:b/>
          <w:bCs/>
          <w:color w:val="00000A"/>
          <w:sz w:val="24"/>
          <w:szCs w:val="24"/>
        </w:rPr>
      </w:pPr>
      <w:r>
        <w:rPr>
          <w:rFonts w:ascii="Times New Roman" w:hAnsi="Times New Roman"/>
          <w:sz w:val="24"/>
          <w:szCs w:val="24"/>
        </w:rPr>
        <w:t xml:space="preserve">Zber dát sa uskutoční  v priebehu mesiacov apríl až máj alebo september až október kedy sa dajú najľahšie zaznamenať larvy a </w:t>
      </w:r>
      <w:proofErr w:type="spellStart"/>
      <w:r>
        <w:rPr>
          <w:rFonts w:ascii="Times New Roman" w:hAnsi="Times New Roman"/>
          <w:sz w:val="24"/>
          <w:szCs w:val="24"/>
        </w:rPr>
        <w:t>imága</w:t>
      </w:r>
      <w:proofErr w:type="spellEnd"/>
      <w:r>
        <w:rPr>
          <w:rFonts w:ascii="Times New Roman" w:hAnsi="Times New Roman"/>
          <w:sz w:val="24"/>
          <w:szCs w:val="24"/>
        </w:rPr>
        <w:t>.</w:t>
      </w:r>
      <w:r>
        <w:rPr>
          <w:rFonts w:ascii="Times New Roman" w:hAnsi="Times New Roman"/>
          <w:b/>
          <w:bCs/>
          <w:color w:val="00000A"/>
          <w:sz w:val="24"/>
          <w:szCs w:val="24"/>
        </w:rPr>
        <w:t xml:space="preserve"> </w:t>
      </w:r>
      <w:r>
        <w:rPr>
          <w:rFonts w:ascii="Times New Roman" w:hAnsi="Times New Roman"/>
          <w:color w:val="00000A"/>
        </w:rPr>
        <w:t>Počet návštev za rok 1x, pričom m</w:t>
      </w:r>
      <w:r>
        <w:rPr>
          <w:rFonts w:ascii="Times New Roman" w:eastAsia="Times New Roman" w:hAnsi="Times New Roman"/>
          <w:bCs/>
          <w:color w:val="00000A"/>
        </w:rPr>
        <w:t xml:space="preserve">onitoring sa bude realizovať </w:t>
      </w:r>
      <w:r>
        <w:rPr>
          <w:rFonts w:ascii="Times New Roman" w:hAnsi="Times New Roman"/>
          <w:color w:val="00000A"/>
        </w:rPr>
        <w:t>v priebehu troch rokov.</w:t>
      </w:r>
    </w:p>
    <w:p w14:paraId="52F2872B" w14:textId="63601FE3" w:rsidR="009E57F6" w:rsidRDefault="00204FA1" w:rsidP="009E57F6">
      <w:pPr>
        <w:numPr>
          <w:ilvl w:val="0"/>
          <w:numId w:val="4"/>
        </w:numPr>
        <w:spacing w:after="0" w:line="100" w:lineRule="atLeast"/>
        <w:ind w:left="390"/>
        <w:jc w:val="both"/>
        <w:rPr>
          <w:rFonts w:ascii="Times New Roman" w:hAnsi="Times New Roman"/>
        </w:rPr>
      </w:pPr>
      <w:r w:rsidRPr="009E57F6">
        <w:rPr>
          <w:rFonts w:ascii="Times New Roman" w:hAnsi="Times New Roman"/>
          <w:b/>
          <w:bCs/>
          <w:color w:val="00000A"/>
          <w:sz w:val="24"/>
          <w:szCs w:val="24"/>
        </w:rPr>
        <w:t xml:space="preserve">Spôsob zakladania a fixácie TML </w:t>
      </w:r>
    </w:p>
    <w:p w14:paraId="3748284C" w14:textId="38692615" w:rsidR="00204FA1" w:rsidRDefault="00204FA1" w:rsidP="00824781">
      <w:pPr>
        <w:spacing w:after="0" w:line="100" w:lineRule="atLeast"/>
        <w:ind w:left="390"/>
        <w:jc w:val="both"/>
        <w:rPr>
          <w:rFonts w:ascii="Times New Roman" w:eastAsia="Times New Roman" w:hAnsi="Times New Roman"/>
        </w:rPr>
      </w:pPr>
      <w:r w:rsidRPr="009E57F6">
        <w:rPr>
          <w:rFonts w:ascii="Times New Roman" w:hAnsi="Times New Roman"/>
        </w:rPr>
        <w:t xml:space="preserve">TML budú predstavovať vybrané </w:t>
      </w:r>
      <w:r w:rsidR="009E57F6">
        <w:rPr>
          <w:rFonts w:ascii="Times New Roman" w:hAnsi="Times New Roman"/>
        </w:rPr>
        <w:t xml:space="preserve">časti </w:t>
      </w:r>
      <w:r w:rsidR="009E57F6" w:rsidRPr="009E57F6">
        <w:rPr>
          <w:rFonts w:ascii="Times New Roman" w:hAnsi="Times New Roman"/>
        </w:rPr>
        <w:t>orografick</w:t>
      </w:r>
      <w:r w:rsidR="009E57F6">
        <w:rPr>
          <w:rFonts w:ascii="Times New Roman" w:hAnsi="Times New Roman"/>
        </w:rPr>
        <w:t>ých</w:t>
      </w:r>
      <w:r w:rsidR="009E57F6" w:rsidRPr="009E57F6">
        <w:rPr>
          <w:rFonts w:ascii="Times New Roman" w:hAnsi="Times New Roman"/>
        </w:rPr>
        <w:t xml:space="preserve"> celk</w:t>
      </w:r>
      <w:r w:rsidR="009E57F6">
        <w:rPr>
          <w:rFonts w:ascii="Times New Roman" w:hAnsi="Times New Roman"/>
        </w:rPr>
        <w:t>ov</w:t>
      </w:r>
      <w:r w:rsidR="009E57F6" w:rsidRPr="009E57F6">
        <w:rPr>
          <w:rFonts w:ascii="Times New Roman" w:hAnsi="Times New Roman"/>
        </w:rPr>
        <w:t xml:space="preserve"> </w:t>
      </w:r>
      <w:r w:rsidRPr="009E57F6">
        <w:rPr>
          <w:rFonts w:ascii="Times New Roman" w:hAnsi="Times New Roman"/>
        </w:rPr>
        <w:t xml:space="preserve">na strednom a východnom Slovensku s vhodnými biotopmi druhu. </w:t>
      </w:r>
      <w:r w:rsidR="009E57F6">
        <w:rPr>
          <w:rFonts w:ascii="Times New Roman" w:hAnsi="Times New Roman"/>
        </w:rPr>
        <w:t>Budú to lesné dielce  o výmere  50 až 100 ha.</w:t>
      </w:r>
    </w:p>
    <w:p w14:paraId="663EB2B7" w14:textId="467F064B" w:rsidR="00204FA1" w:rsidRDefault="00204FA1">
      <w:pPr>
        <w:pStyle w:val="ListParagraph1"/>
        <w:spacing w:after="0"/>
        <w:ind w:left="405"/>
        <w:jc w:val="both"/>
      </w:pPr>
      <w:r>
        <w:rPr>
          <w:rFonts w:ascii="Times New Roman" w:eastAsia="Times New Roman" w:hAnsi="Times New Roman"/>
        </w:rPr>
        <w:t xml:space="preserve"> </w:t>
      </w:r>
      <w:proofErr w:type="spellStart"/>
      <w:r>
        <w:rPr>
          <w:rFonts w:ascii="Times New Roman" w:hAnsi="Times New Roman"/>
        </w:rPr>
        <w:t>Mapovateľ</w:t>
      </w:r>
      <w:proofErr w:type="spellEnd"/>
      <w:r>
        <w:rPr>
          <w:rFonts w:ascii="Times New Roman" w:hAnsi="Times New Roman"/>
        </w:rPr>
        <w:t xml:space="preserve"> dostane  vytlačenú mapu</w:t>
      </w:r>
      <w:r w:rsidR="009E57F6">
        <w:rPr>
          <w:rFonts w:ascii="Times New Roman" w:hAnsi="Times New Roman"/>
        </w:rPr>
        <w:t xml:space="preserve"> </w:t>
      </w:r>
      <w:r>
        <w:rPr>
          <w:rFonts w:ascii="Times New Roman" w:hAnsi="Times New Roman"/>
        </w:rPr>
        <w:t>TM</w:t>
      </w:r>
      <w:r w:rsidR="009E57F6">
        <w:rPr>
          <w:rFonts w:ascii="Times New Roman" w:hAnsi="Times New Roman"/>
        </w:rPr>
        <w:t>L</w:t>
      </w:r>
      <w:r>
        <w:rPr>
          <w:rFonts w:ascii="Times New Roman" w:hAnsi="Times New Roman"/>
        </w:rPr>
        <w:t xml:space="preserve"> s hranicami lesných dielcov, vrstevnicami, vodnými tokmi a taktiež i digitálnu formu </w:t>
      </w:r>
      <w:r w:rsidR="009E57F6">
        <w:rPr>
          <w:rFonts w:ascii="Times New Roman" w:hAnsi="Times New Roman"/>
        </w:rPr>
        <w:t>T</w:t>
      </w:r>
      <w:r>
        <w:rPr>
          <w:rFonts w:ascii="Times New Roman" w:hAnsi="Times New Roman"/>
        </w:rPr>
        <w:t>M</w:t>
      </w:r>
      <w:r w:rsidR="009E57F6">
        <w:rPr>
          <w:rFonts w:ascii="Times New Roman" w:hAnsi="Times New Roman"/>
        </w:rPr>
        <w:t>L</w:t>
      </w:r>
      <w:r>
        <w:rPr>
          <w:rFonts w:ascii="Times New Roman" w:hAnsi="Times New Roman"/>
        </w:rPr>
        <w:t xml:space="preserve"> vo forme </w:t>
      </w:r>
      <w:r w:rsidR="009E57F6">
        <w:rPr>
          <w:rFonts w:ascii="Times New Roman" w:hAnsi="Times New Roman"/>
        </w:rPr>
        <w:t xml:space="preserve">polygónu uloženého </w:t>
      </w:r>
      <w:r>
        <w:rPr>
          <w:rFonts w:ascii="Times New Roman" w:hAnsi="Times New Roman"/>
        </w:rPr>
        <w:t xml:space="preserve">v GPS. Na zber údajov v </w:t>
      </w:r>
      <w:r w:rsidR="009E57F6">
        <w:rPr>
          <w:rFonts w:ascii="Times New Roman" w:hAnsi="Times New Roman"/>
        </w:rPr>
        <w:t xml:space="preserve">TML </w:t>
      </w:r>
      <w:r>
        <w:rPr>
          <w:rFonts w:ascii="Times New Roman" w:hAnsi="Times New Roman"/>
        </w:rPr>
        <w:t>sa použije líniová metóda</w:t>
      </w:r>
      <w:r w:rsidR="009E57F6">
        <w:rPr>
          <w:rFonts w:ascii="Times New Roman" w:hAnsi="Times New Roman"/>
        </w:rPr>
        <w:t xml:space="preserve"> </w:t>
      </w:r>
      <w:r>
        <w:rPr>
          <w:rFonts w:ascii="Times New Roman" w:hAnsi="Times New Roman"/>
        </w:rPr>
        <w:t>(</w:t>
      </w:r>
      <w:proofErr w:type="spellStart"/>
      <w:r>
        <w:rPr>
          <w:rFonts w:ascii="Times New Roman" w:hAnsi="Times New Roman"/>
        </w:rPr>
        <w:t>transekt</w:t>
      </w:r>
      <w:proofErr w:type="spellEnd"/>
      <w:r>
        <w:rPr>
          <w:rFonts w:ascii="Times New Roman" w:hAnsi="Times New Roman"/>
        </w:rPr>
        <w:t xml:space="preserve">). </w:t>
      </w:r>
      <w:proofErr w:type="spellStart"/>
      <w:r>
        <w:rPr>
          <w:rFonts w:ascii="Times New Roman" w:hAnsi="Times New Roman"/>
        </w:rPr>
        <w:t>Mapovaciu</w:t>
      </w:r>
      <w:proofErr w:type="spellEnd"/>
      <w:r>
        <w:rPr>
          <w:rFonts w:ascii="Times New Roman" w:hAnsi="Times New Roman"/>
        </w:rPr>
        <w:t xml:space="preserve"> líniu bude navrhovať </w:t>
      </w:r>
      <w:proofErr w:type="spellStart"/>
      <w:r>
        <w:rPr>
          <w:rFonts w:ascii="Times New Roman" w:hAnsi="Times New Roman"/>
        </w:rPr>
        <w:t>mapovateľ</w:t>
      </w:r>
      <w:proofErr w:type="spellEnd"/>
      <w:r>
        <w:rPr>
          <w:rFonts w:ascii="Times New Roman" w:hAnsi="Times New Roman"/>
        </w:rPr>
        <w:t xml:space="preserve"> priamo v teréne na základe terénnych špecifík jednotlivých </w:t>
      </w:r>
      <w:r w:rsidR="009E57F6">
        <w:rPr>
          <w:rFonts w:ascii="Times New Roman" w:hAnsi="Times New Roman"/>
        </w:rPr>
        <w:t>TML</w:t>
      </w:r>
      <w:r>
        <w:rPr>
          <w:rFonts w:ascii="Times New Roman" w:hAnsi="Times New Roman"/>
        </w:rPr>
        <w:t xml:space="preserve">. </w:t>
      </w:r>
    </w:p>
    <w:p w14:paraId="0E5AFEC9" w14:textId="77777777" w:rsidR="00204FA1" w:rsidRDefault="00204FA1">
      <w:pPr>
        <w:pStyle w:val="ListParagraph1"/>
        <w:spacing w:after="0"/>
        <w:jc w:val="both"/>
      </w:pPr>
    </w:p>
    <w:p w14:paraId="53ED1280" w14:textId="122135BA" w:rsidR="00204FA1" w:rsidRDefault="00204FA1">
      <w:pPr>
        <w:pStyle w:val="ListParagraph1"/>
        <w:spacing w:after="0"/>
        <w:ind w:left="420"/>
        <w:jc w:val="both"/>
        <w:rPr>
          <w:rFonts w:ascii="Times New Roman" w:eastAsia="Times New Roman" w:hAnsi="Times New Roman"/>
        </w:rPr>
      </w:pPr>
      <w:r>
        <w:rPr>
          <w:rFonts w:ascii="Times New Roman" w:hAnsi="Times New Roman"/>
          <w:u w:val="single"/>
          <w:shd w:val="clear" w:color="auto" w:fill="C0C0C0"/>
        </w:rPr>
        <w:t xml:space="preserve">Pri navrhovaní </w:t>
      </w:r>
      <w:proofErr w:type="spellStart"/>
      <w:r>
        <w:rPr>
          <w:rFonts w:ascii="Times New Roman" w:hAnsi="Times New Roman"/>
          <w:u w:val="single"/>
          <w:shd w:val="clear" w:color="auto" w:fill="C0C0C0"/>
        </w:rPr>
        <w:t>mapovacích</w:t>
      </w:r>
      <w:proofErr w:type="spellEnd"/>
      <w:r>
        <w:rPr>
          <w:rFonts w:ascii="Times New Roman" w:hAnsi="Times New Roman"/>
          <w:u w:val="single"/>
          <w:shd w:val="clear" w:color="auto" w:fill="C0C0C0"/>
        </w:rPr>
        <w:t xml:space="preserve"> línií v jednotlivých </w:t>
      </w:r>
      <w:r w:rsidR="009E57F6">
        <w:rPr>
          <w:rFonts w:ascii="Times New Roman" w:hAnsi="Times New Roman"/>
          <w:u w:val="single"/>
          <w:shd w:val="clear" w:color="auto" w:fill="C0C0C0"/>
        </w:rPr>
        <w:t xml:space="preserve">TML </w:t>
      </w:r>
      <w:r>
        <w:rPr>
          <w:rFonts w:ascii="Times New Roman" w:hAnsi="Times New Roman"/>
          <w:u w:val="single"/>
          <w:shd w:val="clear" w:color="auto" w:fill="C0C0C0"/>
        </w:rPr>
        <w:t>budú platiť nasledovné zásady:</w:t>
      </w:r>
    </w:p>
    <w:p w14:paraId="48EB9C28" w14:textId="1F16E92E" w:rsidR="00204FA1" w:rsidRDefault="00204FA1">
      <w:pPr>
        <w:pStyle w:val="ListParagraph1"/>
        <w:spacing w:after="0"/>
        <w:ind w:left="420"/>
        <w:jc w:val="both"/>
        <w:rPr>
          <w:rFonts w:ascii="Times New Roman" w:hAnsi="Times New Roman"/>
        </w:rPr>
      </w:pPr>
      <w:r>
        <w:rPr>
          <w:rFonts w:ascii="Times New Roman" w:eastAsia="Times New Roman" w:hAnsi="Times New Roman"/>
        </w:rPr>
        <w:t xml:space="preserve"> </w:t>
      </w:r>
      <w:r>
        <w:rPr>
          <w:rFonts w:ascii="Times New Roman" w:hAnsi="Times New Roman"/>
        </w:rPr>
        <w:t xml:space="preserve">- línia bude vedená približne stredom vybraných </w:t>
      </w:r>
      <w:r w:rsidR="009E57F6">
        <w:rPr>
          <w:rFonts w:ascii="Times New Roman" w:hAnsi="Times New Roman"/>
        </w:rPr>
        <w:t>TML</w:t>
      </w:r>
      <w:r>
        <w:rPr>
          <w:rFonts w:ascii="Times New Roman" w:hAnsi="Times New Roman"/>
        </w:rPr>
        <w:t>, nie po ich okrajoch</w:t>
      </w:r>
    </w:p>
    <w:p w14:paraId="11D27457" w14:textId="106F28FA" w:rsidR="00204FA1" w:rsidRDefault="00204FA1">
      <w:pPr>
        <w:pStyle w:val="ListParagraph1"/>
        <w:spacing w:after="0"/>
        <w:ind w:left="465"/>
        <w:jc w:val="both"/>
        <w:rPr>
          <w:rFonts w:ascii="Times New Roman" w:hAnsi="Times New Roman"/>
        </w:rPr>
      </w:pPr>
      <w:r>
        <w:rPr>
          <w:rFonts w:ascii="Times New Roman" w:hAnsi="Times New Roman"/>
        </w:rPr>
        <w:t xml:space="preserve">- dĺžka línie sa bude odvíjať od výmery </w:t>
      </w:r>
      <w:r w:rsidR="009E57F6">
        <w:rPr>
          <w:rFonts w:ascii="Times New Roman" w:hAnsi="Times New Roman"/>
        </w:rPr>
        <w:t>TML</w:t>
      </w:r>
      <w:r>
        <w:rPr>
          <w:rFonts w:ascii="Times New Roman" w:hAnsi="Times New Roman"/>
        </w:rPr>
        <w:t xml:space="preserve">, dĺžka línie sa vypočíta ako násobok výmery </w:t>
      </w:r>
      <w:r w:rsidR="009E57F6">
        <w:rPr>
          <w:rFonts w:ascii="Times New Roman" w:hAnsi="Times New Roman"/>
          <w:u w:val="single"/>
        </w:rPr>
        <w:t xml:space="preserve">TML </w:t>
      </w:r>
      <w:r>
        <w:rPr>
          <w:rFonts w:ascii="Times New Roman" w:hAnsi="Times New Roman"/>
          <w:u w:val="single"/>
        </w:rPr>
        <w:t>v ha x 20</w:t>
      </w:r>
      <w:r>
        <w:rPr>
          <w:rFonts w:ascii="Times New Roman" w:hAnsi="Times New Roman"/>
        </w:rPr>
        <w:t xml:space="preserve">, napr. pri výmere </w:t>
      </w:r>
      <w:r w:rsidR="009E57F6">
        <w:rPr>
          <w:rFonts w:ascii="Times New Roman" w:hAnsi="Times New Roman"/>
        </w:rPr>
        <w:t xml:space="preserve">TML </w:t>
      </w:r>
      <w:r>
        <w:rPr>
          <w:rFonts w:ascii="Times New Roman" w:hAnsi="Times New Roman"/>
        </w:rPr>
        <w:t xml:space="preserve">50 ha bude dĺžka línie 1000 m, pri výmere </w:t>
      </w:r>
      <w:r w:rsidR="009E57F6">
        <w:rPr>
          <w:rFonts w:ascii="Times New Roman" w:hAnsi="Times New Roman"/>
        </w:rPr>
        <w:t xml:space="preserve">TML </w:t>
      </w:r>
      <w:r>
        <w:rPr>
          <w:rFonts w:ascii="Times New Roman" w:hAnsi="Times New Roman"/>
        </w:rPr>
        <w:t xml:space="preserve">100 ha bude dĺžka línie 2000 m. Podrobnejšie sa teda bude v rámci každej </w:t>
      </w:r>
      <w:r w:rsidR="009E57F6">
        <w:rPr>
          <w:rFonts w:ascii="Times New Roman" w:hAnsi="Times New Roman"/>
        </w:rPr>
        <w:t xml:space="preserve">TML </w:t>
      </w:r>
      <w:r>
        <w:rPr>
          <w:rFonts w:ascii="Times New Roman" w:hAnsi="Times New Roman"/>
        </w:rPr>
        <w:t xml:space="preserve">líniovou metódou sledovať zhruba 1 % z celkovej výmery </w:t>
      </w:r>
      <w:r w:rsidR="009E57F6">
        <w:rPr>
          <w:rFonts w:ascii="Times New Roman" w:hAnsi="Times New Roman"/>
        </w:rPr>
        <w:t>TML</w:t>
      </w:r>
      <w:r>
        <w:rPr>
          <w:rFonts w:ascii="Times New Roman" w:hAnsi="Times New Roman"/>
        </w:rPr>
        <w:t xml:space="preserve">. </w:t>
      </w:r>
    </w:p>
    <w:p w14:paraId="2EDD19DD" w14:textId="71F7B37D" w:rsidR="00204FA1" w:rsidRDefault="00204FA1" w:rsidP="00824781">
      <w:pPr>
        <w:pStyle w:val="ListParagraph1"/>
        <w:spacing w:after="0"/>
        <w:ind w:left="495"/>
        <w:jc w:val="both"/>
      </w:pPr>
      <w:r>
        <w:rPr>
          <w:rFonts w:ascii="Times New Roman" w:hAnsi="Times New Roman"/>
        </w:rPr>
        <w:t xml:space="preserve">- </w:t>
      </w:r>
      <w:proofErr w:type="spellStart"/>
      <w:r>
        <w:rPr>
          <w:rFonts w:ascii="Times New Roman" w:hAnsi="Times New Roman"/>
        </w:rPr>
        <w:t>mapovateľ</w:t>
      </w:r>
      <w:proofErr w:type="spellEnd"/>
      <w:r>
        <w:rPr>
          <w:rFonts w:ascii="Times New Roman" w:hAnsi="Times New Roman"/>
        </w:rPr>
        <w:t xml:space="preserve"> zameria v teréne navrhnutú </w:t>
      </w:r>
      <w:proofErr w:type="spellStart"/>
      <w:r>
        <w:rPr>
          <w:rFonts w:ascii="Times New Roman" w:hAnsi="Times New Roman"/>
        </w:rPr>
        <w:t>mapovaciu</w:t>
      </w:r>
      <w:proofErr w:type="spellEnd"/>
      <w:r>
        <w:rPr>
          <w:rFonts w:ascii="Times New Roman" w:hAnsi="Times New Roman"/>
        </w:rPr>
        <w:t xml:space="preserve"> líniu pomocou GPS</w:t>
      </w:r>
      <w:r w:rsidR="009E57F6">
        <w:rPr>
          <w:rFonts w:ascii="Times New Roman" w:hAnsi="Times New Roman"/>
        </w:rPr>
        <w:t>, v teréne ju vyznačovať nemusí.</w:t>
      </w:r>
    </w:p>
    <w:p w14:paraId="7335FE10" w14:textId="77777777" w:rsidR="00204FA1" w:rsidRDefault="00204FA1">
      <w:pPr>
        <w:pStyle w:val="ListParagraph1"/>
        <w:spacing w:after="0"/>
        <w:ind w:left="495"/>
        <w:jc w:val="both"/>
        <w:rPr>
          <w:rFonts w:ascii="Times New Roman" w:hAnsi="Times New Roman"/>
        </w:rPr>
      </w:pPr>
      <w:proofErr w:type="spellStart"/>
      <w:r>
        <w:rPr>
          <w:rFonts w:ascii="Times New Roman" w:hAnsi="Times New Roman"/>
        </w:rPr>
        <w:t>Boros</w:t>
      </w:r>
      <w:proofErr w:type="spellEnd"/>
      <w:r>
        <w:rPr>
          <w:rFonts w:ascii="Times New Roman" w:hAnsi="Times New Roman"/>
        </w:rPr>
        <w:t xml:space="preserve"> žije pod kôrou odumretých stojacich i ležiacich stromoch prevažne ihličnatých drevín (predovšetkým jedlí, menej smrekov) a veľmi zriedkavo i listnatých drevín – bukov na východnom Slovensku. Obýva iba najzachovalejšie pralesné porasty v podhorských až horských zmiešaných lesoch so zastúpením jedle, smreka a buku. Vyskytuje sa hlavne v severnej Európe (Fínsko, Švédsko, Litva, Lotyšsko, Estónsko), ale zasahuje aj do strednej Európy (Poľsko, Slovensko). Larvy aj </w:t>
      </w:r>
      <w:proofErr w:type="spellStart"/>
      <w:r>
        <w:rPr>
          <w:rFonts w:ascii="Times New Roman" w:hAnsi="Times New Roman"/>
        </w:rPr>
        <w:t>imága</w:t>
      </w:r>
      <w:proofErr w:type="spellEnd"/>
      <w:r>
        <w:rPr>
          <w:rFonts w:ascii="Times New Roman" w:hAnsi="Times New Roman"/>
        </w:rPr>
        <w:t xml:space="preserve"> prakticky zdržujú iba v </w:t>
      </w:r>
      <w:proofErr w:type="spellStart"/>
      <w:r>
        <w:rPr>
          <w:rFonts w:ascii="Times New Roman" w:hAnsi="Times New Roman"/>
        </w:rPr>
        <w:t>podkôrnom</w:t>
      </w:r>
      <w:proofErr w:type="spellEnd"/>
      <w:r>
        <w:rPr>
          <w:rFonts w:ascii="Times New Roman" w:hAnsi="Times New Roman"/>
        </w:rPr>
        <w:t xml:space="preserve"> detrite. </w:t>
      </w:r>
      <w:proofErr w:type="spellStart"/>
      <w:r>
        <w:rPr>
          <w:rFonts w:ascii="Times New Roman" w:hAnsi="Times New Roman"/>
        </w:rPr>
        <w:t>Imága</w:t>
      </w:r>
      <w:proofErr w:type="spellEnd"/>
      <w:r>
        <w:rPr>
          <w:rFonts w:ascii="Times New Roman" w:hAnsi="Times New Roman"/>
        </w:rPr>
        <w:t xml:space="preserve"> iba veľmi vzácne opúšťajú svoje hostiteľské stromy. </w:t>
      </w:r>
      <w:proofErr w:type="spellStart"/>
      <w:r>
        <w:rPr>
          <w:rFonts w:ascii="Times New Roman" w:hAnsi="Times New Roman"/>
        </w:rPr>
        <w:t>Boros</w:t>
      </w:r>
      <w:proofErr w:type="spellEnd"/>
      <w:r>
        <w:rPr>
          <w:rFonts w:ascii="Times New Roman" w:hAnsi="Times New Roman"/>
        </w:rPr>
        <w:t xml:space="preserve"> vyžaduje pre svoj vývoj prítomnosť hrubých odumretých stromov (priemer kmeňa viac ako 40 cm), ktoré majú na väčšine plochy kôru, pod ktorou sa nachádza najlepšie čiernohnedo sfarbený </w:t>
      </w:r>
      <w:proofErr w:type="spellStart"/>
      <w:r>
        <w:rPr>
          <w:rFonts w:ascii="Times New Roman" w:hAnsi="Times New Roman"/>
        </w:rPr>
        <w:t>podkôrny</w:t>
      </w:r>
      <w:proofErr w:type="spellEnd"/>
      <w:r>
        <w:rPr>
          <w:rFonts w:ascii="Times New Roman" w:hAnsi="Times New Roman"/>
        </w:rPr>
        <w:t xml:space="preserve"> detrit. Tento </w:t>
      </w:r>
      <w:proofErr w:type="spellStart"/>
      <w:r>
        <w:rPr>
          <w:rFonts w:ascii="Times New Roman" w:hAnsi="Times New Roman"/>
        </w:rPr>
        <w:t>podkôrny</w:t>
      </w:r>
      <w:proofErr w:type="spellEnd"/>
      <w:r>
        <w:rPr>
          <w:rFonts w:ascii="Times New Roman" w:hAnsi="Times New Roman"/>
        </w:rPr>
        <w:t xml:space="preserve"> detrit sa vytvára až na mŕtvom dreve staršom ako 4 roky. </w:t>
      </w:r>
    </w:p>
    <w:p w14:paraId="7960904A" w14:textId="60CB3C59" w:rsidR="00204FA1" w:rsidRDefault="00204FA1">
      <w:pPr>
        <w:pStyle w:val="ListParagraph1"/>
        <w:spacing w:after="0"/>
        <w:ind w:left="495"/>
        <w:jc w:val="both"/>
        <w:rPr>
          <w:rFonts w:ascii="Times New Roman" w:hAnsi="Times New Roman"/>
        </w:rPr>
      </w:pPr>
      <w:r>
        <w:rPr>
          <w:rFonts w:ascii="Times New Roman" w:hAnsi="Times New Roman"/>
        </w:rPr>
        <w:lastRenderedPageBreak/>
        <w:t xml:space="preserve">Pri zakladaní </w:t>
      </w:r>
      <w:r w:rsidR="009E57F6">
        <w:rPr>
          <w:rFonts w:ascii="Times New Roman" w:hAnsi="Times New Roman"/>
        </w:rPr>
        <w:t xml:space="preserve">TML </w:t>
      </w:r>
      <w:r>
        <w:rPr>
          <w:rFonts w:ascii="Times New Roman" w:hAnsi="Times New Roman"/>
        </w:rPr>
        <w:t xml:space="preserve">nie je potrebné vykonávať fixovanie v teréne pomocou nijakých predmetov, hranica </w:t>
      </w:r>
      <w:r w:rsidR="009E57F6">
        <w:rPr>
          <w:rFonts w:ascii="Times New Roman" w:hAnsi="Times New Roman"/>
        </w:rPr>
        <w:t xml:space="preserve">TML </w:t>
      </w:r>
      <w:r>
        <w:rPr>
          <w:rFonts w:ascii="Times New Roman" w:hAnsi="Times New Roman"/>
        </w:rPr>
        <w:t xml:space="preserve">bude tvorená viacerými lesnými dielcami, ktorých vonkajšie hranice budú totožné s hranicou </w:t>
      </w:r>
      <w:r w:rsidR="009E57F6">
        <w:rPr>
          <w:rFonts w:ascii="Times New Roman" w:hAnsi="Times New Roman"/>
        </w:rPr>
        <w:t>TML</w:t>
      </w:r>
      <w:r>
        <w:rPr>
          <w:rFonts w:ascii="Times New Roman" w:hAnsi="Times New Roman"/>
        </w:rPr>
        <w:t xml:space="preserve">. Každá </w:t>
      </w:r>
      <w:r w:rsidR="009E57F6">
        <w:rPr>
          <w:rFonts w:ascii="Times New Roman" w:hAnsi="Times New Roman"/>
        </w:rPr>
        <w:t xml:space="preserve">TML </w:t>
      </w:r>
      <w:r>
        <w:rPr>
          <w:rFonts w:ascii="Times New Roman" w:hAnsi="Times New Roman"/>
        </w:rPr>
        <w:t xml:space="preserve">bude obsahovať presne definovanú </w:t>
      </w:r>
      <w:proofErr w:type="spellStart"/>
      <w:r>
        <w:rPr>
          <w:rFonts w:ascii="Times New Roman" w:hAnsi="Times New Roman"/>
        </w:rPr>
        <w:t>mapovaciu</w:t>
      </w:r>
      <w:proofErr w:type="spellEnd"/>
      <w:r>
        <w:rPr>
          <w:rFonts w:ascii="Times New Roman" w:hAnsi="Times New Roman"/>
        </w:rPr>
        <w:t xml:space="preserve"> líniu, ktorú navrhne a vymedzí </w:t>
      </w:r>
      <w:proofErr w:type="spellStart"/>
      <w:r>
        <w:rPr>
          <w:rFonts w:ascii="Times New Roman" w:hAnsi="Times New Roman"/>
        </w:rPr>
        <w:t>mapovateľ</w:t>
      </w:r>
      <w:proofErr w:type="spellEnd"/>
      <w:r>
        <w:rPr>
          <w:rFonts w:ascii="Times New Roman" w:hAnsi="Times New Roman"/>
        </w:rPr>
        <w:t xml:space="preserve">.  </w:t>
      </w:r>
      <w:proofErr w:type="spellStart"/>
      <w:r>
        <w:rPr>
          <w:rFonts w:ascii="Times New Roman" w:hAnsi="Times New Roman"/>
        </w:rPr>
        <w:t>Mapovacia</w:t>
      </w:r>
      <w:proofErr w:type="spellEnd"/>
      <w:r>
        <w:rPr>
          <w:rFonts w:ascii="Times New Roman" w:hAnsi="Times New Roman"/>
        </w:rPr>
        <w:t xml:space="preserve"> línia bude zameraná pomocou GPS tak aby sa monitoring mohol zopakovať v priebehu ďalších rokov. </w:t>
      </w:r>
    </w:p>
    <w:p w14:paraId="0AF4646B" w14:textId="77777777" w:rsidR="00204FA1" w:rsidRDefault="00204FA1">
      <w:pPr>
        <w:pStyle w:val="ListParagraph1"/>
        <w:spacing w:after="0"/>
        <w:jc w:val="both"/>
        <w:rPr>
          <w:rFonts w:ascii="Times New Roman" w:hAnsi="Times New Roman"/>
          <w:sz w:val="24"/>
          <w:szCs w:val="24"/>
        </w:rPr>
      </w:pPr>
    </w:p>
    <w:p w14:paraId="5CBD166A" w14:textId="77777777" w:rsidR="00204FA1" w:rsidRDefault="00204FA1">
      <w:pPr>
        <w:pStyle w:val="Normal1"/>
        <w:numPr>
          <w:ilvl w:val="0"/>
          <w:numId w:val="4"/>
        </w:numPr>
        <w:jc w:val="both"/>
        <w:rPr>
          <w:rFonts w:ascii="Times New Roman" w:hAnsi="Times New Roman" w:cs="Times New Roman"/>
          <w:sz w:val="22"/>
          <w:szCs w:val="22"/>
        </w:rPr>
      </w:pPr>
      <w:r>
        <w:rPr>
          <w:rFonts w:ascii="Times New Roman" w:hAnsi="Times New Roman" w:cs="Times New Roman"/>
          <w:b/>
          <w:bCs/>
          <w:color w:val="00000A"/>
        </w:rPr>
        <w:t>Podrobný opis metódy (postup) výkonu monitoringu s postupnosťou krokov a spôsobom manipulácie s druhmi</w:t>
      </w:r>
    </w:p>
    <w:p w14:paraId="5D11CD87" w14:textId="4FCC6579" w:rsidR="00204FA1" w:rsidRDefault="00204FA1">
      <w:pPr>
        <w:pStyle w:val="ListParagraph1"/>
        <w:spacing w:after="0"/>
        <w:ind w:left="525"/>
        <w:jc w:val="both"/>
        <w:rPr>
          <w:rFonts w:ascii="Times New Roman" w:hAnsi="Times New Roman"/>
          <w:sz w:val="24"/>
          <w:szCs w:val="24"/>
        </w:rPr>
      </w:pPr>
      <w:r>
        <w:rPr>
          <w:rFonts w:ascii="Times New Roman" w:hAnsi="Times New Roman"/>
        </w:rPr>
        <w:t xml:space="preserve">Pri práci v teréne sa bude každý pracovník orientovať na základe mapových podkladov pre každú </w:t>
      </w:r>
      <w:r w:rsidR="00333B87">
        <w:rPr>
          <w:rFonts w:ascii="Times New Roman" w:hAnsi="Times New Roman"/>
        </w:rPr>
        <w:t>TML</w:t>
      </w:r>
      <w:r>
        <w:rPr>
          <w:rFonts w:ascii="Times New Roman" w:hAnsi="Times New Roman"/>
        </w:rPr>
        <w:t xml:space="preserve">, resp. GPS zariadenia. Pracovník vykonávajúci monitoring si pred príchodom do terénu na </w:t>
      </w:r>
      <w:r w:rsidR="00333B87">
        <w:rPr>
          <w:rFonts w:ascii="Times New Roman" w:hAnsi="Times New Roman"/>
        </w:rPr>
        <w:t xml:space="preserve">TML </w:t>
      </w:r>
      <w:r>
        <w:rPr>
          <w:rFonts w:ascii="Times New Roman" w:hAnsi="Times New Roman"/>
        </w:rPr>
        <w:t xml:space="preserve">v kancelárii podrobne preštuduje mapové podklady, prístupové cesty, členitosť terénu, prípadné terénne prekážky (bralá, vodné prekážky ap.) a skusmo navrhne </w:t>
      </w:r>
      <w:proofErr w:type="spellStart"/>
      <w:r>
        <w:rPr>
          <w:rFonts w:ascii="Times New Roman" w:hAnsi="Times New Roman"/>
        </w:rPr>
        <w:t>mapovaciu</w:t>
      </w:r>
      <w:proofErr w:type="spellEnd"/>
      <w:r>
        <w:rPr>
          <w:rFonts w:ascii="Times New Roman" w:hAnsi="Times New Roman"/>
        </w:rPr>
        <w:t xml:space="preserve"> líniu. Po príchode </w:t>
      </w:r>
      <w:r w:rsidR="00333B87">
        <w:rPr>
          <w:rFonts w:ascii="Times New Roman" w:hAnsi="Times New Roman"/>
        </w:rPr>
        <w:t xml:space="preserve">na TML </w:t>
      </w:r>
      <w:proofErr w:type="spellStart"/>
      <w:r>
        <w:rPr>
          <w:rFonts w:ascii="Times New Roman" w:hAnsi="Times New Roman"/>
        </w:rPr>
        <w:t>mapovateľ</w:t>
      </w:r>
      <w:proofErr w:type="spellEnd"/>
      <w:r>
        <w:rPr>
          <w:rFonts w:ascii="Times New Roman" w:hAnsi="Times New Roman"/>
        </w:rPr>
        <w:t xml:space="preserve"> najprv vytýči a vyznačí v teréne </w:t>
      </w:r>
      <w:proofErr w:type="spellStart"/>
      <w:r>
        <w:rPr>
          <w:rFonts w:ascii="Times New Roman" w:hAnsi="Times New Roman"/>
        </w:rPr>
        <w:t>mapovaciu</w:t>
      </w:r>
      <w:proofErr w:type="spellEnd"/>
      <w:r>
        <w:rPr>
          <w:rFonts w:ascii="Times New Roman" w:hAnsi="Times New Roman"/>
        </w:rPr>
        <w:t xml:space="preserve"> líniu. Po vyznačení začne monitorovať daný druh. Monitorovať sa budú všetky vhodné odumreté stromy (</w:t>
      </w:r>
      <w:proofErr w:type="spellStart"/>
      <w:r>
        <w:rPr>
          <w:rFonts w:ascii="Times New Roman" w:hAnsi="Times New Roman"/>
        </w:rPr>
        <w:t>ležanina</w:t>
      </w:r>
      <w:proofErr w:type="spellEnd"/>
      <w:r>
        <w:rPr>
          <w:rFonts w:ascii="Times New Roman" w:hAnsi="Times New Roman"/>
        </w:rPr>
        <w:t xml:space="preserve">, stojace  odumreté stromy) vo vzdialenosti do 2,5 m na každú stranu od vytýčenej </w:t>
      </w:r>
      <w:proofErr w:type="spellStart"/>
      <w:r>
        <w:rPr>
          <w:rFonts w:ascii="Times New Roman" w:hAnsi="Times New Roman"/>
        </w:rPr>
        <w:t>mapovacej</w:t>
      </w:r>
      <w:proofErr w:type="spellEnd"/>
      <w:r>
        <w:rPr>
          <w:rFonts w:ascii="Times New Roman" w:hAnsi="Times New Roman"/>
        </w:rPr>
        <w:t xml:space="preserve"> línie, čiže bude mapovaný pás o celkovej šírke 5 m (Bližšie obr. č. 1).  </w:t>
      </w:r>
    </w:p>
    <w:p w14:paraId="0F0698E6" w14:textId="77777777" w:rsidR="00204FA1" w:rsidRDefault="00204FA1">
      <w:pPr>
        <w:pStyle w:val="ListParagraph1"/>
        <w:spacing w:after="0"/>
        <w:jc w:val="both"/>
        <w:rPr>
          <w:rFonts w:ascii="Times New Roman" w:hAnsi="Times New Roman"/>
          <w:sz w:val="24"/>
          <w:szCs w:val="24"/>
        </w:rPr>
      </w:pPr>
    </w:p>
    <w:p w14:paraId="0B2475C4" w14:textId="1B208361" w:rsidR="00204FA1" w:rsidRDefault="00620E4B">
      <w:pPr>
        <w:pStyle w:val="ListParagraph1"/>
        <w:spacing w:after="0"/>
        <w:jc w:val="both"/>
        <w:rPr>
          <w:rFonts w:ascii="Times New Roman" w:hAnsi="Times New Roman"/>
          <w:sz w:val="24"/>
          <w:szCs w:val="24"/>
        </w:rPr>
      </w:pPr>
      <w:r>
        <w:rPr>
          <w:noProof/>
        </w:rPr>
        <w:drawing>
          <wp:anchor distT="0" distB="0" distL="0" distR="0" simplePos="0" relativeHeight="251600896" behindDoc="0" locked="0" layoutInCell="1" allowOverlap="1" wp14:anchorId="3ACF3DE4" wp14:editId="495CD12B">
            <wp:simplePos x="0" y="0"/>
            <wp:positionH relativeFrom="column">
              <wp:align>center</wp:align>
            </wp:positionH>
            <wp:positionV relativeFrom="paragraph">
              <wp:posOffset>26670</wp:posOffset>
            </wp:positionV>
            <wp:extent cx="5295900" cy="2988945"/>
            <wp:effectExtent l="19050" t="19050" r="0" b="1905"/>
            <wp:wrapSquare wrapText="larges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95900" cy="2988945"/>
                    </a:xfrm>
                    <a:prstGeom prst="rect">
                      <a:avLst/>
                    </a:prstGeom>
                    <a:solidFill>
                      <a:srgbClr val="FFFFFF"/>
                    </a:solidFill>
                    <a:ln w="63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10C69B40" w14:textId="77777777" w:rsidR="00204FA1" w:rsidRDefault="00204FA1">
      <w:pPr>
        <w:pStyle w:val="ListParagraph1"/>
        <w:spacing w:after="0"/>
        <w:jc w:val="both"/>
        <w:rPr>
          <w:rFonts w:ascii="Times New Roman" w:hAnsi="Times New Roman"/>
          <w:sz w:val="24"/>
          <w:szCs w:val="24"/>
        </w:rPr>
      </w:pPr>
      <w:r>
        <w:rPr>
          <w:rFonts w:ascii="Times New Roman" w:hAnsi="Times New Roman"/>
          <w:b/>
          <w:bCs/>
          <w:sz w:val="24"/>
          <w:szCs w:val="24"/>
        </w:rPr>
        <w:t>Obr. č. 1:</w:t>
      </w:r>
      <w:r>
        <w:rPr>
          <w:rFonts w:ascii="Times New Roman" w:hAnsi="Times New Roman"/>
          <w:sz w:val="24"/>
          <w:szCs w:val="24"/>
        </w:rPr>
        <w:t xml:space="preserve"> Ukážka </w:t>
      </w:r>
      <w:proofErr w:type="spellStart"/>
      <w:r>
        <w:rPr>
          <w:rFonts w:ascii="Times New Roman" w:hAnsi="Times New Roman"/>
          <w:sz w:val="24"/>
          <w:szCs w:val="24"/>
        </w:rPr>
        <w:t>mapovacej</w:t>
      </w:r>
      <w:proofErr w:type="spellEnd"/>
      <w:r>
        <w:rPr>
          <w:rFonts w:ascii="Times New Roman" w:hAnsi="Times New Roman"/>
          <w:sz w:val="24"/>
          <w:szCs w:val="24"/>
        </w:rPr>
        <w:t xml:space="preserve"> línie a výskytu stojaceho a ležiaceho mŕtveho dreva</w:t>
      </w:r>
    </w:p>
    <w:p w14:paraId="2E3E9ED3" w14:textId="77777777" w:rsidR="00204FA1" w:rsidRDefault="00204FA1">
      <w:pPr>
        <w:pStyle w:val="ListParagraph1"/>
        <w:spacing w:after="0"/>
        <w:jc w:val="both"/>
        <w:rPr>
          <w:rFonts w:ascii="Times New Roman" w:hAnsi="Times New Roman"/>
          <w:sz w:val="24"/>
          <w:szCs w:val="24"/>
        </w:rPr>
      </w:pPr>
    </w:p>
    <w:p w14:paraId="335FBD73" w14:textId="77777777" w:rsidR="00204FA1" w:rsidRDefault="00204FA1">
      <w:pPr>
        <w:spacing w:after="0"/>
        <w:ind w:left="555"/>
        <w:jc w:val="both"/>
        <w:rPr>
          <w:rFonts w:ascii="Times New Roman" w:hAnsi="Times New Roman"/>
        </w:rPr>
      </w:pPr>
      <w:r>
        <w:rPr>
          <w:rFonts w:ascii="Times New Roman" w:hAnsi="Times New Roman"/>
        </w:rPr>
        <w:t>Výkon monitoringu bude realizovaný nasledovne:</w:t>
      </w:r>
    </w:p>
    <w:p w14:paraId="7AF3B27A" w14:textId="77777777" w:rsidR="00204FA1" w:rsidRDefault="00204FA1">
      <w:pPr>
        <w:spacing w:after="0"/>
        <w:ind w:left="555"/>
        <w:jc w:val="both"/>
        <w:rPr>
          <w:rFonts w:ascii="Times New Roman" w:hAnsi="Times New Roman"/>
        </w:rPr>
      </w:pPr>
      <w:r>
        <w:rPr>
          <w:rFonts w:ascii="Times New Roman" w:hAnsi="Times New Roman"/>
        </w:rPr>
        <w:t xml:space="preserve">Pri monitoringu sa bude postupovať redukovanou metodikou, ktorá je odporúčaná z dôvodu maximálneho zachovania prirodzeného </w:t>
      </w:r>
      <w:proofErr w:type="spellStart"/>
      <w:r>
        <w:rPr>
          <w:rFonts w:ascii="Times New Roman" w:hAnsi="Times New Roman"/>
        </w:rPr>
        <w:t>habitatu</w:t>
      </w:r>
      <w:proofErr w:type="spellEnd"/>
      <w:r>
        <w:rPr>
          <w:rFonts w:ascii="Times New Roman" w:hAnsi="Times New Roman"/>
        </w:rPr>
        <w:t xml:space="preserve"> druhu. Zámerom je pri mapovaní čo najmenej mechanicky poškodzovať drevo, ktoré je vhodné pre vývoj lariev. Pri mapovaní sa bude na </w:t>
      </w:r>
      <w:proofErr w:type="spellStart"/>
      <w:r>
        <w:rPr>
          <w:rFonts w:ascii="Times New Roman" w:hAnsi="Times New Roman"/>
        </w:rPr>
        <w:t>bionomicky</w:t>
      </w:r>
      <w:proofErr w:type="spellEnd"/>
      <w:r>
        <w:rPr>
          <w:rFonts w:ascii="Times New Roman" w:hAnsi="Times New Roman"/>
        </w:rPr>
        <w:t xml:space="preserve"> vhodných drevinách šetrne odlupovať kôra na malých plochách cca 15x15 cm. Pričom kôra po odlúpnutí bude vrátená na svoje pôvodné miesto. Miesto na odlúpnutie kôry bude vyberané náhodne – začne sa na mieste, kde sa kôra od kmeňa už začína oddeľovať. Na jednom kmeni odlupujeme maximálne 5 takýchto </w:t>
      </w:r>
      <w:proofErr w:type="spellStart"/>
      <w:r>
        <w:rPr>
          <w:rFonts w:ascii="Times New Roman" w:hAnsi="Times New Roman"/>
        </w:rPr>
        <w:t>plošiek</w:t>
      </w:r>
      <w:proofErr w:type="spellEnd"/>
      <w:r>
        <w:rPr>
          <w:rFonts w:ascii="Times New Roman" w:hAnsi="Times New Roman"/>
        </w:rPr>
        <w:t xml:space="preserve">, tak aby bola zachovaná kontinuita kôry na kmeni. Pri pozitívnom výskyte </w:t>
      </w:r>
      <w:proofErr w:type="spellStart"/>
      <w:r>
        <w:rPr>
          <w:rFonts w:ascii="Times New Roman" w:hAnsi="Times New Roman"/>
        </w:rPr>
        <w:t>imága</w:t>
      </w:r>
      <w:proofErr w:type="spellEnd"/>
      <w:r>
        <w:rPr>
          <w:rFonts w:ascii="Times New Roman" w:hAnsi="Times New Roman"/>
        </w:rPr>
        <w:t xml:space="preserve"> alebo larvy pod prvou odlúpnutou plôškou už na danom kmeni ďalej nepokračujeme a prejde sa na ďalší vhodný kmeň. V prípade odumretých ležiacich stromov, ktoré zasahujú do 5 m širokej </w:t>
      </w:r>
      <w:proofErr w:type="spellStart"/>
      <w:r>
        <w:rPr>
          <w:rFonts w:ascii="Times New Roman" w:hAnsi="Times New Roman"/>
        </w:rPr>
        <w:t>mapovacej</w:t>
      </w:r>
      <w:proofErr w:type="spellEnd"/>
      <w:r>
        <w:rPr>
          <w:rFonts w:ascii="Times New Roman" w:hAnsi="Times New Roman"/>
        </w:rPr>
        <w:t xml:space="preserve"> línie iba okrajovou časťou (vrcholec, koreňový val) menšou ako 50 cm do mapovania nezahrňujeme. Pri ležiacich kmeňoch, ktoré do </w:t>
      </w:r>
      <w:proofErr w:type="spellStart"/>
      <w:r>
        <w:rPr>
          <w:rFonts w:ascii="Times New Roman" w:hAnsi="Times New Roman"/>
        </w:rPr>
        <w:t>mapovacej</w:t>
      </w:r>
      <w:proofErr w:type="spellEnd"/>
      <w:r>
        <w:rPr>
          <w:rFonts w:ascii="Times New Roman" w:hAnsi="Times New Roman"/>
        </w:rPr>
        <w:t xml:space="preserve"> línie zasahujú viac ako 50 cm môžeme monitorovať i za hranicou </w:t>
      </w:r>
      <w:proofErr w:type="spellStart"/>
      <w:r>
        <w:rPr>
          <w:rFonts w:ascii="Times New Roman" w:hAnsi="Times New Roman"/>
        </w:rPr>
        <w:t>mapovacej</w:t>
      </w:r>
      <w:proofErr w:type="spellEnd"/>
      <w:r>
        <w:rPr>
          <w:rFonts w:ascii="Times New Roman" w:hAnsi="Times New Roman"/>
        </w:rPr>
        <w:t xml:space="preserve"> línie. Všetky zistené larvy a </w:t>
      </w:r>
      <w:proofErr w:type="spellStart"/>
      <w:r>
        <w:rPr>
          <w:rFonts w:ascii="Times New Roman" w:hAnsi="Times New Roman"/>
        </w:rPr>
        <w:t>imága</w:t>
      </w:r>
      <w:proofErr w:type="spellEnd"/>
      <w:r>
        <w:rPr>
          <w:rFonts w:ascii="Times New Roman" w:hAnsi="Times New Roman"/>
        </w:rPr>
        <w:t xml:space="preserve"> budú determinované priamo v teréne a po určení vrátené do svojho pôvodného prostredia.</w:t>
      </w:r>
    </w:p>
    <w:p w14:paraId="7212DA05" w14:textId="77777777" w:rsidR="00204FA1" w:rsidRDefault="00204FA1">
      <w:pPr>
        <w:shd w:val="clear" w:color="auto" w:fill="CCCCCC"/>
        <w:spacing w:after="0"/>
        <w:ind w:left="585" w:hanging="15"/>
        <w:jc w:val="both"/>
      </w:pPr>
      <w:r>
        <w:rPr>
          <w:rFonts w:ascii="Times New Roman" w:hAnsi="Times New Roman"/>
        </w:rPr>
        <w:t xml:space="preserve">Na kmeňoch, kde sa monitoringom potvrdí výskyt </w:t>
      </w:r>
      <w:proofErr w:type="spellStart"/>
      <w:r>
        <w:rPr>
          <w:rFonts w:ascii="Times New Roman" w:hAnsi="Times New Roman"/>
        </w:rPr>
        <w:t>borosa</w:t>
      </w:r>
      <w:proofErr w:type="spellEnd"/>
      <w:r>
        <w:rPr>
          <w:rFonts w:ascii="Times New Roman" w:hAnsi="Times New Roman"/>
        </w:rPr>
        <w:t xml:space="preserve"> počas mapovania sa v zmysle zachovania biotopu druhu sa počas opakovaných mapovaní nebude ďalej odkôrňovať tento kmeň! Stromy s výskytom </w:t>
      </w:r>
      <w:proofErr w:type="spellStart"/>
      <w:r>
        <w:rPr>
          <w:rFonts w:ascii="Times New Roman" w:hAnsi="Times New Roman"/>
        </w:rPr>
        <w:t>borosa</w:t>
      </w:r>
      <w:proofErr w:type="spellEnd"/>
      <w:r>
        <w:rPr>
          <w:rFonts w:ascii="Times New Roman" w:hAnsi="Times New Roman"/>
        </w:rPr>
        <w:t xml:space="preserve"> sa budú každoročne fotografovať, hodnotiť sa bude kvalita biotopu na </w:t>
      </w:r>
      <w:r>
        <w:rPr>
          <w:rFonts w:ascii="Times New Roman" w:hAnsi="Times New Roman"/>
        </w:rPr>
        <w:lastRenderedPageBreak/>
        <w:t>lokalite, hodnotenie vyhliadok biotopu na lokalite a všetky súčasné a potenciálne aktivity, ktoré by mohli ovplyvniť výskyt druhu a jeho biotopy!</w:t>
      </w:r>
    </w:p>
    <w:p w14:paraId="5842DAA4" w14:textId="77777777" w:rsidR="00204FA1" w:rsidRDefault="00204FA1">
      <w:pPr>
        <w:spacing w:after="0"/>
        <w:ind w:left="360"/>
        <w:jc w:val="both"/>
      </w:pPr>
    </w:p>
    <w:p w14:paraId="17CAA3EA" w14:textId="77777777" w:rsidR="00204FA1" w:rsidRDefault="00204FA1">
      <w:pPr>
        <w:ind w:left="360"/>
        <w:jc w:val="both"/>
        <w:rPr>
          <w:rFonts w:ascii="Times New Roman" w:hAnsi="Times New Roman"/>
        </w:rPr>
      </w:pPr>
      <w:r>
        <w:rPr>
          <w:rFonts w:ascii="Times New Roman" w:hAnsi="Times New Roman"/>
        </w:rPr>
        <w:t xml:space="preserve">Pri terénnom mapovaní budú pomocou GPS zameriavané všetky obsadené odumreté kmene obsadené </w:t>
      </w:r>
      <w:proofErr w:type="spellStart"/>
      <w:r>
        <w:rPr>
          <w:rFonts w:ascii="Times New Roman" w:hAnsi="Times New Roman"/>
        </w:rPr>
        <w:t>borosom</w:t>
      </w:r>
      <w:proofErr w:type="spellEnd"/>
      <w:r>
        <w:rPr>
          <w:rFonts w:ascii="Times New Roman" w:hAnsi="Times New Roman"/>
        </w:rPr>
        <w:t xml:space="preserve">. </w:t>
      </w:r>
    </w:p>
    <w:p w14:paraId="7BF38852" w14:textId="77777777" w:rsidR="00204FA1" w:rsidRDefault="00204FA1">
      <w:pPr>
        <w:pStyle w:val="Normal1"/>
        <w:numPr>
          <w:ilvl w:val="0"/>
          <w:numId w:val="4"/>
        </w:numPr>
        <w:rPr>
          <w:rFonts w:ascii="Times New Roman" w:hAnsi="Times New Roman" w:cs="Times New Roman"/>
          <w:sz w:val="22"/>
          <w:szCs w:val="22"/>
        </w:rPr>
      </w:pPr>
      <w:r>
        <w:rPr>
          <w:rFonts w:ascii="Times New Roman" w:hAnsi="Times New Roman" w:cs="Times New Roman"/>
          <w:b/>
          <w:bCs/>
        </w:rPr>
        <w:t xml:space="preserve">Determinačné znaky druhu </w:t>
      </w:r>
    </w:p>
    <w:p w14:paraId="48C1BCDB" w14:textId="77777777" w:rsidR="00204FA1" w:rsidRDefault="00204FA1">
      <w:pPr>
        <w:spacing w:after="0"/>
        <w:ind w:left="510"/>
        <w:contextualSpacing/>
        <w:jc w:val="both"/>
        <w:rPr>
          <w:rFonts w:ascii="Times New Roman" w:hAnsi="Times New Roman"/>
        </w:rPr>
      </w:pPr>
      <w:r>
        <w:rPr>
          <w:rFonts w:ascii="Times New Roman" w:hAnsi="Times New Roman"/>
        </w:rPr>
        <w:t xml:space="preserve">Podlhovastý, 12 − 14 mm dlhý, olivovohnedý, lesklý chrobák. Tykadlá majú na konci trojčlánkovú paličku. Povrch štítu husto a hlboko bodkovaný, v strede s jemným </w:t>
      </w:r>
      <w:proofErr w:type="spellStart"/>
      <w:r>
        <w:rPr>
          <w:rFonts w:ascii="Times New Roman" w:hAnsi="Times New Roman"/>
        </w:rPr>
        <w:t>vtlakom</w:t>
      </w:r>
      <w:proofErr w:type="spellEnd"/>
      <w:r>
        <w:rPr>
          <w:rFonts w:ascii="Times New Roman" w:hAnsi="Times New Roman"/>
        </w:rPr>
        <w:t>. Krovky sú valcovité, veľmi jemne pozdĺžne ryhované a bodkované.</w:t>
      </w:r>
    </w:p>
    <w:p w14:paraId="4B76FC31" w14:textId="77777777" w:rsidR="00204FA1" w:rsidRDefault="00204FA1">
      <w:pPr>
        <w:pStyle w:val="ListParagraph1"/>
        <w:spacing w:after="0"/>
        <w:ind w:left="540"/>
        <w:jc w:val="both"/>
        <w:rPr>
          <w:rFonts w:ascii="Times New Roman" w:hAnsi="Times New Roman"/>
          <w:sz w:val="24"/>
          <w:szCs w:val="24"/>
        </w:rPr>
      </w:pPr>
      <w:r>
        <w:rPr>
          <w:rFonts w:ascii="Times New Roman" w:hAnsi="Times New Roman"/>
        </w:rPr>
        <w:t xml:space="preserve">Larválne štádiá </w:t>
      </w:r>
      <w:proofErr w:type="spellStart"/>
      <w:r>
        <w:rPr>
          <w:rFonts w:ascii="Times New Roman" w:hAnsi="Times New Roman"/>
        </w:rPr>
        <w:t>borosa</w:t>
      </w:r>
      <w:proofErr w:type="spellEnd"/>
      <w:r>
        <w:rPr>
          <w:rFonts w:ascii="Times New Roman" w:hAnsi="Times New Roman"/>
        </w:rPr>
        <w:t xml:space="preserve"> od podobných druhov (napr. rody </w:t>
      </w:r>
      <w:proofErr w:type="spellStart"/>
      <w:r>
        <w:rPr>
          <w:rFonts w:ascii="Times New Roman" w:hAnsi="Times New Roman"/>
          <w:i/>
          <w:iCs/>
        </w:rPr>
        <w:t>Schizotus</w:t>
      </w:r>
      <w:proofErr w:type="spellEnd"/>
      <w:r>
        <w:rPr>
          <w:rFonts w:ascii="Times New Roman" w:hAnsi="Times New Roman"/>
        </w:rPr>
        <w:t xml:space="preserve">, </w:t>
      </w:r>
      <w:proofErr w:type="spellStart"/>
      <w:r>
        <w:rPr>
          <w:rFonts w:ascii="Times New Roman" w:hAnsi="Times New Roman"/>
          <w:i/>
          <w:iCs/>
        </w:rPr>
        <w:t>Pyrochroa</w:t>
      </w:r>
      <w:proofErr w:type="spellEnd"/>
      <w:r>
        <w:rPr>
          <w:rFonts w:ascii="Times New Roman" w:hAnsi="Times New Roman"/>
          <w:i/>
          <w:iCs/>
        </w:rPr>
        <w:t xml:space="preserve">, </w:t>
      </w:r>
      <w:proofErr w:type="spellStart"/>
      <w:r>
        <w:rPr>
          <w:rFonts w:ascii="Times New Roman" w:hAnsi="Times New Roman"/>
          <w:i/>
          <w:iCs/>
        </w:rPr>
        <w:t>Cucujus</w:t>
      </w:r>
      <w:proofErr w:type="spellEnd"/>
      <w:r>
        <w:rPr>
          <w:rFonts w:ascii="Times New Roman" w:hAnsi="Times New Roman"/>
        </w:rPr>
        <w:t xml:space="preserve">) sa dajú determinovať priamo v teréne pomocou lupy, kde sa sledujú </w:t>
      </w:r>
      <w:proofErr w:type="spellStart"/>
      <w:r>
        <w:rPr>
          <w:rFonts w:ascii="Times New Roman" w:hAnsi="Times New Roman"/>
        </w:rPr>
        <w:t>urogomfy</w:t>
      </w:r>
      <w:proofErr w:type="spellEnd"/>
      <w:r>
        <w:rPr>
          <w:rFonts w:ascii="Times New Roman" w:hAnsi="Times New Roman"/>
        </w:rPr>
        <w:t xml:space="preserve">, ôsmy zadočkový článok, hlava a tykadlá. </w:t>
      </w:r>
    </w:p>
    <w:p w14:paraId="0F9792F7" w14:textId="77777777" w:rsidR="00204FA1" w:rsidRDefault="00204FA1">
      <w:pPr>
        <w:pStyle w:val="Normal1"/>
        <w:ind w:left="720"/>
        <w:jc w:val="both"/>
        <w:rPr>
          <w:rFonts w:ascii="Times New Roman" w:hAnsi="Times New Roman" w:cs="Times New Roman"/>
          <w:color w:val="00000A"/>
        </w:rPr>
      </w:pPr>
    </w:p>
    <w:p w14:paraId="44EDCD92" w14:textId="77777777" w:rsidR="00204FA1" w:rsidRDefault="00204FA1">
      <w:pPr>
        <w:pStyle w:val="Normal1"/>
        <w:numPr>
          <w:ilvl w:val="0"/>
          <w:numId w:val="4"/>
        </w:numPr>
        <w:jc w:val="both"/>
        <w:rPr>
          <w:rFonts w:ascii="Times New Roman" w:hAnsi="Times New Roman" w:cs="Times New Roman"/>
          <w:sz w:val="22"/>
          <w:szCs w:val="22"/>
        </w:rPr>
      </w:pPr>
      <w:r>
        <w:rPr>
          <w:rFonts w:ascii="Times New Roman" w:hAnsi="Times New Roman" w:cs="Times New Roman"/>
          <w:b/>
          <w:bCs/>
          <w:color w:val="00000A"/>
        </w:rPr>
        <w:t>Špecifické situácie monitoringu druhu a spôsob ich riešenia</w:t>
      </w:r>
    </w:p>
    <w:p w14:paraId="71F42A96" w14:textId="260EC4BD" w:rsidR="00204FA1" w:rsidRDefault="00204FA1">
      <w:pPr>
        <w:pStyle w:val="ListParagraph1"/>
        <w:spacing w:after="0"/>
        <w:ind w:left="465"/>
        <w:jc w:val="both"/>
        <w:rPr>
          <w:rFonts w:ascii="Times New Roman" w:hAnsi="Times New Roman"/>
          <w:sz w:val="24"/>
          <w:szCs w:val="24"/>
        </w:rPr>
      </w:pPr>
      <w:r>
        <w:rPr>
          <w:rFonts w:ascii="Times New Roman" w:hAnsi="Times New Roman"/>
        </w:rPr>
        <w:t xml:space="preserve">Vzhľadom na </w:t>
      </w:r>
      <w:proofErr w:type="spellStart"/>
      <w:r>
        <w:rPr>
          <w:rFonts w:ascii="Times New Roman" w:hAnsi="Times New Roman"/>
        </w:rPr>
        <w:t>biotopovú</w:t>
      </w:r>
      <w:proofErr w:type="spellEnd"/>
      <w:r>
        <w:rPr>
          <w:rFonts w:ascii="Times New Roman" w:hAnsi="Times New Roman"/>
        </w:rPr>
        <w:t xml:space="preserve"> väzbu </w:t>
      </w:r>
      <w:proofErr w:type="spellStart"/>
      <w:r>
        <w:rPr>
          <w:rFonts w:ascii="Times New Roman" w:hAnsi="Times New Roman"/>
        </w:rPr>
        <w:t>borosa</w:t>
      </w:r>
      <w:proofErr w:type="spellEnd"/>
      <w:r>
        <w:rPr>
          <w:rFonts w:ascii="Times New Roman" w:hAnsi="Times New Roman"/>
        </w:rPr>
        <w:t xml:space="preserve"> môžu nastať problémy </w:t>
      </w:r>
      <w:r w:rsidR="00333B87">
        <w:rPr>
          <w:rFonts w:ascii="Times New Roman" w:hAnsi="Times New Roman"/>
        </w:rPr>
        <w:t>na TML</w:t>
      </w:r>
      <w:r>
        <w:rPr>
          <w:rFonts w:ascii="Times New Roman" w:hAnsi="Times New Roman"/>
        </w:rPr>
        <w:t xml:space="preserve">, kde počas monitorovacieho obdobia príde k výraznému lesohospodárskemu alebo inému zákroku, ktorý zásadným spôsobom zmení štruktúru lesa, najmä odstránením odumierajúcich a odumretých stromov. V takomto prípade bude nutné založiť novú </w:t>
      </w:r>
      <w:r w:rsidR="00333B87">
        <w:rPr>
          <w:rFonts w:ascii="Times New Roman" w:hAnsi="Times New Roman"/>
        </w:rPr>
        <w:t xml:space="preserve">TML </w:t>
      </w:r>
      <w:r>
        <w:rPr>
          <w:rFonts w:ascii="Times New Roman" w:hAnsi="Times New Roman"/>
        </w:rPr>
        <w:t xml:space="preserve">v najbližšej možnej vzdialenosti od pôvodnej </w:t>
      </w:r>
      <w:r w:rsidR="00333B87">
        <w:rPr>
          <w:rFonts w:ascii="Times New Roman" w:hAnsi="Times New Roman"/>
        </w:rPr>
        <w:t>TML</w:t>
      </w:r>
      <w:r>
        <w:rPr>
          <w:rFonts w:ascii="Times New Roman" w:hAnsi="Times New Roman"/>
        </w:rPr>
        <w:t xml:space="preserve">. Ak dôjde k tejto situácii, je nutné zaznačiť všetky podrobnosti danej situácie do formulára pre realizáciu monitoringu v teréne a bezprostredne kontaktovať koordinátora, resp. pracovníka zodpovedného za vyhodnotenie údajov zo všetkých </w:t>
      </w:r>
      <w:r w:rsidR="00333B87">
        <w:rPr>
          <w:rFonts w:ascii="Times New Roman" w:hAnsi="Times New Roman"/>
        </w:rPr>
        <w:t>TML</w:t>
      </w:r>
      <w:r>
        <w:rPr>
          <w:rFonts w:ascii="Times New Roman" w:hAnsi="Times New Roman"/>
        </w:rPr>
        <w:t xml:space="preserve">. </w:t>
      </w:r>
    </w:p>
    <w:p w14:paraId="48A21B3E" w14:textId="77777777" w:rsidR="00204FA1" w:rsidRDefault="00204FA1">
      <w:pPr>
        <w:pStyle w:val="ListParagraph1"/>
        <w:spacing w:after="0"/>
        <w:jc w:val="both"/>
        <w:rPr>
          <w:rFonts w:ascii="Times New Roman" w:hAnsi="Times New Roman"/>
          <w:sz w:val="24"/>
          <w:szCs w:val="24"/>
        </w:rPr>
      </w:pPr>
    </w:p>
    <w:p w14:paraId="0DFBED99" w14:textId="77777777" w:rsidR="00204FA1" w:rsidRDefault="00204FA1">
      <w:pPr>
        <w:pStyle w:val="Normal1"/>
        <w:numPr>
          <w:ilvl w:val="0"/>
          <w:numId w:val="4"/>
        </w:numPr>
        <w:jc w:val="both"/>
        <w:rPr>
          <w:rFonts w:ascii="Times New Roman" w:eastAsia="Arial Unicode MS" w:hAnsi="Times New Roman" w:cs="Times New Roman"/>
        </w:rPr>
      </w:pPr>
      <w:r>
        <w:rPr>
          <w:rFonts w:ascii="Times New Roman" w:hAnsi="Times New Roman" w:cs="Times New Roman"/>
          <w:b/>
          <w:bCs/>
          <w:color w:val="00000A"/>
        </w:rPr>
        <w:t>Spôsob zápisu, spracovania a vyhodnotenia údajov z TML</w:t>
      </w:r>
    </w:p>
    <w:p w14:paraId="14D6B26B" w14:textId="77777777" w:rsidR="00204FA1" w:rsidRDefault="00204FA1">
      <w:pPr>
        <w:pStyle w:val="ListParagraph"/>
        <w:autoSpaceDE w:val="0"/>
        <w:spacing w:after="0"/>
        <w:ind w:left="426"/>
        <w:jc w:val="both"/>
        <w:rPr>
          <w:rFonts w:ascii="Times New Roman" w:hAnsi="Times New Roman"/>
          <w:b/>
          <w:bCs/>
        </w:rPr>
      </w:pPr>
      <w:r>
        <w:rPr>
          <w:rFonts w:ascii="Times New Roman" w:eastAsia="Arial Unicode MS" w:hAnsi="Times New Roman"/>
        </w:rPr>
        <w:t xml:space="preserve">Parametre, ktoré to budú dovoľovať budú do formulára zaznamenané priamo v teréne (prezencia, počet, výskyt ostatných významných druhov). Zápis všetkých položiek formulára bude možný až niekoľko dní po vyhodnotení terénnych vzoriek, keď po determinovaní získaného materiálu bude možné urobiť zoznam všetkých zistených druhov vyskytujúcich sa na lokalite. Následne bude vyplnený aj elektronický formulár. </w:t>
      </w:r>
    </w:p>
    <w:p w14:paraId="0B877051" w14:textId="77777777" w:rsidR="00204FA1" w:rsidRDefault="00204FA1">
      <w:pPr>
        <w:pStyle w:val="ListParagraph"/>
        <w:autoSpaceDE w:val="0"/>
        <w:spacing w:after="0"/>
        <w:ind w:left="-142"/>
        <w:jc w:val="both"/>
        <w:rPr>
          <w:rFonts w:ascii="Times New Roman" w:hAnsi="Times New Roman"/>
          <w:b/>
          <w:bCs/>
        </w:rPr>
      </w:pPr>
    </w:p>
    <w:p w14:paraId="65EC84CD" w14:textId="77777777" w:rsidR="00204FA1" w:rsidRDefault="00204FA1">
      <w:pPr>
        <w:pStyle w:val="ListParagraph"/>
        <w:numPr>
          <w:ilvl w:val="1"/>
          <w:numId w:val="2"/>
        </w:numPr>
        <w:spacing w:after="280"/>
        <w:ind w:left="1134"/>
        <w:rPr>
          <w:rFonts w:ascii="Times New Roman" w:hAnsi="Times New Roman"/>
          <w:bCs/>
        </w:rPr>
      </w:pPr>
      <w:r>
        <w:rPr>
          <w:rFonts w:ascii="Times New Roman" w:hAnsi="Times New Roman"/>
          <w:bCs/>
          <w:i/>
          <w:iCs/>
          <w:u w:val="single"/>
          <w:shd w:val="clear" w:color="auto" w:fill="CCCCCC"/>
        </w:rPr>
        <w:t>Odhad kvality populácie druhu</w:t>
      </w:r>
      <w:r>
        <w:rPr>
          <w:rFonts w:ascii="Times New Roman" w:hAnsi="Times New Roman"/>
          <w:bCs/>
          <w:i/>
          <w:iCs/>
          <w:shd w:val="clear" w:color="auto" w:fill="CCCCCC"/>
        </w:rPr>
        <w:t xml:space="preserve">                                                                                             </w:t>
      </w:r>
    </w:p>
    <w:p w14:paraId="3DAFA136" w14:textId="1F9E4740" w:rsidR="00204FA1" w:rsidRDefault="00204FA1">
      <w:pPr>
        <w:ind w:left="426"/>
        <w:jc w:val="both"/>
      </w:pPr>
      <w:r>
        <w:rPr>
          <w:rFonts w:ascii="Times New Roman" w:hAnsi="Times New Roman"/>
          <w:bCs/>
        </w:rPr>
        <w:t xml:space="preserve">Údaje o populačnej ekológii a celkovom rozšírení </w:t>
      </w:r>
      <w:proofErr w:type="spellStart"/>
      <w:r>
        <w:rPr>
          <w:rFonts w:ascii="Times New Roman" w:hAnsi="Times New Roman"/>
          <w:bCs/>
        </w:rPr>
        <w:t>borosa</w:t>
      </w:r>
      <w:proofErr w:type="spellEnd"/>
      <w:r>
        <w:rPr>
          <w:rFonts w:ascii="Times New Roman" w:hAnsi="Times New Roman"/>
          <w:bCs/>
        </w:rPr>
        <w:t xml:space="preserve"> na Slovensku chýbajú. Doteraz sa nevykonávalo celoplošné sieťové mapovanie druhu. Preto nie je možný ani hrubý odhad kvality populácie druhu za daných podmienok na Slovensku. Dáta získané pri monitoringu na jednotlivých TML nebudú postačovať na kvalifikovaný odhad stav populácie monitorovaného druhu na celom Slovensku. Nutný by bol komplexný monitoring s podstatne vyššou frekvenciou návštev. Takýto monitoring by bolo vhodné zaviesť po uplynutí troch rokov na lokalitách, kde by sa preukázala stála prítomnosť druhu a kde by bolo možné použiť aj odlišné metodiky.</w:t>
      </w:r>
    </w:p>
    <w:p w14:paraId="3F7DD3F5" w14:textId="635DF278" w:rsidR="00204FA1" w:rsidRDefault="00204FA1">
      <w:pPr>
        <w:ind w:left="426"/>
        <w:rPr>
          <w:rFonts w:cs="Calibri"/>
        </w:rPr>
      </w:pPr>
      <w:r w:rsidRPr="00824781">
        <w:rPr>
          <w:rFonts w:ascii="Times New Roman" w:hAnsi="Times New Roman"/>
          <w:bCs/>
        </w:rPr>
        <w:t>Na odhad kvality populácie druhu bud</w:t>
      </w:r>
      <w:r w:rsidR="00F373DA" w:rsidRPr="00824781">
        <w:rPr>
          <w:rFonts w:ascii="Times New Roman" w:hAnsi="Times New Roman"/>
          <w:bCs/>
        </w:rPr>
        <w:t>e</w:t>
      </w:r>
      <w:r w:rsidRPr="00824781">
        <w:rPr>
          <w:rFonts w:ascii="Times New Roman" w:hAnsi="Times New Roman"/>
          <w:bCs/>
        </w:rPr>
        <w:t xml:space="preserve"> slúžiť</w:t>
      </w:r>
      <w:r w:rsidR="00F373DA">
        <w:rPr>
          <w:rFonts w:ascii="Times New Roman" w:hAnsi="Times New Roman"/>
          <w:bCs/>
        </w:rPr>
        <w:t xml:space="preserve"> len zaznamenanie prítomnosti druhu na lokalite. P</w:t>
      </w:r>
      <w:r>
        <w:rPr>
          <w:rFonts w:ascii="Times New Roman" w:hAnsi="Times New Roman"/>
          <w:bCs/>
        </w:rPr>
        <w:t xml:space="preserve">re vzácnosť druhu bude postačovať ak sa druh na lokalite potvrdí, </w:t>
      </w:r>
      <w:r w:rsidR="00F373DA">
        <w:rPr>
          <w:rFonts w:ascii="Times New Roman" w:hAnsi="Times New Roman"/>
          <w:bCs/>
        </w:rPr>
        <w:t>frekvencia výskytu druhu na TML sa vyhodnotí až po uplynutí aspoň 3 rokov monitoringu.</w:t>
      </w:r>
    </w:p>
    <w:p w14:paraId="73433FE7" w14:textId="77777777" w:rsidR="00204FA1" w:rsidRDefault="00204FA1">
      <w:pPr>
        <w:ind w:left="426"/>
        <w:rPr>
          <w:rFonts w:ascii="Times New Roman" w:hAnsi="Times New Roman"/>
          <w:b/>
          <w:bCs/>
        </w:rPr>
      </w:pPr>
      <w:r>
        <w:rPr>
          <w:rFonts w:ascii="Times New Roman" w:hAnsi="Times New Roman"/>
          <w:b/>
          <w:bCs/>
        </w:rPr>
        <w:t xml:space="preserve">Tab. č. 1: Hodnotenie kvality populácie </w:t>
      </w:r>
      <w:proofErr w:type="spellStart"/>
      <w:r>
        <w:rPr>
          <w:rFonts w:ascii="Times New Roman" w:hAnsi="Times New Roman"/>
          <w:b/>
          <w:bCs/>
          <w:i/>
          <w:iCs/>
        </w:rPr>
        <w:t>Boros</w:t>
      </w:r>
      <w:proofErr w:type="spellEnd"/>
      <w:r>
        <w:rPr>
          <w:rFonts w:ascii="Times New Roman" w:hAnsi="Times New Roman"/>
          <w:b/>
          <w:bCs/>
          <w:i/>
          <w:iCs/>
        </w:rPr>
        <w:t xml:space="preserve"> </w:t>
      </w:r>
      <w:proofErr w:type="spellStart"/>
      <w:r>
        <w:rPr>
          <w:rFonts w:ascii="Times New Roman" w:hAnsi="Times New Roman"/>
          <w:b/>
          <w:bCs/>
          <w:i/>
          <w:iCs/>
        </w:rPr>
        <w:t>schneideri</w:t>
      </w:r>
      <w:proofErr w:type="spellEnd"/>
      <w:r>
        <w:rPr>
          <w:rFonts w:ascii="Times New Roman" w:hAnsi="Times New Roman"/>
          <w:b/>
          <w:bCs/>
        </w:rPr>
        <w:t xml:space="preserve"> na TML</w:t>
      </w:r>
      <w:r w:rsidR="00D567D7">
        <w:rPr>
          <w:rFonts w:ascii="Times New Roman" w:hAnsi="Times New Roman"/>
          <w:b/>
          <w:bCs/>
        </w:rPr>
        <w:t xml:space="preserve"> (vyhodnotí koordinátor monitoringu)</w:t>
      </w:r>
    </w:p>
    <w:tbl>
      <w:tblPr>
        <w:tblW w:w="9356" w:type="dxa"/>
        <w:tblInd w:w="-87" w:type="dxa"/>
        <w:tblLayout w:type="fixed"/>
        <w:tblCellMar>
          <w:top w:w="55" w:type="dxa"/>
          <w:left w:w="55" w:type="dxa"/>
          <w:bottom w:w="55" w:type="dxa"/>
          <w:right w:w="55" w:type="dxa"/>
        </w:tblCellMar>
        <w:tblLook w:val="0000" w:firstRow="0" w:lastRow="0" w:firstColumn="0" w:lastColumn="0" w:noHBand="0" w:noVBand="0"/>
      </w:tblPr>
      <w:tblGrid>
        <w:gridCol w:w="2269"/>
        <w:gridCol w:w="7087"/>
      </w:tblGrid>
      <w:tr w:rsidR="00201340" w14:paraId="60754832" w14:textId="77777777" w:rsidTr="00201340">
        <w:tc>
          <w:tcPr>
            <w:tcW w:w="2269" w:type="dxa"/>
            <w:tcBorders>
              <w:top w:val="single" w:sz="1" w:space="0" w:color="000000"/>
              <w:left w:val="single" w:sz="1" w:space="0" w:color="000000"/>
              <w:bottom w:val="single" w:sz="1" w:space="0" w:color="000000"/>
            </w:tcBorders>
            <w:shd w:val="clear" w:color="auto" w:fill="C0C0C0"/>
            <w:vAlign w:val="bottom"/>
          </w:tcPr>
          <w:p w14:paraId="1115676F" w14:textId="77777777" w:rsidR="00F47C72" w:rsidRDefault="00F47C72" w:rsidP="00C61CE1">
            <w:pPr>
              <w:pStyle w:val="Obsahtabulky"/>
              <w:spacing w:after="0" w:line="240" w:lineRule="auto"/>
              <w:rPr>
                <w:rFonts w:ascii="Times New Roman" w:hAnsi="Times New Roman"/>
                <w:b/>
                <w:bCs/>
              </w:rPr>
            </w:pPr>
            <w:bookmarkStart w:id="0" w:name="_Hlk125696190"/>
            <w:bookmarkStart w:id="1" w:name="_Hlk181224237"/>
            <w:r>
              <w:rPr>
                <w:rFonts w:ascii="Times New Roman" w:hAnsi="Times New Roman"/>
                <w:b/>
                <w:bCs/>
              </w:rPr>
              <w:t>Hodnotenie stavu populácie</w:t>
            </w:r>
          </w:p>
        </w:tc>
        <w:tc>
          <w:tcPr>
            <w:tcW w:w="7087" w:type="dxa"/>
            <w:tcBorders>
              <w:top w:val="single" w:sz="1" w:space="0" w:color="000000"/>
              <w:left w:val="single" w:sz="1" w:space="0" w:color="000000"/>
              <w:bottom w:val="single" w:sz="1" w:space="0" w:color="000000"/>
              <w:right w:val="single" w:sz="1" w:space="0" w:color="000000"/>
            </w:tcBorders>
            <w:shd w:val="clear" w:color="auto" w:fill="C0C0C0"/>
            <w:vAlign w:val="bottom"/>
          </w:tcPr>
          <w:p w14:paraId="7D2DC897" w14:textId="77777777" w:rsidR="00F47C72" w:rsidRDefault="00F47C72" w:rsidP="00C61CE1">
            <w:pPr>
              <w:pStyle w:val="Obsahtabulky"/>
              <w:spacing w:after="0" w:line="240" w:lineRule="auto"/>
              <w:rPr>
                <w:rFonts w:ascii="Times New Roman" w:eastAsia="Times New Roman" w:hAnsi="Times New Roman"/>
                <w:b/>
                <w:bCs/>
              </w:rPr>
            </w:pPr>
            <w:r>
              <w:rPr>
                <w:rFonts w:ascii="Times New Roman" w:hAnsi="Times New Roman"/>
                <w:b/>
                <w:bCs/>
              </w:rPr>
              <w:t>Výskyt na lokalite</w:t>
            </w:r>
          </w:p>
        </w:tc>
      </w:tr>
      <w:tr w:rsidR="00201340" w14:paraId="161DFB82" w14:textId="77777777" w:rsidTr="00201340">
        <w:tc>
          <w:tcPr>
            <w:tcW w:w="2269" w:type="dxa"/>
            <w:tcBorders>
              <w:left w:val="single" w:sz="1" w:space="0" w:color="000000"/>
              <w:bottom w:val="single" w:sz="1" w:space="0" w:color="000000"/>
            </w:tcBorders>
            <w:shd w:val="clear" w:color="auto" w:fill="C0C0C0"/>
            <w:vAlign w:val="center"/>
          </w:tcPr>
          <w:p w14:paraId="0E5F87A6" w14:textId="77777777" w:rsidR="00F47C72" w:rsidRDefault="00F47C72" w:rsidP="00C61CE1">
            <w:pPr>
              <w:pStyle w:val="ListParagraph"/>
              <w:tabs>
                <w:tab w:val="left" w:pos="15"/>
              </w:tabs>
              <w:spacing w:after="0" w:line="240" w:lineRule="auto"/>
              <w:ind w:left="-40" w:right="5" w:hanging="15"/>
              <w:contextualSpacing w:val="0"/>
              <w:jc w:val="center"/>
            </w:pPr>
            <w:r>
              <w:rPr>
                <w:rFonts w:ascii="Times New Roman" w:hAnsi="Times New Roman"/>
                <w:b/>
                <w:bCs/>
              </w:rPr>
              <w:t>dobrý stav populácie</w:t>
            </w:r>
          </w:p>
        </w:tc>
        <w:tc>
          <w:tcPr>
            <w:tcW w:w="7087" w:type="dxa"/>
            <w:tcBorders>
              <w:left w:val="single" w:sz="1" w:space="0" w:color="000000"/>
              <w:bottom w:val="single" w:sz="1" w:space="0" w:color="000000"/>
              <w:right w:val="single" w:sz="1" w:space="0" w:color="000000"/>
            </w:tcBorders>
            <w:shd w:val="clear" w:color="auto" w:fill="auto"/>
          </w:tcPr>
          <w:p w14:paraId="01E3AAD9" w14:textId="77777777" w:rsidR="00F47C72" w:rsidRDefault="00F47C72" w:rsidP="00C61CE1">
            <w:pPr>
              <w:pStyle w:val="Obsahtabulky"/>
              <w:spacing w:after="0" w:line="240" w:lineRule="auto"/>
              <w:rPr>
                <w:rFonts w:ascii="Times New Roman" w:hAnsi="Times New Roman"/>
                <w:b/>
                <w:bCs/>
              </w:rPr>
            </w:pPr>
            <w:r>
              <w:t xml:space="preserve">Počas 3 rokov monitoringu každoročne potvrdený </w:t>
            </w:r>
          </w:p>
        </w:tc>
      </w:tr>
      <w:tr w:rsidR="00201340" w14:paraId="6BA552AF" w14:textId="77777777" w:rsidTr="00201340">
        <w:tc>
          <w:tcPr>
            <w:tcW w:w="2269" w:type="dxa"/>
            <w:tcBorders>
              <w:left w:val="single" w:sz="1" w:space="0" w:color="000000"/>
              <w:bottom w:val="single" w:sz="1" w:space="0" w:color="000000"/>
            </w:tcBorders>
            <w:shd w:val="clear" w:color="auto" w:fill="C0C0C0"/>
            <w:vAlign w:val="center"/>
          </w:tcPr>
          <w:p w14:paraId="1746784F" w14:textId="77777777" w:rsidR="00F47C72" w:rsidRDefault="00F47C72" w:rsidP="00C61CE1">
            <w:pPr>
              <w:pStyle w:val="ListParagraph"/>
              <w:spacing w:after="0" w:line="240" w:lineRule="auto"/>
              <w:ind w:left="0"/>
              <w:contextualSpacing w:val="0"/>
              <w:jc w:val="center"/>
            </w:pPr>
            <w:r>
              <w:rPr>
                <w:rFonts w:ascii="Times New Roman" w:hAnsi="Times New Roman"/>
                <w:b/>
                <w:bCs/>
              </w:rPr>
              <w:t>slabý stav populácie</w:t>
            </w:r>
          </w:p>
        </w:tc>
        <w:tc>
          <w:tcPr>
            <w:tcW w:w="7087" w:type="dxa"/>
            <w:tcBorders>
              <w:left w:val="single" w:sz="1" w:space="0" w:color="000000"/>
              <w:bottom w:val="single" w:sz="1" w:space="0" w:color="000000"/>
              <w:right w:val="single" w:sz="1" w:space="0" w:color="000000"/>
            </w:tcBorders>
            <w:shd w:val="clear" w:color="auto" w:fill="auto"/>
          </w:tcPr>
          <w:p w14:paraId="05821D29" w14:textId="77777777" w:rsidR="00F47C72" w:rsidRDefault="00F47C72" w:rsidP="00C61CE1">
            <w:pPr>
              <w:pStyle w:val="Obsahtabulky"/>
              <w:spacing w:after="0" w:line="240" w:lineRule="auto"/>
              <w:rPr>
                <w:rFonts w:ascii="Times New Roman" w:hAnsi="Times New Roman"/>
                <w:b/>
                <w:bCs/>
              </w:rPr>
            </w:pPr>
            <w:r>
              <w:t>Počas 3 rokov monitoringu pozitívne zaznamenaný iba v priebehu 1 alebo 2 rokov, jednotlivo</w:t>
            </w:r>
          </w:p>
        </w:tc>
      </w:tr>
      <w:tr w:rsidR="00201340" w14:paraId="535FB274" w14:textId="77777777" w:rsidTr="00201340">
        <w:tc>
          <w:tcPr>
            <w:tcW w:w="2269" w:type="dxa"/>
            <w:tcBorders>
              <w:left w:val="single" w:sz="1" w:space="0" w:color="000000"/>
              <w:bottom w:val="single" w:sz="1" w:space="0" w:color="000000"/>
            </w:tcBorders>
            <w:shd w:val="clear" w:color="auto" w:fill="C0C0C0"/>
            <w:vAlign w:val="center"/>
          </w:tcPr>
          <w:p w14:paraId="4061E488" w14:textId="77777777" w:rsidR="00F47C72" w:rsidRDefault="00F47C72" w:rsidP="00C61CE1">
            <w:pPr>
              <w:pStyle w:val="ListParagraph"/>
              <w:spacing w:after="0" w:line="240" w:lineRule="auto"/>
              <w:ind w:left="0"/>
              <w:contextualSpacing w:val="0"/>
              <w:jc w:val="center"/>
            </w:pPr>
            <w:r>
              <w:rPr>
                <w:rFonts w:ascii="Times New Roman" w:hAnsi="Times New Roman"/>
                <w:b/>
                <w:bCs/>
              </w:rPr>
              <w:t>zlý stav populácie</w:t>
            </w:r>
          </w:p>
        </w:tc>
        <w:tc>
          <w:tcPr>
            <w:tcW w:w="7087" w:type="dxa"/>
            <w:tcBorders>
              <w:left w:val="single" w:sz="1" w:space="0" w:color="000000"/>
              <w:bottom w:val="single" w:sz="1" w:space="0" w:color="000000"/>
              <w:right w:val="single" w:sz="1" w:space="0" w:color="000000"/>
            </w:tcBorders>
            <w:shd w:val="clear" w:color="auto" w:fill="auto"/>
          </w:tcPr>
          <w:p w14:paraId="0689110C" w14:textId="77777777" w:rsidR="00F47C72" w:rsidRDefault="00F47C72" w:rsidP="00C61CE1">
            <w:pPr>
              <w:pStyle w:val="Obsahtabulky"/>
              <w:spacing w:after="0" w:line="240" w:lineRule="auto"/>
            </w:pPr>
            <w:r>
              <w:t>druh nezaznamenaný</w:t>
            </w:r>
          </w:p>
        </w:tc>
      </w:tr>
      <w:bookmarkEnd w:id="0"/>
    </w:tbl>
    <w:p w14:paraId="194DF5B8" w14:textId="77777777" w:rsidR="00F47C72" w:rsidRPr="003B4868" w:rsidRDefault="00F47C72" w:rsidP="00F47C72">
      <w:pPr>
        <w:spacing w:after="0"/>
        <w:rPr>
          <w:vanish/>
        </w:rPr>
      </w:pPr>
    </w:p>
    <w:tbl>
      <w:tblPr>
        <w:tblStyle w:val="TableGrid"/>
        <w:tblW w:w="9356" w:type="dxa"/>
        <w:tblInd w:w="-34" w:type="dxa"/>
        <w:tblLook w:val="04A0" w:firstRow="1" w:lastRow="0" w:firstColumn="1" w:lastColumn="0" w:noHBand="0" w:noVBand="1"/>
      </w:tblPr>
      <w:tblGrid>
        <w:gridCol w:w="1957"/>
        <w:gridCol w:w="2104"/>
        <w:gridCol w:w="2513"/>
        <w:gridCol w:w="2782"/>
      </w:tblGrid>
      <w:tr w:rsidR="00F47C72" w14:paraId="65B70E31" w14:textId="77777777" w:rsidTr="00201340">
        <w:tc>
          <w:tcPr>
            <w:tcW w:w="1957" w:type="dxa"/>
            <w:shd w:val="clear" w:color="auto" w:fill="D1D1D1"/>
            <w:vAlign w:val="bottom"/>
          </w:tcPr>
          <w:p w14:paraId="5ED844B2" w14:textId="77777777" w:rsidR="00F47C72" w:rsidRPr="00DF05E0" w:rsidRDefault="00F47C72" w:rsidP="00C61CE1">
            <w:pPr>
              <w:spacing w:after="0" w:line="240" w:lineRule="auto"/>
              <w:jc w:val="center"/>
              <w:rPr>
                <w:sz w:val="20"/>
                <w:szCs w:val="20"/>
              </w:rPr>
            </w:pPr>
            <w:r w:rsidRPr="00DF05E0">
              <w:rPr>
                <w:sz w:val="20"/>
                <w:szCs w:val="20"/>
              </w:rPr>
              <w:t>Počet návštev ročne na TML</w:t>
            </w:r>
          </w:p>
        </w:tc>
        <w:tc>
          <w:tcPr>
            <w:tcW w:w="2104" w:type="dxa"/>
            <w:shd w:val="clear" w:color="auto" w:fill="D1D1D1"/>
            <w:vAlign w:val="bottom"/>
          </w:tcPr>
          <w:p w14:paraId="29D04AFD" w14:textId="11E73874" w:rsidR="00F47C72" w:rsidRPr="00DF05E0" w:rsidRDefault="00F47C72" w:rsidP="00C61CE1">
            <w:pPr>
              <w:spacing w:after="0" w:line="240" w:lineRule="auto"/>
              <w:jc w:val="center"/>
              <w:rPr>
                <w:sz w:val="20"/>
                <w:szCs w:val="20"/>
              </w:rPr>
            </w:pPr>
            <w:r w:rsidRPr="00DF05E0">
              <w:rPr>
                <w:sz w:val="20"/>
                <w:szCs w:val="20"/>
              </w:rPr>
              <w:t>Hodnotenie stavu populácie</w:t>
            </w:r>
            <w:r w:rsidRPr="00DF05E0">
              <w:rPr>
                <w:b/>
                <w:bCs/>
                <w:sz w:val="20"/>
                <w:szCs w:val="20"/>
              </w:rPr>
              <w:t xml:space="preserve"> </w:t>
            </w:r>
            <w:proofErr w:type="spellStart"/>
            <w:r w:rsidR="00775E6D">
              <w:rPr>
                <w:b/>
                <w:bCs/>
                <w:sz w:val="20"/>
                <w:szCs w:val="20"/>
              </w:rPr>
              <w:t>Boros</w:t>
            </w:r>
            <w:proofErr w:type="spellEnd"/>
            <w:r w:rsidR="00775E6D">
              <w:rPr>
                <w:b/>
                <w:bCs/>
                <w:sz w:val="20"/>
                <w:szCs w:val="20"/>
              </w:rPr>
              <w:t xml:space="preserve"> </w:t>
            </w:r>
            <w:proofErr w:type="spellStart"/>
            <w:r w:rsidR="00775E6D">
              <w:rPr>
                <w:b/>
                <w:bCs/>
                <w:sz w:val="20"/>
                <w:szCs w:val="20"/>
              </w:rPr>
              <w:t>schneideri</w:t>
            </w:r>
            <w:proofErr w:type="spellEnd"/>
          </w:p>
        </w:tc>
        <w:tc>
          <w:tcPr>
            <w:tcW w:w="2513" w:type="dxa"/>
            <w:shd w:val="clear" w:color="auto" w:fill="D1D1D1"/>
            <w:vAlign w:val="bottom"/>
          </w:tcPr>
          <w:p w14:paraId="36D99C16" w14:textId="77777777" w:rsidR="00F47C72" w:rsidRPr="00DF05E0" w:rsidRDefault="00F47C72" w:rsidP="00C61CE1">
            <w:pPr>
              <w:spacing w:after="0" w:line="240" w:lineRule="auto"/>
              <w:jc w:val="center"/>
              <w:rPr>
                <w:sz w:val="20"/>
                <w:szCs w:val="20"/>
              </w:rPr>
            </w:pPr>
            <w:r w:rsidRPr="00DF05E0">
              <w:rPr>
                <w:sz w:val="20"/>
                <w:szCs w:val="20"/>
              </w:rPr>
              <w:t>Frekvencia výskytu (F)</w:t>
            </w:r>
          </w:p>
          <w:p w14:paraId="5545B91B" w14:textId="77777777" w:rsidR="00F47C72" w:rsidRPr="00DF05E0" w:rsidRDefault="00F47C72" w:rsidP="00C61CE1">
            <w:pPr>
              <w:spacing w:after="0" w:line="240" w:lineRule="auto"/>
              <w:jc w:val="center"/>
              <w:rPr>
                <w:rFonts w:cs="Calibri"/>
                <w:sz w:val="20"/>
                <w:szCs w:val="20"/>
              </w:rPr>
            </w:pPr>
            <w:r w:rsidRPr="00DF05E0">
              <w:rPr>
                <w:rFonts w:cs="Calibri"/>
                <w:color w:val="222222"/>
                <w:sz w:val="20"/>
                <w:szCs w:val="20"/>
              </w:rPr>
              <w:t xml:space="preserve">F=n/s x 100, kde n je počet pozitívnych vzoriek na druh, </w:t>
            </w:r>
            <w:r w:rsidRPr="00DF05E0">
              <w:rPr>
                <w:rFonts w:cs="Calibri"/>
                <w:color w:val="222222"/>
                <w:sz w:val="20"/>
                <w:szCs w:val="20"/>
              </w:rPr>
              <w:lastRenderedPageBreak/>
              <w:t>s počet všetkých vzoriek v priebehu 3 rokov</w:t>
            </w:r>
          </w:p>
        </w:tc>
        <w:tc>
          <w:tcPr>
            <w:tcW w:w="2782" w:type="dxa"/>
            <w:shd w:val="clear" w:color="auto" w:fill="D1D1D1"/>
            <w:vAlign w:val="bottom"/>
          </w:tcPr>
          <w:p w14:paraId="6EDB14BA" w14:textId="77777777" w:rsidR="00F47C72" w:rsidRPr="00DF05E0" w:rsidRDefault="00F47C72" w:rsidP="00C61CE1">
            <w:pPr>
              <w:spacing w:after="0" w:line="240" w:lineRule="auto"/>
              <w:jc w:val="center"/>
              <w:rPr>
                <w:sz w:val="20"/>
                <w:szCs w:val="20"/>
              </w:rPr>
            </w:pPr>
            <w:r w:rsidRPr="00DF05E0">
              <w:rPr>
                <w:sz w:val="20"/>
                <w:szCs w:val="20"/>
              </w:rPr>
              <w:lastRenderedPageBreak/>
              <w:t>Hodnotenie lokality</w:t>
            </w:r>
          </w:p>
        </w:tc>
      </w:tr>
      <w:tr w:rsidR="00F47C72" w14:paraId="30570DA0" w14:textId="77777777" w:rsidTr="00201340">
        <w:tc>
          <w:tcPr>
            <w:tcW w:w="1957" w:type="dxa"/>
            <w:vMerge w:val="restart"/>
            <w:vAlign w:val="center"/>
          </w:tcPr>
          <w:p w14:paraId="3AA859EC" w14:textId="4796B859" w:rsidR="00F47C72" w:rsidRPr="00DF05E0" w:rsidRDefault="00201340" w:rsidP="00C61CE1">
            <w:pPr>
              <w:spacing w:after="0"/>
              <w:jc w:val="center"/>
              <w:rPr>
                <w:sz w:val="20"/>
                <w:szCs w:val="20"/>
              </w:rPr>
            </w:pPr>
            <w:r>
              <w:rPr>
                <w:sz w:val="20"/>
                <w:szCs w:val="20"/>
              </w:rPr>
              <w:t>2</w:t>
            </w:r>
          </w:p>
        </w:tc>
        <w:tc>
          <w:tcPr>
            <w:tcW w:w="2104" w:type="dxa"/>
            <w:vAlign w:val="center"/>
          </w:tcPr>
          <w:p w14:paraId="678E90B1" w14:textId="77777777" w:rsidR="00F47C72" w:rsidRPr="00DF05E0" w:rsidRDefault="00F47C72" w:rsidP="00C61CE1">
            <w:pPr>
              <w:spacing w:after="0" w:line="240" w:lineRule="auto"/>
              <w:jc w:val="center"/>
              <w:rPr>
                <w:sz w:val="20"/>
                <w:szCs w:val="20"/>
              </w:rPr>
            </w:pPr>
            <w:r w:rsidRPr="00DF05E0">
              <w:rPr>
                <w:sz w:val="20"/>
                <w:szCs w:val="20"/>
              </w:rPr>
              <w:t>Dobrý stav populácie</w:t>
            </w:r>
          </w:p>
        </w:tc>
        <w:tc>
          <w:tcPr>
            <w:tcW w:w="2513" w:type="dxa"/>
            <w:vAlign w:val="center"/>
          </w:tcPr>
          <w:p w14:paraId="6351CDF6" w14:textId="75DA637A" w:rsidR="00F47C72" w:rsidRPr="00DF05E0" w:rsidRDefault="00F47C72" w:rsidP="00C61CE1">
            <w:pPr>
              <w:spacing w:after="0" w:line="240" w:lineRule="auto"/>
              <w:jc w:val="center"/>
              <w:rPr>
                <w:sz w:val="20"/>
                <w:szCs w:val="20"/>
              </w:rPr>
            </w:pPr>
            <w:r w:rsidRPr="00DF05E0">
              <w:rPr>
                <w:rFonts w:cs="Aptos"/>
                <w:sz w:val="20"/>
                <w:szCs w:val="20"/>
              </w:rPr>
              <w:t>&gt;</w:t>
            </w:r>
            <w:r>
              <w:rPr>
                <w:rFonts w:cs="Aptos"/>
                <w:sz w:val="20"/>
                <w:szCs w:val="20"/>
              </w:rPr>
              <w:t xml:space="preserve"> </w:t>
            </w:r>
            <w:r w:rsidRPr="00DF05E0">
              <w:rPr>
                <w:sz w:val="20"/>
                <w:szCs w:val="20"/>
              </w:rPr>
              <w:t>0,</w:t>
            </w:r>
            <w:r w:rsidR="00B740BA">
              <w:rPr>
                <w:sz w:val="20"/>
                <w:szCs w:val="20"/>
              </w:rPr>
              <w:t>5</w:t>
            </w:r>
          </w:p>
        </w:tc>
        <w:tc>
          <w:tcPr>
            <w:tcW w:w="2782" w:type="dxa"/>
            <w:vAlign w:val="center"/>
          </w:tcPr>
          <w:p w14:paraId="54573347" w14:textId="77777777" w:rsidR="00F47C72" w:rsidRPr="00DF05E0" w:rsidRDefault="00F47C72" w:rsidP="00C61CE1">
            <w:pPr>
              <w:spacing w:after="0" w:line="240" w:lineRule="auto"/>
              <w:jc w:val="center"/>
              <w:rPr>
                <w:sz w:val="20"/>
                <w:szCs w:val="20"/>
              </w:rPr>
            </w:pPr>
            <w:r w:rsidRPr="00DF05E0">
              <w:rPr>
                <w:sz w:val="20"/>
                <w:szCs w:val="20"/>
              </w:rPr>
              <w:t>TOP lokalita výskytu v rámci areálu rozšírenia v SR</w:t>
            </w:r>
          </w:p>
        </w:tc>
      </w:tr>
      <w:tr w:rsidR="00F47C72" w14:paraId="3D5D93C1" w14:textId="77777777" w:rsidTr="00201340">
        <w:tc>
          <w:tcPr>
            <w:tcW w:w="1957" w:type="dxa"/>
            <w:vMerge/>
            <w:vAlign w:val="center"/>
          </w:tcPr>
          <w:p w14:paraId="16B27D02" w14:textId="77777777" w:rsidR="00F47C72" w:rsidRPr="00DF05E0" w:rsidRDefault="00F47C72" w:rsidP="00C61CE1">
            <w:pPr>
              <w:spacing w:after="0"/>
              <w:jc w:val="center"/>
              <w:rPr>
                <w:sz w:val="20"/>
                <w:szCs w:val="20"/>
              </w:rPr>
            </w:pPr>
          </w:p>
        </w:tc>
        <w:tc>
          <w:tcPr>
            <w:tcW w:w="2104" w:type="dxa"/>
            <w:vAlign w:val="center"/>
          </w:tcPr>
          <w:p w14:paraId="58726CF3" w14:textId="77777777" w:rsidR="00F47C72" w:rsidRPr="00DF05E0" w:rsidRDefault="00F47C72" w:rsidP="00C61CE1">
            <w:pPr>
              <w:spacing w:after="0" w:line="240" w:lineRule="auto"/>
              <w:jc w:val="center"/>
              <w:rPr>
                <w:sz w:val="20"/>
                <w:szCs w:val="20"/>
              </w:rPr>
            </w:pPr>
            <w:r w:rsidRPr="00DF05E0">
              <w:rPr>
                <w:sz w:val="20"/>
                <w:szCs w:val="20"/>
              </w:rPr>
              <w:t>Nevyhovujúci stav populácie</w:t>
            </w:r>
          </w:p>
        </w:tc>
        <w:tc>
          <w:tcPr>
            <w:tcW w:w="2513" w:type="dxa"/>
            <w:vAlign w:val="center"/>
          </w:tcPr>
          <w:p w14:paraId="38CA7B19" w14:textId="3866E454" w:rsidR="00F47C72" w:rsidRPr="00DF05E0" w:rsidRDefault="00F47C72" w:rsidP="00C61CE1">
            <w:pPr>
              <w:spacing w:after="0" w:line="240" w:lineRule="auto"/>
              <w:jc w:val="center"/>
              <w:rPr>
                <w:sz w:val="20"/>
                <w:szCs w:val="20"/>
              </w:rPr>
            </w:pPr>
            <w:r w:rsidRPr="00DF05E0">
              <w:rPr>
                <w:sz w:val="20"/>
                <w:szCs w:val="20"/>
              </w:rPr>
              <w:t>0,1</w:t>
            </w:r>
            <w:r>
              <w:rPr>
                <w:sz w:val="20"/>
                <w:szCs w:val="20"/>
              </w:rPr>
              <w:t xml:space="preserve"> </w:t>
            </w:r>
            <w:r w:rsidRPr="00DF05E0">
              <w:rPr>
                <w:sz w:val="20"/>
                <w:szCs w:val="20"/>
              </w:rPr>
              <w:t>-</w:t>
            </w:r>
            <w:r>
              <w:rPr>
                <w:sz w:val="20"/>
                <w:szCs w:val="20"/>
              </w:rPr>
              <w:t xml:space="preserve"> </w:t>
            </w:r>
            <w:r w:rsidRPr="00DF05E0">
              <w:rPr>
                <w:sz w:val="20"/>
                <w:szCs w:val="20"/>
              </w:rPr>
              <w:t>0,</w:t>
            </w:r>
            <w:r w:rsidR="00B740BA">
              <w:rPr>
                <w:sz w:val="20"/>
                <w:szCs w:val="20"/>
              </w:rPr>
              <w:t>5</w:t>
            </w:r>
          </w:p>
        </w:tc>
        <w:tc>
          <w:tcPr>
            <w:tcW w:w="2782" w:type="dxa"/>
            <w:vAlign w:val="center"/>
          </w:tcPr>
          <w:p w14:paraId="4AE1393C" w14:textId="77777777" w:rsidR="00F47C72" w:rsidRPr="00DF05E0" w:rsidRDefault="00F47C72" w:rsidP="00C61CE1">
            <w:pPr>
              <w:spacing w:after="0" w:line="240" w:lineRule="auto"/>
              <w:jc w:val="center"/>
              <w:rPr>
                <w:sz w:val="20"/>
                <w:szCs w:val="20"/>
              </w:rPr>
            </w:pPr>
            <w:r w:rsidRPr="00DF05E0">
              <w:rPr>
                <w:sz w:val="20"/>
                <w:szCs w:val="20"/>
              </w:rPr>
              <w:t>Lokalita s výskytom populácie</w:t>
            </w:r>
          </w:p>
        </w:tc>
      </w:tr>
      <w:tr w:rsidR="00F47C72" w14:paraId="37FBB005" w14:textId="77777777" w:rsidTr="00201340">
        <w:tc>
          <w:tcPr>
            <w:tcW w:w="1957" w:type="dxa"/>
            <w:vMerge/>
            <w:vAlign w:val="center"/>
          </w:tcPr>
          <w:p w14:paraId="49FA2E9A" w14:textId="77777777" w:rsidR="00F47C72" w:rsidRPr="00DF05E0" w:rsidRDefault="00F47C72" w:rsidP="00C61CE1">
            <w:pPr>
              <w:spacing w:after="0"/>
              <w:jc w:val="center"/>
              <w:rPr>
                <w:sz w:val="20"/>
                <w:szCs w:val="20"/>
              </w:rPr>
            </w:pPr>
          </w:p>
        </w:tc>
        <w:tc>
          <w:tcPr>
            <w:tcW w:w="2104" w:type="dxa"/>
            <w:vAlign w:val="center"/>
          </w:tcPr>
          <w:p w14:paraId="1DDA9B78" w14:textId="77777777" w:rsidR="00F47C72" w:rsidRPr="00DF05E0" w:rsidRDefault="00F47C72" w:rsidP="00C61CE1">
            <w:pPr>
              <w:spacing w:after="0"/>
              <w:jc w:val="center"/>
              <w:rPr>
                <w:sz w:val="20"/>
                <w:szCs w:val="20"/>
              </w:rPr>
            </w:pPr>
            <w:r w:rsidRPr="00DF05E0">
              <w:rPr>
                <w:sz w:val="20"/>
                <w:szCs w:val="20"/>
              </w:rPr>
              <w:t>Zlý stav populácie</w:t>
            </w:r>
          </w:p>
        </w:tc>
        <w:tc>
          <w:tcPr>
            <w:tcW w:w="2513" w:type="dxa"/>
            <w:vAlign w:val="center"/>
          </w:tcPr>
          <w:p w14:paraId="668B160B" w14:textId="124968F0" w:rsidR="00F47C72" w:rsidRPr="00DF05E0" w:rsidRDefault="00B740BA" w:rsidP="00C61CE1">
            <w:pPr>
              <w:spacing w:after="0"/>
              <w:jc w:val="center"/>
              <w:rPr>
                <w:sz w:val="20"/>
                <w:szCs w:val="20"/>
              </w:rPr>
            </w:pPr>
            <w:r>
              <w:rPr>
                <w:sz w:val="20"/>
                <w:szCs w:val="20"/>
              </w:rPr>
              <w:t>0</w:t>
            </w:r>
          </w:p>
        </w:tc>
        <w:tc>
          <w:tcPr>
            <w:tcW w:w="2782" w:type="dxa"/>
            <w:vAlign w:val="center"/>
          </w:tcPr>
          <w:p w14:paraId="00D9A0D5" w14:textId="77777777" w:rsidR="00F47C72" w:rsidRPr="00DF05E0" w:rsidRDefault="00F47C72" w:rsidP="00C61CE1">
            <w:pPr>
              <w:spacing w:after="0" w:line="240" w:lineRule="auto"/>
              <w:jc w:val="center"/>
              <w:rPr>
                <w:sz w:val="20"/>
                <w:szCs w:val="20"/>
              </w:rPr>
            </w:pPr>
            <w:r w:rsidRPr="00DF05E0">
              <w:rPr>
                <w:sz w:val="20"/>
                <w:szCs w:val="20"/>
              </w:rPr>
              <w:t>Lokalita kde sa pravdepodobne populácia nenachádza napriek publikovaným údajom o výskyte</w:t>
            </w:r>
          </w:p>
        </w:tc>
      </w:tr>
      <w:bookmarkEnd w:id="1"/>
    </w:tbl>
    <w:p w14:paraId="261BAAA6" w14:textId="77777777" w:rsidR="00204FA1" w:rsidRDefault="00204FA1">
      <w:pPr>
        <w:rPr>
          <w:rFonts w:ascii="Times New Roman" w:hAnsi="Times New Roman"/>
          <w:bCs/>
        </w:rPr>
      </w:pPr>
    </w:p>
    <w:p w14:paraId="0E6E637F" w14:textId="77777777" w:rsidR="00204FA1" w:rsidRDefault="00204FA1">
      <w:pPr>
        <w:pStyle w:val="ListParagraph"/>
        <w:numPr>
          <w:ilvl w:val="1"/>
          <w:numId w:val="2"/>
        </w:numPr>
        <w:shd w:val="clear" w:color="auto" w:fill="CCCCCC"/>
        <w:spacing w:after="280"/>
        <w:ind w:left="1134"/>
        <w:rPr>
          <w:rFonts w:ascii="Times New Roman" w:hAnsi="Times New Roman"/>
        </w:rPr>
      </w:pPr>
      <w:r>
        <w:rPr>
          <w:rFonts w:ascii="Times New Roman" w:hAnsi="Times New Roman"/>
          <w:bCs/>
          <w:i/>
          <w:iCs/>
          <w:u w:val="single"/>
        </w:rPr>
        <w:t>Hodnotenie kvality biotopu druhu</w:t>
      </w:r>
    </w:p>
    <w:p w14:paraId="3BEBB3A9" w14:textId="77777777" w:rsidR="00204FA1" w:rsidRDefault="00204FA1">
      <w:pPr>
        <w:ind w:left="426"/>
        <w:rPr>
          <w:rFonts w:ascii="Times New Roman" w:hAnsi="Times New Roman"/>
        </w:rPr>
      </w:pPr>
    </w:p>
    <w:p w14:paraId="5C5840E5" w14:textId="77777777" w:rsidR="00204FA1" w:rsidRDefault="00204FA1">
      <w:pPr>
        <w:ind w:left="360"/>
        <w:rPr>
          <w:rFonts w:ascii="Times New Roman" w:hAnsi="Times New Roman"/>
          <w:u w:val="single"/>
        </w:rPr>
      </w:pPr>
      <w:r>
        <w:rPr>
          <w:rFonts w:ascii="Times New Roman" w:hAnsi="Times New Roman"/>
          <w:i/>
          <w:iCs/>
          <w:u w:val="single"/>
        </w:rPr>
        <w:t>Pri hodnotení biotopu sa bude sledovať nasledovné:</w:t>
      </w:r>
    </w:p>
    <w:p w14:paraId="40BE7D9D" w14:textId="3B1043BF" w:rsidR="00204FA1" w:rsidRDefault="00204FA1">
      <w:pPr>
        <w:ind w:left="360"/>
        <w:jc w:val="both"/>
        <w:rPr>
          <w:rFonts w:ascii="Times New Roman" w:hAnsi="Times New Roman"/>
          <w:u w:val="single"/>
        </w:rPr>
      </w:pPr>
      <w:r>
        <w:rPr>
          <w:rFonts w:ascii="Times New Roman" w:hAnsi="Times New Roman"/>
          <w:u w:val="single"/>
        </w:rPr>
        <w:t>Drevinové zloženie:</w:t>
      </w:r>
      <w:r>
        <w:rPr>
          <w:rFonts w:ascii="Times New Roman" w:hAnsi="Times New Roman"/>
        </w:rPr>
        <w:t xml:space="preserve"> odhadne sa percentuálne zastúpenie listnatých a ihličnatých drevín v na danej </w:t>
      </w:r>
      <w:proofErr w:type="spellStart"/>
      <w:r>
        <w:rPr>
          <w:rFonts w:ascii="Times New Roman" w:hAnsi="Times New Roman"/>
        </w:rPr>
        <w:t>mapovacej</w:t>
      </w:r>
      <w:proofErr w:type="spellEnd"/>
      <w:r>
        <w:rPr>
          <w:rFonts w:ascii="Times New Roman" w:hAnsi="Times New Roman"/>
        </w:rPr>
        <w:t xml:space="preserve"> línii v rámci každej </w:t>
      </w:r>
      <w:r w:rsidR="00333B87">
        <w:rPr>
          <w:rFonts w:ascii="Times New Roman" w:hAnsi="Times New Roman"/>
        </w:rPr>
        <w:t xml:space="preserve">TML </w:t>
      </w:r>
      <w:r>
        <w:rPr>
          <w:rFonts w:ascii="Times New Roman" w:hAnsi="Times New Roman"/>
        </w:rPr>
        <w:t>a taktiež i forma zmiešania drevín, dreviny sa môžu nachádzať jednotlivo, v skupinách alebo plošne.</w:t>
      </w:r>
    </w:p>
    <w:p w14:paraId="66E5C381" w14:textId="77777777" w:rsidR="00204FA1" w:rsidRDefault="00204FA1">
      <w:pPr>
        <w:ind w:left="360"/>
        <w:jc w:val="both"/>
        <w:rPr>
          <w:rFonts w:ascii="Times New Roman" w:hAnsi="Times New Roman"/>
          <w:bCs/>
          <w:u w:val="single"/>
        </w:rPr>
      </w:pPr>
      <w:r>
        <w:rPr>
          <w:rFonts w:ascii="Times New Roman" w:hAnsi="Times New Roman"/>
          <w:u w:val="single"/>
        </w:rPr>
        <w:t>Priestorová výstavba biotopu:</w:t>
      </w:r>
      <w:r>
        <w:rPr>
          <w:rFonts w:ascii="Times New Roman" w:hAnsi="Times New Roman"/>
        </w:rPr>
        <w:t xml:space="preserve"> popíše sa štruktúra porastu (horizontálna, vertikálna ap.), </w:t>
      </w:r>
      <w:proofErr w:type="spellStart"/>
      <w:r>
        <w:rPr>
          <w:rFonts w:ascii="Times New Roman" w:hAnsi="Times New Roman"/>
        </w:rPr>
        <w:t>zápoj</w:t>
      </w:r>
      <w:proofErr w:type="spellEnd"/>
      <w:r>
        <w:rPr>
          <w:rFonts w:ascii="Times New Roman" w:hAnsi="Times New Roman"/>
        </w:rPr>
        <w:t xml:space="preserve"> a tiež sa uvedie veková štruktúra biotopu. </w:t>
      </w:r>
    </w:p>
    <w:p w14:paraId="178A130B" w14:textId="77777777" w:rsidR="00204FA1" w:rsidRDefault="00204FA1">
      <w:pPr>
        <w:ind w:left="360"/>
        <w:jc w:val="both"/>
        <w:rPr>
          <w:rFonts w:ascii="Times New Roman" w:hAnsi="Times New Roman"/>
          <w:bCs/>
          <w:u w:val="single"/>
        </w:rPr>
      </w:pPr>
      <w:r>
        <w:rPr>
          <w:rFonts w:ascii="Times New Roman" w:hAnsi="Times New Roman"/>
          <w:bCs/>
          <w:u w:val="single"/>
        </w:rPr>
        <w:t>Podiel odumretých starých stromov:</w:t>
      </w:r>
      <w:r>
        <w:rPr>
          <w:rFonts w:ascii="Times New Roman" w:hAnsi="Times New Roman"/>
          <w:bCs/>
        </w:rPr>
        <w:t xml:space="preserve"> Stručne sa uvedie približný počet odumretých stromov na ploche 1 hektár a ich rozmiestnenie. Zvlášť sa bude hodnotiť podiel </w:t>
      </w:r>
      <w:proofErr w:type="spellStart"/>
      <w:r>
        <w:rPr>
          <w:rFonts w:ascii="Times New Roman" w:hAnsi="Times New Roman"/>
          <w:bCs/>
        </w:rPr>
        <w:t>ležaniny</w:t>
      </w:r>
      <w:proofErr w:type="spellEnd"/>
      <w:r>
        <w:rPr>
          <w:rFonts w:ascii="Times New Roman" w:hAnsi="Times New Roman"/>
          <w:bCs/>
        </w:rPr>
        <w:t xml:space="preserve"> a odumretých strojacich stromov.</w:t>
      </w:r>
    </w:p>
    <w:p w14:paraId="2709450B" w14:textId="77777777" w:rsidR="00204FA1" w:rsidRDefault="00204FA1">
      <w:pPr>
        <w:ind w:left="360"/>
        <w:jc w:val="both"/>
      </w:pPr>
      <w:r>
        <w:rPr>
          <w:rFonts w:ascii="Times New Roman" w:hAnsi="Times New Roman"/>
          <w:bCs/>
          <w:u w:val="single"/>
        </w:rPr>
        <w:t>Podiel potenciálne vhodných živých starých stromov:</w:t>
      </w:r>
      <w:r>
        <w:rPr>
          <w:rFonts w:ascii="Times New Roman" w:hAnsi="Times New Roman"/>
          <w:bCs/>
        </w:rPr>
        <w:t xml:space="preserve"> Odhadne sa počet takýchto stromov na plochu 1 ha, pričom za potenciálne vhodné stromy sa považujú stromy s hrúbkou stredného kmeňa viac ako 40 cm, ide predovšetkým o jedľu, výnimočne buk a smrek.</w:t>
      </w:r>
    </w:p>
    <w:p w14:paraId="29AA8BBE" w14:textId="77777777" w:rsidR="00204FA1" w:rsidRDefault="00204FA1">
      <w:pPr>
        <w:ind w:left="426"/>
      </w:pPr>
    </w:p>
    <w:p w14:paraId="6FC5F1FD" w14:textId="77777777" w:rsidR="00204FA1" w:rsidRDefault="00204FA1">
      <w:pPr>
        <w:ind w:left="426"/>
        <w:rPr>
          <w:rFonts w:ascii="Times New Roman" w:hAnsi="Times New Roman"/>
          <w:b/>
          <w:bCs/>
        </w:rPr>
      </w:pPr>
      <w:r>
        <w:rPr>
          <w:rFonts w:ascii="Times New Roman" w:hAnsi="Times New Roman"/>
          <w:b/>
          <w:bCs/>
        </w:rPr>
        <w:t xml:space="preserve">Tab. č. 2: Hodnotenie kvality biotopu </w:t>
      </w:r>
      <w:proofErr w:type="spellStart"/>
      <w:r>
        <w:rPr>
          <w:rFonts w:ascii="Times New Roman" w:hAnsi="Times New Roman"/>
          <w:b/>
          <w:bCs/>
          <w:i/>
          <w:iCs/>
        </w:rPr>
        <w:t>Boros</w:t>
      </w:r>
      <w:proofErr w:type="spellEnd"/>
      <w:r>
        <w:rPr>
          <w:rFonts w:ascii="Times New Roman" w:hAnsi="Times New Roman"/>
          <w:b/>
          <w:bCs/>
          <w:i/>
          <w:iCs/>
        </w:rPr>
        <w:t xml:space="preserve"> </w:t>
      </w:r>
      <w:proofErr w:type="spellStart"/>
      <w:r>
        <w:rPr>
          <w:rFonts w:ascii="Times New Roman" w:hAnsi="Times New Roman"/>
          <w:b/>
          <w:bCs/>
          <w:i/>
          <w:iCs/>
        </w:rPr>
        <w:t>schneideri</w:t>
      </w:r>
      <w:proofErr w:type="spellEnd"/>
      <w:r>
        <w:rPr>
          <w:rFonts w:ascii="Times New Roman" w:hAnsi="Times New Roman"/>
          <w:b/>
          <w:bCs/>
          <w:i/>
          <w:iCs/>
        </w:rPr>
        <w:t xml:space="preserve"> </w:t>
      </w:r>
      <w:r>
        <w:rPr>
          <w:rFonts w:ascii="Times New Roman" w:hAnsi="Times New Roman"/>
          <w:b/>
          <w:bCs/>
        </w:rPr>
        <w:t>na TML</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919"/>
        <w:gridCol w:w="3511"/>
        <w:gridCol w:w="3660"/>
      </w:tblGrid>
      <w:tr w:rsidR="00204FA1" w14:paraId="16BC9415" w14:textId="77777777" w:rsidTr="000F59E2">
        <w:tc>
          <w:tcPr>
            <w:tcW w:w="1919" w:type="dxa"/>
            <w:tcBorders>
              <w:top w:val="single" w:sz="1" w:space="0" w:color="000000"/>
              <w:left w:val="single" w:sz="1" w:space="0" w:color="000000"/>
              <w:bottom w:val="single" w:sz="1" w:space="0" w:color="000000"/>
            </w:tcBorders>
            <w:shd w:val="clear" w:color="auto" w:fill="C0C0C0"/>
            <w:vAlign w:val="bottom"/>
          </w:tcPr>
          <w:p w14:paraId="17E17252" w14:textId="77777777" w:rsidR="00204FA1" w:rsidRDefault="00204FA1" w:rsidP="00201340">
            <w:pPr>
              <w:pStyle w:val="Obsahtabulky"/>
              <w:spacing w:after="0" w:line="240" w:lineRule="auto"/>
              <w:rPr>
                <w:rFonts w:ascii="Times New Roman" w:hAnsi="Times New Roman"/>
                <w:b/>
                <w:bCs/>
              </w:rPr>
            </w:pPr>
            <w:r>
              <w:rPr>
                <w:rFonts w:ascii="Times New Roman" w:hAnsi="Times New Roman"/>
                <w:b/>
                <w:bCs/>
              </w:rPr>
              <w:t>Hodnotenie kvality biotopu</w:t>
            </w:r>
          </w:p>
        </w:tc>
        <w:tc>
          <w:tcPr>
            <w:tcW w:w="3511" w:type="dxa"/>
            <w:tcBorders>
              <w:top w:val="single" w:sz="1" w:space="0" w:color="000000"/>
              <w:left w:val="single" w:sz="1" w:space="0" w:color="000000"/>
              <w:bottom w:val="single" w:sz="1" w:space="0" w:color="000000"/>
            </w:tcBorders>
            <w:shd w:val="clear" w:color="auto" w:fill="C0C0C0"/>
            <w:vAlign w:val="bottom"/>
          </w:tcPr>
          <w:p w14:paraId="3EEB6D8F" w14:textId="77777777" w:rsidR="00204FA1" w:rsidRDefault="00204FA1" w:rsidP="00201340">
            <w:pPr>
              <w:pStyle w:val="Obsahtabulky"/>
              <w:spacing w:after="0" w:line="240" w:lineRule="auto"/>
              <w:rPr>
                <w:rFonts w:ascii="Times New Roman" w:hAnsi="Times New Roman"/>
                <w:b/>
                <w:bCs/>
              </w:rPr>
            </w:pPr>
            <w:r>
              <w:rPr>
                <w:rFonts w:ascii="Times New Roman" w:hAnsi="Times New Roman"/>
                <w:b/>
                <w:bCs/>
              </w:rPr>
              <w:t>Stav biotopu</w:t>
            </w:r>
          </w:p>
        </w:tc>
        <w:tc>
          <w:tcPr>
            <w:tcW w:w="3660" w:type="dxa"/>
            <w:tcBorders>
              <w:top w:val="single" w:sz="1" w:space="0" w:color="000000"/>
              <w:left w:val="single" w:sz="1" w:space="0" w:color="000000"/>
              <w:bottom w:val="single" w:sz="1" w:space="0" w:color="000000"/>
              <w:right w:val="single" w:sz="1" w:space="0" w:color="000000"/>
            </w:tcBorders>
            <w:shd w:val="clear" w:color="auto" w:fill="C0C0C0"/>
            <w:vAlign w:val="bottom"/>
          </w:tcPr>
          <w:p w14:paraId="68D6E282" w14:textId="77777777" w:rsidR="00204FA1" w:rsidRDefault="00204FA1" w:rsidP="00201340">
            <w:pPr>
              <w:pStyle w:val="Obsahtabulky"/>
              <w:spacing w:after="0" w:line="240" w:lineRule="auto"/>
              <w:rPr>
                <w:rFonts w:ascii="Times New Roman" w:eastAsia="Times New Roman" w:hAnsi="Times New Roman"/>
                <w:b/>
                <w:bCs/>
              </w:rPr>
            </w:pPr>
            <w:r>
              <w:rPr>
                <w:rFonts w:ascii="Times New Roman" w:hAnsi="Times New Roman"/>
                <w:b/>
                <w:bCs/>
              </w:rPr>
              <w:t>Režim na lokalite</w:t>
            </w:r>
          </w:p>
        </w:tc>
      </w:tr>
      <w:tr w:rsidR="00204FA1" w14:paraId="4DDA6ADC" w14:textId="77777777" w:rsidTr="000F59E2">
        <w:tc>
          <w:tcPr>
            <w:tcW w:w="1919" w:type="dxa"/>
            <w:tcBorders>
              <w:left w:val="single" w:sz="1" w:space="0" w:color="000000"/>
              <w:bottom w:val="single" w:sz="1" w:space="0" w:color="000000"/>
            </w:tcBorders>
            <w:shd w:val="clear" w:color="auto" w:fill="C0C0C0"/>
            <w:vAlign w:val="center"/>
          </w:tcPr>
          <w:p w14:paraId="5B89B0F6" w14:textId="799FDFAC" w:rsidR="00204FA1" w:rsidRDefault="00204FA1" w:rsidP="000F59E2">
            <w:pPr>
              <w:pStyle w:val="ListParagraph"/>
              <w:tabs>
                <w:tab w:val="left" w:pos="15"/>
              </w:tabs>
              <w:spacing w:after="0" w:line="240" w:lineRule="auto"/>
              <w:ind w:left="-40" w:right="5" w:hanging="15"/>
              <w:contextualSpacing w:val="0"/>
              <w:jc w:val="center"/>
              <w:rPr>
                <w:sz w:val="16"/>
              </w:rPr>
            </w:pPr>
            <w:r>
              <w:rPr>
                <w:rFonts w:ascii="Times New Roman" w:hAnsi="Times New Roman"/>
                <w:b/>
                <w:bCs/>
              </w:rPr>
              <w:t>dobrá</w:t>
            </w:r>
          </w:p>
        </w:tc>
        <w:tc>
          <w:tcPr>
            <w:tcW w:w="3511" w:type="dxa"/>
            <w:tcBorders>
              <w:left w:val="single" w:sz="1" w:space="0" w:color="000000"/>
              <w:bottom w:val="single" w:sz="1" w:space="0" w:color="000000"/>
            </w:tcBorders>
            <w:shd w:val="clear" w:color="auto" w:fill="auto"/>
            <w:vAlign w:val="center"/>
          </w:tcPr>
          <w:p w14:paraId="4C56A435" w14:textId="77777777" w:rsidR="00204FA1" w:rsidRDefault="00204FA1" w:rsidP="00201340">
            <w:pPr>
              <w:snapToGrid w:val="0"/>
              <w:spacing w:after="0" w:line="240" w:lineRule="auto"/>
              <w:rPr>
                <w:sz w:val="16"/>
              </w:rPr>
            </w:pPr>
            <w:r>
              <w:rPr>
                <w:sz w:val="16"/>
              </w:rPr>
              <w:t xml:space="preserve">Lesné biotopy sa vyznačujú výrazne diferencovanou vekovou a výškovou štruktúrou.  Na lokalite sa priemerne na ploche 1 ha nachádza viac ako 5 odumierajúcich alebo už odumretých  starých stromov  s neodlúpnutou kôrou a s priemerom väčším ako 40 cm. </w:t>
            </w:r>
          </w:p>
        </w:tc>
        <w:tc>
          <w:tcPr>
            <w:tcW w:w="3660" w:type="dxa"/>
            <w:tcBorders>
              <w:left w:val="single" w:sz="1" w:space="0" w:color="000000"/>
              <w:bottom w:val="single" w:sz="1" w:space="0" w:color="000000"/>
              <w:right w:val="single" w:sz="1" w:space="0" w:color="000000"/>
            </w:tcBorders>
            <w:shd w:val="clear" w:color="auto" w:fill="auto"/>
            <w:vAlign w:val="center"/>
          </w:tcPr>
          <w:p w14:paraId="32E6731A" w14:textId="77777777" w:rsidR="00204FA1" w:rsidRDefault="00204FA1" w:rsidP="00201340">
            <w:pPr>
              <w:snapToGrid w:val="0"/>
              <w:spacing w:after="0" w:line="240" w:lineRule="auto"/>
              <w:rPr>
                <w:rFonts w:ascii="Times New Roman" w:hAnsi="Times New Roman"/>
                <w:b/>
                <w:bCs/>
              </w:rPr>
            </w:pPr>
            <w:r>
              <w:rPr>
                <w:sz w:val="16"/>
              </w:rPr>
              <w:t>Biotopy  lokálnych populácií druhu zaberajú na lokalite ucelenú plochu o výmere viac ako 50 ha. Na lokalite sa priemerne nachádza  viac ako 10 starých stromov na ploche 1 ha, ktoré by  predstavovali potenciálne vhodné stromy pre obsadenie týmto druhom.</w:t>
            </w:r>
          </w:p>
        </w:tc>
      </w:tr>
      <w:tr w:rsidR="00204FA1" w14:paraId="676F663E" w14:textId="77777777" w:rsidTr="000F59E2">
        <w:tc>
          <w:tcPr>
            <w:tcW w:w="1919" w:type="dxa"/>
            <w:tcBorders>
              <w:left w:val="single" w:sz="1" w:space="0" w:color="000000"/>
              <w:bottom w:val="single" w:sz="1" w:space="0" w:color="000000"/>
            </w:tcBorders>
            <w:shd w:val="clear" w:color="auto" w:fill="C0C0C0"/>
            <w:vAlign w:val="center"/>
          </w:tcPr>
          <w:p w14:paraId="4F425F86" w14:textId="422EF1AB" w:rsidR="00204FA1" w:rsidRDefault="00201340" w:rsidP="000F59E2">
            <w:pPr>
              <w:pStyle w:val="ListParagraph"/>
              <w:spacing w:after="0" w:line="240" w:lineRule="auto"/>
              <w:ind w:left="0"/>
              <w:contextualSpacing w:val="0"/>
              <w:jc w:val="center"/>
              <w:rPr>
                <w:sz w:val="16"/>
              </w:rPr>
            </w:pPr>
            <w:r>
              <w:rPr>
                <w:rFonts w:ascii="Times New Roman" w:hAnsi="Times New Roman"/>
                <w:b/>
                <w:bCs/>
              </w:rPr>
              <w:t>slabá</w:t>
            </w:r>
          </w:p>
        </w:tc>
        <w:tc>
          <w:tcPr>
            <w:tcW w:w="3511" w:type="dxa"/>
            <w:tcBorders>
              <w:left w:val="single" w:sz="1" w:space="0" w:color="000000"/>
              <w:bottom w:val="single" w:sz="1" w:space="0" w:color="000000"/>
            </w:tcBorders>
            <w:shd w:val="clear" w:color="auto" w:fill="auto"/>
            <w:vAlign w:val="center"/>
          </w:tcPr>
          <w:p w14:paraId="40577D35" w14:textId="77777777" w:rsidR="00204FA1" w:rsidRDefault="00204FA1" w:rsidP="00201340">
            <w:pPr>
              <w:snapToGrid w:val="0"/>
              <w:spacing w:after="0" w:line="240" w:lineRule="auto"/>
              <w:rPr>
                <w:sz w:val="16"/>
              </w:rPr>
            </w:pPr>
            <w:r>
              <w:rPr>
                <w:sz w:val="16"/>
              </w:rPr>
              <w:t xml:space="preserve">Lesné biotopy sa vyznačujú výrazne horizontálnou štruktúrou. Porasty sú prevažne </w:t>
            </w:r>
            <w:proofErr w:type="spellStart"/>
            <w:r>
              <w:rPr>
                <w:sz w:val="16"/>
              </w:rPr>
              <w:t>rovnoveké</w:t>
            </w:r>
            <w:proofErr w:type="spellEnd"/>
            <w:r>
              <w:rPr>
                <w:sz w:val="16"/>
              </w:rPr>
              <w:t xml:space="preserve">, výškovo málo členité.  Na lokalite sa priemerne na ploche 1 ha nachádza </w:t>
            </w:r>
            <w:proofErr w:type="spellStart"/>
            <w:r>
              <w:rPr>
                <w:sz w:val="16"/>
              </w:rPr>
              <w:t>jú</w:t>
            </w:r>
            <w:proofErr w:type="spellEnd"/>
            <w:r>
              <w:rPr>
                <w:sz w:val="16"/>
              </w:rPr>
              <w:t xml:space="preserve"> 1 - 4  odumierajúce alebo už  odumreté staré stromy s neodlúpnutou kôrou a s priemerom väčším ako 40 cm. </w:t>
            </w:r>
          </w:p>
        </w:tc>
        <w:tc>
          <w:tcPr>
            <w:tcW w:w="3660" w:type="dxa"/>
            <w:tcBorders>
              <w:left w:val="single" w:sz="1" w:space="0" w:color="000000"/>
              <w:bottom w:val="single" w:sz="1" w:space="0" w:color="000000"/>
              <w:right w:val="single" w:sz="1" w:space="0" w:color="000000"/>
            </w:tcBorders>
            <w:shd w:val="clear" w:color="auto" w:fill="auto"/>
            <w:vAlign w:val="center"/>
          </w:tcPr>
          <w:p w14:paraId="776B38CF" w14:textId="77777777" w:rsidR="00204FA1" w:rsidRDefault="00204FA1" w:rsidP="00201340">
            <w:pPr>
              <w:snapToGrid w:val="0"/>
              <w:spacing w:after="0" w:line="240" w:lineRule="auto"/>
              <w:rPr>
                <w:rFonts w:ascii="Times New Roman" w:hAnsi="Times New Roman"/>
                <w:b/>
                <w:bCs/>
              </w:rPr>
            </w:pPr>
            <w:r>
              <w:rPr>
                <w:sz w:val="16"/>
              </w:rPr>
              <w:t>Biotopy  lokálnych populácií druhu zaberajú na lokalite ucelenú plochu o výmere 15  - 50 ha. Na lokalite sa priemerne nachádza  2  - 9 starých stromov na ploche 1 ha, ktoré by  predstavovali potenciálne vhodné stromy pre obsadenie týmto druhom.</w:t>
            </w:r>
          </w:p>
        </w:tc>
      </w:tr>
      <w:tr w:rsidR="00204FA1" w14:paraId="70D2BFB0" w14:textId="77777777" w:rsidTr="000F59E2">
        <w:tc>
          <w:tcPr>
            <w:tcW w:w="1919" w:type="dxa"/>
            <w:tcBorders>
              <w:left w:val="single" w:sz="1" w:space="0" w:color="000000"/>
              <w:bottom w:val="single" w:sz="1" w:space="0" w:color="000000"/>
            </w:tcBorders>
            <w:shd w:val="clear" w:color="auto" w:fill="C0C0C0"/>
            <w:vAlign w:val="center"/>
          </w:tcPr>
          <w:p w14:paraId="37B23AE8" w14:textId="77777777" w:rsidR="00204FA1" w:rsidRDefault="00204FA1" w:rsidP="000F59E2">
            <w:pPr>
              <w:pStyle w:val="ListParagraph"/>
              <w:spacing w:after="0" w:line="240" w:lineRule="auto"/>
              <w:ind w:left="0"/>
              <w:contextualSpacing w:val="0"/>
              <w:jc w:val="center"/>
              <w:rPr>
                <w:sz w:val="16"/>
              </w:rPr>
            </w:pPr>
            <w:r>
              <w:rPr>
                <w:rFonts w:ascii="Times New Roman" w:hAnsi="Times New Roman"/>
                <w:b/>
                <w:bCs/>
              </w:rPr>
              <w:t>zlá</w:t>
            </w:r>
          </w:p>
        </w:tc>
        <w:tc>
          <w:tcPr>
            <w:tcW w:w="3511" w:type="dxa"/>
            <w:tcBorders>
              <w:left w:val="single" w:sz="1" w:space="0" w:color="000000"/>
              <w:bottom w:val="single" w:sz="1" w:space="0" w:color="000000"/>
            </w:tcBorders>
            <w:shd w:val="clear" w:color="auto" w:fill="auto"/>
            <w:vAlign w:val="center"/>
          </w:tcPr>
          <w:p w14:paraId="4B8A9CB7" w14:textId="77777777" w:rsidR="00204FA1" w:rsidRDefault="00204FA1" w:rsidP="00201340">
            <w:pPr>
              <w:snapToGrid w:val="0"/>
              <w:spacing w:after="0" w:line="240" w:lineRule="auto"/>
              <w:rPr>
                <w:sz w:val="16"/>
              </w:rPr>
            </w:pPr>
            <w:r>
              <w:rPr>
                <w:sz w:val="16"/>
              </w:rPr>
              <w:t xml:space="preserve">Štruktúra biotopov je výrazne </w:t>
            </w:r>
            <w:proofErr w:type="spellStart"/>
            <w:r>
              <w:rPr>
                <w:sz w:val="16"/>
              </w:rPr>
              <w:t>rovnoveká</w:t>
            </w:r>
            <w:proofErr w:type="spellEnd"/>
            <w:r>
              <w:rPr>
                <w:sz w:val="16"/>
              </w:rPr>
              <w:t xml:space="preserve"> so zmeneným drevinovým zložením v prospech monokultúr borovice, agátu, topoľa šľachteného ap. </w:t>
            </w:r>
          </w:p>
          <w:p w14:paraId="1FAAE86E" w14:textId="77777777" w:rsidR="00204FA1" w:rsidRDefault="00204FA1" w:rsidP="00201340">
            <w:pPr>
              <w:spacing w:after="0" w:line="240" w:lineRule="auto"/>
              <w:rPr>
                <w:rFonts w:cs="Calibri"/>
                <w:sz w:val="16"/>
              </w:rPr>
            </w:pPr>
            <w:r>
              <w:rPr>
                <w:sz w:val="16"/>
              </w:rPr>
              <w:t xml:space="preserve">Na lokalite sa na ploche 1 ha nachádza menej ako 1 odumierajúci alebo už odumretý starý strom s neodlúpnutou kôrou a s priemerom väčším ako 40 cm. </w:t>
            </w:r>
          </w:p>
        </w:tc>
        <w:tc>
          <w:tcPr>
            <w:tcW w:w="3660" w:type="dxa"/>
            <w:tcBorders>
              <w:left w:val="single" w:sz="1" w:space="0" w:color="000000"/>
              <w:bottom w:val="single" w:sz="1" w:space="0" w:color="000000"/>
              <w:right w:val="single" w:sz="1" w:space="0" w:color="000000"/>
            </w:tcBorders>
            <w:shd w:val="clear" w:color="auto" w:fill="auto"/>
            <w:vAlign w:val="center"/>
          </w:tcPr>
          <w:p w14:paraId="7AA39687" w14:textId="77777777" w:rsidR="00204FA1" w:rsidRDefault="00204FA1" w:rsidP="00201340">
            <w:pPr>
              <w:snapToGrid w:val="0"/>
              <w:spacing w:after="0" w:line="240" w:lineRule="auto"/>
            </w:pPr>
            <w:r>
              <w:rPr>
                <w:rFonts w:cs="Calibri"/>
                <w:sz w:val="16"/>
              </w:rPr>
              <w:t xml:space="preserve"> </w:t>
            </w:r>
            <w:r>
              <w:rPr>
                <w:sz w:val="16"/>
              </w:rPr>
              <w:t>Biotopy lokálnych populácií majú výmeru  &lt; 15 ha. Na lokalite sa  nachádza priemerne menej ako 1  starý strom na ploche 1 ha, ktoré by  predstavoval potenciálne vhodné strom pre obsadenie týmto druhom.</w:t>
            </w:r>
          </w:p>
        </w:tc>
      </w:tr>
    </w:tbl>
    <w:p w14:paraId="6010AC83" w14:textId="77777777" w:rsidR="00204FA1" w:rsidRDefault="00204FA1">
      <w:pPr>
        <w:ind w:left="426"/>
      </w:pPr>
    </w:p>
    <w:p w14:paraId="05E5464C" w14:textId="5321164A" w:rsidR="000F59E2" w:rsidRDefault="000F59E2" w:rsidP="000F59E2">
      <w:pPr>
        <w:ind w:left="426"/>
        <w:rPr>
          <w:rFonts w:ascii="Times New Roman" w:hAnsi="Times New Roman"/>
          <w:b/>
          <w:bCs/>
        </w:rPr>
      </w:pPr>
      <w:r>
        <w:rPr>
          <w:rFonts w:ascii="Times New Roman" w:hAnsi="Times New Roman"/>
          <w:b/>
          <w:bCs/>
        </w:rPr>
        <w:t xml:space="preserve">Tab. č. 3: Hodnotenie </w:t>
      </w:r>
      <w:r w:rsidR="005D0394">
        <w:rPr>
          <w:rFonts w:ascii="Times New Roman" w:hAnsi="Times New Roman"/>
          <w:b/>
          <w:bCs/>
        </w:rPr>
        <w:t>ohrozenia</w:t>
      </w:r>
      <w:r>
        <w:rPr>
          <w:rFonts w:ascii="Times New Roman" w:hAnsi="Times New Roman"/>
          <w:b/>
          <w:bCs/>
        </w:rPr>
        <w:t xml:space="preserve"> biotopu na TML</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919"/>
        <w:gridCol w:w="7171"/>
      </w:tblGrid>
      <w:tr w:rsidR="000F59E2" w14:paraId="11EBA88F" w14:textId="77777777" w:rsidTr="008E475D">
        <w:tc>
          <w:tcPr>
            <w:tcW w:w="1919" w:type="dxa"/>
            <w:tcBorders>
              <w:top w:val="single" w:sz="1" w:space="0" w:color="000000"/>
              <w:left w:val="single" w:sz="1" w:space="0" w:color="000000"/>
              <w:bottom w:val="single" w:sz="1" w:space="0" w:color="000000"/>
            </w:tcBorders>
            <w:shd w:val="clear" w:color="auto" w:fill="C0C0C0"/>
            <w:vAlign w:val="bottom"/>
          </w:tcPr>
          <w:p w14:paraId="47C6883B" w14:textId="1A9D787F" w:rsidR="000F59E2" w:rsidRDefault="000F59E2" w:rsidP="005D0394">
            <w:pPr>
              <w:pStyle w:val="Obsahtabulky"/>
              <w:spacing w:after="0" w:line="240" w:lineRule="auto"/>
              <w:rPr>
                <w:rFonts w:ascii="Times New Roman" w:hAnsi="Times New Roman"/>
                <w:b/>
                <w:bCs/>
              </w:rPr>
            </w:pPr>
            <w:r>
              <w:rPr>
                <w:rFonts w:ascii="Times New Roman" w:hAnsi="Times New Roman"/>
                <w:b/>
                <w:bCs/>
              </w:rPr>
              <w:t xml:space="preserve">Hodnotenie </w:t>
            </w:r>
            <w:r w:rsidR="005D0394">
              <w:rPr>
                <w:rFonts w:ascii="Times New Roman" w:hAnsi="Times New Roman"/>
                <w:b/>
                <w:bCs/>
              </w:rPr>
              <w:t>ohrozenia</w:t>
            </w:r>
            <w:r>
              <w:rPr>
                <w:rFonts w:ascii="Times New Roman" w:hAnsi="Times New Roman"/>
                <w:b/>
                <w:bCs/>
              </w:rPr>
              <w:t xml:space="preserve"> biotopu na lokalite</w:t>
            </w:r>
          </w:p>
        </w:tc>
        <w:tc>
          <w:tcPr>
            <w:tcW w:w="7171" w:type="dxa"/>
            <w:tcBorders>
              <w:top w:val="single" w:sz="1" w:space="0" w:color="000000"/>
              <w:left w:val="single" w:sz="1" w:space="0" w:color="000000"/>
              <w:bottom w:val="single" w:sz="1" w:space="0" w:color="000000"/>
              <w:right w:val="single" w:sz="1" w:space="0" w:color="000000"/>
            </w:tcBorders>
            <w:shd w:val="clear" w:color="auto" w:fill="C0C0C0"/>
            <w:vAlign w:val="bottom"/>
          </w:tcPr>
          <w:p w14:paraId="2665293C" w14:textId="77777777" w:rsidR="000F59E2" w:rsidRDefault="000F59E2" w:rsidP="005D0394">
            <w:pPr>
              <w:pStyle w:val="Obsahtabulky"/>
              <w:spacing w:after="0" w:line="240" w:lineRule="auto"/>
              <w:rPr>
                <w:rFonts w:ascii="Times New Roman" w:eastAsia="Times New Roman" w:hAnsi="Times New Roman"/>
                <w:b/>
                <w:bCs/>
              </w:rPr>
            </w:pPr>
            <w:r>
              <w:rPr>
                <w:rFonts w:ascii="Times New Roman" w:hAnsi="Times New Roman"/>
                <w:b/>
                <w:bCs/>
              </w:rPr>
              <w:t>Ohrozenie</w:t>
            </w:r>
          </w:p>
        </w:tc>
      </w:tr>
      <w:tr w:rsidR="000F59E2" w14:paraId="059C4C72" w14:textId="77777777" w:rsidTr="008E475D">
        <w:tc>
          <w:tcPr>
            <w:tcW w:w="1919" w:type="dxa"/>
            <w:tcBorders>
              <w:left w:val="single" w:sz="1" w:space="0" w:color="000000"/>
              <w:bottom w:val="single" w:sz="1" w:space="0" w:color="000000"/>
            </w:tcBorders>
            <w:shd w:val="clear" w:color="auto" w:fill="C0C0C0"/>
            <w:vAlign w:val="center"/>
          </w:tcPr>
          <w:p w14:paraId="18AE2D8C" w14:textId="77777777" w:rsidR="000F59E2" w:rsidRDefault="000F59E2" w:rsidP="005D0394">
            <w:pPr>
              <w:pStyle w:val="ListParagraph"/>
              <w:tabs>
                <w:tab w:val="left" w:pos="15"/>
              </w:tabs>
              <w:spacing w:after="0" w:line="240" w:lineRule="auto"/>
              <w:ind w:left="-40" w:right="5" w:hanging="15"/>
              <w:contextualSpacing w:val="0"/>
              <w:rPr>
                <w:b/>
                <w:bCs/>
                <w:sz w:val="16"/>
              </w:rPr>
            </w:pPr>
            <w:r>
              <w:rPr>
                <w:rFonts w:ascii="Times New Roman" w:eastAsia="Times New Roman" w:hAnsi="Times New Roman"/>
                <w:b/>
                <w:bCs/>
              </w:rPr>
              <w:lastRenderedPageBreak/>
              <w:t xml:space="preserve"> </w:t>
            </w:r>
            <w:r>
              <w:rPr>
                <w:rFonts w:ascii="Times New Roman" w:hAnsi="Times New Roman"/>
                <w:b/>
                <w:bCs/>
              </w:rPr>
              <w:t>dobrá</w:t>
            </w:r>
          </w:p>
        </w:tc>
        <w:tc>
          <w:tcPr>
            <w:tcW w:w="7171" w:type="dxa"/>
            <w:tcBorders>
              <w:left w:val="single" w:sz="1" w:space="0" w:color="000000"/>
              <w:bottom w:val="single" w:sz="1" w:space="0" w:color="000000"/>
              <w:right w:val="single" w:sz="1" w:space="0" w:color="000000"/>
            </w:tcBorders>
            <w:shd w:val="clear" w:color="auto" w:fill="auto"/>
            <w:vAlign w:val="center"/>
          </w:tcPr>
          <w:p w14:paraId="6D162527" w14:textId="77777777" w:rsidR="000F59E2" w:rsidRDefault="000F59E2" w:rsidP="005D0394">
            <w:pPr>
              <w:snapToGrid w:val="0"/>
              <w:spacing w:after="0" w:line="240" w:lineRule="auto"/>
              <w:rPr>
                <w:rFonts w:ascii="Times New Roman" w:hAnsi="Times New Roman"/>
                <w:b/>
                <w:bCs/>
              </w:rPr>
            </w:pPr>
            <w:r>
              <w:rPr>
                <w:b/>
                <w:bCs/>
                <w:sz w:val="16"/>
              </w:rPr>
              <w:t>Žiadne.</w:t>
            </w:r>
            <w:r>
              <w:rPr>
                <w:sz w:val="16"/>
              </w:rPr>
              <w:t xml:space="preserve"> V prípade lesných biotopov ide o biotopy bez výraznej lesohospodárskej činnosti. Lesné porasty sú zaradené do kategórie ochranných lesov, </w:t>
            </w:r>
            <w:proofErr w:type="spellStart"/>
            <w:r>
              <w:rPr>
                <w:sz w:val="16"/>
              </w:rPr>
              <w:t>mchú</w:t>
            </w:r>
            <w:proofErr w:type="spellEnd"/>
            <w:r>
              <w:rPr>
                <w:sz w:val="16"/>
              </w:rPr>
              <w:t xml:space="preserve"> alebo sa nachádzajú na málo prístupných miestach. Nevykonávajú sa asanačné výruby starých odumierajúcich  stromov ani obnovné ťažby. Antropogénne škodlivé činitele absentujú.</w:t>
            </w:r>
          </w:p>
        </w:tc>
      </w:tr>
      <w:tr w:rsidR="000F59E2" w14:paraId="0012BAC6" w14:textId="77777777" w:rsidTr="008E475D">
        <w:tc>
          <w:tcPr>
            <w:tcW w:w="1919" w:type="dxa"/>
            <w:tcBorders>
              <w:left w:val="single" w:sz="1" w:space="0" w:color="000000"/>
              <w:bottom w:val="single" w:sz="1" w:space="0" w:color="000000"/>
            </w:tcBorders>
            <w:shd w:val="clear" w:color="auto" w:fill="C0C0C0"/>
            <w:vAlign w:val="center"/>
          </w:tcPr>
          <w:p w14:paraId="582D6DE1" w14:textId="0E90E561" w:rsidR="000F59E2" w:rsidRDefault="005D0394" w:rsidP="005D0394">
            <w:pPr>
              <w:pStyle w:val="ListParagraph"/>
              <w:spacing w:after="0" w:line="240" w:lineRule="auto"/>
              <w:ind w:left="0"/>
              <w:contextualSpacing w:val="0"/>
              <w:rPr>
                <w:sz w:val="16"/>
              </w:rPr>
            </w:pPr>
            <w:r>
              <w:rPr>
                <w:rFonts w:ascii="Times New Roman" w:hAnsi="Times New Roman"/>
                <w:b/>
                <w:bCs/>
              </w:rPr>
              <w:t>slabá</w:t>
            </w:r>
          </w:p>
        </w:tc>
        <w:tc>
          <w:tcPr>
            <w:tcW w:w="7171" w:type="dxa"/>
            <w:tcBorders>
              <w:left w:val="single" w:sz="1" w:space="0" w:color="000000"/>
              <w:bottom w:val="single" w:sz="1" w:space="0" w:color="000000"/>
              <w:right w:val="single" w:sz="1" w:space="0" w:color="000000"/>
            </w:tcBorders>
            <w:shd w:val="clear" w:color="auto" w:fill="auto"/>
            <w:vAlign w:val="center"/>
          </w:tcPr>
          <w:p w14:paraId="61DD40FB" w14:textId="77777777" w:rsidR="000F59E2" w:rsidRDefault="000F59E2" w:rsidP="005D0394">
            <w:pPr>
              <w:snapToGrid w:val="0"/>
              <w:spacing w:after="0" w:line="240" w:lineRule="auto"/>
              <w:rPr>
                <w:rFonts w:ascii="Times New Roman" w:hAnsi="Times New Roman"/>
                <w:b/>
                <w:bCs/>
              </w:rPr>
            </w:pPr>
            <w:r>
              <w:rPr>
                <w:sz w:val="16"/>
              </w:rPr>
              <w:t xml:space="preserve">V prípade lesných biotopov  je územie  lesohospodársky využívané, v dôsledku čoho sa mení veková a priestorová štruktúra biotopov. V porastoch sa vykonávajú asanačné výruby starých stromov. Pri obnovných ťažbách porastov sa používajú prírode šetrnejšie spôsoby obnovy lesa maloplošnými obnovnými prvkami s ponechávaním  </w:t>
            </w:r>
            <w:proofErr w:type="spellStart"/>
            <w:r>
              <w:rPr>
                <w:sz w:val="16"/>
              </w:rPr>
              <w:t>výstavkov</w:t>
            </w:r>
            <w:proofErr w:type="spellEnd"/>
            <w:r>
              <w:rPr>
                <w:sz w:val="16"/>
              </w:rPr>
              <w:t xml:space="preserve"> , či celých skupín starých stromov  poprípade sa realizuje len jednotlivý výber, kedy sú v porastoch ponechávané niektoré hrubé kmene stromov. Vyťažené časti porastov sú zalesňované  </w:t>
            </w:r>
            <w:proofErr w:type="spellStart"/>
            <w:r>
              <w:rPr>
                <w:sz w:val="16"/>
              </w:rPr>
              <w:t>stanovištne</w:t>
            </w:r>
            <w:proofErr w:type="spellEnd"/>
            <w:r>
              <w:rPr>
                <w:sz w:val="16"/>
              </w:rPr>
              <w:t xml:space="preserve"> pôvodnými druhmi drevín v zastúpení aspoň 50 %.</w:t>
            </w:r>
          </w:p>
        </w:tc>
      </w:tr>
      <w:tr w:rsidR="000F59E2" w14:paraId="3C61367E" w14:textId="77777777" w:rsidTr="008E475D">
        <w:tc>
          <w:tcPr>
            <w:tcW w:w="1919" w:type="dxa"/>
            <w:tcBorders>
              <w:left w:val="single" w:sz="1" w:space="0" w:color="000000"/>
              <w:bottom w:val="single" w:sz="1" w:space="0" w:color="000000"/>
            </w:tcBorders>
            <w:shd w:val="clear" w:color="auto" w:fill="C0C0C0"/>
            <w:vAlign w:val="center"/>
          </w:tcPr>
          <w:p w14:paraId="6993EC62" w14:textId="77777777" w:rsidR="000F59E2" w:rsidRDefault="000F59E2" w:rsidP="005D0394">
            <w:pPr>
              <w:pStyle w:val="ListParagraph"/>
              <w:spacing w:after="0" w:line="240" w:lineRule="auto"/>
              <w:ind w:left="0"/>
              <w:contextualSpacing w:val="0"/>
              <w:rPr>
                <w:sz w:val="16"/>
              </w:rPr>
            </w:pPr>
            <w:r>
              <w:rPr>
                <w:rFonts w:ascii="Times New Roman" w:hAnsi="Times New Roman"/>
                <w:b/>
                <w:bCs/>
              </w:rPr>
              <w:t>zlá</w:t>
            </w:r>
          </w:p>
        </w:tc>
        <w:tc>
          <w:tcPr>
            <w:tcW w:w="7171" w:type="dxa"/>
            <w:tcBorders>
              <w:left w:val="single" w:sz="1" w:space="0" w:color="000000"/>
              <w:bottom w:val="single" w:sz="1" w:space="0" w:color="000000"/>
              <w:right w:val="single" w:sz="1" w:space="0" w:color="000000"/>
            </w:tcBorders>
            <w:shd w:val="clear" w:color="auto" w:fill="auto"/>
            <w:vAlign w:val="center"/>
          </w:tcPr>
          <w:p w14:paraId="6AE05D1E" w14:textId="77777777" w:rsidR="000F59E2" w:rsidRDefault="000F59E2" w:rsidP="005D0394">
            <w:pPr>
              <w:snapToGrid w:val="0"/>
              <w:spacing w:after="0" w:line="240" w:lineRule="auto"/>
            </w:pPr>
            <w:r>
              <w:rPr>
                <w:sz w:val="16"/>
              </w:rPr>
              <w:t xml:space="preserve">V prípade lesných biotopov  dochádza k postupnej likvidácii biotopov starých stromov v dôsledku intenzívnej lesohospodárskej činnosti a asanačných výrubov. Pri obnove porastov sa uplatňujú drastickejšie spôsoby, najmä </w:t>
            </w:r>
            <w:proofErr w:type="spellStart"/>
            <w:r>
              <w:rPr>
                <w:sz w:val="16"/>
              </w:rPr>
              <w:t>holoruby</w:t>
            </w:r>
            <w:proofErr w:type="spellEnd"/>
            <w:r>
              <w:rPr>
                <w:sz w:val="16"/>
              </w:rPr>
              <w:t xml:space="preserve"> . Biotopy sú premieňané na borovicové, smrekové, monokultúry, alebo porasty  nepôvodných často inváznych druhov drevín. V porastoch sa nenachádzajú žiadne odumierajúce staré stromy.</w:t>
            </w:r>
          </w:p>
        </w:tc>
      </w:tr>
    </w:tbl>
    <w:p w14:paraId="78745D81" w14:textId="77777777" w:rsidR="000F59E2" w:rsidRDefault="000F59E2" w:rsidP="000F59E2">
      <w:pPr>
        <w:ind w:left="426"/>
      </w:pPr>
    </w:p>
    <w:p w14:paraId="0DA94B28" w14:textId="77777777" w:rsidR="00A04B29" w:rsidRDefault="00A04B29" w:rsidP="00A04B29">
      <w:pPr>
        <w:ind w:left="360"/>
        <w:jc w:val="both"/>
        <w:rPr>
          <w:rFonts w:ascii="Times New Roman" w:hAnsi="Times New Roman"/>
          <w:u w:val="single"/>
        </w:rPr>
      </w:pPr>
      <w:bookmarkStart w:id="2" w:name="_Hlk181224656"/>
    </w:p>
    <w:p w14:paraId="32B503BD" w14:textId="77777777" w:rsidR="00A04B29" w:rsidRPr="0054022A" w:rsidRDefault="00A04B29" w:rsidP="00A04B29">
      <w:pPr>
        <w:pStyle w:val="ListParagraph"/>
        <w:numPr>
          <w:ilvl w:val="1"/>
          <w:numId w:val="2"/>
        </w:numPr>
        <w:spacing w:after="280"/>
        <w:ind w:left="1134"/>
        <w:rPr>
          <w:rFonts w:ascii="Times New Roman" w:hAnsi="Times New Roman"/>
          <w:b/>
          <w:bCs/>
        </w:rPr>
      </w:pPr>
      <w:r>
        <w:rPr>
          <w:rFonts w:ascii="Times New Roman" w:hAnsi="Times New Roman"/>
          <w:bCs/>
          <w:i/>
          <w:iCs/>
          <w:u w:val="single"/>
          <w:shd w:val="clear" w:color="auto" w:fill="CCCCCC"/>
        </w:rPr>
        <w:t>Hodnotenie vyhliadok do budúcnosti na lokalite</w:t>
      </w:r>
      <w:r>
        <w:rPr>
          <w:rFonts w:ascii="Times New Roman" w:hAnsi="Times New Roman"/>
          <w:bCs/>
          <w:i/>
          <w:iCs/>
          <w:shd w:val="clear" w:color="auto" w:fill="CCCCCC"/>
        </w:rPr>
        <w:t xml:space="preserve">     </w:t>
      </w:r>
    </w:p>
    <w:p w14:paraId="655D4B11" w14:textId="77777777" w:rsidR="00A04B29" w:rsidRDefault="00A04B29" w:rsidP="00A04B29">
      <w:pPr>
        <w:pStyle w:val="ListParagraph"/>
        <w:spacing w:after="280"/>
        <w:ind w:left="0"/>
        <w:rPr>
          <w:rFonts w:ascii="Times New Roman" w:hAnsi="Times New Roman"/>
          <w:bCs/>
          <w:i/>
          <w:iCs/>
          <w:shd w:val="clear" w:color="auto" w:fill="CCCCCC"/>
        </w:rPr>
      </w:pPr>
    </w:p>
    <w:p w14:paraId="4715AA1C" w14:textId="77777777" w:rsidR="00A04B29" w:rsidRPr="006F2EC0" w:rsidRDefault="00A04B29" w:rsidP="00A04B29">
      <w:pPr>
        <w:tabs>
          <w:tab w:val="left" w:pos="709"/>
        </w:tabs>
        <w:autoSpaceDE w:val="0"/>
        <w:autoSpaceDN w:val="0"/>
        <w:adjustRightInd w:val="0"/>
        <w:spacing w:before="120" w:after="0"/>
        <w:ind w:left="720"/>
        <w:jc w:val="both"/>
      </w:pPr>
      <w:r w:rsidRPr="006F2EC0">
        <w:t xml:space="preserve">Vyhliadky do budúcnosti sa posudzuje na základe nasledovnej matice, ktorú </w:t>
      </w:r>
      <w:proofErr w:type="spellStart"/>
      <w:r w:rsidRPr="006F2EC0">
        <w:t>mapovateľ</w:t>
      </w:r>
      <w:proofErr w:type="spellEnd"/>
      <w:r w:rsidRPr="006F2EC0">
        <w:t xml:space="preserve"> (koordinátor) použije pri rozhodovaní o výslednom hodnotení vyhliadok do budúcnosti:</w:t>
      </w:r>
    </w:p>
    <w:p w14:paraId="252BD355" w14:textId="77777777" w:rsidR="00A04B29" w:rsidRDefault="00A04B29" w:rsidP="00A04B29">
      <w:pPr>
        <w:spacing w:before="120" w:after="120" w:line="240" w:lineRule="auto"/>
        <w:jc w:val="both"/>
        <w:rPr>
          <w:rFonts w:ascii="Times New Roman" w:eastAsia="Times New Roman" w:hAnsi="Times New Roman"/>
          <w:sz w:val="24"/>
          <w:szCs w:val="24"/>
          <w:lang w:eastAsia="sk-SK"/>
        </w:rPr>
      </w:pPr>
      <w:r>
        <w:rPr>
          <w:rFonts w:ascii="Times New Roman" w:hAnsi="Times New Roman"/>
          <w:b/>
          <w:bCs/>
        </w:rPr>
        <w:t xml:space="preserve">Tab. č. 4: </w:t>
      </w:r>
      <w:r>
        <w:rPr>
          <w:rFonts w:ascii="Times New Roman" w:eastAsia="Times New Roman" w:hAnsi="Times New Roman"/>
          <w:b/>
          <w:bCs/>
          <w:color w:val="000000"/>
          <w:lang w:eastAsia="sk-SK"/>
        </w:rPr>
        <w:t>Hodnotenie vyhliadok do budúcnosti (kroky 1 a 2)</w:t>
      </w:r>
    </w:p>
    <w:tbl>
      <w:tblPr>
        <w:tblW w:w="10465" w:type="dxa"/>
        <w:tblInd w:w="-590" w:type="dxa"/>
        <w:tblLook w:val="04A0" w:firstRow="1" w:lastRow="0" w:firstColumn="1" w:lastColumn="0" w:noHBand="0" w:noVBand="1"/>
      </w:tblPr>
      <w:tblGrid>
        <w:gridCol w:w="4678"/>
        <w:gridCol w:w="2268"/>
        <w:gridCol w:w="1568"/>
        <w:gridCol w:w="930"/>
        <w:gridCol w:w="6"/>
        <w:gridCol w:w="966"/>
        <w:gridCol w:w="49"/>
      </w:tblGrid>
      <w:tr w:rsidR="00A04B29" w14:paraId="79766F58" w14:textId="77777777" w:rsidTr="00C61CE1">
        <w:trPr>
          <w:gridAfter w:val="1"/>
          <w:wAfter w:w="49" w:type="dxa"/>
          <w:trHeight w:val="510"/>
        </w:trPr>
        <w:tc>
          <w:tcPr>
            <w:tcW w:w="6946" w:type="dxa"/>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1D573195" w14:textId="77777777" w:rsidR="00A04B29" w:rsidRPr="0034461F" w:rsidRDefault="00A04B29" w:rsidP="00C61CE1">
            <w:pPr>
              <w:spacing w:before="60" w:after="60" w:line="240" w:lineRule="auto"/>
              <w:rPr>
                <w:rFonts w:eastAsia="Times New Roman"/>
                <w:sz w:val="20"/>
                <w:szCs w:val="20"/>
                <w:lang w:eastAsia="sk-SK"/>
              </w:rPr>
            </w:pPr>
            <w:r w:rsidRPr="0034461F">
              <w:rPr>
                <w:rFonts w:eastAsia="Times New Roman"/>
                <w:b/>
                <w:bCs/>
                <w:color w:val="000000"/>
                <w:sz w:val="20"/>
                <w:szCs w:val="20"/>
                <w:lang w:eastAsia="sk-SK"/>
              </w:rPr>
              <w:t xml:space="preserve">Krok 1 Budúce trendy </w:t>
            </w:r>
          </w:p>
        </w:tc>
        <w:tc>
          <w:tcPr>
            <w:tcW w:w="1568" w:type="dxa"/>
            <w:tcBorders>
              <w:top w:val="nil"/>
              <w:left w:val="single" w:sz="18" w:space="0" w:color="2F5496"/>
              <w:bottom w:val="nil"/>
              <w:right w:val="single" w:sz="18" w:space="0" w:color="2F5496"/>
            </w:tcBorders>
            <w:tcMar>
              <w:top w:w="15" w:type="dxa"/>
              <w:left w:w="60" w:type="dxa"/>
              <w:bottom w:w="0" w:type="dxa"/>
              <w:right w:w="70" w:type="dxa"/>
            </w:tcMar>
            <w:hideMark/>
          </w:tcPr>
          <w:p w14:paraId="3515E278" w14:textId="77777777" w:rsidR="00A04B29" w:rsidRPr="0034461F" w:rsidRDefault="00A04B29" w:rsidP="00C61CE1">
            <w:pPr>
              <w:rPr>
                <w:rFonts w:eastAsia="Times New Roman"/>
                <w:sz w:val="20"/>
                <w:szCs w:val="20"/>
                <w:lang w:eastAsia="sk-SK"/>
              </w:rPr>
            </w:pPr>
          </w:p>
        </w:tc>
        <w:tc>
          <w:tcPr>
            <w:tcW w:w="1902" w:type="dxa"/>
            <w:gridSpan w:val="3"/>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239DD80F" w14:textId="77777777" w:rsidR="00A04B29" w:rsidRPr="0034461F" w:rsidRDefault="00A04B29" w:rsidP="00C61CE1">
            <w:pPr>
              <w:spacing w:before="60" w:after="60" w:line="240" w:lineRule="auto"/>
              <w:rPr>
                <w:rFonts w:eastAsia="Times New Roman"/>
                <w:sz w:val="20"/>
                <w:szCs w:val="20"/>
                <w:lang w:eastAsia="sk-SK"/>
              </w:rPr>
            </w:pPr>
            <w:r w:rsidRPr="0034461F">
              <w:rPr>
                <w:rFonts w:eastAsia="Times New Roman"/>
                <w:b/>
                <w:bCs/>
                <w:color w:val="000000"/>
                <w:sz w:val="20"/>
                <w:szCs w:val="20"/>
                <w:lang w:eastAsia="sk-SK"/>
              </w:rPr>
              <w:t xml:space="preserve">Krok 2 Budúce vyhliadky </w:t>
            </w:r>
          </w:p>
        </w:tc>
      </w:tr>
      <w:tr w:rsidR="00A04B29" w:rsidRPr="00EE0B7E" w14:paraId="707F01D8" w14:textId="77777777" w:rsidTr="00C61CE1">
        <w:trPr>
          <w:trHeight w:val="20"/>
        </w:trPr>
        <w:tc>
          <w:tcPr>
            <w:tcW w:w="4678" w:type="dxa"/>
            <w:tcBorders>
              <w:top w:val="single" w:sz="18" w:space="0" w:color="2F5496"/>
              <w:left w:val="nil"/>
              <w:bottom w:val="single" w:sz="18" w:space="0" w:color="2F5496"/>
              <w:right w:val="nil"/>
            </w:tcBorders>
            <w:tcMar>
              <w:top w:w="15" w:type="dxa"/>
              <w:left w:w="60" w:type="dxa"/>
              <w:bottom w:w="0" w:type="dxa"/>
              <w:right w:w="70" w:type="dxa"/>
            </w:tcMar>
            <w:hideMark/>
          </w:tcPr>
          <w:p w14:paraId="4F9A7023" w14:textId="77777777" w:rsidR="00A04B29" w:rsidRPr="0034461F" w:rsidRDefault="00A04B29" w:rsidP="00C61CE1">
            <w:pPr>
              <w:spacing w:after="0"/>
              <w:rPr>
                <w:rFonts w:eastAsia="Times New Roman"/>
                <w:sz w:val="16"/>
                <w:szCs w:val="16"/>
                <w:lang w:eastAsia="sk-SK"/>
              </w:rPr>
            </w:pPr>
          </w:p>
        </w:tc>
        <w:tc>
          <w:tcPr>
            <w:tcW w:w="4772" w:type="dxa"/>
            <w:gridSpan w:val="4"/>
            <w:tcBorders>
              <w:top w:val="single" w:sz="18" w:space="0" w:color="2F5496"/>
              <w:left w:val="nil"/>
              <w:bottom w:val="single" w:sz="18" w:space="0" w:color="2F5496"/>
              <w:right w:val="nil"/>
            </w:tcBorders>
            <w:tcMar>
              <w:top w:w="15" w:type="dxa"/>
              <w:left w:w="60" w:type="dxa"/>
              <w:bottom w:w="0" w:type="dxa"/>
              <w:right w:w="70" w:type="dxa"/>
            </w:tcMar>
            <w:hideMark/>
          </w:tcPr>
          <w:p w14:paraId="72CCE194" w14:textId="77777777" w:rsidR="00A04B29" w:rsidRPr="0034461F" w:rsidRDefault="00A04B29" w:rsidP="00C61CE1">
            <w:pPr>
              <w:spacing w:after="0"/>
              <w:rPr>
                <w:sz w:val="16"/>
                <w:szCs w:val="16"/>
                <w:lang w:eastAsia="sk-SK"/>
              </w:rPr>
            </w:pPr>
          </w:p>
        </w:tc>
        <w:tc>
          <w:tcPr>
            <w:tcW w:w="1015" w:type="dxa"/>
            <w:gridSpan w:val="2"/>
            <w:tcBorders>
              <w:top w:val="single" w:sz="18" w:space="0" w:color="2F5496"/>
              <w:left w:val="nil"/>
              <w:bottom w:val="single" w:sz="18" w:space="0" w:color="2F5496"/>
              <w:right w:val="nil"/>
            </w:tcBorders>
            <w:tcMar>
              <w:top w:w="15" w:type="dxa"/>
              <w:left w:w="60" w:type="dxa"/>
              <w:bottom w:w="0" w:type="dxa"/>
              <w:right w:w="70" w:type="dxa"/>
            </w:tcMar>
            <w:hideMark/>
          </w:tcPr>
          <w:p w14:paraId="38F6D610" w14:textId="77777777" w:rsidR="00A04B29" w:rsidRPr="0034461F" w:rsidRDefault="00A04B29" w:rsidP="00C61CE1">
            <w:pPr>
              <w:spacing w:after="0"/>
              <w:rPr>
                <w:sz w:val="16"/>
                <w:szCs w:val="16"/>
                <w:lang w:eastAsia="sk-SK"/>
              </w:rPr>
            </w:pPr>
          </w:p>
        </w:tc>
      </w:tr>
      <w:tr w:rsidR="00A04B29" w14:paraId="067AD750" w14:textId="77777777" w:rsidTr="00C61CE1">
        <w:trPr>
          <w:gridAfter w:val="1"/>
          <w:wAfter w:w="49" w:type="dxa"/>
          <w:trHeight w:val="510"/>
        </w:trPr>
        <w:tc>
          <w:tcPr>
            <w:tcW w:w="4678" w:type="dxa"/>
            <w:tcBorders>
              <w:top w:val="single" w:sz="18" w:space="0" w:color="2F5496"/>
              <w:left w:val="single" w:sz="18" w:space="0" w:color="2F5496"/>
              <w:bottom w:val="single" w:sz="4" w:space="0" w:color="000000"/>
              <w:right w:val="nil"/>
            </w:tcBorders>
            <w:tcMar>
              <w:top w:w="15" w:type="dxa"/>
              <w:left w:w="60" w:type="dxa"/>
              <w:bottom w:w="0" w:type="dxa"/>
              <w:right w:w="70" w:type="dxa"/>
            </w:tcMar>
            <w:hideMark/>
          </w:tcPr>
          <w:p w14:paraId="5376BA19"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b/>
                <w:bCs/>
                <w:color w:val="000000"/>
                <w:sz w:val="20"/>
                <w:szCs w:val="20"/>
                <w:lang w:eastAsia="sk-SK"/>
              </w:rPr>
              <w:t>Rovnováha medzi hrozbami a ochranárskymi opatreniami</w:t>
            </w:r>
          </w:p>
        </w:tc>
        <w:tc>
          <w:tcPr>
            <w:tcW w:w="2268" w:type="dxa"/>
            <w:tcBorders>
              <w:top w:val="single" w:sz="18" w:space="0" w:color="2F5496"/>
              <w:left w:val="nil"/>
              <w:bottom w:val="single" w:sz="4" w:space="0" w:color="000000"/>
              <w:right w:val="single" w:sz="18" w:space="0" w:color="2F5496"/>
            </w:tcBorders>
            <w:tcMar>
              <w:top w:w="15" w:type="dxa"/>
              <w:left w:w="60" w:type="dxa"/>
              <w:bottom w:w="0" w:type="dxa"/>
              <w:right w:w="70" w:type="dxa"/>
            </w:tcMar>
            <w:hideMark/>
          </w:tcPr>
          <w:p w14:paraId="0CCE2A06" w14:textId="77777777" w:rsidR="00A04B29" w:rsidRPr="0034461F" w:rsidRDefault="00A04B29" w:rsidP="00C61CE1">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Súčasný trend populácie na lokalite</w:t>
            </w:r>
          </w:p>
          <w:p w14:paraId="5C2EF2F5"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b/>
                <w:bCs/>
                <w:color w:val="000000"/>
                <w:sz w:val="20"/>
                <w:szCs w:val="20"/>
                <w:lang w:eastAsia="sk-SK"/>
              </w:rPr>
              <w:t>(Hodnotený za posledných 12 rokov)</w:t>
            </w:r>
          </w:p>
        </w:tc>
        <w:tc>
          <w:tcPr>
            <w:tcW w:w="1568" w:type="dxa"/>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102B857C" w14:textId="77777777" w:rsidR="00A04B29" w:rsidRPr="0034461F" w:rsidRDefault="00A04B29" w:rsidP="00C61CE1">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Aktuálny stav ochrany</w:t>
            </w:r>
          </w:p>
          <w:p w14:paraId="70ACAFC6"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b/>
                <w:bCs/>
                <w:color w:val="000000"/>
                <w:sz w:val="20"/>
                <w:szCs w:val="20"/>
                <w:lang w:eastAsia="sk-SK"/>
              </w:rPr>
              <w:t xml:space="preserve"> (podľa posledného hodnotenia na TML</w:t>
            </w:r>
          </w:p>
        </w:tc>
        <w:tc>
          <w:tcPr>
            <w:tcW w:w="1902" w:type="dxa"/>
            <w:gridSpan w:val="3"/>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2BE034F1" w14:textId="77777777" w:rsidR="00A04B29" w:rsidRPr="0034461F" w:rsidRDefault="00A04B29" w:rsidP="00C61CE1">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Výsledok hodnotenia vyhliadok do budúcnosti</w:t>
            </w:r>
          </w:p>
          <w:p w14:paraId="535BDEB0"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b/>
                <w:bCs/>
                <w:color w:val="000000"/>
                <w:sz w:val="20"/>
                <w:szCs w:val="20"/>
                <w:lang w:eastAsia="sk-SK"/>
              </w:rPr>
              <w:t>(maximálne s víziou 12 rokov)</w:t>
            </w:r>
          </w:p>
        </w:tc>
      </w:tr>
      <w:tr w:rsidR="00A04B29" w14:paraId="4491BBCF" w14:textId="77777777" w:rsidTr="00C61CE1">
        <w:trPr>
          <w:gridAfter w:val="1"/>
          <w:wAfter w:w="49" w:type="dxa"/>
          <w:trHeight w:val="68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31A2D594"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Existuje rovnováha medzi vplyvmi a ohrozeniami a ochranárskymi opatreniami (väčšinou sa jedná o hrozby s nízkou alebo strednou intenzitou) a ochranárskymi opatreniami (napr. 3 negatívne vplyvy s vysokou intenzitou nad 50 percent plochy monitorovacej lokality, avšak zároveň 3 pozitívne ochranárske aktivity s vysokou intenzitou na viac ako 50%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4EE86D79"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celkovo stabilný (+-5</w:t>
            </w:r>
            <w:r w:rsidRPr="0034461F">
              <w:rPr>
                <w:rFonts w:eastAsia="Times New Roman"/>
                <w:color w:val="000000"/>
                <w:sz w:val="20"/>
                <w:szCs w:val="20"/>
                <w:lang w:val="en-US" w:eastAsia="sk-SK"/>
              </w:rPr>
              <w:t>%</w:t>
            </w:r>
            <w:r w:rsidRPr="0034461F">
              <w:rPr>
                <w:rFonts w:eastAsia="Times New Roman"/>
                <w:color w:val="000000"/>
                <w:sz w:val="20"/>
                <w:szCs w:val="20"/>
                <w:lang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45BCAB93"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720F0077"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A04B29" w14:paraId="7F946600" w14:textId="77777777" w:rsidTr="00C61CE1">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25DEC14D" w14:textId="77777777" w:rsidR="00A04B29" w:rsidRPr="0034461F" w:rsidRDefault="00A04B29" w:rsidP="00C61CE1">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6DAA7D4A" w14:textId="77777777" w:rsidR="00A04B29" w:rsidRPr="0034461F" w:rsidRDefault="00A04B29" w:rsidP="00C61CE1">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40956350"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vAlign w:val="center"/>
            <w:hideMark/>
          </w:tcPr>
          <w:p w14:paraId="3E0FCF67"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r>
      <w:tr w:rsidR="00A04B29" w14:paraId="2EDE90FD" w14:textId="77777777" w:rsidTr="00C61CE1">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7B1A080E" w14:textId="77777777" w:rsidR="00A04B29" w:rsidRPr="0034461F" w:rsidRDefault="00A04B29" w:rsidP="00C61CE1">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30B3FD3E" w14:textId="77777777" w:rsidR="00A04B29" w:rsidRPr="0034461F" w:rsidRDefault="00A04B29" w:rsidP="00C61CE1">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04070C9E"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1D7BBBC1"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A04B29" w14:paraId="5E74A9EF" w14:textId="77777777" w:rsidTr="00C61CE1">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2B6D0464"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Viac ako 3 vplyvy a ohrozenia prevyšujúce počet významných pozitívnych ochranárskych aktivít pôsobiacich s vysokou intenzitou na viac ako 50% plochy monitorovacej lokality </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104E38F0"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Negatívny (-10 </w:t>
            </w:r>
            <w:r w:rsidRPr="0034461F">
              <w:rPr>
                <w:rFonts w:eastAsia="Times New Roman"/>
                <w:color w:val="000000"/>
                <w:sz w:val="20"/>
                <w:szCs w:val="20"/>
                <w:lang w:val="en-US" w:eastAsia="sk-SK"/>
              </w:rPr>
              <w:t>%</w:t>
            </w:r>
            <w:r w:rsidRPr="0034461F">
              <w:rPr>
                <w:rFonts w:eastAsia="Times New Roman"/>
                <w:color w:val="000000"/>
                <w:sz w:val="20"/>
                <w:szCs w:val="20"/>
                <w:lang w:eastAsia="sk-SK"/>
              </w:rPr>
              <w:t xml:space="preserve">) /veľmi negatívny (viac ako -10 </w:t>
            </w:r>
            <w:r w:rsidRPr="0034461F">
              <w:rPr>
                <w:rFonts w:eastAsia="Times New Roman"/>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23EB030A"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09E064C9"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008737CF"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A04B29" w14:paraId="61AD4784" w14:textId="77777777" w:rsidTr="00C61CE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3CA81655" w14:textId="77777777" w:rsidR="00A04B29" w:rsidRPr="0034461F" w:rsidRDefault="00A04B29" w:rsidP="00C61CE1">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176D9E63" w14:textId="77777777" w:rsidR="00A04B29" w:rsidRPr="0034461F" w:rsidRDefault="00A04B29" w:rsidP="00C61CE1">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6361F7D5"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406D853D"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449D4D5A"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A04B29" w14:paraId="26973BD9" w14:textId="77777777" w:rsidTr="00C61CE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4F9D7A47" w14:textId="77777777" w:rsidR="00A04B29" w:rsidRPr="0034461F" w:rsidRDefault="00A04B29" w:rsidP="00C61CE1">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6768E223" w14:textId="77777777" w:rsidR="00A04B29" w:rsidRPr="0034461F" w:rsidRDefault="00A04B29" w:rsidP="00C61CE1">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3DB84B95"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62385810"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A04B29" w14:paraId="3519C15F" w14:textId="77777777" w:rsidTr="00C61CE1">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12DFCC1A"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Menej ako 3 vplyvy a ohrozenia prevyšujúce počet významných pozitívnych ochranárskych aktivít pôsobiacich s vysokou intenzitou na viac ako 50% plochy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2EA5B3E0"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Pozitívny (+10 </w:t>
            </w:r>
            <w:r w:rsidRPr="0034461F">
              <w:rPr>
                <w:rFonts w:eastAsia="Times New Roman"/>
                <w:color w:val="000000"/>
                <w:sz w:val="20"/>
                <w:szCs w:val="20"/>
                <w:lang w:val="en-US" w:eastAsia="sk-SK"/>
              </w:rPr>
              <w:t>%</w:t>
            </w:r>
            <w:r w:rsidRPr="0034461F">
              <w:rPr>
                <w:rFonts w:eastAsia="Times New Roman"/>
                <w:color w:val="000000"/>
                <w:sz w:val="20"/>
                <w:szCs w:val="20"/>
                <w:lang w:eastAsia="sk-SK"/>
              </w:rPr>
              <w:t xml:space="preserve">) /veľmi pozitívny (viac ako +10 </w:t>
            </w:r>
            <w:r w:rsidRPr="0034461F">
              <w:rPr>
                <w:rFonts w:eastAsia="Times New Roman"/>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25F25538"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5CBC0BB3"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A04B29" w14:paraId="65929D54" w14:textId="77777777" w:rsidTr="00C61CE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381C3034" w14:textId="77777777" w:rsidR="00A04B29" w:rsidRPr="0034461F" w:rsidRDefault="00A04B29" w:rsidP="00C61CE1">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2C721ACD" w14:textId="77777777" w:rsidR="00A04B29" w:rsidRPr="0034461F" w:rsidRDefault="00A04B29" w:rsidP="00C61CE1">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307AF122"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778163D7"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vAlign w:val="center"/>
            <w:hideMark/>
          </w:tcPr>
          <w:p w14:paraId="39E01BAD"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A04B29" w14:paraId="3F773630" w14:textId="77777777" w:rsidTr="00C61CE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44AA856B" w14:textId="77777777" w:rsidR="00A04B29" w:rsidRPr="0034461F" w:rsidRDefault="00A04B29" w:rsidP="00C61CE1">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5CCD34E8" w14:textId="77777777" w:rsidR="00A04B29" w:rsidRPr="0034461F" w:rsidRDefault="00A04B29" w:rsidP="00C61CE1">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47739CB8"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930" w:type="dxa"/>
            <w:tcBorders>
              <w:top w:val="single" w:sz="4" w:space="0" w:color="000000"/>
              <w:left w:val="single" w:sz="18" w:space="0" w:color="2F5496"/>
              <w:bottom w:val="nil"/>
              <w:right w:val="single" w:sz="4" w:space="0" w:color="000000"/>
            </w:tcBorders>
            <w:shd w:val="clear" w:color="auto" w:fill="FFC000"/>
            <w:tcMar>
              <w:top w:w="15" w:type="dxa"/>
              <w:left w:w="65" w:type="dxa"/>
              <w:bottom w:w="0" w:type="dxa"/>
              <w:right w:w="70" w:type="dxa"/>
            </w:tcMar>
            <w:vAlign w:val="center"/>
            <w:hideMark/>
          </w:tcPr>
          <w:p w14:paraId="39502306"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nil"/>
              <w:right w:val="single" w:sz="18" w:space="0" w:color="2F5496"/>
            </w:tcBorders>
            <w:shd w:val="clear" w:color="auto" w:fill="92D050"/>
            <w:tcMar>
              <w:top w:w="15" w:type="dxa"/>
              <w:left w:w="60" w:type="dxa"/>
              <w:bottom w:w="0" w:type="dxa"/>
              <w:right w:w="70" w:type="dxa"/>
            </w:tcMar>
            <w:vAlign w:val="center"/>
            <w:hideMark/>
          </w:tcPr>
          <w:p w14:paraId="525C7166" w14:textId="77777777" w:rsidR="00A04B29" w:rsidRPr="0034461F" w:rsidRDefault="00A04B29"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bl>
    <w:p w14:paraId="5B66AB00" w14:textId="77777777" w:rsidR="00A04B29" w:rsidRDefault="00A04B29" w:rsidP="00A04B29">
      <w:pPr>
        <w:numPr>
          <w:ilvl w:val="0"/>
          <w:numId w:val="5"/>
        </w:numPr>
        <w:autoSpaceDE w:val="0"/>
        <w:autoSpaceDN w:val="0"/>
        <w:adjustRightInd w:val="0"/>
        <w:spacing w:before="120" w:after="0"/>
        <w:ind w:right="-711"/>
        <w:jc w:val="both"/>
      </w:pPr>
      <w:r w:rsidRPr="00B76546">
        <w:t>V prípade, že aktuálny trend populácie je neznámy, tak sa využije len hodnotenie rovnováhy medzi hrozbami a ochranárskymi opatreniami v kombinácii s aktuálnym stavom podľa posledného hodnotenia na TML. Pri prvom hodnotení sa vyhliadky do budúcnosti vyhodnotia len za využitia prvého stĺpca matice. Pri všetkých ďalších hodnoteniach sa už využíva matica ako celok.</w:t>
      </w:r>
    </w:p>
    <w:p w14:paraId="0CBAF77E" w14:textId="77777777" w:rsidR="00A04B29" w:rsidRDefault="00A04B29" w:rsidP="00A04B29">
      <w:pPr>
        <w:spacing w:line="240" w:lineRule="auto"/>
        <w:jc w:val="both"/>
        <w:rPr>
          <w:rFonts w:ascii="Times New Roman" w:hAnsi="Times New Roman"/>
          <w:b/>
          <w:sz w:val="24"/>
          <w:szCs w:val="24"/>
        </w:rPr>
      </w:pPr>
    </w:p>
    <w:p w14:paraId="7BB5641A" w14:textId="77777777" w:rsidR="00A04B29" w:rsidRPr="00954B8E" w:rsidRDefault="00A04B29" w:rsidP="00A04B29">
      <w:pPr>
        <w:spacing w:line="240" w:lineRule="auto"/>
        <w:jc w:val="both"/>
        <w:rPr>
          <w:rFonts w:ascii="Times New Roman" w:hAnsi="Times New Roman"/>
          <w:b/>
          <w:sz w:val="24"/>
          <w:szCs w:val="24"/>
        </w:rPr>
      </w:pPr>
      <w:r w:rsidRPr="00954B8E">
        <w:rPr>
          <w:rFonts w:ascii="Times New Roman" w:hAnsi="Times New Roman"/>
          <w:b/>
          <w:sz w:val="24"/>
          <w:szCs w:val="24"/>
        </w:rPr>
        <w:t xml:space="preserve">Spôsob hodnotenia kvality populácie druhu a kvality biotopu druhu </w:t>
      </w:r>
    </w:p>
    <w:p w14:paraId="78CE36A6" w14:textId="77777777" w:rsidR="00A04B29" w:rsidRPr="00954B8E" w:rsidRDefault="00A04B29" w:rsidP="00A04B29">
      <w:pPr>
        <w:spacing w:before="120" w:after="0" w:line="240" w:lineRule="auto"/>
        <w:ind w:firstLine="357"/>
        <w:jc w:val="both"/>
        <w:rPr>
          <w:rFonts w:ascii="Times New Roman" w:hAnsi="Times New Roman"/>
          <w:sz w:val="24"/>
          <w:szCs w:val="24"/>
        </w:rPr>
      </w:pPr>
      <w:r w:rsidRPr="00954B8E">
        <w:rPr>
          <w:rFonts w:ascii="Times New Roman" w:hAnsi="Times New Roman"/>
          <w:sz w:val="24"/>
          <w:szCs w:val="24"/>
        </w:rPr>
        <w:t>Hodnotenie kvality populácie druhu a kvality biotopu sa vypočíta ako vážený priemer hodnôt jednotlivých parametrov pričom kľúčové parametre majú dvojnásobnú váhu vzhľadom k nekľúčovým parametrom.</w:t>
      </w:r>
    </w:p>
    <w:p w14:paraId="1A136C3A" w14:textId="77777777" w:rsidR="00A04B29" w:rsidRPr="002033A5" w:rsidRDefault="00A04B29" w:rsidP="00A04B29">
      <w:pPr>
        <w:spacing w:after="120" w:line="240" w:lineRule="auto"/>
        <w:ind w:firstLine="357"/>
        <w:jc w:val="both"/>
        <w:rPr>
          <w:rFonts w:ascii="Times New Roman" w:hAnsi="Times New Roman"/>
          <w:sz w:val="24"/>
          <w:szCs w:val="24"/>
        </w:rPr>
      </w:pPr>
      <w:r w:rsidRPr="002033A5">
        <w:rPr>
          <w:rFonts w:ascii="Times New Roman" w:hAnsi="Times New Roman"/>
          <w:sz w:val="24"/>
          <w:szCs w:val="24"/>
        </w:rPr>
        <w:t>Váha jednotlivých parametrov sa vypočíta podľa nasledujúceho vzorca:</w:t>
      </w:r>
    </w:p>
    <w:p w14:paraId="762BB287" w14:textId="77777777" w:rsidR="00A04B29" w:rsidRPr="002033A5" w:rsidRDefault="00A04B29" w:rsidP="00A04B29">
      <w:pPr>
        <w:spacing w:after="120" w:line="240" w:lineRule="auto"/>
        <w:ind w:firstLine="357"/>
        <w:jc w:val="both"/>
        <w:rPr>
          <w:rFonts w:ascii="Times New Roman" w:hAnsi="Times New Roman"/>
          <w:sz w:val="24"/>
          <w:szCs w:val="24"/>
        </w:rPr>
      </w:pPr>
      <w:r w:rsidRPr="002033A5">
        <w:rPr>
          <w:rFonts w:ascii="Times New Roman" w:hAnsi="Times New Roman"/>
          <w:sz w:val="24"/>
          <w:szCs w:val="24"/>
        </w:rPr>
        <w:lastRenderedPageBreak/>
        <w:t xml:space="preserve">Váha parametra = 1/(počet parametrov, pričom kľúčové parametre sa počítajú 2 krát; resp. súčet váha pre </w:t>
      </w:r>
      <w:proofErr w:type="spellStart"/>
      <w:r w:rsidRPr="002033A5">
        <w:rPr>
          <w:rFonts w:ascii="Times New Roman" w:hAnsi="Times New Roman"/>
          <w:sz w:val="24"/>
          <w:szCs w:val="24"/>
        </w:rPr>
        <w:t>kľúčovosť</w:t>
      </w:r>
      <w:proofErr w:type="spellEnd"/>
      <w:r w:rsidRPr="002033A5">
        <w:rPr>
          <w:rFonts w:ascii="Times New Roman" w:hAnsi="Times New Roman"/>
          <w:sz w:val="24"/>
          <w:szCs w:val="24"/>
        </w:rPr>
        <w:t xml:space="preserve">) * váha parametra pre </w:t>
      </w:r>
      <w:proofErr w:type="spellStart"/>
      <w:r w:rsidRPr="002033A5">
        <w:rPr>
          <w:rFonts w:ascii="Times New Roman" w:hAnsi="Times New Roman"/>
          <w:sz w:val="24"/>
          <w:szCs w:val="24"/>
        </w:rPr>
        <w:t>kľúčovosť</w:t>
      </w:r>
      <w:proofErr w:type="spellEnd"/>
    </w:p>
    <w:p w14:paraId="056CCD7F" w14:textId="77777777" w:rsidR="00A04B29" w:rsidRPr="002033A5" w:rsidRDefault="00A04B29" w:rsidP="00A04B29">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 xml:space="preserve">váha parametra pre </w:t>
      </w:r>
      <w:proofErr w:type="spellStart"/>
      <w:r w:rsidRPr="002033A5">
        <w:rPr>
          <w:rFonts w:ascii="Times New Roman" w:hAnsi="Times New Roman"/>
          <w:sz w:val="24"/>
          <w:szCs w:val="24"/>
        </w:rPr>
        <w:t>kľúčovosť</w:t>
      </w:r>
      <w:proofErr w:type="spellEnd"/>
      <w:r w:rsidRPr="002033A5">
        <w:rPr>
          <w:rFonts w:ascii="Times New Roman" w:hAnsi="Times New Roman"/>
          <w:sz w:val="24"/>
          <w:szCs w:val="24"/>
        </w:rPr>
        <w:t xml:space="preserve"> je nasledovná pre kľúčový parameter (áno) = 2 a pre nekľúčový parameter (nie) = 1</w:t>
      </w:r>
    </w:p>
    <w:p w14:paraId="3A143CB5" w14:textId="77777777" w:rsidR="00A04B29" w:rsidRPr="002033A5" w:rsidRDefault="00A04B29" w:rsidP="00A04B29">
      <w:pPr>
        <w:spacing w:after="120" w:line="240" w:lineRule="auto"/>
        <w:ind w:left="357"/>
        <w:jc w:val="both"/>
        <w:rPr>
          <w:rFonts w:ascii="Times New Roman" w:hAnsi="Times New Roman"/>
          <w:sz w:val="24"/>
          <w:szCs w:val="24"/>
        </w:rPr>
      </w:pPr>
      <w:r w:rsidRPr="002033A5">
        <w:rPr>
          <w:rFonts w:ascii="Times New Roman" w:hAnsi="Times New Roman"/>
          <w:sz w:val="24"/>
          <w:szCs w:val="24"/>
        </w:rPr>
        <w:t xml:space="preserve">Hodnota parametrov je stanovená nasledovne </w:t>
      </w:r>
    </w:p>
    <w:p w14:paraId="3569AEBE" w14:textId="77777777" w:rsidR="00A04B29" w:rsidRPr="002033A5" w:rsidRDefault="00A04B29" w:rsidP="00A04B29">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dobrá = 3</w:t>
      </w:r>
    </w:p>
    <w:p w14:paraId="32617156" w14:textId="77777777" w:rsidR="00A04B29" w:rsidRPr="002033A5" w:rsidRDefault="00A04B29" w:rsidP="00A04B29">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slabá = 2</w:t>
      </w:r>
      <w:r>
        <w:rPr>
          <w:rFonts w:ascii="Times New Roman" w:hAnsi="Times New Roman"/>
          <w:sz w:val="24"/>
          <w:szCs w:val="24"/>
        </w:rPr>
        <w:t xml:space="preserve"> (ak je parameter rovnaký pre dva stavy, tak sa počíta priemerná hodnota z dvoch stavov, napr. prítomnosť druhu je stanovená ako pozitívne pre stav dobrý aj slabý, tak hodnota sa počíta ako 2,5)</w:t>
      </w:r>
    </w:p>
    <w:p w14:paraId="5F45C090" w14:textId="77777777" w:rsidR="00A04B29" w:rsidRPr="002033A5" w:rsidRDefault="00A04B29" w:rsidP="00A04B29">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zlá =1</w:t>
      </w:r>
    </w:p>
    <w:p w14:paraId="11F949BA" w14:textId="77777777" w:rsidR="00A04B29" w:rsidRPr="002033A5" w:rsidRDefault="00A04B29" w:rsidP="00A04B29">
      <w:pPr>
        <w:spacing w:after="120" w:line="240" w:lineRule="auto"/>
        <w:ind w:left="357"/>
        <w:jc w:val="both"/>
        <w:rPr>
          <w:rFonts w:ascii="Times New Roman" w:hAnsi="Times New Roman"/>
          <w:sz w:val="24"/>
          <w:szCs w:val="24"/>
        </w:rPr>
      </w:pPr>
      <w:r w:rsidRPr="002033A5">
        <w:rPr>
          <w:rFonts w:ascii="Times New Roman" w:hAnsi="Times New Roman"/>
          <w:sz w:val="24"/>
          <w:szCs w:val="24"/>
        </w:rPr>
        <w:t>K výslednej hodnote váženého priemeru pre kvalitu populácie druhu alebo kvalitu biotopu sa potom počíta nasledovne:</w:t>
      </w:r>
    </w:p>
    <w:p w14:paraId="238E3040" w14:textId="77777777" w:rsidR="00A04B29" w:rsidRPr="002033A5" w:rsidRDefault="00A04B29" w:rsidP="00A04B29">
      <w:pPr>
        <w:spacing w:after="120" w:line="240" w:lineRule="auto"/>
        <w:ind w:left="357"/>
        <w:jc w:val="both"/>
        <w:rPr>
          <w:rFonts w:ascii="Times New Roman" w:hAnsi="Times New Roman"/>
          <w:sz w:val="24"/>
          <w:szCs w:val="24"/>
        </w:rPr>
      </w:pPr>
      <w:r w:rsidRPr="002033A5">
        <w:rPr>
          <w:rFonts w:ascii="Times New Roman" w:hAnsi="Times New Roman"/>
          <w:sz w:val="24"/>
          <w:szCs w:val="24"/>
        </w:rPr>
        <w:t>VP</w:t>
      </w:r>
      <w:r w:rsidRPr="002033A5">
        <w:rPr>
          <w:rFonts w:ascii="Times New Roman" w:hAnsi="Times New Roman"/>
          <w:sz w:val="24"/>
          <w:szCs w:val="24"/>
          <w:vertAlign w:val="subscript"/>
        </w:rPr>
        <w:t>KPD</w:t>
      </w:r>
      <w:r w:rsidRPr="002033A5">
        <w:rPr>
          <w:rFonts w:ascii="Times New Roman" w:hAnsi="Times New Roman"/>
          <w:sz w:val="24"/>
          <w:szCs w:val="24"/>
        </w:rPr>
        <w:t xml:space="preserve"> = VP</w:t>
      </w:r>
      <w:r w:rsidRPr="002033A5">
        <w:rPr>
          <w:rFonts w:ascii="Times New Roman" w:hAnsi="Times New Roman"/>
          <w:sz w:val="24"/>
          <w:szCs w:val="24"/>
          <w:vertAlign w:val="subscript"/>
        </w:rPr>
        <w:t>KB</w:t>
      </w:r>
      <w:r w:rsidRPr="002033A5">
        <w:rPr>
          <w:rFonts w:ascii="Times New Roman" w:hAnsi="Times New Roman"/>
          <w:sz w:val="24"/>
          <w:szCs w:val="24"/>
        </w:rPr>
        <w:t xml:space="preserve"> = (p1*k1 + p2*k2 + p3*k3 + </w:t>
      </w:r>
      <w:proofErr w:type="spellStart"/>
      <w:r w:rsidRPr="002033A5">
        <w:rPr>
          <w:rFonts w:ascii="Times New Roman" w:hAnsi="Times New Roman"/>
          <w:sz w:val="24"/>
          <w:szCs w:val="24"/>
        </w:rPr>
        <w:t>pN</w:t>
      </w:r>
      <w:proofErr w:type="spellEnd"/>
      <w:r w:rsidRPr="002033A5">
        <w:rPr>
          <w:rFonts w:ascii="Times New Roman" w:hAnsi="Times New Roman"/>
          <w:sz w:val="24"/>
          <w:szCs w:val="24"/>
        </w:rPr>
        <w:t>*</w:t>
      </w:r>
      <w:proofErr w:type="spellStart"/>
      <w:r w:rsidRPr="002033A5">
        <w:rPr>
          <w:rFonts w:ascii="Times New Roman" w:hAnsi="Times New Roman"/>
          <w:sz w:val="24"/>
          <w:szCs w:val="24"/>
        </w:rPr>
        <w:t>kN</w:t>
      </w:r>
      <w:proofErr w:type="spellEnd"/>
      <w:r w:rsidRPr="002033A5">
        <w:rPr>
          <w:rFonts w:ascii="Times New Roman" w:hAnsi="Times New Roman"/>
          <w:sz w:val="24"/>
          <w:szCs w:val="24"/>
        </w:rPr>
        <w:t>) / (k1+k2+k3+kN)</w:t>
      </w:r>
    </w:p>
    <w:p w14:paraId="20DDCC43" w14:textId="77777777" w:rsidR="00A04B29" w:rsidRPr="002033A5" w:rsidRDefault="00A04B29" w:rsidP="00A04B29">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VP</w:t>
      </w:r>
      <w:r w:rsidRPr="002033A5">
        <w:rPr>
          <w:rFonts w:ascii="Times New Roman" w:hAnsi="Times New Roman"/>
          <w:sz w:val="24"/>
          <w:szCs w:val="24"/>
          <w:vertAlign w:val="subscript"/>
        </w:rPr>
        <w:t>KPD</w:t>
      </w:r>
      <w:r w:rsidRPr="002033A5">
        <w:rPr>
          <w:rFonts w:ascii="Times New Roman" w:hAnsi="Times New Roman"/>
          <w:sz w:val="24"/>
          <w:szCs w:val="24"/>
        </w:rPr>
        <w:t xml:space="preserve"> = Vážený priemer kvality populácie druhu na TML (TML – trvalá monitorovacia lokalita)</w:t>
      </w:r>
    </w:p>
    <w:p w14:paraId="77F1E4FA" w14:textId="77777777" w:rsidR="00A04B29" w:rsidRPr="002033A5" w:rsidRDefault="00A04B29" w:rsidP="00A04B29">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VP</w:t>
      </w:r>
      <w:r w:rsidRPr="002033A5">
        <w:rPr>
          <w:rFonts w:ascii="Times New Roman" w:hAnsi="Times New Roman"/>
          <w:sz w:val="24"/>
          <w:szCs w:val="24"/>
          <w:vertAlign w:val="subscript"/>
        </w:rPr>
        <w:t>KB</w:t>
      </w:r>
      <w:r w:rsidRPr="002033A5">
        <w:rPr>
          <w:rFonts w:ascii="Times New Roman" w:hAnsi="Times New Roman"/>
          <w:sz w:val="24"/>
          <w:szCs w:val="24"/>
        </w:rPr>
        <w:t xml:space="preserve"> = Vážený priemer kvality biotopu druhu na TML </w:t>
      </w:r>
    </w:p>
    <w:p w14:paraId="15EA4555" w14:textId="77777777" w:rsidR="00A04B29" w:rsidRPr="002033A5" w:rsidRDefault="00A04B29" w:rsidP="00A04B29">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Σ je suma</w:t>
      </w:r>
    </w:p>
    <w:p w14:paraId="577280C1" w14:textId="77777777" w:rsidR="00A04B29" w:rsidRPr="002033A5" w:rsidRDefault="00A04B29" w:rsidP="00A04B29">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 xml:space="preserve">p1, p2 , p3, ..., </w:t>
      </w:r>
      <w:proofErr w:type="spellStart"/>
      <w:r w:rsidRPr="002033A5">
        <w:rPr>
          <w:rFonts w:ascii="Times New Roman" w:hAnsi="Times New Roman"/>
          <w:sz w:val="24"/>
          <w:szCs w:val="24"/>
        </w:rPr>
        <w:t>pN</w:t>
      </w:r>
      <w:proofErr w:type="spellEnd"/>
      <w:r w:rsidRPr="002033A5">
        <w:rPr>
          <w:rFonts w:ascii="Times New Roman" w:hAnsi="Times New Roman"/>
          <w:sz w:val="24"/>
          <w:szCs w:val="24"/>
        </w:rPr>
        <w:t>, .... sú hodnoty jednotlivých parametrov podľa zaradenia parametra dobrá =3, slabá = 2 a zlá = 1</w:t>
      </w:r>
    </w:p>
    <w:p w14:paraId="5EC252C3" w14:textId="77777777" w:rsidR="00A04B29" w:rsidRPr="002033A5" w:rsidRDefault="00A04B29" w:rsidP="00A04B29">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 xml:space="preserve">k1, k2, k3, ..., </w:t>
      </w:r>
      <w:proofErr w:type="spellStart"/>
      <w:r w:rsidRPr="002033A5">
        <w:rPr>
          <w:rFonts w:ascii="Times New Roman" w:hAnsi="Times New Roman"/>
          <w:sz w:val="24"/>
          <w:szCs w:val="24"/>
        </w:rPr>
        <w:t>kN</w:t>
      </w:r>
      <w:proofErr w:type="spellEnd"/>
      <w:r w:rsidRPr="002033A5">
        <w:rPr>
          <w:rFonts w:ascii="Times New Roman" w:hAnsi="Times New Roman"/>
          <w:sz w:val="24"/>
          <w:szCs w:val="24"/>
        </w:rPr>
        <w:t xml:space="preserve"> – sú hodnoty pre </w:t>
      </w:r>
      <w:proofErr w:type="spellStart"/>
      <w:r w:rsidRPr="002033A5">
        <w:rPr>
          <w:rFonts w:ascii="Times New Roman" w:hAnsi="Times New Roman"/>
          <w:sz w:val="24"/>
          <w:szCs w:val="24"/>
        </w:rPr>
        <w:t>kľúčovosť</w:t>
      </w:r>
      <w:proofErr w:type="spellEnd"/>
      <w:r w:rsidRPr="002033A5">
        <w:rPr>
          <w:rFonts w:ascii="Times New Roman" w:hAnsi="Times New Roman"/>
          <w:sz w:val="24"/>
          <w:szCs w:val="24"/>
        </w:rPr>
        <w:t xml:space="preserve"> (vážená hodnota); hodnota kľúčového parametra = 2 a nekľúčového = 1</w:t>
      </w:r>
    </w:p>
    <w:p w14:paraId="5FEDFD32" w14:textId="77777777" w:rsidR="00A04B29" w:rsidRPr="002033A5" w:rsidRDefault="00A04B29" w:rsidP="00A04B29">
      <w:pPr>
        <w:spacing w:after="120" w:line="240" w:lineRule="auto"/>
        <w:ind w:firstLine="357"/>
        <w:jc w:val="both"/>
        <w:rPr>
          <w:rFonts w:ascii="Times New Roman" w:hAnsi="Times New Roman"/>
          <w:sz w:val="24"/>
          <w:szCs w:val="24"/>
        </w:rPr>
      </w:pPr>
      <w:r w:rsidRPr="002033A5">
        <w:rPr>
          <w:rFonts w:ascii="Times New Roman" w:hAnsi="Times New Roman"/>
          <w:sz w:val="24"/>
          <w:szCs w:val="24"/>
        </w:rPr>
        <w:t>Výsledné hodnoty váženého priemeru pre vyššie uvedené váhy a hodnoty sú v rozsahu od 1 do 3. Pričom najhorší prípad má výslednú hodnotu 1 (ak sú všetky parametre v zlom stave) a najlepší hodnotu 3 (ak sú všetky parametre v dobrom stave). To znamená že celkový rozsah výsledných hodnôt váženého priemeru je 2 a preto bolo stanovené výsledné hodnotenie kvality populácie druhu a kvality biotopu druhu nasledovne:</w:t>
      </w:r>
    </w:p>
    <w:p w14:paraId="481758C1" w14:textId="77777777" w:rsidR="00A04B29" w:rsidRPr="002033A5" w:rsidRDefault="00A04B29" w:rsidP="00A04B29">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DOBRÁ = 2,334 až 3</w:t>
      </w:r>
    </w:p>
    <w:p w14:paraId="42B4CC0A" w14:textId="77777777" w:rsidR="00A04B29" w:rsidRPr="002033A5" w:rsidRDefault="00A04B29" w:rsidP="00A04B29">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SLABÁ = 1,667 až 2,333</w:t>
      </w:r>
    </w:p>
    <w:p w14:paraId="2D047300" w14:textId="77777777" w:rsidR="00A04B29" w:rsidRDefault="00A04B29" w:rsidP="00A04B29">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ZLÁ = 1 až 1,666</w:t>
      </w:r>
    </w:p>
    <w:p w14:paraId="1EBC98E6" w14:textId="77777777" w:rsidR="00A04B29" w:rsidRDefault="00A04B29" w:rsidP="00A04B29">
      <w:pPr>
        <w:suppressAutoHyphens w:val="0"/>
        <w:spacing w:after="120" w:line="240" w:lineRule="auto"/>
        <w:jc w:val="both"/>
        <w:rPr>
          <w:rFonts w:ascii="Times New Roman" w:hAnsi="Times New Roman"/>
          <w:sz w:val="24"/>
          <w:szCs w:val="24"/>
        </w:rPr>
      </w:pPr>
    </w:p>
    <w:p w14:paraId="4442777C" w14:textId="77777777" w:rsidR="00A04B29" w:rsidRDefault="00A04B29" w:rsidP="00A04B29">
      <w:pPr>
        <w:pStyle w:val="ListParagraph"/>
        <w:spacing w:after="280"/>
        <w:ind w:left="0"/>
        <w:rPr>
          <w:rFonts w:ascii="Times New Roman" w:hAnsi="Times New Roman"/>
          <w:bCs/>
          <w:i/>
          <w:iCs/>
          <w:shd w:val="clear" w:color="auto" w:fill="CCCCCC"/>
        </w:rPr>
      </w:pPr>
    </w:p>
    <w:bookmarkEnd w:id="2"/>
    <w:p w14:paraId="44EEB846" w14:textId="77777777" w:rsidR="00A04B29" w:rsidRDefault="00A04B29" w:rsidP="00A04B29">
      <w:pPr>
        <w:pStyle w:val="ListParagraph"/>
        <w:spacing w:after="280"/>
        <w:ind w:left="0"/>
        <w:rPr>
          <w:rFonts w:ascii="Times New Roman" w:hAnsi="Times New Roman"/>
          <w:bCs/>
          <w:i/>
          <w:iCs/>
          <w:shd w:val="clear" w:color="auto" w:fill="CCCCCC"/>
        </w:rPr>
      </w:pPr>
    </w:p>
    <w:p w14:paraId="1520224F" w14:textId="77777777" w:rsidR="00A04B29" w:rsidRDefault="00A04B29" w:rsidP="00A04B29">
      <w:pPr>
        <w:pStyle w:val="ListParagraph"/>
        <w:spacing w:after="280"/>
        <w:ind w:left="0"/>
        <w:rPr>
          <w:rFonts w:ascii="Times New Roman" w:hAnsi="Times New Roman"/>
          <w:bCs/>
          <w:i/>
          <w:iCs/>
          <w:shd w:val="clear" w:color="auto" w:fill="CCCCCC"/>
        </w:rPr>
      </w:pPr>
    </w:p>
    <w:p w14:paraId="0CD0F21D" w14:textId="77777777" w:rsidR="00A04B29" w:rsidRPr="0014004F" w:rsidRDefault="00A04B29" w:rsidP="00A04B29">
      <w:pPr>
        <w:pageBreakBefore/>
        <w:spacing w:after="0" w:line="240" w:lineRule="auto"/>
        <w:ind w:left="714"/>
        <w:jc w:val="both"/>
      </w:pPr>
      <w:bookmarkStart w:id="3" w:name="_Hlk170808792"/>
      <w:bookmarkStart w:id="4" w:name="_Hlk181224706"/>
      <w:r>
        <w:rPr>
          <w:rFonts w:ascii="Times New Roman" w:hAnsi="Times New Roman"/>
          <w:b/>
          <w:bCs/>
        </w:rPr>
        <w:lastRenderedPageBreak/>
        <w:t>Návrh unifikovaného formulára pre realizáciu monitoringu v teréne</w:t>
      </w:r>
    </w:p>
    <w:p w14:paraId="46E50BF7" w14:textId="77777777" w:rsidR="00A04B29" w:rsidRPr="003F3051" w:rsidRDefault="00A04B29" w:rsidP="00A04B29">
      <w:pPr>
        <w:numPr>
          <w:ilvl w:val="0"/>
          <w:numId w:val="6"/>
        </w:numPr>
        <w:spacing w:after="0" w:line="240" w:lineRule="auto"/>
        <w:jc w:val="both"/>
        <w:rPr>
          <w:rFonts w:ascii="Times New Roman" w:hAnsi="Times New Roman"/>
          <w:b/>
          <w:color w:val="000000"/>
          <w:sz w:val="8"/>
          <w:szCs w:val="8"/>
        </w:rPr>
      </w:pPr>
    </w:p>
    <w:tbl>
      <w:tblPr>
        <w:tblW w:w="11204" w:type="dxa"/>
        <w:tblInd w:w="-10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
        <w:gridCol w:w="1820"/>
        <w:gridCol w:w="298"/>
        <w:gridCol w:w="457"/>
        <w:gridCol w:w="237"/>
        <w:gridCol w:w="709"/>
        <w:gridCol w:w="425"/>
        <w:gridCol w:w="426"/>
        <w:gridCol w:w="391"/>
        <w:gridCol w:w="39"/>
        <w:gridCol w:w="709"/>
        <w:gridCol w:w="283"/>
        <w:gridCol w:w="940"/>
        <w:gridCol w:w="473"/>
        <w:gridCol w:w="49"/>
        <w:gridCol w:w="98"/>
        <w:gridCol w:w="141"/>
        <w:gridCol w:w="142"/>
        <w:gridCol w:w="1306"/>
        <w:gridCol w:w="395"/>
        <w:gridCol w:w="562"/>
        <w:gridCol w:w="289"/>
        <w:gridCol w:w="992"/>
      </w:tblGrid>
      <w:tr w:rsidR="00A04B29" w14:paraId="4032DB43" w14:textId="77777777" w:rsidTr="00C61CE1">
        <w:trPr>
          <w:gridBefore w:val="1"/>
          <w:wBefore w:w="23" w:type="dxa"/>
          <w:trHeight w:val="523"/>
        </w:trPr>
        <w:tc>
          <w:tcPr>
            <w:tcW w:w="2575" w:type="dxa"/>
            <w:gridSpan w:val="3"/>
            <w:tcBorders>
              <w:top w:val="single" w:sz="12" w:space="0" w:color="auto"/>
              <w:bottom w:val="single" w:sz="12" w:space="0" w:color="auto"/>
              <w:right w:val="single" w:sz="4" w:space="0" w:color="auto"/>
            </w:tcBorders>
            <w:shd w:val="clear" w:color="auto" w:fill="auto"/>
          </w:tcPr>
          <w:p w14:paraId="5C08DCDE" w14:textId="77777777" w:rsidR="00A04B29" w:rsidRDefault="00A04B29" w:rsidP="00C61CE1">
            <w:pPr>
              <w:spacing w:before="20" w:after="60" w:line="240" w:lineRule="auto"/>
              <w:textDirection w:val="btLr"/>
              <w:rPr>
                <w:sz w:val="20"/>
                <w:szCs w:val="20"/>
              </w:rPr>
            </w:pPr>
            <w:r>
              <w:rPr>
                <w:b/>
                <w:color w:val="000000"/>
                <w:sz w:val="20"/>
                <w:szCs w:val="20"/>
              </w:rPr>
              <w:t>Kód TML:</w:t>
            </w:r>
            <w:r>
              <w:rPr>
                <w:color w:val="000000"/>
                <w:sz w:val="20"/>
                <w:szCs w:val="20"/>
              </w:rPr>
              <w:t xml:space="preserve">     </w:t>
            </w:r>
            <w:r>
              <w:rPr>
                <w:i/>
                <w:color w:val="A6A6A6"/>
                <w:sz w:val="20"/>
                <w:szCs w:val="20"/>
              </w:rPr>
              <w:t>Vypĺňa KIMS</w:t>
            </w:r>
          </w:p>
        </w:tc>
        <w:tc>
          <w:tcPr>
            <w:tcW w:w="6763" w:type="dxa"/>
            <w:gridSpan w:val="16"/>
            <w:tcBorders>
              <w:top w:val="single" w:sz="12" w:space="0" w:color="auto"/>
              <w:left w:val="single" w:sz="4" w:space="0" w:color="auto"/>
              <w:bottom w:val="single" w:sz="12" w:space="0" w:color="auto"/>
              <w:right w:val="single" w:sz="4" w:space="0" w:color="auto"/>
            </w:tcBorders>
            <w:shd w:val="clear" w:color="auto" w:fill="auto"/>
          </w:tcPr>
          <w:p w14:paraId="5B0E1E31" w14:textId="77777777" w:rsidR="00A04B29" w:rsidRDefault="00A04B29" w:rsidP="00C61CE1">
            <w:pPr>
              <w:spacing w:before="20" w:after="60" w:line="240" w:lineRule="auto"/>
              <w:textDirection w:val="btLr"/>
              <w:rPr>
                <w:sz w:val="20"/>
                <w:szCs w:val="20"/>
              </w:rPr>
            </w:pPr>
            <w:r>
              <w:rPr>
                <w:b/>
                <w:color w:val="000000"/>
                <w:sz w:val="20"/>
                <w:szCs w:val="20"/>
              </w:rPr>
              <w:t>Kód a názov druhu:</w:t>
            </w:r>
            <w:r>
              <w:rPr>
                <w:color w:val="000000"/>
                <w:sz w:val="20"/>
                <w:szCs w:val="20"/>
              </w:rPr>
              <w:t xml:space="preserve">      </w:t>
            </w:r>
            <w:r>
              <w:rPr>
                <w:i/>
                <w:color w:val="A6A6A6"/>
                <w:sz w:val="20"/>
                <w:szCs w:val="20"/>
              </w:rPr>
              <w:t>Vypĺňa KIMS</w:t>
            </w:r>
          </w:p>
        </w:tc>
        <w:tc>
          <w:tcPr>
            <w:tcW w:w="1843" w:type="dxa"/>
            <w:gridSpan w:val="3"/>
            <w:tcBorders>
              <w:top w:val="single" w:sz="12" w:space="0" w:color="auto"/>
              <w:left w:val="single" w:sz="4" w:space="0" w:color="auto"/>
              <w:bottom w:val="single" w:sz="12" w:space="0" w:color="auto"/>
            </w:tcBorders>
            <w:shd w:val="clear" w:color="auto" w:fill="auto"/>
          </w:tcPr>
          <w:p w14:paraId="47A92D12" w14:textId="77777777" w:rsidR="00A04B29" w:rsidRDefault="00A04B29" w:rsidP="00C61CE1">
            <w:pPr>
              <w:spacing w:before="20" w:after="60" w:line="240" w:lineRule="auto"/>
              <w:rPr>
                <w:b/>
                <w:color w:val="000000"/>
                <w:sz w:val="24"/>
                <w:szCs w:val="24"/>
              </w:rPr>
            </w:pPr>
            <w:r>
              <w:rPr>
                <w:b/>
                <w:color w:val="000000"/>
                <w:sz w:val="20"/>
                <w:szCs w:val="20"/>
              </w:rPr>
              <w:t>Dátum:</w:t>
            </w:r>
          </w:p>
        </w:tc>
      </w:tr>
      <w:tr w:rsidR="00A04B29" w14:paraId="38143346" w14:textId="77777777" w:rsidTr="00C61CE1">
        <w:trPr>
          <w:gridBefore w:val="1"/>
          <w:wBefore w:w="23" w:type="dxa"/>
          <w:trHeight w:val="498"/>
        </w:trPr>
        <w:tc>
          <w:tcPr>
            <w:tcW w:w="4802" w:type="dxa"/>
            <w:gridSpan w:val="9"/>
            <w:tcBorders>
              <w:top w:val="single" w:sz="12" w:space="0" w:color="auto"/>
              <w:bottom w:val="single" w:sz="12" w:space="0" w:color="auto"/>
              <w:right w:val="single" w:sz="4" w:space="0" w:color="auto"/>
            </w:tcBorders>
            <w:shd w:val="clear" w:color="auto" w:fill="auto"/>
          </w:tcPr>
          <w:p w14:paraId="7A127D5E" w14:textId="77777777" w:rsidR="00A04B29" w:rsidRDefault="00A04B29" w:rsidP="00C61CE1">
            <w:pPr>
              <w:spacing w:before="20" w:after="60" w:line="240" w:lineRule="auto"/>
              <w:textDirection w:val="btLr"/>
              <w:rPr>
                <w:sz w:val="20"/>
                <w:szCs w:val="20"/>
              </w:rPr>
            </w:pPr>
            <w:r>
              <w:rPr>
                <w:b/>
                <w:color w:val="000000"/>
                <w:sz w:val="20"/>
                <w:szCs w:val="20"/>
              </w:rPr>
              <w:t xml:space="preserve">Meno </w:t>
            </w:r>
            <w:proofErr w:type="spellStart"/>
            <w:r>
              <w:rPr>
                <w:b/>
                <w:color w:val="000000"/>
                <w:sz w:val="20"/>
                <w:szCs w:val="20"/>
              </w:rPr>
              <w:t>mapovateľa</w:t>
            </w:r>
            <w:proofErr w:type="spellEnd"/>
            <w:r>
              <w:rPr>
                <w:b/>
                <w:color w:val="000000"/>
                <w:sz w:val="20"/>
                <w:szCs w:val="20"/>
              </w:rPr>
              <w:t>:</w:t>
            </w:r>
            <w:r>
              <w:rPr>
                <w:color w:val="000000"/>
                <w:sz w:val="20"/>
                <w:szCs w:val="20"/>
              </w:rPr>
              <w:t xml:space="preserve">            </w:t>
            </w:r>
            <w:r>
              <w:rPr>
                <w:i/>
                <w:color w:val="A6A6A6"/>
                <w:sz w:val="20"/>
                <w:szCs w:val="20"/>
              </w:rPr>
              <w:t>Vypĺňa KIMS</w:t>
            </w:r>
          </w:p>
        </w:tc>
        <w:tc>
          <w:tcPr>
            <w:tcW w:w="6379" w:type="dxa"/>
            <w:gridSpan w:val="13"/>
            <w:tcBorders>
              <w:top w:val="single" w:sz="12" w:space="0" w:color="auto"/>
              <w:left w:val="single" w:sz="4" w:space="0" w:color="auto"/>
              <w:bottom w:val="single" w:sz="12" w:space="0" w:color="auto"/>
            </w:tcBorders>
            <w:shd w:val="clear" w:color="auto" w:fill="auto"/>
          </w:tcPr>
          <w:p w14:paraId="32606BCC" w14:textId="77777777" w:rsidR="00A04B29" w:rsidRDefault="00A04B29" w:rsidP="00C61CE1">
            <w:pPr>
              <w:spacing w:before="20" w:after="60" w:line="240" w:lineRule="auto"/>
              <w:rPr>
                <w:b/>
                <w:color w:val="000000"/>
                <w:sz w:val="24"/>
                <w:szCs w:val="24"/>
              </w:rPr>
            </w:pPr>
            <w:r>
              <w:rPr>
                <w:b/>
                <w:color w:val="000000"/>
                <w:sz w:val="20"/>
                <w:szCs w:val="20"/>
              </w:rPr>
              <w:t>Názov lokality:</w:t>
            </w:r>
          </w:p>
        </w:tc>
      </w:tr>
      <w:tr w:rsidR="00A04B29" w14:paraId="647B1737" w14:textId="77777777" w:rsidTr="00C61CE1">
        <w:trPr>
          <w:gridBefore w:val="1"/>
          <w:wBefore w:w="23" w:type="dxa"/>
          <w:trHeight w:val="961"/>
        </w:trPr>
        <w:tc>
          <w:tcPr>
            <w:tcW w:w="11181" w:type="dxa"/>
            <w:gridSpan w:val="22"/>
            <w:tcBorders>
              <w:top w:val="single" w:sz="12" w:space="0" w:color="auto"/>
              <w:bottom w:val="single" w:sz="12" w:space="0" w:color="auto"/>
            </w:tcBorders>
            <w:shd w:val="clear" w:color="auto" w:fill="auto"/>
          </w:tcPr>
          <w:p w14:paraId="79FFC6D0" w14:textId="77777777" w:rsidR="00A04B29" w:rsidRDefault="00A04B29" w:rsidP="00C61CE1">
            <w:pPr>
              <w:spacing w:before="20" w:after="60" w:line="240" w:lineRule="auto"/>
              <w:textDirection w:val="btLr"/>
              <w:rPr>
                <w:b/>
                <w:sz w:val="20"/>
                <w:szCs w:val="20"/>
              </w:rPr>
            </w:pPr>
            <w:r>
              <w:rPr>
                <w:b/>
                <w:color w:val="000000"/>
                <w:sz w:val="20"/>
                <w:szCs w:val="20"/>
              </w:rPr>
              <w:t>Typ biotopu druhu (Kód podľa Katalógu biotopov, alebo opis):</w:t>
            </w:r>
          </w:p>
        </w:tc>
      </w:tr>
      <w:tr w:rsidR="00A04B29" w14:paraId="7A82B401" w14:textId="77777777" w:rsidTr="00C61CE1">
        <w:trPr>
          <w:gridBefore w:val="1"/>
          <w:wBefore w:w="23" w:type="dxa"/>
          <w:trHeight w:val="229"/>
        </w:trPr>
        <w:tc>
          <w:tcPr>
            <w:tcW w:w="4802" w:type="dxa"/>
            <w:gridSpan w:val="9"/>
            <w:tcBorders>
              <w:top w:val="single" w:sz="12" w:space="0" w:color="auto"/>
              <w:bottom w:val="single" w:sz="12" w:space="0" w:color="auto"/>
              <w:right w:val="single" w:sz="4" w:space="0" w:color="auto"/>
            </w:tcBorders>
            <w:shd w:val="clear" w:color="auto" w:fill="auto"/>
          </w:tcPr>
          <w:p w14:paraId="61368A58" w14:textId="77777777" w:rsidR="00A04B29" w:rsidRDefault="00A04B29" w:rsidP="00C61CE1">
            <w:pPr>
              <w:spacing w:before="20" w:after="60" w:line="240" w:lineRule="auto"/>
              <w:textDirection w:val="btLr"/>
              <w:rPr>
                <w:sz w:val="20"/>
                <w:szCs w:val="20"/>
              </w:rPr>
            </w:pPr>
            <w:r>
              <w:rPr>
                <w:b/>
                <w:color w:val="000000"/>
                <w:sz w:val="20"/>
                <w:szCs w:val="20"/>
              </w:rPr>
              <w:t>Kvalita biotopu druhu na lokalite</w:t>
            </w:r>
            <w:r>
              <w:rPr>
                <w:color w:val="000000"/>
                <w:sz w:val="20"/>
                <w:szCs w:val="20"/>
              </w:rPr>
              <w:t xml:space="preserve">  </w:t>
            </w:r>
            <w:r>
              <w:rPr>
                <w:i/>
                <w:color w:val="A6A6A6"/>
                <w:sz w:val="20"/>
                <w:szCs w:val="20"/>
              </w:rPr>
              <w:t>(X)</w:t>
            </w:r>
          </w:p>
        </w:tc>
        <w:tc>
          <w:tcPr>
            <w:tcW w:w="2835" w:type="dxa"/>
            <w:gridSpan w:val="8"/>
            <w:tcBorders>
              <w:top w:val="single" w:sz="12" w:space="0" w:color="auto"/>
              <w:left w:val="single" w:sz="4" w:space="0" w:color="auto"/>
              <w:bottom w:val="single" w:sz="12" w:space="0" w:color="auto"/>
              <w:right w:val="single" w:sz="4" w:space="0" w:color="auto"/>
            </w:tcBorders>
            <w:shd w:val="clear" w:color="auto" w:fill="auto"/>
          </w:tcPr>
          <w:p w14:paraId="04664B5B" w14:textId="77777777" w:rsidR="00A04B29" w:rsidRDefault="00A04B29" w:rsidP="00C61CE1">
            <w:pPr>
              <w:spacing w:before="20" w:after="60" w:line="240" w:lineRule="auto"/>
              <w:textDirection w:val="btLr"/>
              <w:rPr>
                <w:sz w:val="20"/>
                <w:szCs w:val="20"/>
              </w:rPr>
            </w:pPr>
            <w:r>
              <w:rPr>
                <w:color w:val="000000"/>
                <w:sz w:val="20"/>
                <w:szCs w:val="20"/>
              </w:rPr>
              <w:t>dobrá:</w:t>
            </w:r>
          </w:p>
        </w:tc>
        <w:tc>
          <w:tcPr>
            <w:tcW w:w="2552" w:type="dxa"/>
            <w:gridSpan w:val="4"/>
            <w:tcBorders>
              <w:top w:val="single" w:sz="12" w:space="0" w:color="auto"/>
              <w:left w:val="single" w:sz="4" w:space="0" w:color="auto"/>
              <w:bottom w:val="single" w:sz="12" w:space="0" w:color="auto"/>
              <w:right w:val="single" w:sz="4" w:space="0" w:color="auto"/>
            </w:tcBorders>
            <w:shd w:val="clear" w:color="auto" w:fill="auto"/>
          </w:tcPr>
          <w:p w14:paraId="63659F6C" w14:textId="77777777" w:rsidR="00A04B29" w:rsidRDefault="00A04B29" w:rsidP="00C61CE1">
            <w:pPr>
              <w:spacing w:before="20" w:after="60" w:line="240" w:lineRule="auto"/>
              <w:textDirection w:val="btLr"/>
              <w:rPr>
                <w:sz w:val="20"/>
                <w:szCs w:val="20"/>
              </w:rPr>
            </w:pPr>
            <w:r>
              <w:rPr>
                <w:color w:val="000000"/>
                <w:sz w:val="20"/>
                <w:szCs w:val="20"/>
              </w:rPr>
              <w:t>slabá:</w:t>
            </w:r>
          </w:p>
        </w:tc>
        <w:tc>
          <w:tcPr>
            <w:tcW w:w="992" w:type="dxa"/>
            <w:tcBorders>
              <w:top w:val="single" w:sz="12" w:space="0" w:color="auto"/>
              <w:left w:val="single" w:sz="4" w:space="0" w:color="auto"/>
              <w:bottom w:val="single" w:sz="12" w:space="0" w:color="auto"/>
            </w:tcBorders>
            <w:shd w:val="clear" w:color="auto" w:fill="auto"/>
          </w:tcPr>
          <w:p w14:paraId="4CA1E95F" w14:textId="77777777" w:rsidR="00A04B29" w:rsidRDefault="00A04B29" w:rsidP="00C61CE1">
            <w:pPr>
              <w:spacing w:before="20" w:after="60" w:line="240" w:lineRule="auto"/>
              <w:textDirection w:val="btLr"/>
              <w:rPr>
                <w:sz w:val="20"/>
                <w:szCs w:val="20"/>
              </w:rPr>
            </w:pPr>
            <w:r>
              <w:rPr>
                <w:color w:val="000000"/>
                <w:sz w:val="20"/>
                <w:szCs w:val="20"/>
              </w:rPr>
              <w:t>zlá:</w:t>
            </w:r>
          </w:p>
        </w:tc>
      </w:tr>
      <w:tr w:rsidR="00A04B29" w:rsidRPr="001C2DA9" w14:paraId="54239387" w14:textId="77777777" w:rsidTr="003B32CF">
        <w:trPr>
          <w:gridBefore w:val="1"/>
          <w:wBefore w:w="23" w:type="dxa"/>
          <w:trHeight w:val="851"/>
        </w:trPr>
        <w:tc>
          <w:tcPr>
            <w:tcW w:w="1820" w:type="dxa"/>
            <w:tcBorders>
              <w:top w:val="single" w:sz="12" w:space="0" w:color="auto"/>
              <w:bottom w:val="single" w:sz="12" w:space="0" w:color="auto"/>
              <w:right w:val="single" w:sz="12" w:space="0" w:color="auto"/>
            </w:tcBorders>
            <w:shd w:val="clear" w:color="auto" w:fill="F2F2F2"/>
            <w:noWrap/>
          </w:tcPr>
          <w:p w14:paraId="03408A0C" w14:textId="77777777" w:rsidR="00A04B29" w:rsidRDefault="00A04B29" w:rsidP="00C61CE1">
            <w:pPr>
              <w:spacing w:before="20" w:after="60" w:line="240" w:lineRule="auto"/>
              <w:rPr>
                <w:rFonts w:ascii="Aptos" w:eastAsia="Times New Roman" w:hAnsi="Aptos" w:cs="Aptos"/>
                <w:b/>
                <w:sz w:val="20"/>
                <w:szCs w:val="20"/>
                <w:lang w:eastAsia="sk-SK"/>
              </w:rPr>
            </w:pPr>
            <w:bookmarkStart w:id="5" w:name="_Hlk170728068"/>
            <w:proofErr w:type="spellStart"/>
            <w:r>
              <w:rPr>
                <w:rFonts w:ascii="Aptos" w:eastAsia="Times New Roman" w:hAnsi="Aptos" w:cs="Aptos"/>
                <w:b/>
                <w:sz w:val="20"/>
                <w:szCs w:val="20"/>
                <w:lang w:eastAsia="sk-SK"/>
              </w:rPr>
              <w:t>Subparameter</w:t>
            </w:r>
            <w:proofErr w:type="spellEnd"/>
          </w:p>
          <w:p w14:paraId="5DFC8F40" w14:textId="77777777" w:rsidR="00A04B29" w:rsidRDefault="00A04B29" w:rsidP="00C61CE1">
            <w:pPr>
              <w:spacing w:before="20" w:after="60" w:line="240" w:lineRule="auto"/>
              <w:rPr>
                <w:rFonts w:ascii="Aptos" w:eastAsia="Times New Roman" w:hAnsi="Aptos" w:cs="Aptos"/>
                <w:b/>
                <w:sz w:val="20"/>
                <w:szCs w:val="20"/>
                <w:lang w:eastAsia="sk-SK"/>
              </w:rPr>
            </w:pPr>
            <w:r>
              <w:rPr>
                <w:b/>
              </w:rPr>
              <w:t>Kvality biotopu druhu</w:t>
            </w:r>
          </w:p>
        </w:tc>
        <w:tc>
          <w:tcPr>
            <w:tcW w:w="2552" w:type="dxa"/>
            <w:gridSpan w:val="6"/>
            <w:tcBorders>
              <w:top w:val="single" w:sz="12" w:space="0" w:color="auto"/>
              <w:left w:val="single" w:sz="12" w:space="0" w:color="auto"/>
              <w:bottom w:val="single" w:sz="12" w:space="0" w:color="auto"/>
              <w:right w:val="single" w:sz="6" w:space="0" w:color="auto"/>
            </w:tcBorders>
            <w:shd w:val="clear" w:color="auto" w:fill="F2F2F2"/>
          </w:tcPr>
          <w:p w14:paraId="3D10807D" w14:textId="77777777" w:rsidR="00A04B29" w:rsidRDefault="00A04B29" w:rsidP="00C61CE1">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Dobrá</w:t>
            </w:r>
          </w:p>
          <w:p w14:paraId="3D1E1E04" w14:textId="77777777" w:rsidR="00A04B29" w:rsidRDefault="00A04B29" w:rsidP="00C61CE1">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A</w:t>
            </w:r>
          </w:p>
        </w:tc>
        <w:tc>
          <w:tcPr>
            <w:tcW w:w="2835" w:type="dxa"/>
            <w:gridSpan w:val="6"/>
            <w:tcBorders>
              <w:top w:val="single" w:sz="12" w:space="0" w:color="auto"/>
              <w:left w:val="single" w:sz="6" w:space="0" w:color="auto"/>
              <w:bottom w:val="single" w:sz="12" w:space="0" w:color="auto"/>
              <w:right w:val="single" w:sz="6" w:space="0" w:color="auto"/>
            </w:tcBorders>
            <w:shd w:val="clear" w:color="auto" w:fill="F2F2F2"/>
            <w:noWrap/>
          </w:tcPr>
          <w:p w14:paraId="47725ACA" w14:textId="77777777" w:rsidR="00A04B29" w:rsidRDefault="00A04B29" w:rsidP="00C61CE1">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Slabá</w:t>
            </w:r>
          </w:p>
          <w:p w14:paraId="0911E156" w14:textId="77777777" w:rsidR="00A04B29" w:rsidRDefault="00A04B29" w:rsidP="00C61CE1">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B</w:t>
            </w:r>
          </w:p>
        </w:tc>
        <w:tc>
          <w:tcPr>
            <w:tcW w:w="2693" w:type="dxa"/>
            <w:gridSpan w:val="7"/>
            <w:tcBorders>
              <w:top w:val="single" w:sz="12" w:space="0" w:color="auto"/>
              <w:left w:val="single" w:sz="6" w:space="0" w:color="auto"/>
              <w:bottom w:val="single" w:sz="12" w:space="0" w:color="auto"/>
              <w:right w:val="single" w:sz="12" w:space="0" w:color="auto"/>
            </w:tcBorders>
            <w:shd w:val="clear" w:color="auto" w:fill="F2F2F2"/>
            <w:noWrap/>
          </w:tcPr>
          <w:p w14:paraId="0DFE4D94" w14:textId="77777777" w:rsidR="00A04B29" w:rsidRDefault="00A04B29" w:rsidP="00C61CE1">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Zlá</w:t>
            </w:r>
          </w:p>
          <w:p w14:paraId="6FF2D61E" w14:textId="77777777" w:rsidR="00A04B29" w:rsidRDefault="00A04B29" w:rsidP="00C61CE1">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C</w:t>
            </w:r>
          </w:p>
        </w:tc>
        <w:tc>
          <w:tcPr>
            <w:tcW w:w="1281" w:type="dxa"/>
            <w:gridSpan w:val="2"/>
            <w:tcBorders>
              <w:top w:val="single" w:sz="12" w:space="0" w:color="auto"/>
              <w:left w:val="single" w:sz="12" w:space="0" w:color="auto"/>
              <w:bottom w:val="single" w:sz="12" w:space="0" w:color="auto"/>
            </w:tcBorders>
            <w:shd w:val="clear" w:color="auto" w:fill="F2F2F2"/>
            <w:noWrap/>
          </w:tcPr>
          <w:p w14:paraId="520D354F" w14:textId="77777777" w:rsidR="00A04B29" w:rsidRDefault="00A04B29" w:rsidP="00C61CE1">
            <w:pPr>
              <w:spacing w:before="20" w:after="60" w:line="240" w:lineRule="auto"/>
              <w:jc w:val="center"/>
              <w:rPr>
                <w:rFonts w:ascii="Aptos" w:hAnsi="Aptos" w:cs="Aptos"/>
                <w:b/>
                <w:bCs/>
                <w:color w:val="000000"/>
                <w:sz w:val="20"/>
                <w:szCs w:val="20"/>
              </w:rPr>
            </w:pPr>
            <w:r>
              <w:rPr>
                <w:rFonts w:ascii="Aptos" w:hAnsi="Aptos" w:cs="Aptos"/>
                <w:b/>
                <w:bCs/>
                <w:color w:val="000000"/>
                <w:sz w:val="20"/>
                <w:szCs w:val="20"/>
              </w:rPr>
              <w:t>Kvalita parametra na lokalite</w:t>
            </w:r>
          </w:p>
          <w:p w14:paraId="5FC2EDA4" w14:textId="77777777" w:rsidR="00A04B29" w:rsidRDefault="00A04B29" w:rsidP="00C61CE1">
            <w:pPr>
              <w:spacing w:before="20" w:after="60" w:line="240" w:lineRule="auto"/>
              <w:jc w:val="center"/>
              <w:rPr>
                <w:rFonts w:ascii="Aptos" w:hAnsi="Aptos" w:cs="Aptos"/>
                <w:b/>
                <w:bCs/>
                <w:color w:val="000000"/>
                <w:sz w:val="20"/>
                <w:szCs w:val="20"/>
              </w:rPr>
            </w:pPr>
            <w:r>
              <w:rPr>
                <w:i/>
                <w:color w:val="A6A6A6"/>
                <w:sz w:val="20"/>
                <w:szCs w:val="20"/>
              </w:rPr>
              <w:t>(A/B/C)</w:t>
            </w:r>
          </w:p>
        </w:tc>
      </w:tr>
      <w:tr w:rsidR="00EF6621" w:rsidRPr="00685C99" w14:paraId="7D4873B9" w14:textId="77777777" w:rsidTr="003B32CF">
        <w:trPr>
          <w:gridBefore w:val="1"/>
          <w:wBefore w:w="23" w:type="dxa"/>
          <w:trHeight w:val="698"/>
        </w:trPr>
        <w:tc>
          <w:tcPr>
            <w:tcW w:w="1820" w:type="dxa"/>
            <w:tcBorders>
              <w:top w:val="single" w:sz="12" w:space="0" w:color="auto"/>
              <w:left w:val="single" w:sz="12" w:space="0" w:color="auto"/>
              <w:bottom w:val="single" w:sz="6" w:space="0" w:color="auto"/>
              <w:right w:val="single" w:sz="12" w:space="0" w:color="auto"/>
            </w:tcBorders>
            <w:shd w:val="clear" w:color="auto" w:fill="auto"/>
            <w:noWrap/>
            <w:vAlign w:val="center"/>
          </w:tcPr>
          <w:p w14:paraId="73DF91E8" w14:textId="77777777" w:rsidR="00EF6621" w:rsidRPr="00954B8E" w:rsidRDefault="00EF6621" w:rsidP="00EF6621">
            <w:pPr>
              <w:spacing w:after="60" w:line="240" w:lineRule="auto"/>
              <w:rPr>
                <w:rFonts w:ascii="Aptos" w:eastAsia="Times New Roman" w:hAnsi="Aptos" w:cs="Aptos"/>
                <w:sz w:val="20"/>
                <w:szCs w:val="20"/>
                <w:lang w:eastAsia="sk-SK"/>
              </w:rPr>
            </w:pPr>
            <w:bookmarkStart w:id="6" w:name="_Hlk170728121"/>
            <w:bookmarkEnd w:id="5"/>
            <w:r w:rsidRPr="00B60285">
              <w:rPr>
                <w:rFonts w:cs="Calibri"/>
                <w:color w:val="000000"/>
                <w:sz w:val="20"/>
                <w:szCs w:val="20"/>
              </w:rPr>
              <w:t>Stav biotopu</w:t>
            </w:r>
          </w:p>
        </w:tc>
        <w:tc>
          <w:tcPr>
            <w:tcW w:w="2552" w:type="dxa"/>
            <w:gridSpan w:val="6"/>
            <w:tcBorders>
              <w:top w:val="single" w:sz="12" w:space="0" w:color="auto"/>
              <w:left w:val="single" w:sz="12" w:space="0" w:color="auto"/>
              <w:bottom w:val="single" w:sz="6" w:space="0" w:color="auto"/>
              <w:right w:val="single" w:sz="6" w:space="0" w:color="auto"/>
            </w:tcBorders>
            <w:shd w:val="clear" w:color="auto" w:fill="auto"/>
            <w:vAlign w:val="center"/>
          </w:tcPr>
          <w:p w14:paraId="62ED78C0" w14:textId="186EAE55" w:rsidR="00EF6621" w:rsidRPr="00F74310" w:rsidRDefault="00EF6621" w:rsidP="00EF6621">
            <w:pPr>
              <w:spacing w:after="60" w:line="240" w:lineRule="auto"/>
              <w:jc w:val="center"/>
              <w:rPr>
                <w:rFonts w:ascii="Aptos" w:eastAsia="Times New Roman" w:hAnsi="Aptos" w:cs="Aptos"/>
                <w:sz w:val="16"/>
                <w:szCs w:val="16"/>
                <w:lang w:eastAsia="sk-SK"/>
              </w:rPr>
            </w:pPr>
            <w:r>
              <w:rPr>
                <w:sz w:val="16"/>
              </w:rPr>
              <w:t xml:space="preserve">Lesné biotopy sa vyznačujú výrazne diferencovanou vekovou a výškovou štruktúrou.  Na lokalite sa priemerne na ploche 1 ha nachádza viac ako 5 odumierajúcich alebo už odumretých  starých stromov  s neodlúpnutou kôrou a s priemerom väčším ako 40 cm. </w:t>
            </w:r>
          </w:p>
        </w:tc>
        <w:tc>
          <w:tcPr>
            <w:tcW w:w="2835" w:type="dxa"/>
            <w:gridSpan w:val="6"/>
            <w:tcBorders>
              <w:top w:val="single" w:sz="12" w:space="0" w:color="auto"/>
              <w:left w:val="single" w:sz="6" w:space="0" w:color="auto"/>
              <w:bottom w:val="single" w:sz="6" w:space="0" w:color="auto"/>
              <w:right w:val="single" w:sz="6" w:space="0" w:color="auto"/>
            </w:tcBorders>
            <w:shd w:val="clear" w:color="auto" w:fill="auto"/>
            <w:noWrap/>
            <w:vAlign w:val="center"/>
          </w:tcPr>
          <w:p w14:paraId="4B3E472C" w14:textId="51413311" w:rsidR="00EF6621" w:rsidRPr="00E47508" w:rsidRDefault="00EF6621" w:rsidP="00EF6621">
            <w:pPr>
              <w:spacing w:after="60" w:line="240" w:lineRule="auto"/>
              <w:jc w:val="center"/>
              <w:rPr>
                <w:rFonts w:ascii="Aptos" w:eastAsia="Times New Roman" w:hAnsi="Aptos" w:cs="Aptos"/>
                <w:sz w:val="16"/>
                <w:szCs w:val="16"/>
                <w:lang w:eastAsia="sk-SK"/>
              </w:rPr>
            </w:pPr>
            <w:r>
              <w:rPr>
                <w:sz w:val="16"/>
              </w:rPr>
              <w:t xml:space="preserve">Lesné biotopy sa vyznačujú výrazne horizontálnou štruktúrou. Porasty sú prevažne </w:t>
            </w:r>
            <w:proofErr w:type="spellStart"/>
            <w:r>
              <w:rPr>
                <w:sz w:val="16"/>
              </w:rPr>
              <w:t>rovnoveké</w:t>
            </w:r>
            <w:proofErr w:type="spellEnd"/>
            <w:r>
              <w:rPr>
                <w:sz w:val="16"/>
              </w:rPr>
              <w:t xml:space="preserve">, výškovo málo členité.  Na lokalite sa priemerne na ploche 1 ha nachádza </w:t>
            </w:r>
            <w:proofErr w:type="spellStart"/>
            <w:r>
              <w:rPr>
                <w:sz w:val="16"/>
              </w:rPr>
              <w:t>jú</w:t>
            </w:r>
            <w:proofErr w:type="spellEnd"/>
            <w:r>
              <w:rPr>
                <w:sz w:val="16"/>
              </w:rPr>
              <w:t xml:space="preserve"> 1 - 4  odumierajúce alebo už  odumreté staré stromy s neodlúpnutou kôrou a s priemerom väčším ako 40 cm. </w:t>
            </w:r>
          </w:p>
        </w:tc>
        <w:tc>
          <w:tcPr>
            <w:tcW w:w="2693" w:type="dxa"/>
            <w:gridSpan w:val="7"/>
            <w:tcBorders>
              <w:top w:val="single" w:sz="12" w:space="0" w:color="auto"/>
              <w:left w:val="single" w:sz="6" w:space="0" w:color="auto"/>
              <w:bottom w:val="single" w:sz="6" w:space="0" w:color="auto"/>
              <w:right w:val="single" w:sz="12" w:space="0" w:color="auto"/>
            </w:tcBorders>
            <w:shd w:val="clear" w:color="auto" w:fill="auto"/>
            <w:noWrap/>
            <w:vAlign w:val="center"/>
          </w:tcPr>
          <w:p w14:paraId="7C9B823A" w14:textId="77777777" w:rsidR="0093515C" w:rsidRDefault="0093515C" w:rsidP="0093515C">
            <w:pPr>
              <w:snapToGrid w:val="0"/>
              <w:spacing w:after="0" w:line="240" w:lineRule="auto"/>
              <w:rPr>
                <w:sz w:val="16"/>
              </w:rPr>
            </w:pPr>
            <w:r>
              <w:rPr>
                <w:sz w:val="16"/>
              </w:rPr>
              <w:t xml:space="preserve">Štruktúra biotopov je výrazne </w:t>
            </w:r>
            <w:proofErr w:type="spellStart"/>
            <w:r>
              <w:rPr>
                <w:sz w:val="16"/>
              </w:rPr>
              <w:t>rovnoveká</w:t>
            </w:r>
            <w:proofErr w:type="spellEnd"/>
            <w:r>
              <w:rPr>
                <w:sz w:val="16"/>
              </w:rPr>
              <w:t xml:space="preserve"> so zmeneným drevinovým zložením v prospech monokultúr borovice, agátu, topoľa šľachteného ap. </w:t>
            </w:r>
          </w:p>
          <w:p w14:paraId="2F3D52A1" w14:textId="74DFD2FE" w:rsidR="00EF6621" w:rsidRPr="00E47508" w:rsidRDefault="0093515C" w:rsidP="0093515C">
            <w:pPr>
              <w:spacing w:after="60" w:line="240" w:lineRule="auto"/>
              <w:jc w:val="center"/>
              <w:rPr>
                <w:rFonts w:ascii="Aptos" w:eastAsia="Times New Roman" w:hAnsi="Aptos" w:cs="Aptos"/>
                <w:sz w:val="16"/>
                <w:szCs w:val="16"/>
                <w:lang w:eastAsia="sk-SK"/>
              </w:rPr>
            </w:pPr>
            <w:r>
              <w:rPr>
                <w:sz w:val="16"/>
              </w:rPr>
              <w:t>Na lokalite sa na ploche 1 ha nachádza menej ako 1 odumierajúci alebo už odumretý starý strom s neodlúpnutou kôrou a s priemerom väčším ako 40 cm.</w:t>
            </w:r>
          </w:p>
        </w:tc>
        <w:tc>
          <w:tcPr>
            <w:tcW w:w="1281" w:type="dxa"/>
            <w:gridSpan w:val="2"/>
            <w:tcBorders>
              <w:top w:val="single" w:sz="12" w:space="0" w:color="auto"/>
              <w:left w:val="single" w:sz="12" w:space="0" w:color="auto"/>
              <w:bottom w:val="single" w:sz="6" w:space="0" w:color="auto"/>
              <w:right w:val="single" w:sz="12" w:space="0" w:color="auto"/>
            </w:tcBorders>
            <w:shd w:val="clear" w:color="auto" w:fill="auto"/>
            <w:noWrap/>
          </w:tcPr>
          <w:p w14:paraId="5E97B6B0" w14:textId="77777777" w:rsidR="00EF6621" w:rsidRDefault="00EF6621" w:rsidP="00EF6621">
            <w:pPr>
              <w:spacing w:after="60" w:line="240" w:lineRule="auto"/>
              <w:rPr>
                <w:rFonts w:ascii="Aptos" w:eastAsia="Times New Roman" w:hAnsi="Aptos" w:cs="Aptos"/>
                <w:sz w:val="20"/>
                <w:szCs w:val="20"/>
                <w:lang w:eastAsia="sk-SK"/>
              </w:rPr>
            </w:pPr>
          </w:p>
        </w:tc>
      </w:tr>
      <w:tr w:rsidR="0093515C" w:rsidRPr="00685C99" w14:paraId="39751BA9" w14:textId="77777777" w:rsidTr="003B32CF">
        <w:trPr>
          <w:gridBefore w:val="1"/>
          <w:wBefore w:w="23" w:type="dxa"/>
          <w:trHeight w:val="1418"/>
        </w:trPr>
        <w:tc>
          <w:tcPr>
            <w:tcW w:w="1820" w:type="dxa"/>
            <w:tcBorders>
              <w:top w:val="single" w:sz="6" w:space="0" w:color="auto"/>
              <w:left w:val="single" w:sz="12" w:space="0" w:color="auto"/>
              <w:bottom w:val="single" w:sz="6" w:space="0" w:color="auto"/>
              <w:right w:val="single" w:sz="12" w:space="0" w:color="auto"/>
            </w:tcBorders>
            <w:shd w:val="clear" w:color="auto" w:fill="auto"/>
            <w:noWrap/>
            <w:vAlign w:val="center"/>
          </w:tcPr>
          <w:p w14:paraId="5F8C6EBA" w14:textId="77777777" w:rsidR="0093515C" w:rsidRPr="00954B8E" w:rsidRDefault="0093515C" w:rsidP="0093515C">
            <w:pPr>
              <w:spacing w:after="60" w:line="240" w:lineRule="auto"/>
              <w:rPr>
                <w:sz w:val="20"/>
                <w:szCs w:val="20"/>
              </w:rPr>
            </w:pPr>
            <w:r w:rsidRPr="00B60285">
              <w:rPr>
                <w:rFonts w:cs="Calibri"/>
                <w:color w:val="000000"/>
                <w:sz w:val="20"/>
                <w:szCs w:val="20"/>
              </w:rPr>
              <w:t>Režim na lokalite</w:t>
            </w:r>
          </w:p>
        </w:tc>
        <w:tc>
          <w:tcPr>
            <w:tcW w:w="2552" w:type="dxa"/>
            <w:gridSpan w:val="6"/>
            <w:tcBorders>
              <w:left w:val="single" w:sz="1" w:space="0" w:color="000000"/>
              <w:bottom w:val="single" w:sz="1" w:space="0" w:color="000000"/>
              <w:right w:val="single" w:sz="1" w:space="0" w:color="000000"/>
            </w:tcBorders>
            <w:shd w:val="clear" w:color="auto" w:fill="auto"/>
            <w:vAlign w:val="center"/>
          </w:tcPr>
          <w:p w14:paraId="2980AC6A" w14:textId="012B554C" w:rsidR="0093515C" w:rsidRPr="006C427F" w:rsidRDefault="0093515C" w:rsidP="0093515C">
            <w:pPr>
              <w:spacing w:after="60" w:line="240" w:lineRule="auto"/>
              <w:jc w:val="center"/>
              <w:rPr>
                <w:sz w:val="16"/>
                <w:szCs w:val="16"/>
              </w:rPr>
            </w:pPr>
            <w:r>
              <w:rPr>
                <w:sz w:val="16"/>
              </w:rPr>
              <w:t>Biotopy  lokálnych populácií druhu zaberajú na lokalite ucelenú plochu o výmere viac ako 50 ha. Na lokalite sa priemerne nachádza  viac ako 10 starých stromov na ploche 1 ha, ktoré by  predstavovali potenciálne vhodné stromy pre obsadenie týmto druhom.</w:t>
            </w:r>
          </w:p>
        </w:tc>
        <w:tc>
          <w:tcPr>
            <w:tcW w:w="2835" w:type="dxa"/>
            <w:gridSpan w:val="6"/>
            <w:tcBorders>
              <w:left w:val="single" w:sz="1" w:space="0" w:color="000000"/>
              <w:bottom w:val="single" w:sz="1" w:space="0" w:color="000000"/>
              <w:right w:val="single" w:sz="1" w:space="0" w:color="000000"/>
            </w:tcBorders>
            <w:shd w:val="clear" w:color="auto" w:fill="auto"/>
            <w:noWrap/>
            <w:vAlign w:val="center"/>
          </w:tcPr>
          <w:p w14:paraId="486325FD" w14:textId="1C1A1B85" w:rsidR="0093515C" w:rsidRPr="006C427F" w:rsidRDefault="003B32CF" w:rsidP="0093515C">
            <w:pPr>
              <w:snapToGrid w:val="0"/>
              <w:spacing w:after="0" w:line="240" w:lineRule="auto"/>
              <w:jc w:val="center"/>
              <w:rPr>
                <w:rFonts w:ascii="Times New Roman" w:eastAsia="Times New Roman" w:hAnsi="Times New Roman"/>
                <w:sz w:val="16"/>
                <w:szCs w:val="16"/>
              </w:rPr>
            </w:pPr>
            <w:r>
              <w:rPr>
                <w:sz w:val="16"/>
              </w:rPr>
              <w:t>Biotopy  lokálnych populácií druhu zaberajú na lokalite ucelenú plochu o výmere 15  - 50 ha. Na lokalite sa priemerne nachádza  2  - 9 starých stromov na ploche 1 ha, ktoré by  predstavovali potenciálne vhodné stromy pre obsadenie týmto druhom.</w:t>
            </w:r>
          </w:p>
        </w:tc>
        <w:tc>
          <w:tcPr>
            <w:tcW w:w="2693" w:type="dxa"/>
            <w:gridSpan w:val="7"/>
            <w:tcBorders>
              <w:left w:val="single" w:sz="1" w:space="0" w:color="000000"/>
              <w:bottom w:val="single" w:sz="1" w:space="0" w:color="000000"/>
              <w:right w:val="single" w:sz="1" w:space="0" w:color="000000"/>
            </w:tcBorders>
            <w:shd w:val="clear" w:color="auto" w:fill="auto"/>
            <w:noWrap/>
            <w:vAlign w:val="center"/>
          </w:tcPr>
          <w:p w14:paraId="1EB53FB1" w14:textId="754864D1" w:rsidR="0093515C" w:rsidRPr="006C427F" w:rsidRDefault="003B32CF" w:rsidP="0093515C">
            <w:pPr>
              <w:spacing w:after="60" w:line="240" w:lineRule="auto"/>
              <w:jc w:val="center"/>
              <w:rPr>
                <w:sz w:val="16"/>
                <w:szCs w:val="16"/>
              </w:rPr>
            </w:pPr>
            <w:r>
              <w:rPr>
                <w:sz w:val="16"/>
              </w:rPr>
              <w:t>Biotopy lokálnych populácií majú výmeru  &lt; 15 ha. Na lokalite sa  nachádza priemerne menej ako 1  starý strom na ploche 1 ha, ktoré by  predstavoval potenciálne vhodné strom pre obsadenie týmto druhom.</w:t>
            </w:r>
          </w:p>
        </w:tc>
        <w:tc>
          <w:tcPr>
            <w:tcW w:w="1281" w:type="dxa"/>
            <w:gridSpan w:val="2"/>
            <w:tcBorders>
              <w:top w:val="single" w:sz="6" w:space="0" w:color="auto"/>
              <w:left w:val="single" w:sz="12" w:space="0" w:color="auto"/>
              <w:bottom w:val="single" w:sz="6" w:space="0" w:color="auto"/>
              <w:right w:val="single" w:sz="12" w:space="0" w:color="auto"/>
            </w:tcBorders>
            <w:shd w:val="clear" w:color="auto" w:fill="auto"/>
            <w:noWrap/>
            <w:vAlign w:val="center"/>
          </w:tcPr>
          <w:p w14:paraId="2A59288B" w14:textId="77777777" w:rsidR="0093515C" w:rsidRDefault="0093515C" w:rsidP="0093515C">
            <w:pPr>
              <w:spacing w:after="60" w:line="240" w:lineRule="auto"/>
              <w:rPr>
                <w:rFonts w:ascii="Aptos" w:eastAsia="Times New Roman" w:hAnsi="Aptos" w:cs="Aptos"/>
                <w:sz w:val="20"/>
                <w:szCs w:val="20"/>
                <w:lang w:eastAsia="sk-SK"/>
              </w:rPr>
            </w:pPr>
          </w:p>
        </w:tc>
      </w:tr>
      <w:bookmarkEnd w:id="6"/>
      <w:tr w:rsidR="003B32CF" w:rsidRPr="00685C99" w14:paraId="1E3DFFCF" w14:textId="77777777" w:rsidTr="003B32CF">
        <w:trPr>
          <w:gridBefore w:val="1"/>
          <w:wBefore w:w="23" w:type="dxa"/>
          <w:trHeight w:val="631"/>
        </w:trPr>
        <w:tc>
          <w:tcPr>
            <w:tcW w:w="1820" w:type="dxa"/>
            <w:tcBorders>
              <w:top w:val="single" w:sz="6" w:space="0" w:color="auto"/>
              <w:left w:val="single" w:sz="12" w:space="0" w:color="auto"/>
              <w:bottom w:val="single" w:sz="12" w:space="0" w:color="auto"/>
              <w:right w:val="single" w:sz="12" w:space="0" w:color="auto"/>
            </w:tcBorders>
            <w:shd w:val="clear" w:color="auto" w:fill="auto"/>
            <w:noWrap/>
            <w:vAlign w:val="center"/>
          </w:tcPr>
          <w:p w14:paraId="5CB300F4" w14:textId="77777777" w:rsidR="003B32CF" w:rsidRPr="00954B8E" w:rsidRDefault="003B32CF" w:rsidP="003B32CF">
            <w:pPr>
              <w:spacing w:after="60" w:line="240" w:lineRule="auto"/>
              <w:rPr>
                <w:rFonts w:ascii="Aptos" w:eastAsia="Times New Roman" w:hAnsi="Aptos" w:cs="Aptos"/>
                <w:sz w:val="20"/>
                <w:szCs w:val="20"/>
                <w:lang w:eastAsia="sk-SK"/>
              </w:rPr>
            </w:pPr>
            <w:r>
              <w:rPr>
                <w:color w:val="000000"/>
                <w:sz w:val="20"/>
                <w:szCs w:val="20"/>
              </w:rPr>
              <w:t>Ohrozenie</w:t>
            </w:r>
          </w:p>
        </w:tc>
        <w:tc>
          <w:tcPr>
            <w:tcW w:w="2552" w:type="dxa"/>
            <w:gridSpan w:val="6"/>
            <w:tcBorders>
              <w:top w:val="single" w:sz="6" w:space="0" w:color="auto"/>
              <w:left w:val="single" w:sz="12" w:space="0" w:color="auto"/>
              <w:bottom w:val="single" w:sz="12" w:space="0" w:color="auto"/>
              <w:right w:val="single" w:sz="6" w:space="0" w:color="auto"/>
            </w:tcBorders>
            <w:shd w:val="clear" w:color="auto" w:fill="auto"/>
            <w:vAlign w:val="center"/>
          </w:tcPr>
          <w:p w14:paraId="5A387352" w14:textId="5A954EA1" w:rsidR="003B32CF" w:rsidRPr="006C427F" w:rsidRDefault="003B32CF" w:rsidP="003B32CF">
            <w:pPr>
              <w:spacing w:after="60" w:line="240" w:lineRule="auto"/>
              <w:jc w:val="center"/>
              <w:rPr>
                <w:rFonts w:ascii="Aptos" w:eastAsia="Times New Roman" w:hAnsi="Aptos" w:cs="Aptos"/>
                <w:sz w:val="16"/>
                <w:szCs w:val="16"/>
                <w:lang w:eastAsia="sk-SK"/>
              </w:rPr>
            </w:pPr>
            <w:r>
              <w:rPr>
                <w:b/>
                <w:bCs/>
                <w:sz w:val="16"/>
              </w:rPr>
              <w:t>Žiadne.</w:t>
            </w:r>
            <w:r>
              <w:rPr>
                <w:sz w:val="16"/>
              </w:rPr>
              <w:t xml:space="preserve"> V prípade lesných biotopov ide o biotopy bez výraznej lesohospodárskej činnosti. Lesné porasty sú zaradené do kategórie ochranných lesov, </w:t>
            </w:r>
            <w:proofErr w:type="spellStart"/>
            <w:r>
              <w:rPr>
                <w:sz w:val="16"/>
              </w:rPr>
              <w:t>mchú</w:t>
            </w:r>
            <w:proofErr w:type="spellEnd"/>
            <w:r>
              <w:rPr>
                <w:sz w:val="16"/>
              </w:rPr>
              <w:t xml:space="preserve"> alebo sa nachádzajú na málo prístupných miestach. Nevykonávajú sa asanačné výruby starých odumierajúcich  stromov ani obnovné ťažby. Antropogénne škodlivé činitele absentujú.</w:t>
            </w:r>
          </w:p>
        </w:tc>
        <w:tc>
          <w:tcPr>
            <w:tcW w:w="2835" w:type="dxa"/>
            <w:gridSpan w:val="6"/>
            <w:tcBorders>
              <w:top w:val="single" w:sz="6" w:space="0" w:color="auto"/>
              <w:left w:val="single" w:sz="6" w:space="0" w:color="auto"/>
              <w:bottom w:val="single" w:sz="12" w:space="0" w:color="auto"/>
              <w:right w:val="single" w:sz="6" w:space="0" w:color="auto"/>
            </w:tcBorders>
            <w:shd w:val="clear" w:color="auto" w:fill="auto"/>
            <w:noWrap/>
            <w:vAlign w:val="center"/>
          </w:tcPr>
          <w:p w14:paraId="42ACF318" w14:textId="37736F83" w:rsidR="003B32CF" w:rsidRPr="006C427F" w:rsidRDefault="003B32CF" w:rsidP="003B32CF">
            <w:pPr>
              <w:spacing w:after="60" w:line="240" w:lineRule="auto"/>
              <w:jc w:val="center"/>
              <w:rPr>
                <w:rFonts w:ascii="Aptos" w:eastAsia="Times New Roman" w:hAnsi="Aptos" w:cs="Aptos"/>
                <w:sz w:val="16"/>
                <w:szCs w:val="16"/>
                <w:lang w:eastAsia="sk-SK"/>
              </w:rPr>
            </w:pPr>
            <w:r>
              <w:rPr>
                <w:sz w:val="16"/>
              </w:rPr>
              <w:t xml:space="preserve">V prípade lesných biotopov  je územie  lesohospodársky využívané, v dôsledku čoho sa mení veková a priestorová štruktúra biotopov. V porastoch sa vykonávajú asanačné výruby starých stromov. Pri obnovných ťažbách porastov sa používajú prírode šetrnejšie spôsoby obnovy lesa maloplošnými obnovnými prvkami s ponechávaním  </w:t>
            </w:r>
            <w:proofErr w:type="spellStart"/>
            <w:r>
              <w:rPr>
                <w:sz w:val="16"/>
              </w:rPr>
              <w:t>výstavkov</w:t>
            </w:r>
            <w:proofErr w:type="spellEnd"/>
            <w:r>
              <w:rPr>
                <w:sz w:val="16"/>
              </w:rPr>
              <w:t xml:space="preserve"> , či celých skupín starých stromov  poprípade sa realizuje len jednotlivý výber, kedy sú v porastoch ponechávané niektoré hrubé kmene stromov. Vyťažené časti porastov sú zalesňované  </w:t>
            </w:r>
            <w:proofErr w:type="spellStart"/>
            <w:r>
              <w:rPr>
                <w:sz w:val="16"/>
              </w:rPr>
              <w:t>stanovištne</w:t>
            </w:r>
            <w:proofErr w:type="spellEnd"/>
            <w:r>
              <w:rPr>
                <w:sz w:val="16"/>
              </w:rPr>
              <w:t xml:space="preserve"> pôvodnými druhmi drevín v zastúpení aspoň 50 %.</w:t>
            </w:r>
          </w:p>
        </w:tc>
        <w:tc>
          <w:tcPr>
            <w:tcW w:w="2693" w:type="dxa"/>
            <w:gridSpan w:val="7"/>
            <w:tcBorders>
              <w:top w:val="single" w:sz="6" w:space="0" w:color="auto"/>
              <w:left w:val="single" w:sz="6" w:space="0" w:color="auto"/>
              <w:bottom w:val="single" w:sz="12" w:space="0" w:color="auto"/>
              <w:right w:val="single" w:sz="12" w:space="0" w:color="auto"/>
            </w:tcBorders>
            <w:shd w:val="clear" w:color="auto" w:fill="auto"/>
            <w:noWrap/>
            <w:vAlign w:val="center"/>
          </w:tcPr>
          <w:p w14:paraId="7FF6C58B" w14:textId="7019F874" w:rsidR="003B32CF" w:rsidRPr="006C427F" w:rsidRDefault="003B32CF" w:rsidP="003B32CF">
            <w:pPr>
              <w:spacing w:after="60" w:line="240" w:lineRule="auto"/>
              <w:jc w:val="center"/>
              <w:rPr>
                <w:rFonts w:ascii="Aptos" w:eastAsia="Times New Roman" w:hAnsi="Aptos" w:cs="Aptos"/>
                <w:sz w:val="16"/>
                <w:szCs w:val="16"/>
                <w:lang w:eastAsia="sk-SK"/>
              </w:rPr>
            </w:pPr>
            <w:r>
              <w:rPr>
                <w:sz w:val="16"/>
              </w:rPr>
              <w:t xml:space="preserve">V prípade lesných biotopov  dochádza k postupnej likvidácii biotopov starých stromov v dôsledku intenzívnej lesohospodárskej činnosti a asanačných výrubov. Pri obnove porastov sa uplatňujú drastickejšie spôsoby, najmä </w:t>
            </w:r>
            <w:proofErr w:type="spellStart"/>
            <w:r>
              <w:rPr>
                <w:sz w:val="16"/>
              </w:rPr>
              <w:t>holoruby</w:t>
            </w:r>
            <w:proofErr w:type="spellEnd"/>
            <w:r>
              <w:rPr>
                <w:sz w:val="16"/>
              </w:rPr>
              <w:t xml:space="preserve"> . Biotopy sú premieňané na borovicové, smrekové, monokultúry, alebo porasty  nepôvodných často inváznych druhov drevín. V porastoch sa nenachádzajú žiadne odumierajúce staré stromy.</w:t>
            </w:r>
          </w:p>
        </w:tc>
        <w:tc>
          <w:tcPr>
            <w:tcW w:w="1281" w:type="dxa"/>
            <w:gridSpan w:val="2"/>
            <w:tcBorders>
              <w:top w:val="single" w:sz="6" w:space="0" w:color="auto"/>
              <w:left w:val="single" w:sz="12" w:space="0" w:color="auto"/>
              <w:bottom w:val="single" w:sz="12" w:space="0" w:color="auto"/>
              <w:right w:val="single" w:sz="12" w:space="0" w:color="auto"/>
            </w:tcBorders>
            <w:shd w:val="clear" w:color="auto" w:fill="auto"/>
            <w:noWrap/>
            <w:vAlign w:val="center"/>
          </w:tcPr>
          <w:p w14:paraId="39055FEE" w14:textId="77777777" w:rsidR="003B32CF" w:rsidRDefault="003B32CF" w:rsidP="003B32CF">
            <w:pPr>
              <w:spacing w:after="60" w:line="240" w:lineRule="auto"/>
              <w:rPr>
                <w:rFonts w:ascii="Aptos" w:eastAsia="Times New Roman" w:hAnsi="Aptos" w:cs="Aptos"/>
                <w:sz w:val="20"/>
                <w:szCs w:val="20"/>
                <w:lang w:eastAsia="sk-SK"/>
              </w:rPr>
            </w:pPr>
          </w:p>
        </w:tc>
      </w:tr>
      <w:tr w:rsidR="003B32CF" w:rsidRPr="00685C99" w14:paraId="3FDDC444" w14:textId="77777777" w:rsidTr="00C61CE1">
        <w:trPr>
          <w:gridBefore w:val="1"/>
          <w:wBefore w:w="23" w:type="dxa"/>
          <w:trHeight w:val="499"/>
        </w:trPr>
        <w:tc>
          <w:tcPr>
            <w:tcW w:w="11181" w:type="dxa"/>
            <w:gridSpan w:val="22"/>
            <w:tcBorders>
              <w:top w:val="single" w:sz="12" w:space="0" w:color="auto"/>
              <w:bottom w:val="single" w:sz="4" w:space="0" w:color="auto"/>
            </w:tcBorders>
            <w:shd w:val="clear" w:color="auto" w:fill="auto"/>
            <w:noWrap/>
            <w:vAlign w:val="center"/>
          </w:tcPr>
          <w:p w14:paraId="4B8B7394" w14:textId="77777777" w:rsidR="003B32CF" w:rsidRDefault="003B32CF" w:rsidP="003B32CF">
            <w:pPr>
              <w:spacing w:after="60" w:line="240" w:lineRule="auto"/>
              <w:jc w:val="center"/>
              <w:textDirection w:val="btLr"/>
              <w:rPr>
                <w:rFonts w:ascii="Aptos" w:eastAsia="Times New Roman" w:hAnsi="Aptos" w:cs="Aptos"/>
                <w:b/>
                <w:sz w:val="20"/>
                <w:szCs w:val="20"/>
                <w:lang w:eastAsia="sk-SK"/>
              </w:rPr>
            </w:pPr>
            <w:r>
              <w:rPr>
                <w:b/>
                <w:color w:val="000000"/>
                <w:sz w:val="20"/>
                <w:szCs w:val="20"/>
              </w:rPr>
              <w:t>Aktivity na lokalite a jej potenciálne ohrozenie</w:t>
            </w:r>
          </w:p>
        </w:tc>
      </w:tr>
      <w:tr w:rsidR="003B32CF" w:rsidRPr="00685C99" w14:paraId="446A84D1" w14:textId="77777777" w:rsidTr="00C61CE1">
        <w:trPr>
          <w:gridBefore w:val="1"/>
          <w:wBefore w:w="23" w:type="dxa"/>
          <w:trHeight w:val="699"/>
        </w:trPr>
        <w:tc>
          <w:tcPr>
            <w:tcW w:w="1820" w:type="dxa"/>
            <w:tcBorders>
              <w:top w:val="single" w:sz="4" w:space="0" w:color="auto"/>
              <w:bottom w:val="single" w:sz="4" w:space="0" w:color="auto"/>
              <w:right w:val="single" w:sz="4" w:space="0" w:color="auto"/>
            </w:tcBorders>
            <w:shd w:val="clear" w:color="auto" w:fill="auto"/>
            <w:noWrap/>
          </w:tcPr>
          <w:p w14:paraId="39BF33D4" w14:textId="77777777" w:rsidR="003B32CF" w:rsidRDefault="003B32CF" w:rsidP="003B32CF">
            <w:pPr>
              <w:spacing w:before="20" w:after="60" w:line="240" w:lineRule="auto"/>
              <w:textDirection w:val="btLr"/>
            </w:pPr>
            <w:r>
              <w:rPr>
                <w:color w:val="000000"/>
                <w:sz w:val="20"/>
                <w:szCs w:val="20"/>
              </w:rPr>
              <w:t>Aktivita na lokalite</w:t>
            </w:r>
            <w:r>
              <w:rPr>
                <w:color w:val="000000"/>
              </w:rPr>
              <w:t xml:space="preserve"> </w:t>
            </w:r>
            <w:r>
              <w:rPr>
                <w:color w:val="000000"/>
                <w:sz w:val="16"/>
              </w:rPr>
              <w:t>(kód podľa ŠDF)</w:t>
            </w:r>
          </w:p>
        </w:tc>
        <w:tc>
          <w:tcPr>
            <w:tcW w:w="1701" w:type="dxa"/>
            <w:gridSpan w:val="4"/>
            <w:tcBorders>
              <w:top w:val="single" w:sz="4" w:space="0" w:color="auto"/>
              <w:left w:val="single" w:sz="4" w:space="0" w:color="auto"/>
              <w:bottom w:val="single" w:sz="4" w:space="0" w:color="auto"/>
              <w:right w:val="single" w:sz="4" w:space="0" w:color="auto"/>
            </w:tcBorders>
            <w:shd w:val="clear" w:color="auto" w:fill="auto"/>
            <w:noWrap/>
          </w:tcPr>
          <w:p w14:paraId="77341EA9" w14:textId="77777777" w:rsidR="003B32CF" w:rsidRDefault="003B32CF" w:rsidP="003B32CF">
            <w:pPr>
              <w:spacing w:before="20" w:after="60" w:line="240" w:lineRule="auto"/>
              <w:textDirection w:val="btLr"/>
              <w:rPr>
                <w:sz w:val="20"/>
                <w:szCs w:val="20"/>
              </w:rPr>
            </w:pPr>
            <w:r>
              <w:rPr>
                <w:color w:val="000000"/>
                <w:sz w:val="20"/>
                <w:szCs w:val="20"/>
              </w:rPr>
              <w:t>Miera vplyvu</w:t>
            </w:r>
          </w:p>
          <w:p w14:paraId="258920A6" w14:textId="77777777" w:rsidR="003B32CF" w:rsidRDefault="003B32CF" w:rsidP="003B32CF">
            <w:pPr>
              <w:spacing w:before="20" w:after="60" w:line="240" w:lineRule="auto"/>
              <w:textDirection w:val="btLr"/>
            </w:pPr>
            <w:r>
              <w:rPr>
                <w:color w:val="000000"/>
                <w:sz w:val="16"/>
              </w:rPr>
              <w:t>Vysoká/Stredná/Nízka</w:t>
            </w:r>
          </w:p>
        </w:tc>
        <w:tc>
          <w:tcPr>
            <w:tcW w:w="1281" w:type="dxa"/>
            <w:gridSpan w:val="4"/>
            <w:tcBorders>
              <w:top w:val="single" w:sz="4" w:space="0" w:color="auto"/>
              <w:left w:val="single" w:sz="4" w:space="0" w:color="auto"/>
              <w:bottom w:val="single" w:sz="4" w:space="0" w:color="auto"/>
              <w:right w:val="single" w:sz="4" w:space="0" w:color="auto"/>
            </w:tcBorders>
            <w:shd w:val="clear" w:color="auto" w:fill="auto"/>
            <w:noWrap/>
          </w:tcPr>
          <w:p w14:paraId="18B63F79" w14:textId="77777777" w:rsidR="003B32CF" w:rsidRDefault="003B32CF" w:rsidP="003B32CF">
            <w:pPr>
              <w:spacing w:before="20" w:after="60" w:line="240" w:lineRule="auto"/>
              <w:textDirection w:val="btLr"/>
              <w:rPr>
                <w:sz w:val="20"/>
                <w:szCs w:val="20"/>
              </w:rPr>
            </w:pPr>
            <w:r>
              <w:rPr>
                <w:color w:val="000000"/>
                <w:sz w:val="20"/>
                <w:szCs w:val="20"/>
              </w:rPr>
              <w:t>% plochy</w:t>
            </w:r>
          </w:p>
        </w:tc>
        <w:tc>
          <w:tcPr>
            <w:tcW w:w="992" w:type="dxa"/>
            <w:gridSpan w:val="2"/>
            <w:tcBorders>
              <w:top w:val="single" w:sz="4" w:space="0" w:color="auto"/>
              <w:left w:val="single" w:sz="4" w:space="0" w:color="auto"/>
              <w:bottom w:val="single" w:sz="4" w:space="0" w:color="auto"/>
              <w:right w:val="single" w:sz="12" w:space="0" w:color="auto"/>
            </w:tcBorders>
            <w:shd w:val="clear" w:color="auto" w:fill="auto"/>
            <w:noWrap/>
          </w:tcPr>
          <w:p w14:paraId="22ADBD28" w14:textId="77777777" w:rsidR="003B32CF" w:rsidRDefault="003B32CF" w:rsidP="003B32CF">
            <w:pPr>
              <w:spacing w:before="20" w:after="60" w:line="240" w:lineRule="auto"/>
              <w:textDirection w:val="btLr"/>
            </w:pPr>
            <w:r>
              <w:rPr>
                <w:color w:val="000000"/>
              </w:rPr>
              <w:t>V</w:t>
            </w:r>
            <w:r>
              <w:rPr>
                <w:color w:val="000000"/>
                <w:sz w:val="16"/>
              </w:rPr>
              <w:t>plyv</w:t>
            </w:r>
            <w:r>
              <w:rPr>
                <w:color w:val="000000"/>
              </w:rPr>
              <w:t>/O</w:t>
            </w:r>
            <w:r>
              <w:rPr>
                <w:color w:val="000000"/>
                <w:sz w:val="16"/>
              </w:rPr>
              <w:t>hrozenie</w:t>
            </w:r>
          </w:p>
        </w:tc>
        <w:tc>
          <w:tcPr>
            <w:tcW w:w="1843" w:type="dxa"/>
            <w:gridSpan w:val="6"/>
            <w:tcBorders>
              <w:top w:val="single" w:sz="4" w:space="0" w:color="auto"/>
              <w:left w:val="single" w:sz="12" w:space="0" w:color="auto"/>
              <w:bottom w:val="single" w:sz="4" w:space="0" w:color="auto"/>
              <w:right w:val="single" w:sz="4" w:space="0" w:color="auto"/>
            </w:tcBorders>
            <w:shd w:val="clear" w:color="auto" w:fill="auto"/>
            <w:noWrap/>
          </w:tcPr>
          <w:p w14:paraId="7E3E63D8" w14:textId="77777777" w:rsidR="003B32CF" w:rsidRDefault="003B32CF" w:rsidP="003B32CF">
            <w:pPr>
              <w:spacing w:before="20" w:after="60" w:line="240" w:lineRule="auto"/>
              <w:textDirection w:val="btLr"/>
            </w:pPr>
            <w:r>
              <w:rPr>
                <w:color w:val="000000"/>
                <w:sz w:val="20"/>
                <w:szCs w:val="20"/>
              </w:rPr>
              <w:t>Aktivita na lokalite</w:t>
            </w:r>
            <w:r>
              <w:rPr>
                <w:color w:val="000000"/>
              </w:rPr>
              <w:t xml:space="preserve"> </w:t>
            </w:r>
            <w:r>
              <w:rPr>
                <w:color w:val="000000"/>
                <w:sz w:val="16"/>
              </w:rPr>
              <w:t>(kód podľa ŠDF)</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noWrap/>
          </w:tcPr>
          <w:p w14:paraId="3A895E23" w14:textId="77777777" w:rsidR="003B32CF" w:rsidRDefault="003B32CF" w:rsidP="003B32CF">
            <w:pPr>
              <w:spacing w:before="20" w:after="60" w:line="240" w:lineRule="auto"/>
              <w:textDirection w:val="btLr"/>
              <w:rPr>
                <w:sz w:val="20"/>
                <w:szCs w:val="20"/>
              </w:rPr>
            </w:pPr>
            <w:r>
              <w:rPr>
                <w:color w:val="000000"/>
                <w:sz w:val="20"/>
                <w:szCs w:val="20"/>
              </w:rPr>
              <w:t>Miera vplyvu</w:t>
            </w:r>
          </w:p>
          <w:p w14:paraId="42ED4A8B" w14:textId="77777777" w:rsidR="003B32CF" w:rsidRDefault="003B32CF" w:rsidP="003B32CF">
            <w:pPr>
              <w:spacing w:before="20" w:after="60" w:line="240" w:lineRule="auto"/>
              <w:textDirection w:val="btLr"/>
            </w:pPr>
            <w:r>
              <w:rPr>
                <w:color w:val="000000"/>
                <w:sz w:val="16"/>
              </w:rPr>
              <w:t>Vysoká/Stredná/Nízka</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14:paraId="24518A91" w14:textId="77777777" w:rsidR="003B32CF" w:rsidRDefault="003B32CF" w:rsidP="003B32CF">
            <w:pPr>
              <w:spacing w:before="20" w:after="60" w:line="240" w:lineRule="auto"/>
              <w:textDirection w:val="btLr"/>
              <w:rPr>
                <w:sz w:val="20"/>
                <w:szCs w:val="20"/>
              </w:rPr>
            </w:pPr>
            <w:r>
              <w:rPr>
                <w:color w:val="000000"/>
                <w:sz w:val="20"/>
                <w:szCs w:val="20"/>
              </w:rPr>
              <w:t>% plochy</w:t>
            </w:r>
          </w:p>
        </w:tc>
        <w:tc>
          <w:tcPr>
            <w:tcW w:w="992" w:type="dxa"/>
            <w:tcBorders>
              <w:top w:val="single" w:sz="4" w:space="0" w:color="auto"/>
              <w:left w:val="single" w:sz="4" w:space="0" w:color="auto"/>
              <w:bottom w:val="single" w:sz="4" w:space="0" w:color="auto"/>
            </w:tcBorders>
            <w:shd w:val="clear" w:color="auto" w:fill="auto"/>
          </w:tcPr>
          <w:p w14:paraId="673DAEDF" w14:textId="77777777" w:rsidR="003B32CF" w:rsidRDefault="003B32CF" w:rsidP="003B32CF">
            <w:pPr>
              <w:spacing w:before="20" w:after="60" w:line="240" w:lineRule="auto"/>
              <w:textDirection w:val="btLr"/>
            </w:pPr>
            <w:r>
              <w:rPr>
                <w:color w:val="000000"/>
              </w:rPr>
              <w:t>V</w:t>
            </w:r>
            <w:r>
              <w:rPr>
                <w:color w:val="000000"/>
                <w:sz w:val="16"/>
              </w:rPr>
              <w:t>plyv</w:t>
            </w:r>
            <w:r>
              <w:rPr>
                <w:color w:val="000000"/>
              </w:rPr>
              <w:t>/O</w:t>
            </w:r>
            <w:r>
              <w:rPr>
                <w:color w:val="000000"/>
                <w:sz w:val="16"/>
              </w:rPr>
              <w:t>hrozenie</w:t>
            </w:r>
          </w:p>
        </w:tc>
      </w:tr>
      <w:tr w:rsidR="003B32CF" w:rsidRPr="00685C99" w14:paraId="68694C8D" w14:textId="77777777" w:rsidTr="00C61CE1">
        <w:trPr>
          <w:gridBefore w:val="1"/>
          <w:wBefore w:w="23" w:type="dxa"/>
          <w:trHeight w:val="358"/>
        </w:trPr>
        <w:tc>
          <w:tcPr>
            <w:tcW w:w="1820" w:type="dxa"/>
            <w:tcBorders>
              <w:top w:val="single" w:sz="4" w:space="0" w:color="auto"/>
              <w:bottom w:val="single" w:sz="4" w:space="0" w:color="auto"/>
              <w:right w:val="single" w:sz="4" w:space="0" w:color="auto"/>
            </w:tcBorders>
            <w:shd w:val="clear" w:color="auto" w:fill="auto"/>
            <w:noWrap/>
          </w:tcPr>
          <w:p w14:paraId="45761DAB" w14:textId="77777777" w:rsidR="003B32CF" w:rsidRPr="009F419C" w:rsidRDefault="003B32CF" w:rsidP="003B32CF">
            <w:pPr>
              <w:spacing w:before="20" w:after="60" w:line="240" w:lineRule="auto"/>
              <w:textDirection w:val="btLr"/>
              <w:rPr>
                <w:color w:val="000000"/>
                <w:sz w:val="18"/>
                <w:szCs w:val="18"/>
              </w:rPr>
            </w:pPr>
          </w:p>
        </w:tc>
        <w:tc>
          <w:tcPr>
            <w:tcW w:w="1701" w:type="dxa"/>
            <w:gridSpan w:val="4"/>
            <w:tcBorders>
              <w:top w:val="single" w:sz="4" w:space="0" w:color="auto"/>
              <w:left w:val="single" w:sz="4" w:space="0" w:color="auto"/>
              <w:bottom w:val="single" w:sz="4" w:space="0" w:color="auto"/>
              <w:right w:val="single" w:sz="4" w:space="0" w:color="auto"/>
            </w:tcBorders>
            <w:shd w:val="clear" w:color="auto" w:fill="auto"/>
            <w:noWrap/>
          </w:tcPr>
          <w:p w14:paraId="5F5CF77F" w14:textId="77777777" w:rsidR="003B32CF" w:rsidRPr="009F419C" w:rsidRDefault="003B32CF" w:rsidP="003B32CF">
            <w:pPr>
              <w:spacing w:before="20" w:after="60" w:line="240" w:lineRule="auto"/>
              <w:textDirection w:val="btLr"/>
              <w:rPr>
                <w:color w:val="000000"/>
                <w:sz w:val="18"/>
                <w:szCs w:val="18"/>
              </w:rPr>
            </w:pPr>
          </w:p>
        </w:tc>
        <w:tc>
          <w:tcPr>
            <w:tcW w:w="1281" w:type="dxa"/>
            <w:gridSpan w:val="4"/>
            <w:tcBorders>
              <w:top w:val="single" w:sz="4" w:space="0" w:color="auto"/>
              <w:left w:val="single" w:sz="4" w:space="0" w:color="auto"/>
              <w:bottom w:val="single" w:sz="4" w:space="0" w:color="auto"/>
              <w:right w:val="single" w:sz="4" w:space="0" w:color="auto"/>
            </w:tcBorders>
            <w:shd w:val="clear" w:color="auto" w:fill="auto"/>
            <w:noWrap/>
          </w:tcPr>
          <w:p w14:paraId="0C8F9CD4" w14:textId="77777777" w:rsidR="003B32CF" w:rsidRPr="009F419C" w:rsidRDefault="003B32CF" w:rsidP="003B32CF">
            <w:pPr>
              <w:spacing w:before="20" w:after="60" w:line="240" w:lineRule="auto"/>
              <w:textDirection w:val="btLr"/>
              <w:rPr>
                <w:color w:val="000000"/>
                <w:sz w:val="18"/>
                <w:szCs w:val="18"/>
              </w:rPr>
            </w:pPr>
          </w:p>
        </w:tc>
        <w:tc>
          <w:tcPr>
            <w:tcW w:w="992" w:type="dxa"/>
            <w:gridSpan w:val="2"/>
            <w:tcBorders>
              <w:top w:val="single" w:sz="4" w:space="0" w:color="auto"/>
              <w:left w:val="single" w:sz="4" w:space="0" w:color="auto"/>
              <w:bottom w:val="single" w:sz="4" w:space="0" w:color="auto"/>
              <w:right w:val="single" w:sz="12" w:space="0" w:color="auto"/>
            </w:tcBorders>
            <w:shd w:val="clear" w:color="auto" w:fill="auto"/>
            <w:noWrap/>
          </w:tcPr>
          <w:p w14:paraId="7C8034BF" w14:textId="77777777" w:rsidR="003B32CF" w:rsidRPr="009F419C" w:rsidRDefault="003B32CF" w:rsidP="003B32CF">
            <w:pPr>
              <w:spacing w:before="20" w:after="60" w:line="240" w:lineRule="auto"/>
              <w:textDirection w:val="btLr"/>
              <w:rPr>
                <w:color w:val="000000"/>
                <w:sz w:val="18"/>
                <w:szCs w:val="18"/>
              </w:rPr>
            </w:pPr>
          </w:p>
        </w:tc>
        <w:tc>
          <w:tcPr>
            <w:tcW w:w="1843" w:type="dxa"/>
            <w:gridSpan w:val="6"/>
            <w:tcBorders>
              <w:top w:val="single" w:sz="4" w:space="0" w:color="auto"/>
              <w:left w:val="single" w:sz="12" w:space="0" w:color="auto"/>
              <w:bottom w:val="single" w:sz="4" w:space="0" w:color="auto"/>
              <w:right w:val="single" w:sz="4" w:space="0" w:color="auto"/>
            </w:tcBorders>
            <w:shd w:val="clear" w:color="auto" w:fill="auto"/>
            <w:noWrap/>
          </w:tcPr>
          <w:p w14:paraId="5D748B61" w14:textId="77777777" w:rsidR="003B32CF" w:rsidRPr="009F419C" w:rsidRDefault="003B32CF" w:rsidP="003B32CF">
            <w:pPr>
              <w:spacing w:before="20" w:after="60" w:line="240" w:lineRule="auto"/>
              <w:textDirection w:val="btLr"/>
              <w:rPr>
                <w:color w:val="000000"/>
                <w:sz w:val="18"/>
                <w:szCs w:val="18"/>
              </w:rPr>
            </w:pP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noWrap/>
          </w:tcPr>
          <w:p w14:paraId="5B13FC27" w14:textId="77777777" w:rsidR="003B32CF" w:rsidRPr="009F419C" w:rsidRDefault="003B32CF" w:rsidP="003B32CF">
            <w:pPr>
              <w:spacing w:before="20" w:after="60" w:line="240" w:lineRule="auto"/>
              <w:textDirection w:val="btLr"/>
              <w:rPr>
                <w:color w:val="000000"/>
                <w:sz w:val="18"/>
                <w:szCs w:val="18"/>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14:paraId="28BD3DEF" w14:textId="77777777" w:rsidR="003B32CF" w:rsidRPr="009F419C" w:rsidRDefault="003B32CF" w:rsidP="003B32CF">
            <w:pPr>
              <w:spacing w:before="20" w:after="60" w:line="240" w:lineRule="auto"/>
              <w:textDirection w:val="btLr"/>
              <w:rPr>
                <w:color w:val="000000"/>
                <w:sz w:val="18"/>
                <w:szCs w:val="18"/>
              </w:rPr>
            </w:pPr>
          </w:p>
        </w:tc>
        <w:tc>
          <w:tcPr>
            <w:tcW w:w="992" w:type="dxa"/>
            <w:tcBorders>
              <w:top w:val="single" w:sz="4" w:space="0" w:color="auto"/>
              <w:left w:val="single" w:sz="4" w:space="0" w:color="auto"/>
              <w:bottom w:val="single" w:sz="4" w:space="0" w:color="auto"/>
            </w:tcBorders>
            <w:shd w:val="clear" w:color="auto" w:fill="auto"/>
          </w:tcPr>
          <w:p w14:paraId="7EFDC486" w14:textId="77777777" w:rsidR="003B32CF" w:rsidRPr="009F419C" w:rsidRDefault="003B32CF" w:rsidP="003B32CF">
            <w:pPr>
              <w:spacing w:before="20" w:after="60" w:line="240" w:lineRule="auto"/>
              <w:textDirection w:val="btLr"/>
              <w:rPr>
                <w:color w:val="000000"/>
                <w:sz w:val="18"/>
                <w:szCs w:val="18"/>
              </w:rPr>
            </w:pPr>
          </w:p>
        </w:tc>
      </w:tr>
      <w:tr w:rsidR="003B32CF" w:rsidRPr="00685C99" w14:paraId="761C5898" w14:textId="77777777" w:rsidTr="00C61CE1">
        <w:trPr>
          <w:gridBefore w:val="1"/>
          <w:wBefore w:w="23" w:type="dxa"/>
          <w:trHeight w:val="227"/>
        </w:trPr>
        <w:tc>
          <w:tcPr>
            <w:tcW w:w="1820" w:type="dxa"/>
            <w:tcBorders>
              <w:top w:val="single" w:sz="4" w:space="0" w:color="auto"/>
              <w:bottom w:val="single" w:sz="4" w:space="0" w:color="auto"/>
              <w:right w:val="single" w:sz="4" w:space="0" w:color="auto"/>
            </w:tcBorders>
            <w:shd w:val="clear" w:color="auto" w:fill="auto"/>
            <w:noWrap/>
          </w:tcPr>
          <w:p w14:paraId="2AAAB170" w14:textId="77777777" w:rsidR="003B32CF" w:rsidRPr="009F419C" w:rsidRDefault="003B32CF" w:rsidP="003B32CF">
            <w:pPr>
              <w:spacing w:before="20" w:after="60" w:line="240" w:lineRule="auto"/>
              <w:textDirection w:val="btLr"/>
              <w:rPr>
                <w:color w:val="000000"/>
                <w:sz w:val="18"/>
                <w:szCs w:val="18"/>
              </w:rPr>
            </w:pPr>
          </w:p>
        </w:tc>
        <w:tc>
          <w:tcPr>
            <w:tcW w:w="1701" w:type="dxa"/>
            <w:gridSpan w:val="4"/>
            <w:tcBorders>
              <w:top w:val="single" w:sz="4" w:space="0" w:color="auto"/>
              <w:left w:val="single" w:sz="4" w:space="0" w:color="auto"/>
              <w:bottom w:val="single" w:sz="4" w:space="0" w:color="auto"/>
              <w:right w:val="single" w:sz="4" w:space="0" w:color="auto"/>
            </w:tcBorders>
            <w:shd w:val="clear" w:color="auto" w:fill="auto"/>
            <w:noWrap/>
          </w:tcPr>
          <w:p w14:paraId="7165E4F5" w14:textId="77777777" w:rsidR="003B32CF" w:rsidRPr="009F419C" w:rsidRDefault="003B32CF" w:rsidP="003B32CF">
            <w:pPr>
              <w:spacing w:before="20" w:after="60" w:line="240" w:lineRule="auto"/>
              <w:textDirection w:val="btLr"/>
              <w:rPr>
                <w:color w:val="000000"/>
                <w:sz w:val="18"/>
                <w:szCs w:val="18"/>
              </w:rPr>
            </w:pPr>
          </w:p>
        </w:tc>
        <w:tc>
          <w:tcPr>
            <w:tcW w:w="1281" w:type="dxa"/>
            <w:gridSpan w:val="4"/>
            <w:tcBorders>
              <w:top w:val="single" w:sz="4" w:space="0" w:color="auto"/>
              <w:left w:val="single" w:sz="4" w:space="0" w:color="auto"/>
              <w:bottom w:val="single" w:sz="4" w:space="0" w:color="auto"/>
              <w:right w:val="single" w:sz="4" w:space="0" w:color="auto"/>
            </w:tcBorders>
            <w:shd w:val="clear" w:color="auto" w:fill="auto"/>
            <w:noWrap/>
          </w:tcPr>
          <w:p w14:paraId="6D0D91F3" w14:textId="77777777" w:rsidR="003B32CF" w:rsidRPr="009F419C" w:rsidRDefault="003B32CF" w:rsidP="003B32CF">
            <w:pPr>
              <w:spacing w:before="20" w:after="60" w:line="240" w:lineRule="auto"/>
              <w:textDirection w:val="btLr"/>
              <w:rPr>
                <w:color w:val="000000"/>
                <w:sz w:val="18"/>
                <w:szCs w:val="18"/>
              </w:rPr>
            </w:pPr>
          </w:p>
        </w:tc>
        <w:tc>
          <w:tcPr>
            <w:tcW w:w="992" w:type="dxa"/>
            <w:gridSpan w:val="2"/>
            <w:tcBorders>
              <w:top w:val="single" w:sz="4" w:space="0" w:color="auto"/>
              <w:left w:val="single" w:sz="4" w:space="0" w:color="auto"/>
              <w:bottom w:val="single" w:sz="4" w:space="0" w:color="auto"/>
              <w:right w:val="single" w:sz="12" w:space="0" w:color="auto"/>
            </w:tcBorders>
            <w:shd w:val="clear" w:color="auto" w:fill="auto"/>
            <w:noWrap/>
          </w:tcPr>
          <w:p w14:paraId="3CA4F65D" w14:textId="77777777" w:rsidR="003B32CF" w:rsidRPr="009F419C" w:rsidRDefault="003B32CF" w:rsidP="003B32CF">
            <w:pPr>
              <w:spacing w:before="20" w:after="60" w:line="240" w:lineRule="auto"/>
              <w:textDirection w:val="btLr"/>
              <w:rPr>
                <w:color w:val="000000"/>
                <w:sz w:val="18"/>
                <w:szCs w:val="18"/>
              </w:rPr>
            </w:pPr>
          </w:p>
        </w:tc>
        <w:tc>
          <w:tcPr>
            <w:tcW w:w="1843" w:type="dxa"/>
            <w:gridSpan w:val="6"/>
            <w:tcBorders>
              <w:top w:val="single" w:sz="4" w:space="0" w:color="auto"/>
              <w:left w:val="single" w:sz="12" w:space="0" w:color="auto"/>
              <w:bottom w:val="single" w:sz="4" w:space="0" w:color="auto"/>
              <w:right w:val="single" w:sz="4" w:space="0" w:color="auto"/>
            </w:tcBorders>
            <w:shd w:val="clear" w:color="auto" w:fill="auto"/>
            <w:noWrap/>
          </w:tcPr>
          <w:p w14:paraId="1F8C1498" w14:textId="77777777" w:rsidR="003B32CF" w:rsidRPr="009F419C" w:rsidRDefault="003B32CF" w:rsidP="003B32CF">
            <w:pPr>
              <w:spacing w:before="20" w:after="60" w:line="240" w:lineRule="auto"/>
              <w:textDirection w:val="btLr"/>
              <w:rPr>
                <w:color w:val="000000"/>
                <w:sz w:val="18"/>
                <w:szCs w:val="18"/>
              </w:rPr>
            </w:pP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noWrap/>
          </w:tcPr>
          <w:p w14:paraId="5BFED7A5" w14:textId="77777777" w:rsidR="003B32CF" w:rsidRPr="009F419C" w:rsidRDefault="003B32CF" w:rsidP="003B32CF">
            <w:pPr>
              <w:spacing w:before="20" w:after="60" w:line="240" w:lineRule="auto"/>
              <w:textDirection w:val="btLr"/>
              <w:rPr>
                <w:color w:val="000000"/>
                <w:sz w:val="18"/>
                <w:szCs w:val="18"/>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14:paraId="5AA3B945" w14:textId="77777777" w:rsidR="003B32CF" w:rsidRPr="009F419C" w:rsidRDefault="003B32CF" w:rsidP="003B32CF">
            <w:pPr>
              <w:spacing w:before="20" w:after="60" w:line="240" w:lineRule="auto"/>
              <w:textDirection w:val="btLr"/>
              <w:rPr>
                <w:color w:val="000000"/>
                <w:sz w:val="18"/>
                <w:szCs w:val="18"/>
              </w:rPr>
            </w:pPr>
          </w:p>
        </w:tc>
        <w:tc>
          <w:tcPr>
            <w:tcW w:w="992" w:type="dxa"/>
            <w:tcBorders>
              <w:top w:val="single" w:sz="4" w:space="0" w:color="auto"/>
              <w:left w:val="single" w:sz="4" w:space="0" w:color="auto"/>
              <w:bottom w:val="single" w:sz="4" w:space="0" w:color="auto"/>
            </w:tcBorders>
            <w:shd w:val="clear" w:color="auto" w:fill="auto"/>
          </w:tcPr>
          <w:p w14:paraId="56076E39" w14:textId="77777777" w:rsidR="003B32CF" w:rsidRPr="009F419C" w:rsidRDefault="003B32CF" w:rsidP="003B32CF">
            <w:pPr>
              <w:spacing w:before="20" w:after="60" w:line="240" w:lineRule="auto"/>
              <w:textDirection w:val="btLr"/>
              <w:rPr>
                <w:color w:val="000000"/>
                <w:sz w:val="18"/>
                <w:szCs w:val="18"/>
              </w:rPr>
            </w:pPr>
          </w:p>
        </w:tc>
      </w:tr>
      <w:tr w:rsidR="003B32CF" w:rsidRPr="00685C99" w14:paraId="6C802FF2" w14:textId="77777777" w:rsidTr="00C61CE1">
        <w:trPr>
          <w:gridBefore w:val="1"/>
          <w:wBefore w:w="23" w:type="dxa"/>
          <w:trHeight w:val="358"/>
        </w:trPr>
        <w:tc>
          <w:tcPr>
            <w:tcW w:w="1820" w:type="dxa"/>
            <w:tcBorders>
              <w:top w:val="single" w:sz="4" w:space="0" w:color="auto"/>
              <w:bottom w:val="single" w:sz="12" w:space="0" w:color="auto"/>
              <w:right w:val="single" w:sz="4" w:space="0" w:color="auto"/>
            </w:tcBorders>
            <w:shd w:val="clear" w:color="auto" w:fill="auto"/>
            <w:noWrap/>
          </w:tcPr>
          <w:p w14:paraId="387FC1E5" w14:textId="77777777" w:rsidR="003B32CF" w:rsidRPr="009F419C" w:rsidRDefault="003B32CF" w:rsidP="003B32CF">
            <w:pPr>
              <w:spacing w:before="20" w:after="60" w:line="240" w:lineRule="auto"/>
              <w:textDirection w:val="btLr"/>
              <w:rPr>
                <w:color w:val="000000"/>
                <w:sz w:val="18"/>
                <w:szCs w:val="18"/>
              </w:rPr>
            </w:pPr>
          </w:p>
        </w:tc>
        <w:tc>
          <w:tcPr>
            <w:tcW w:w="1701" w:type="dxa"/>
            <w:gridSpan w:val="4"/>
            <w:tcBorders>
              <w:top w:val="single" w:sz="4" w:space="0" w:color="auto"/>
              <w:left w:val="single" w:sz="4" w:space="0" w:color="auto"/>
              <w:bottom w:val="single" w:sz="12" w:space="0" w:color="auto"/>
              <w:right w:val="single" w:sz="4" w:space="0" w:color="auto"/>
            </w:tcBorders>
            <w:shd w:val="clear" w:color="auto" w:fill="auto"/>
            <w:noWrap/>
          </w:tcPr>
          <w:p w14:paraId="183E3FA4" w14:textId="77777777" w:rsidR="003B32CF" w:rsidRPr="009F419C" w:rsidRDefault="003B32CF" w:rsidP="003B32CF">
            <w:pPr>
              <w:spacing w:before="20" w:after="60" w:line="240" w:lineRule="auto"/>
              <w:textDirection w:val="btLr"/>
              <w:rPr>
                <w:color w:val="000000"/>
                <w:sz w:val="18"/>
                <w:szCs w:val="18"/>
              </w:rPr>
            </w:pPr>
          </w:p>
        </w:tc>
        <w:tc>
          <w:tcPr>
            <w:tcW w:w="1281" w:type="dxa"/>
            <w:gridSpan w:val="4"/>
            <w:tcBorders>
              <w:top w:val="single" w:sz="4" w:space="0" w:color="auto"/>
              <w:left w:val="single" w:sz="4" w:space="0" w:color="auto"/>
              <w:bottom w:val="single" w:sz="12" w:space="0" w:color="auto"/>
              <w:right w:val="single" w:sz="4" w:space="0" w:color="auto"/>
            </w:tcBorders>
            <w:shd w:val="clear" w:color="auto" w:fill="auto"/>
            <w:noWrap/>
          </w:tcPr>
          <w:p w14:paraId="271C3B10" w14:textId="77777777" w:rsidR="003B32CF" w:rsidRPr="009F419C" w:rsidRDefault="003B32CF" w:rsidP="003B32CF">
            <w:pPr>
              <w:spacing w:before="20" w:after="60" w:line="240" w:lineRule="auto"/>
              <w:textDirection w:val="btLr"/>
              <w:rPr>
                <w:color w:val="000000"/>
                <w:sz w:val="18"/>
                <w:szCs w:val="18"/>
              </w:rPr>
            </w:pPr>
          </w:p>
        </w:tc>
        <w:tc>
          <w:tcPr>
            <w:tcW w:w="992" w:type="dxa"/>
            <w:gridSpan w:val="2"/>
            <w:tcBorders>
              <w:top w:val="single" w:sz="4" w:space="0" w:color="auto"/>
              <w:left w:val="single" w:sz="4" w:space="0" w:color="auto"/>
              <w:bottom w:val="single" w:sz="12" w:space="0" w:color="auto"/>
              <w:right w:val="single" w:sz="12" w:space="0" w:color="auto"/>
            </w:tcBorders>
            <w:shd w:val="clear" w:color="auto" w:fill="auto"/>
            <w:noWrap/>
          </w:tcPr>
          <w:p w14:paraId="0112AF68" w14:textId="77777777" w:rsidR="003B32CF" w:rsidRPr="009F419C" w:rsidRDefault="003B32CF" w:rsidP="003B32CF">
            <w:pPr>
              <w:spacing w:before="20" w:after="60" w:line="240" w:lineRule="auto"/>
              <w:textDirection w:val="btLr"/>
              <w:rPr>
                <w:color w:val="000000"/>
                <w:sz w:val="18"/>
                <w:szCs w:val="18"/>
              </w:rPr>
            </w:pPr>
          </w:p>
        </w:tc>
        <w:tc>
          <w:tcPr>
            <w:tcW w:w="1843" w:type="dxa"/>
            <w:gridSpan w:val="6"/>
            <w:tcBorders>
              <w:top w:val="single" w:sz="4" w:space="0" w:color="auto"/>
              <w:left w:val="single" w:sz="12" w:space="0" w:color="auto"/>
              <w:bottom w:val="single" w:sz="12" w:space="0" w:color="auto"/>
              <w:right w:val="single" w:sz="4" w:space="0" w:color="auto"/>
            </w:tcBorders>
            <w:shd w:val="clear" w:color="auto" w:fill="auto"/>
            <w:noWrap/>
          </w:tcPr>
          <w:p w14:paraId="44DFCD0C" w14:textId="77777777" w:rsidR="003B32CF" w:rsidRPr="009F419C" w:rsidRDefault="003B32CF" w:rsidP="003B32CF">
            <w:pPr>
              <w:spacing w:before="20" w:after="60" w:line="240" w:lineRule="auto"/>
              <w:textDirection w:val="btLr"/>
              <w:rPr>
                <w:color w:val="000000"/>
                <w:sz w:val="18"/>
                <w:szCs w:val="18"/>
              </w:rPr>
            </w:pPr>
          </w:p>
        </w:tc>
        <w:tc>
          <w:tcPr>
            <w:tcW w:w="1701" w:type="dxa"/>
            <w:gridSpan w:val="2"/>
            <w:tcBorders>
              <w:top w:val="single" w:sz="4" w:space="0" w:color="auto"/>
              <w:left w:val="single" w:sz="4" w:space="0" w:color="auto"/>
              <w:bottom w:val="single" w:sz="12" w:space="0" w:color="auto"/>
              <w:right w:val="single" w:sz="4" w:space="0" w:color="auto"/>
            </w:tcBorders>
            <w:shd w:val="clear" w:color="auto" w:fill="auto"/>
            <w:noWrap/>
          </w:tcPr>
          <w:p w14:paraId="58CA1BE7" w14:textId="77777777" w:rsidR="003B32CF" w:rsidRPr="009F419C" w:rsidRDefault="003B32CF" w:rsidP="003B32CF">
            <w:pPr>
              <w:spacing w:before="20" w:after="60" w:line="240" w:lineRule="auto"/>
              <w:textDirection w:val="btLr"/>
              <w:rPr>
                <w:color w:val="000000"/>
                <w:sz w:val="18"/>
                <w:szCs w:val="18"/>
              </w:rPr>
            </w:pPr>
          </w:p>
        </w:tc>
        <w:tc>
          <w:tcPr>
            <w:tcW w:w="851" w:type="dxa"/>
            <w:gridSpan w:val="2"/>
            <w:tcBorders>
              <w:top w:val="single" w:sz="4" w:space="0" w:color="auto"/>
              <w:left w:val="single" w:sz="4" w:space="0" w:color="auto"/>
              <w:bottom w:val="single" w:sz="12" w:space="0" w:color="auto"/>
              <w:right w:val="single" w:sz="4" w:space="0" w:color="auto"/>
            </w:tcBorders>
            <w:shd w:val="clear" w:color="auto" w:fill="auto"/>
          </w:tcPr>
          <w:p w14:paraId="5C9D4A5A" w14:textId="77777777" w:rsidR="003B32CF" w:rsidRPr="009F419C" w:rsidRDefault="003B32CF" w:rsidP="003B32CF">
            <w:pPr>
              <w:spacing w:before="20" w:after="60" w:line="240" w:lineRule="auto"/>
              <w:textDirection w:val="btLr"/>
              <w:rPr>
                <w:color w:val="000000"/>
                <w:sz w:val="18"/>
                <w:szCs w:val="18"/>
              </w:rPr>
            </w:pPr>
          </w:p>
        </w:tc>
        <w:tc>
          <w:tcPr>
            <w:tcW w:w="992" w:type="dxa"/>
            <w:tcBorders>
              <w:top w:val="single" w:sz="4" w:space="0" w:color="auto"/>
              <w:left w:val="single" w:sz="4" w:space="0" w:color="auto"/>
              <w:bottom w:val="single" w:sz="12" w:space="0" w:color="auto"/>
            </w:tcBorders>
            <w:shd w:val="clear" w:color="auto" w:fill="auto"/>
          </w:tcPr>
          <w:p w14:paraId="193A4BF2" w14:textId="77777777" w:rsidR="003B32CF" w:rsidRPr="009F419C" w:rsidRDefault="003B32CF" w:rsidP="003B32CF">
            <w:pPr>
              <w:spacing w:before="20" w:after="60" w:line="240" w:lineRule="auto"/>
              <w:textDirection w:val="btLr"/>
              <w:rPr>
                <w:color w:val="000000"/>
                <w:sz w:val="18"/>
                <w:szCs w:val="18"/>
              </w:rPr>
            </w:pPr>
          </w:p>
        </w:tc>
      </w:tr>
      <w:tr w:rsidR="003B32CF" w:rsidRPr="00EC6FF4" w14:paraId="019D45A2" w14:textId="77777777" w:rsidTr="00C61CE1">
        <w:trPr>
          <w:gridBefore w:val="1"/>
          <w:wBefore w:w="23" w:type="dxa"/>
          <w:trHeight w:val="540"/>
        </w:trPr>
        <w:tc>
          <w:tcPr>
            <w:tcW w:w="4802" w:type="dxa"/>
            <w:gridSpan w:val="9"/>
            <w:tcBorders>
              <w:top w:val="single" w:sz="12" w:space="0" w:color="auto"/>
              <w:bottom w:val="single" w:sz="12" w:space="0" w:color="auto"/>
              <w:right w:val="single" w:sz="4" w:space="0" w:color="auto"/>
            </w:tcBorders>
            <w:shd w:val="clear" w:color="auto" w:fill="auto"/>
          </w:tcPr>
          <w:p w14:paraId="0CBC3720" w14:textId="77777777" w:rsidR="003B32CF" w:rsidRDefault="003B32CF" w:rsidP="003B32CF">
            <w:pPr>
              <w:spacing w:before="20" w:after="60" w:line="240" w:lineRule="auto"/>
              <w:textDirection w:val="btLr"/>
              <w:rPr>
                <w:sz w:val="20"/>
                <w:szCs w:val="20"/>
              </w:rPr>
            </w:pPr>
            <w:r>
              <w:rPr>
                <w:b/>
                <w:color w:val="000000"/>
                <w:sz w:val="20"/>
                <w:szCs w:val="20"/>
              </w:rPr>
              <w:t>Vyhliadky biotopu druhu do budúcnosti na lokalite</w:t>
            </w:r>
            <w:r>
              <w:rPr>
                <w:color w:val="000000"/>
                <w:sz w:val="20"/>
                <w:szCs w:val="20"/>
              </w:rPr>
              <w:t xml:space="preserve"> (v % z celkovej plochy TML)</w:t>
            </w:r>
          </w:p>
        </w:tc>
        <w:tc>
          <w:tcPr>
            <w:tcW w:w="2454" w:type="dxa"/>
            <w:gridSpan w:val="5"/>
            <w:tcBorders>
              <w:top w:val="single" w:sz="12" w:space="0" w:color="auto"/>
              <w:left w:val="single" w:sz="4" w:space="0" w:color="auto"/>
              <w:bottom w:val="single" w:sz="12" w:space="0" w:color="auto"/>
              <w:right w:val="single" w:sz="4" w:space="0" w:color="auto"/>
            </w:tcBorders>
            <w:shd w:val="clear" w:color="auto" w:fill="auto"/>
          </w:tcPr>
          <w:p w14:paraId="2B9B82CB" w14:textId="77777777" w:rsidR="003B32CF" w:rsidRDefault="003B32CF" w:rsidP="003B32CF">
            <w:pPr>
              <w:spacing w:before="20" w:after="60" w:line="240" w:lineRule="auto"/>
              <w:textDirection w:val="btLr"/>
              <w:rPr>
                <w:sz w:val="20"/>
                <w:szCs w:val="20"/>
              </w:rPr>
            </w:pPr>
            <w:r>
              <w:rPr>
                <w:color w:val="000000"/>
                <w:sz w:val="20"/>
                <w:szCs w:val="20"/>
              </w:rPr>
              <w:t>dobré:</w:t>
            </w:r>
          </w:p>
        </w:tc>
        <w:tc>
          <w:tcPr>
            <w:tcW w:w="2933" w:type="dxa"/>
            <w:gridSpan w:val="7"/>
            <w:tcBorders>
              <w:top w:val="single" w:sz="12" w:space="0" w:color="auto"/>
              <w:left w:val="single" w:sz="4" w:space="0" w:color="auto"/>
              <w:bottom w:val="single" w:sz="12" w:space="0" w:color="auto"/>
              <w:right w:val="single" w:sz="4" w:space="0" w:color="auto"/>
            </w:tcBorders>
            <w:shd w:val="clear" w:color="auto" w:fill="auto"/>
          </w:tcPr>
          <w:p w14:paraId="07F57A1E" w14:textId="77777777" w:rsidR="003B32CF" w:rsidRDefault="003B32CF" w:rsidP="003B32CF">
            <w:pPr>
              <w:spacing w:before="20" w:after="60" w:line="240" w:lineRule="auto"/>
              <w:textDirection w:val="btLr"/>
              <w:rPr>
                <w:sz w:val="20"/>
                <w:szCs w:val="20"/>
              </w:rPr>
            </w:pPr>
            <w:r>
              <w:rPr>
                <w:color w:val="000000"/>
                <w:sz w:val="20"/>
                <w:szCs w:val="20"/>
              </w:rPr>
              <w:t>slabé:</w:t>
            </w:r>
          </w:p>
        </w:tc>
        <w:tc>
          <w:tcPr>
            <w:tcW w:w="992" w:type="dxa"/>
            <w:tcBorders>
              <w:top w:val="single" w:sz="12" w:space="0" w:color="auto"/>
              <w:left w:val="single" w:sz="4" w:space="0" w:color="auto"/>
              <w:bottom w:val="single" w:sz="12" w:space="0" w:color="auto"/>
            </w:tcBorders>
            <w:shd w:val="clear" w:color="auto" w:fill="auto"/>
          </w:tcPr>
          <w:p w14:paraId="6F5A989A" w14:textId="77777777" w:rsidR="003B32CF" w:rsidRDefault="003B32CF" w:rsidP="003B32CF">
            <w:pPr>
              <w:spacing w:before="20" w:after="60" w:line="240" w:lineRule="auto"/>
              <w:textDirection w:val="btLr"/>
              <w:rPr>
                <w:sz w:val="20"/>
                <w:szCs w:val="20"/>
              </w:rPr>
            </w:pPr>
            <w:r>
              <w:rPr>
                <w:color w:val="000000"/>
                <w:sz w:val="20"/>
                <w:szCs w:val="20"/>
              </w:rPr>
              <w:t>zlé:</w:t>
            </w:r>
          </w:p>
        </w:tc>
      </w:tr>
      <w:tr w:rsidR="003B32CF" w:rsidRPr="00EC6FF4" w14:paraId="4C348D7A" w14:textId="77777777" w:rsidTr="00C61CE1">
        <w:trPr>
          <w:gridBefore w:val="1"/>
          <w:wBefore w:w="23" w:type="dxa"/>
          <w:trHeight w:val="211"/>
        </w:trPr>
        <w:tc>
          <w:tcPr>
            <w:tcW w:w="4802" w:type="dxa"/>
            <w:gridSpan w:val="9"/>
            <w:tcBorders>
              <w:top w:val="single" w:sz="12" w:space="0" w:color="auto"/>
              <w:bottom w:val="single" w:sz="12" w:space="0" w:color="auto"/>
              <w:right w:val="single" w:sz="4" w:space="0" w:color="auto"/>
            </w:tcBorders>
            <w:shd w:val="clear" w:color="auto" w:fill="auto"/>
          </w:tcPr>
          <w:p w14:paraId="09850ABB" w14:textId="77777777" w:rsidR="003B32CF" w:rsidRDefault="003B32CF" w:rsidP="003B32CF">
            <w:pPr>
              <w:spacing w:before="20" w:after="60" w:line="240" w:lineRule="auto"/>
              <w:textDirection w:val="btLr"/>
              <w:rPr>
                <w:sz w:val="20"/>
                <w:szCs w:val="20"/>
              </w:rPr>
            </w:pPr>
            <w:r>
              <w:rPr>
                <w:b/>
                <w:color w:val="000000"/>
                <w:sz w:val="20"/>
                <w:szCs w:val="20"/>
              </w:rPr>
              <w:t>Kvalita populácie druhu na lokalite</w:t>
            </w:r>
            <w:r>
              <w:rPr>
                <w:color w:val="000000"/>
                <w:sz w:val="20"/>
                <w:szCs w:val="20"/>
              </w:rPr>
              <w:t xml:space="preserve"> (X)</w:t>
            </w:r>
          </w:p>
        </w:tc>
        <w:tc>
          <w:tcPr>
            <w:tcW w:w="2454" w:type="dxa"/>
            <w:gridSpan w:val="5"/>
            <w:tcBorders>
              <w:top w:val="single" w:sz="12" w:space="0" w:color="auto"/>
              <w:left w:val="single" w:sz="4" w:space="0" w:color="auto"/>
              <w:bottom w:val="single" w:sz="12" w:space="0" w:color="auto"/>
              <w:right w:val="single" w:sz="4" w:space="0" w:color="auto"/>
            </w:tcBorders>
            <w:shd w:val="clear" w:color="auto" w:fill="auto"/>
          </w:tcPr>
          <w:p w14:paraId="4FF96839" w14:textId="77777777" w:rsidR="003B32CF" w:rsidRDefault="003B32CF" w:rsidP="003B32CF">
            <w:pPr>
              <w:spacing w:before="20" w:after="60" w:line="240" w:lineRule="auto"/>
              <w:textDirection w:val="btLr"/>
              <w:rPr>
                <w:sz w:val="20"/>
                <w:szCs w:val="20"/>
              </w:rPr>
            </w:pPr>
            <w:r>
              <w:rPr>
                <w:color w:val="000000"/>
                <w:sz w:val="20"/>
                <w:szCs w:val="20"/>
              </w:rPr>
              <w:t>dobrá:</w:t>
            </w:r>
          </w:p>
        </w:tc>
        <w:tc>
          <w:tcPr>
            <w:tcW w:w="2933" w:type="dxa"/>
            <w:gridSpan w:val="7"/>
            <w:tcBorders>
              <w:top w:val="single" w:sz="12" w:space="0" w:color="auto"/>
              <w:left w:val="single" w:sz="4" w:space="0" w:color="auto"/>
              <w:bottom w:val="single" w:sz="12" w:space="0" w:color="auto"/>
              <w:right w:val="single" w:sz="4" w:space="0" w:color="auto"/>
            </w:tcBorders>
            <w:shd w:val="clear" w:color="auto" w:fill="auto"/>
          </w:tcPr>
          <w:p w14:paraId="2E203234" w14:textId="77777777" w:rsidR="003B32CF" w:rsidRDefault="003B32CF" w:rsidP="003B32CF">
            <w:pPr>
              <w:spacing w:before="20" w:after="60" w:line="240" w:lineRule="auto"/>
              <w:textDirection w:val="btLr"/>
              <w:rPr>
                <w:sz w:val="20"/>
                <w:szCs w:val="20"/>
              </w:rPr>
            </w:pPr>
            <w:r>
              <w:rPr>
                <w:color w:val="000000"/>
                <w:sz w:val="20"/>
                <w:szCs w:val="20"/>
              </w:rPr>
              <w:t>slabá:</w:t>
            </w:r>
          </w:p>
        </w:tc>
        <w:tc>
          <w:tcPr>
            <w:tcW w:w="992" w:type="dxa"/>
            <w:tcBorders>
              <w:top w:val="single" w:sz="12" w:space="0" w:color="auto"/>
              <w:left w:val="single" w:sz="4" w:space="0" w:color="auto"/>
              <w:bottom w:val="single" w:sz="12" w:space="0" w:color="auto"/>
            </w:tcBorders>
            <w:shd w:val="clear" w:color="auto" w:fill="auto"/>
          </w:tcPr>
          <w:p w14:paraId="2432CECE" w14:textId="77777777" w:rsidR="003B32CF" w:rsidRDefault="003B32CF" w:rsidP="003B32CF">
            <w:pPr>
              <w:spacing w:before="20" w:after="60" w:line="240" w:lineRule="auto"/>
              <w:textDirection w:val="btLr"/>
              <w:rPr>
                <w:sz w:val="20"/>
                <w:szCs w:val="20"/>
              </w:rPr>
            </w:pPr>
            <w:r>
              <w:rPr>
                <w:color w:val="000000"/>
                <w:sz w:val="20"/>
                <w:szCs w:val="20"/>
              </w:rPr>
              <w:t>zlá:</w:t>
            </w:r>
          </w:p>
        </w:tc>
      </w:tr>
      <w:tr w:rsidR="003B32CF" w:rsidRPr="00EC6FF4" w14:paraId="7D64256E" w14:textId="77777777" w:rsidTr="00C61CE1">
        <w:trPr>
          <w:gridBefore w:val="1"/>
          <w:wBefore w:w="23" w:type="dxa"/>
          <w:trHeight w:val="335"/>
        </w:trPr>
        <w:tc>
          <w:tcPr>
            <w:tcW w:w="2118" w:type="dxa"/>
            <w:gridSpan w:val="2"/>
            <w:tcBorders>
              <w:top w:val="single" w:sz="12" w:space="0" w:color="auto"/>
              <w:left w:val="single" w:sz="12" w:space="0" w:color="auto"/>
              <w:bottom w:val="single" w:sz="6" w:space="0" w:color="auto"/>
              <w:right w:val="single" w:sz="12" w:space="0" w:color="auto"/>
            </w:tcBorders>
            <w:shd w:val="clear" w:color="auto" w:fill="F2F2F2"/>
          </w:tcPr>
          <w:p w14:paraId="17245697" w14:textId="77777777" w:rsidR="003B32CF" w:rsidRDefault="003B32CF" w:rsidP="003B32CF">
            <w:pPr>
              <w:spacing w:before="20" w:after="60" w:line="240" w:lineRule="auto"/>
              <w:textDirection w:val="btLr"/>
              <w:rPr>
                <w:b/>
                <w:color w:val="000000"/>
                <w:sz w:val="20"/>
                <w:szCs w:val="20"/>
              </w:rPr>
            </w:pPr>
            <w:r>
              <w:rPr>
                <w:b/>
                <w:sz w:val="20"/>
                <w:szCs w:val="20"/>
              </w:rPr>
              <w:t>Parameter</w:t>
            </w:r>
          </w:p>
        </w:tc>
        <w:tc>
          <w:tcPr>
            <w:tcW w:w="1828" w:type="dxa"/>
            <w:gridSpan w:val="4"/>
            <w:tcBorders>
              <w:top w:val="single" w:sz="12" w:space="0" w:color="auto"/>
              <w:left w:val="single" w:sz="12" w:space="0" w:color="auto"/>
              <w:bottom w:val="single" w:sz="12" w:space="0" w:color="auto"/>
              <w:right w:val="single" w:sz="12" w:space="0" w:color="auto"/>
            </w:tcBorders>
            <w:shd w:val="clear" w:color="auto" w:fill="F2F2F2"/>
          </w:tcPr>
          <w:p w14:paraId="681AAD74" w14:textId="77777777" w:rsidR="003B32CF" w:rsidRDefault="003B32CF" w:rsidP="003B32CF">
            <w:pPr>
              <w:spacing w:before="20" w:after="60" w:line="240" w:lineRule="auto"/>
              <w:jc w:val="center"/>
              <w:textDirection w:val="btLr"/>
              <w:rPr>
                <w:b/>
                <w:sz w:val="20"/>
                <w:szCs w:val="20"/>
              </w:rPr>
            </w:pPr>
            <w:r>
              <w:rPr>
                <w:b/>
                <w:bCs/>
                <w:color w:val="000000"/>
              </w:rPr>
              <w:t>Zistený počet jedincov na lokalite</w:t>
            </w:r>
          </w:p>
        </w:tc>
        <w:tc>
          <w:tcPr>
            <w:tcW w:w="1848" w:type="dxa"/>
            <w:gridSpan w:val="5"/>
            <w:tcBorders>
              <w:top w:val="single" w:sz="12" w:space="0" w:color="auto"/>
              <w:left w:val="single" w:sz="12" w:space="0" w:color="auto"/>
              <w:bottom w:val="single" w:sz="6" w:space="0" w:color="auto"/>
              <w:right w:val="single" w:sz="6" w:space="0" w:color="auto"/>
            </w:tcBorders>
            <w:shd w:val="clear" w:color="auto" w:fill="F2F2F2"/>
          </w:tcPr>
          <w:p w14:paraId="627D29BC" w14:textId="77777777" w:rsidR="003B32CF" w:rsidRDefault="003B32CF" w:rsidP="003B32CF">
            <w:pPr>
              <w:spacing w:before="20" w:after="60" w:line="240" w:lineRule="auto"/>
              <w:jc w:val="center"/>
              <w:textDirection w:val="btLr"/>
              <w:rPr>
                <w:b/>
                <w:sz w:val="20"/>
                <w:szCs w:val="20"/>
              </w:rPr>
            </w:pPr>
            <w:r>
              <w:rPr>
                <w:b/>
                <w:sz w:val="20"/>
                <w:szCs w:val="20"/>
              </w:rPr>
              <w:t xml:space="preserve">Dobrá </w:t>
            </w:r>
          </w:p>
          <w:p w14:paraId="76B6EF07" w14:textId="77777777" w:rsidR="003B32CF" w:rsidRDefault="003B32CF" w:rsidP="003B32CF">
            <w:pPr>
              <w:spacing w:before="20" w:after="60" w:line="240" w:lineRule="auto"/>
              <w:jc w:val="center"/>
              <w:textDirection w:val="btLr"/>
              <w:rPr>
                <w:b/>
                <w:color w:val="000000"/>
                <w:sz w:val="20"/>
                <w:szCs w:val="20"/>
              </w:rPr>
            </w:pPr>
            <w:r>
              <w:rPr>
                <w:b/>
                <w:sz w:val="20"/>
                <w:szCs w:val="20"/>
              </w:rPr>
              <w:t>A</w:t>
            </w:r>
          </w:p>
        </w:tc>
        <w:tc>
          <w:tcPr>
            <w:tcW w:w="1701" w:type="dxa"/>
            <w:gridSpan w:val="5"/>
            <w:tcBorders>
              <w:top w:val="single" w:sz="12" w:space="0" w:color="auto"/>
              <w:left w:val="single" w:sz="6" w:space="0" w:color="auto"/>
              <w:bottom w:val="single" w:sz="6" w:space="0" w:color="auto"/>
              <w:right w:val="single" w:sz="6" w:space="0" w:color="auto"/>
            </w:tcBorders>
            <w:shd w:val="clear" w:color="auto" w:fill="F2F2F2"/>
          </w:tcPr>
          <w:p w14:paraId="62FCE8A9" w14:textId="77777777" w:rsidR="003B32CF" w:rsidRDefault="003B32CF" w:rsidP="003B32CF">
            <w:pPr>
              <w:spacing w:before="20" w:after="60" w:line="240" w:lineRule="auto"/>
              <w:jc w:val="center"/>
              <w:textDirection w:val="btLr"/>
              <w:rPr>
                <w:b/>
                <w:sz w:val="20"/>
                <w:szCs w:val="20"/>
              </w:rPr>
            </w:pPr>
            <w:r>
              <w:rPr>
                <w:b/>
                <w:sz w:val="20"/>
                <w:szCs w:val="20"/>
              </w:rPr>
              <w:t>Slabá</w:t>
            </w:r>
          </w:p>
          <w:p w14:paraId="1B7684D2" w14:textId="77777777" w:rsidR="003B32CF" w:rsidRDefault="003B32CF" w:rsidP="003B32CF">
            <w:pPr>
              <w:spacing w:before="20" w:after="60" w:line="240" w:lineRule="auto"/>
              <w:jc w:val="center"/>
              <w:textDirection w:val="btLr"/>
              <w:rPr>
                <w:color w:val="000000"/>
                <w:sz w:val="20"/>
                <w:szCs w:val="20"/>
              </w:rPr>
            </w:pPr>
            <w:r>
              <w:rPr>
                <w:b/>
                <w:sz w:val="20"/>
                <w:szCs w:val="20"/>
              </w:rPr>
              <w:t>B</w:t>
            </w:r>
          </w:p>
        </w:tc>
        <w:tc>
          <w:tcPr>
            <w:tcW w:w="1843" w:type="dxa"/>
            <w:gridSpan w:val="3"/>
            <w:tcBorders>
              <w:top w:val="single" w:sz="12" w:space="0" w:color="auto"/>
              <w:left w:val="single" w:sz="6" w:space="0" w:color="auto"/>
              <w:bottom w:val="single" w:sz="6" w:space="0" w:color="auto"/>
              <w:right w:val="single" w:sz="12" w:space="0" w:color="auto"/>
            </w:tcBorders>
            <w:shd w:val="clear" w:color="auto" w:fill="F2F2F2"/>
          </w:tcPr>
          <w:p w14:paraId="2CD23592" w14:textId="77777777" w:rsidR="003B32CF" w:rsidRDefault="003B32CF" w:rsidP="003B32CF">
            <w:pPr>
              <w:spacing w:before="20" w:after="60" w:line="240" w:lineRule="auto"/>
              <w:jc w:val="center"/>
              <w:textDirection w:val="btLr"/>
              <w:rPr>
                <w:b/>
                <w:sz w:val="20"/>
                <w:szCs w:val="20"/>
              </w:rPr>
            </w:pPr>
            <w:r>
              <w:rPr>
                <w:b/>
                <w:sz w:val="20"/>
                <w:szCs w:val="20"/>
              </w:rPr>
              <w:t>Zlá</w:t>
            </w:r>
          </w:p>
          <w:p w14:paraId="175DEE3E" w14:textId="77777777" w:rsidR="003B32CF" w:rsidRDefault="003B32CF" w:rsidP="003B32CF">
            <w:pPr>
              <w:spacing w:before="20" w:after="60" w:line="240" w:lineRule="auto"/>
              <w:jc w:val="center"/>
              <w:textDirection w:val="btLr"/>
              <w:rPr>
                <w:color w:val="000000"/>
                <w:sz w:val="20"/>
                <w:szCs w:val="20"/>
              </w:rPr>
            </w:pPr>
            <w:r>
              <w:rPr>
                <w:b/>
                <w:sz w:val="20"/>
                <w:szCs w:val="20"/>
              </w:rPr>
              <w:t>C</w:t>
            </w:r>
          </w:p>
        </w:tc>
        <w:tc>
          <w:tcPr>
            <w:tcW w:w="1843" w:type="dxa"/>
            <w:gridSpan w:val="3"/>
            <w:tcBorders>
              <w:top w:val="single" w:sz="12" w:space="0" w:color="auto"/>
              <w:left w:val="single" w:sz="12" w:space="0" w:color="auto"/>
              <w:bottom w:val="single" w:sz="12" w:space="0" w:color="auto"/>
              <w:right w:val="single" w:sz="12" w:space="0" w:color="auto"/>
            </w:tcBorders>
            <w:shd w:val="clear" w:color="auto" w:fill="F2F2F2"/>
          </w:tcPr>
          <w:p w14:paraId="09898FF3" w14:textId="77777777" w:rsidR="003B32CF" w:rsidRDefault="003B32CF" w:rsidP="003B32CF">
            <w:pPr>
              <w:spacing w:before="20" w:after="60" w:line="240" w:lineRule="auto"/>
              <w:textDirection w:val="btLr"/>
              <w:rPr>
                <w:color w:val="000000"/>
                <w:sz w:val="20"/>
                <w:szCs w:val="20"/>
              </w:rPr>
            </w:pPr>
            <w:r>
              <w:rPr>
                <w:b/>
                <w:sz w:val="20"/>
                <w:szCs w:val="20"/>
              </w:rPr>
              <w:t xml:space="preserve">Kvalita parametra na lokalite </w:t>
            </w:r>
            <w:r>
              <w:rPr>
                <w:i/>
                <w:color w:val="A6A6A6"/>
                <w:sz w:val="20"/>
                <w:szCs w:val="20"/>
              </w:rPr>
              <w:t>(ÁNO/NIE)</w:t>
            </w:r>
          </w:p>
        </w:tc>
      </w:tr>
      <w:tr w:rsidR="003B32CF" w:rsidRPr="00EC6FF4" w14:paraId="6853F643" w14:textId="77777777" w:rsidTr="00C61CE1">
        <w:trPr>
          <w:gridBefore w:val="1"/>
          <w:wBefore w:w="23" w:type="dxa"/>
        </w:trPr>
        <w:tc>
          <w:tcPr>
            <w:tcW w:w="2118" w:type="dxa"/>
            <w:gridSpan w:val="2"/>
            <w:tcBorders>
              <w:top w:val="single" w:sz="12" w:space="0" w:color="auto"/>
              <w:left w:val="single" w:sz="12" w:space="0" w:color="auto"/>
              <w:bottom w:val="single" w:sz="6" w:space="0" w:color="auto"/>
              <w:right w:val="single" w:sz="12" w:space="0" w:color="auto"/>
            </w:tcBorders>
            <w:shd w:val="clear" w:color="auto" w:fill="auto"/>
            <w:vAlign w:val="center"/>
          </w:tcPr>
          <w:p w14:paraId="05FCEA18" w14:textId="77777777" w:rsidR="003B32CF" w:rsidRPr="00954B8E" w:rsidRDefault="003B32CF" w:rsidP="003B32CF">
            <w:pPr>
              <w:spacing w:after="60" w:line="240" w:lineRule="auto"/>
              <w:textDirection w:val="btLr"/>
              <w:rPr>
                <w:sz w:val="20"/>
                <w:szCs w:val="20"/>
              </w:rPr>
            </w:pPr>
            <w:r w:rsidRPr="00954B8E">
              <w:rPr>
                <w:color w:val="000000"/>
                <w:sz w:val="20"/>
                <w:szCs w:val="20"/>
              </w:rPr>
              <w:t>Prítomnosť druhu</w:t>
            </w:r>
            <w:r>
              <w:rPr>
                <w:color w:val="000000"/>
                <w:sz w:val="20"/>
                <w:szCs w:val="20"/>
              </w:rPr>
              <w:t xml:space="preserve"> na lokalite</w:t>
            </w:r>
          </w:p>
        </w:tc>
        <w:tc>
          <w:tcPr>
            <w:tcW w:w="1828" w:type="dxa"/>
            <w:gridSpan w:val="4"/>
            <w:tcBorders>
              <w:top w:val="single" w:sz="12" w:space="0" w:color="auto"/>
              <w:left w:val="single" w:sz="12" w:space="0" w:color="auto"/>
              <w:bottom w:val="single" w:sz="6" w:space="0" w:color="auto"/>
              <w:right w:val="single" w:sz="12" w:space="0" w:color="auto"/>
            </w:tcBorders>
            <w:shd w:val="clear" w:color="auto" w:fill="auto"/>
            <w:vAlign w:val="center"/>
          </w:tcPr>
          <w:p w14:paraId="52AD5B62" w14:textId="77777777" w:rsidR="003B32CF" w:rsidRPr="00954B8E" w:rsidRDefault="003B32CF" w:rsidP="003B32CF">
            <w:pPr>
              <w:spacing w:after="60" w:line="240" w:lineRule="auto"/>
              <w:jc w:val="center"/>
              <w:textDirection w:val="btLr"/>
              <w:rPr>
                <w:sz w:val="20"/>
                <w:szCs w:val="20"/>
              </w:rPr>
            </w:pPr>
          </w:p>
        </w:tc>
        <w:tc>
          <w:tcPr>
            <w:tcW w:w="5392" w:type="dxa"/>
            <w:gridSpan w:val="13"/>
            <w:tcBorders>
              <w:top w:val="single" w:sz="6" w:space="0" w:color="auto"/>
              <w:left w:val="single" w:sz="12" w:space="0" w:color="auto"/>
              <w:bottom w:val="single" w:sz="12" w:space="0" w:color="auto"/>
              <w:right w:val="single" w:sz="12" w:space="0" w:color="auto"/>
            </w:tcBorders>
            <w:shd w:val="clear" w:color="auto" w:fill="E8E8E8"/>
            <w:vAlign w:val="center"/>
          </w:tcPr>
          <w:p w14:paraId="5F978F13" w14:textId="77777777" w:rsidR="003B32CF" w:rsidRPr="00954B8E" w:rsidRDefault="003B32CF" w:rsidP="003B32CF">
            <w:pPr>
              <w:spacing w:after="60" w:line="240" w:lineRule="auto"/>
              <w:jc w:val="center"/>
              <w:textDirection w:val="btLr"/>
              <w:rPr>
                <w:sz w:val="20"/>
                <w:szCs w:val="20"/>
              </w:rPr>
            </w:pPr>
            <w:r>
              <w:rPr>
                <w:sz w:val="20"/>
                <w:szCs w:val="20"/>
              </w:rPr>
              <w:t>(X) hodnotí koordinátor</w:t>
            </w:r>
          </w:p>
        </w:tc>
        <w:tc>
          <w:tcPr>
            <w:tcW w:w="1843" w:type="dxa"/>
            <w:gridSpan w:val="3"/>
            <w:tcBorders>
              <w:top w:val="single" w:sz="12" w:space="0" w:color="auto"/>
              <w:left w:val="single" w:sz="12" w:space="0" w:color="auto"/>
              <w:bottom w:val="single" w:sz="6" w:space="0" w:color="auto"/>
              <w:right w:val="single" w:sz="12" w:space="0" w:color="auto"/>
            </w:tcBorders>
            <w:shd w:val="clear" w:color="auto" w:fill="auto"/>
            <w:vAlign w:val="center"/>
          </w:tcPr>
          <w:p w14:paraId="5458A8E3" w14:textId="77777777" w:rsidR="003B32CF" w:rsidRDefault="003B32CF" w:rsidP="003B32CF">
            <w:pPr>
              <w:spacing w:after="60" w:line="240" w:lineRule="auto"/>
              <w:textDirection w:val="btLr"/>
              <w:rPr>
                <w:b/>
                <w:sz w:val="20"/>
                <w:szCs w:val="20"/>
              </w:rPr>
            </w:pPr>
          </w:p>
        </w:tc>
      </w:tr>
      <w:tr w:rsidR="003B32CF" w:rsidRPr="00EC6FF4" w14:paraId="4B8410D4" w14:textId="77777777" w:rsidTr="00C61CE1">
        <w:trPr>
          <w:gridBefore w:val="1"/>
          <w:wBefore w:w="23" w:type="dxa"/>
          <w:trHeight w:val="1526"/>
        </w:trPr>
        <w:tc>
          <w:tcPr>
            <w:tcW w:w="11181" w:type="dxa"/>
            <w:gridSpan w:val="22"/>
            <w:tcBorders>
              <w:top w:val="single" w:sz="12" w:space="0" w:color="auto"/>
              <w:left w:val="single" w:sz="12" w:space="0" w:color="auto"/>
              <w:bottom w:val="single" w:sz="12" w:space="0" w:color="auto"/>
              <w:right w:val="single" w:sz="12" w:space="0" w:color="auto"/>
            </w:tcBorders>
            <w:shd w:val="clear" w:color="auto" w:fill="auto"/>
          </w:tcPr>
          <w:p w14:paraId="781B5475" w14:textId="77777777" w:rsidR="003B32CF" w:rsidRDefault="003B32CF" w:rsidP="003B32CF">
            <w:pPr>
              <w:spacing w:before="20" w:afterLines="60" w:after="144" w:line="240" w:lineRule="auto"/>
              <w:rPr>
                <w:color w:val="000000"/>
                <w:sz w:val="20"/>
              </w:rPr>
            </w:pPr>
            <w:r>
              <w:rPr>
                <w:b/>
                <w:color w:val="000000"/>
                <w:sz w:val="20"/>
                <w:szCs w:val="20"/>
              </w:rPr>
              <w:lastRenderedPageBreak/>
              <w:t>Počasie</w:t>
            </w:r>
            <w:r>
              <w:rPr>
                <w:color w:val="000000"/>
              </w:rPr>
              <w:t xml:space="preserve"> </w:t>
            </w:r>
            <w:r>
              <w:rPr>
                <w:color w:val="000000"/>
                <w:sz w:val="20"/>
                <w:szCs w:val="20"/>
              </w:rPr>
              <w:t>(slnečno, polojasno, polooblačno, oblačno, mrholenie, dážď) / Teplota v tieni:</w:t>
            </w:r>
          </w:p>
        </w:tc>
      </w:tr>
      <w:tr w:rsidR="003B32CF" w:rsidRPr="00E42761" w14:paraId="5315A7B7" w14:textId="77777777" w:rsidTr="00C61CE1">
        <w:tblPrEx>
          <w:tblLook w:val="0400" w:firstRow="0" w:lastRow="0" w:firstColumn="0" w:lastColumn="0" w:noHBand="0" w:noVBand="1"/>
        </w:tblPrEx>
        <w:trPr>
          <w:trHeight w:val="513"/>
        </w:trPr>
        <w:tc>
          <w:tcPr>
            <w:tcW w:w="11204" w:type="dxa"/>
            <w:gridSpan w:val="23"/>
            <w:tcBorders>
              <w:top w:val="single" w:sz="12" w:space="0" w:color="auto"/>
              <w:bottom w:val="single" w:sz="6" w:space="0" w:color="auto"/>
            </w:tcBorders>
            <w:vAlign w:val="center"/>
          </w:tcPr>
          <w:p w14:paraId="24866677" w14:textId="77777777" w:rsidR="003B32CF" w:rsidRPr="0083044C" w:rsidRDefault="003B32CF" w:rsidP="003B32CF">
            <w:pPr>
              <w:spacing w:afterLines="20" w:after="48" w:line="240" w:lineRule="auto"/>
              <w:jc w:val="center"/>
              <w:rPr>
                <w:rFonts w:ascii="Aptos" w:hAnsi="Aptos" w:cs="Aptos"/>
                <w:b/>
                <w:sz w:val="20"/>
                <w:szCs w:val="20"/>
              </w:rPr>
            </w:pPr>
            <w:r w:rsidRPr="00641F77">
              <w:rPr>
                <w:b/>
                <w:color w:val="000000"/>
                <w:sz w:val="20"/>
                <w:szCs w:val="20"/>
              </w:rPr>
              <w:t>Iné fotografie v rámci TML</w:t>
            </w:r>
          </w:p>
        </w:tc>
      </w:tr>
      <w:tr w:rsidR="003B32CF" w:rsidRPr="00E42761" w14:paraId="218013B7" w14:textId="77777777" w:rsidTr="00C61CE1">
        <w:tblPrEx>
          <w:tblLook w:val="0400" w:firstRow="0" w:lastRow="0" w:firstColumn="0" w:lastColumn="0" w:noHBand="0" w:noVBand="1"/>
        </w:tblPrEx>
        <w:tc>
          <w:tcPr>
            <w:tcW w:w="1843" w:type="dxa"/>
            <w:gridSpan w:val="2"/>
            <w:tcBorders>
              <w:top w:val="single" w:sz="6" w:space="0" w:color="auto"/>
              <w:bottom w:val="single" w:sz="6" w:space="0" w:color="auto"/>
              <w:right w:val="single" w:sz="6" w:space="0" w:color="auto"/>
            </w:tcBorders>
          </w:tcPr>
          <w:p w14:paraId="00CFF213" w14:textId="77777777" w:rsidR="003B32CF" w:rsidRPr="00641F77" w:rsidRDefault="003B32CF" w:rsidP="003B32CF">
            <w:pPr>
              <w:spacing w:afterLines="20" w:after="48" w:line="240" w:lineRule="auto"/>
              <w:rPr>
                <w:color w:val="000000"/>
                <w:sz w:val="20"/>
                <w:szCs w:val="20"/>
              </w:rPr>
            </w:pPr>
            <w:r w:rsidRPr="00641F77">
              <w:rPr>
                <w:color w:val="000000"/>
                <w:sz w:val="20"/>
                <w:szCs w:val="20"/>
              </w:rPr>
              <w:t>Názov súboru fotky</w:t>
            </w:r>
          </w:p>
        </w:tc>
        <w:tc>
          <w:tcPr>
            <w:tcW w:w="1701" w:type="dxa"/>
            <w:gridSpan w:val="4"/>
            <w:tcBorders>
              <w:top w:val="single" w:sz="6" w:space="0" w:color="auto"/>
              <w:left w:val="single" w:sz="6" w:space="0" w:color="auto"/>
              <w:bottom w:val="single" w:sz="6" w:space="0" w:color="auto"/>
              <w:right w:val="single" w:sz="6" w:space="0" w:color="auto"/>
            </w:tcBorders>
          </w:tcPr>
          <w:p w14:paraId="4486672B" w14:textId="77777777" w:rsidR="003B32CF" w:rsidRPr="00641F77" w:rsidRDefault="003B32CF" w:rsidP="003B32CF">
            <w:pPr>
              <w:spacing w:afterLines="20" w:after="48" w:line="240" w:lineRule="auto"/>
              <w:rPr>
                <w:color w:val="000000"/>
                <w:sz w:val="20"/>
                <w:szCs w:val="20"/>
              </w:rPr>
            </w:pPr>
            <w:r w:rsidRPr="00641F77">
              <w:rPr>
                <w:color w:val="000000"/>
                <w:sz w:val="20"/>
                <w:szCs w:val="20"/>
              </w:rPr>
              <w:t>Objekt fotenia</w:t>
            </w:r>
          </w:p>
        </w:tc>
        <w:tc>
          <w:tcPr>
            <w:tcW w:w="1990" w:type="dxa"/>
            <w:gridSpan w:val="5"/>
            <w:tcBorders>
              <w:top w:val="single" w:sz="6" w:space="0" w:color="auto"/>
              <w:left w:val="single" w:sz="6" w:space="0" w:color="auto"/>
              <w:bottom w:val="single" w:sz="6" w:space="0" w:color="auto"/>
              <w:right w:val="single" w:sz="6" w:space="0" w:color="auto"/>
            </w:tcBorders>
          </w:tcPr>
          <w:p w14:paraId="7330B329" w14:textId="77777777" w:rsidR="003B32CF" w:rsidRPr="00641F77" w:rsidRDefault="003B32CF" w:rsidP="003B32CF">
            <w:pPr>
              <w:spacing w:afterLines="20" w:after="48" w:line="240" w:lineRule="auto"/>
              <w:rPr>
                <w:color w:val="000000"/>
                <w:sz w:val="20"/>
                <w:szCs w:val="20"/>
              </w:rPr>
            </w:pPr>
            <w:r w:rsidRPr="00641F77">
              <w:rPr>
                <w:color w:val="000000"/>
                <w:sz w:val="20"/>
                <w:szCs w:val="20"/>
              </w:rPr>
              <w:t>Názov súboru fotky</w:t>
            </w:r>
          </w:p>
        </w:tc>
        <w:tc>
          <w:tcPr>
            <w:tcW w:w="1843" w:type="dxa"/>
            <w:gridSpan w:val="5"/>
            <w:tcBorders>
              <w:top w:val="single" w:sz="6" w:space="0" w:color="auto"/>
              <w:left w:val="single" w:sz="6" w:space="0" w:color="auto"/>
              <w:bottom w:val="single" w:sz="6" w:space="0" w:color="auto"/>
              <w:right w:val="single" w:sz="6" w:space="0" w:color="auto"/>
            </w:tcBorders>
          </w:tcPr>
          <w:p w14:paraId="2E562FB2" w14:textId="77777777" w:rsidR="003B32CF" w:rsidRPr="00641F77" w:rsidRDefault="003B32CF" w:rsidP="003B32CF">
            <w:pPr>
              <w:spacing w:afterLines="20" w:after="48" w:line="240" w:lineRule="auto"/>
              <w:rPr>
                <w:color w:val="000000"/>
                <w:sz w:val="20"/>
                <w:szCs w:val="20"/>
              </w:rPr>
            </w:pPr>
            <w:r w:rsidRPr="00641F77">
              <w:rPr>
                <w:color w:val="000000"/>
                <w:sz w:val="20"/>
                <w:szCs w:val="20"/>
              </w:rPr>
              <w:t>Objekt fotenia</w:t>
            </w:r>
          </w:p>
        </w:tc>
        <w:tc>
          <w:tcPr>
            <w:tcW w:w="1984" w:type="dxa"/>
            <w:gridSpan w:val="4"/>
            <w:tcBorders>
              <w:top w:val="single" w:sz="6" w:space="0" w:color="auto"/>
              <w:left w:val="single" w:sz="6" w:space="0" w:color="auto"/>
              <w:bottom w:val="single" w:sz="6" w:space="0" w:color="auto"/>
              <w:right w:val="single" w:sz="6" w:space="0" w:color="auto"/>
            </w:tcBorders>
          </w:tcPr>
          <w:p w14:paraId="3B70869F" w14:textId="77777777" w:rsidR="003B32CF" w:rsidRPr="00641F77" w:rsidRDefault="003B32CF" w:rsidP="003B32CF">
            <w:pPr>
              <w:spacing w:afterLines="20" w:after="48" w:line="240" w:lineRule="auto"/>
              <w:rPr>
                <w:color w:val="000000"/>
                <w:sz w:val="20"/>
                <w:szCs w:val="20"/>
              </w:rPr>
            </w:pPr>
            <w:r w:rsidRPr="00641F77">
              <w:rPr>
                <w:color w:val="000000"/>
                <w:sz w:val="20"/>
                <w:szCs w:val="20"/>
              </w:rPr>
              <w:t>Názov súboru fotky</w:t>
            </w:r>
          </w:p>
        </w:tc>
        <w:tc>
          <w:tcPr>
            <w:tcW w:w="1843" w:type="dxa"/>
            <w:gridSpan w:val="3"/>
            <w:tcBorders>
              <w:top w:val="single" w:sz="6" w:space="0" w:color="auto"/>
              <w:left w:val="single" w:sz="6" w:space="0" w:color="auto"/>
              <w:bottom w:val="single" w:sz="6" w:space="0" w:color="auto"/>
              <w:right w:val="single" w:sz="12" w:space="0" w:color="auto"/>
            </w:tcBorders>
          </w:tcPr>
          <w:p w14:paraId="66E95C20" w14:textId="77777777" w:rsidR="003B32CF" w:rsidRPr="00641F77" w:rsidRDefault="003B32CF" w:rsidP="003B32CF">
            <w:pPr>
              <w:spacing w:afterLines="20" w:after="48" w:line="240" w:lineRule="auto"/>
              <w:rPr>
                <w:color w:val="000000"/>
                <w:sz w:val="20"/>
                <w:szCs w:val="20"/>
              </w:rPr>
            </w:pPr>
            <w:r w:rsidRPr="00641F77">
              <w:rPr>
                <w:color w:val="000000"/>
                <w:sz w:val="20"/>
                <w:szCs w:val="20"/>
              </w:rPr>
              <w:t>Objekt fotenia</w:t>
            </w:r>
          </w:p>
        </w:tc>
      </w:tr>
      <w:tr w:rsidR="003B32CF" w:rsidRPr="00E42761" w14:paraId="3BC43957" w14:textId="77777777" w:rsidTr="00C61CE1">
        <w:tblPrEx>
          <w:tblLook w:val="0400" w:firstRow="0" w:lastRow="0" w:firstColumn="0" w:lastColumn="0" w:noHBand="0" w:noVBand="1"/>
        </w:tblPrEx>
        <w:tc>
          <w:tcPr>
            <w:tcW w:w="1843" w:type="dxa"/>
            <w:gridSpan w:val="2"/>
            <w:tcBorders>
              <w:top w:val="single" w:sz="6" w:space="0" w:color="auto"/>
              <w:bottom w:val="single" w:sz="6" w:space="0" w:color="auto"/>
              <w:right w:val="single" w:sz="6" w:space="0" w:color="auto"/>
            </w:tcBorders>
          </w:tcPr>
          <w:p w14:paraId="49811006" w14:textId="77777777" w:rsidR="003B32CF" w:rsidRPr="0083044C" w:rsidRDefault="003B32CF" w:rsidP="003B32CF">
            <w:pPr>
              <w:spacing w:afterLines="20" w:after="48" w:line="240" w:lineRule="auto"/>
              <w:jc w:val="center"/>
              <w:rPr>
                <w:rFonts w:ascii="Aptos" w:hAnsi="Aptos" w:cs="Aptos"/>
                <w:b/>
                <w:sz w:val="20"/>
                <w:szCs w:val="20"/>
              </w:rPr>
            </w:pPr>
          </w:p>
        </w:tc>
        <w:tc>
          <w:tcPr>
            <w:tcW w:w="1701" w:type="dxa"/>
            <w:gridSpan w:val="4"/>
            <w:tcBorders>
              <w:top w:val="single" w:sz="6" w:space="0" w:color="auto"/>
              <w:left w:val="single" w:sz="6" w:space="0" w:color="auto"/>
              <w:bottom w:val="single" w:sz="6" w:space="0" w:color="auto"/>
              <w:right w:val="single" w:sz="6" w:space="0" w:color="auto"/>
            </w:tcBorders>
          </w:tcPr>
          <w:p w14:paraId="77508706" w14:textId="77777777" w:rsidR="003B32CF" w:rsidRPr="0083044C" w:rsidRDefault="003B32CF" w:rsidP="003B32CF">
            <w:pPr>
              <w:spacing w:afterLines="20" w:after="48" w:line="240" w:lineRule="auto"/>
              <w:jc w:val="center"/>
              <w:rPr>
                <w:rFonts w:ascii="Aptos" w:hAnsi="Aptos" w:cs="Aptos"/>
                <w:b/>
                <w:sz w:val="20"/>
                <w:szCs w:val="20"/>
              </w:rPr>
            </w:pPr>
          </w:p>
        </w:tc>
        <w:tc>
          <w:tcPr>
            <w:tcW w:w="1990" w:type="dxa"/>
            <w:gridSpan w:val="5"/>
            <w:tcBorders>
              <w:top w:val="single" w:sz="6" w:space="0" w:color="auto"/>
              <w:left w:val="single" w:sz="6" w:space="0" w:color="auto"/>
              <w:bottom w:val="single" w:sz="6" w:space="0" w:color="auto"/>
              <w:right w:val="single" w:sz="6" w:space="0" w:color="auto"/>
            </w:tcBorders>
          </w:tcPr>
          <w:p w14:paraId="6758F101" w14:textId="77777777" w:rsidR="003B32CF" w:rsidRPr="0083044C" w:rsidRDefault="003B32CF" w:rsidP="003B32CF">
            <w:pPr>
              <w:spacing w:afterLines="20" w:after="48" w:line="240" w:lineRule="auto"/>
              <w:jc w:val="center"/>
              <w:rPr>
                <w:rFonts w:ascii="Aptos" w:hAnsi="Aptos" w:cs="Aptos"/>
                <w:b/>
                <w:sz w:val="20"/>
                <w:szCs w:val="20"/>
              </w:rPr>
            </w:pPr>
          </w:p>
        </w:tc>
        <w:tc>
          <w:tcPr>
            <w:tcW w:w="1843" w:type="dxa"/>
            <w:gridSpan w:val="5"/>
            <w:tcBorders>
              <w:top w:val="single" w:sz="6" w:space="0" w:color="auto"/>
              <w:left w:val="single" w:sz="6" w:space="0" w:color="auto"/>
              <w:bottom w:val="single" w:sz="6" w:space="0" w:color="auto"/>
              <w:right w:val="single" w:sz="6" w:space="0" w:color="auto"/>
            </w:tcBorders>
          </w:tcPr>
          <w:p w14:paraId="5A22AF12" w14:textId="77777777" w:rsidR="003B32CF" w:rsidRPr="0083044C" w:rsidRDefault="003B32CF" w:rsidP="003B32CF">
            <w:pPr>
              <w:spacing w:afterLines="20" w:after="48" w:line="240" w:lineRule="auto"/>
              <w:jc w:val="center"/>
              <w:rPr>
                <w:rFonts w:ascii="Aptos" w:hAnsi="Aptos" w:cs="Aptos"/>
                <w:b/>
                <w:sz w:val="20"/>
                <w:szCs w:val="20"/>
              </w:rPr>
            </w:pPr>
          </w:p>
        </w:tc>
        <w:tc>
          <w:tcPr>
            <w:tcW w:w="1984" w:type="dxa"/>
            <w:gridSpan w:val="4"/>
            <w:tcBorders>
              <w:top w:val="single" w:sz="6" w:space="0" w:color="auto"/>
              <w:left w:val="single" w:sz="6" w:space="0" w:color="auto"/>
              <w:bottom w:val="single" w:sz="6" w:space="0" w:color="auto"/>
              <w:right w:val="single" w:sz="6" w:space="0" w:color="auto"/>
            </w:tcBorders>
          </w:tcPr>
          <w:p w14:paraId="7FA31B1B" w14:textId="77777777" w:rsidR="003B32CF" w:rsidRPr="0083044C" w:rsidRDefault="003B32CF" w:rsidP="003B32CF">
            <w:pPr>
              <w:spacing w:afterLines="20" w:after="48" w:line="240" w:lineRule="auto"/>
              <w:jc w:val="center"/>
              <w:rPr>
                <w:rFonts w:ascii="Aptos" w:hAnsi="Aptos" w:cs="Aptos"/>
                <w:b/>
                <w:sz w:val="20"/>
                <w:szCs w:val="20"/>
              </w:rPr>
            </w:pPr>
          </w:p>
        </w:tc>
        <w:tc>
          <w:tcPr>
            <w:tcW w:w="1843" w:type="dxa"/>
            <w:gridSpan w:val="3"/>
            <w:tcBorders>
              <w:top w:val="single" w:sz="6" w:space="0" w:color="auto"/>
              <w:left w:val="single" w:sz="6" w:space="0" w:color="auto"/>
              <w:bottom w:val="single" w:sz="6" w:space="0" w:color="auto"/>
            </w:tcBorders>
          </w:tcPr>
          <w:p w14:paraId="2F53C548" w14:textId="77777777" w:rsidR="003B32CF" w:rsidRPr="0083044C" w:rsidRDefault="003B32CF" w:rsidP="003B32CF">
            <w:pPr>
              <w:spacing w:afterLines="20" w:after="48" w:line="240" w:lineRule="auto"/>
              <w:jc w:val="center"/>
              <w:rPr>
                <w:rFonts w:ascii="Aptos" w:hAnsi="Aptos" w:cs="Aptos"/>
                <w:b/>
                <w:sz w:val="20"/>
                <w:szCs w:val="20"/>
              </w:rPr>
            </w:pPr>
          </w:p>
        </w:tc>
      </w:tr>
      <w:tr w:rsidR="003B32CF" w:rsidRPr="00E42761" w14:paraId="2C113C3C" w14:textId="77777777" w:rsidTr="00C61CE1">
        <w:tblPrEx>
          <w:tblLook w:val="0400" w:firstRow="0" w:lastRow="0" w:firstColumn="0" w:lastColumn="0" w:noHBand="0" w:noVBand="1"/>
        </w:tblPrEx>
        <w:tc>
          <w:tcPr>
            <w:tcW w:w="1843" w:type="dxa"/>
            <w:gridSpan w:val="2"/>
            <w:tcBorders>
              <w:top w:val="single" w:sz="6" w:space="0" w:color="auto"/>
              <w:bottom w:val="single" w:sz="6" w:space="0" w:color="auto"/>
              <w:right w:val="single" w:sz="6" w:space="0" w:color="auto"/>
            </w:tcBorders>
          </w:tcPr>
          <w:p w14:paraId="71D8A4CE" w14:textId="77777777" w:rsidR="003B32CF" w:rsidRPr="0083044C" w:rsidRDefault="003B32CF" w:rsidP="003B32CF">
            <w:pPr>
              <w:spacing w:afterLines="20" w:after="48" w:line="240" w:lineRule="auto"/>
              <w:jc w:val="center"/>
              <w:rPr>
                <w:rFonts w:ascii="Aptos" w:hAnsi="Aptos" w:cs="Aptos"/>
                <w:b/>
                <w:sz w:val="20"/>
                <w:szCs w:val="20"/>
              </w:rPr>
            </w:pPr>
          </w:p>
        </w:tc>
        <w:tc>
          <w:tcPr>
            <w:tcW w:w="1701" w:type="dxa"/>
            <w:gridSpan w:val="4"/>
            <w:tcBorders>
              <w:top w:val="single" w:sz="6" w:space="0" w:color="auto"/>
              <w:left w:val="single" w:sz="6" w:space="0" w:color="auto"/>
              <w:bottom w:val="single" w:sz="6" w:space="0" w:color="auto"/>
              <w:right w:val="single" w:sz="6" w:space="0" w:color="auto"/>
            </w:tcBorders>
          </w:tcPr>
          <w:p w14:paraId="1F3769C0" w14:textId="77777777" w:rsidR="003B32CF" w:rsidRPr="0083044C" w:rsidRDefault="003B32CF" w:rsidP="003B32CF">
            <w:pPr>
              <w:spacing w:afterLines="20" w:after="48" w:line="240" w:lineRule="auto"/>
              <w:jc w:val="center"/>
              <w:rPr>
                <w:rFonts w:ascii="Aptos" w:hAnsi="Aptos" w:cs="Aptos"/>
                <w:b/>
                <w:sz w:val="20"/>
                <w:szCs w:val="20"/>
              </w:rPr>
            </w:pPr>
          </w:p>
        </w:tc>
        <w:tc>
          <w:tcPr>
            <w:tcW w:w="1990" w:type="dxa"/>
            <w:gridSpan w:val="5"/>
            <w:tcBorders>
              <w:top w:val="single" w:sz="6" w:space="0" w:color="auto"/>
              <w:left w:val="single" w:sz="6" w:space="0" w:color="auto"/>
              <w:bottom w:val="single" w:sz="6" w:space="0" w:color="auto"/>
              <w:right w:val="single" w:sz="6" w:space="0" w:color="auto"/>
            </w:tcBorders>
          </w:tcPr>
          <w:p w14:paraId="2BE0A86B" w14:textId="77777777" w:rsidR="003B32CF" w:rsidRPr="0083044C" w:rsidRDefault="003B32CF" w:rsidP="003B32CF">
            <w:pPr>
              <w:spacing w:afterLines="20" w:after="48" w:line="240" w:lineRule="auto"/>
              <w:jc w:val="center"/>
              <w:rPr>
                <w:rFonts w:ascii="Aptos" w:hAnsi="Aptos" w:cs="Aptos"/>
                <w:b/>
                <w:sz w:val="20"/>
                <w:szCs w:val="20"/>
              </w:rPr>
            </w:pPr>
          </w:p>
        </w:tc>
        <w:tc>
          <w:tcPr>
            <w:tcW w:w="1843" w:type="dxa"/>
            <w:gridSpan w:val="5"/>
            <w:tcBorders>
              <w:top w:val="single" w:sz="6" w:space="0" w:color="auto"/>
              <w:left w:val="single" w:sz="6" w:space="0" w:color="auto"/>
              <w:bottom w:val="single" w:sz="6" w:space="0" w:color="auto"/>
              <w:right w:val="single" w:sz="6" w:space="0" w:color="auto"/>
            </w:tcBorders>
          </w:tcPr>
          <w:p w14:paraId="64A9D727" w14:textId="77777777" w:rsidR="003B32CF" w:rsidRPr="0083044C" w:rsidRDefault="003B32CF" w:rsidP="003B32CF">
            <w:pPr>
              <w:spacing w:afterLines="20" w:after="48" w:line="240" w:lineRule="auto"/>
              <w:jc w:val="center"/>
              <w:rPr>
                <w:rFonts w:ascii="Aptos" w:hAnsi="Aptos" w:cs="Aptos"/>
                <w:b/>
                <w:sz w:val="20"/>
                <w:szCs w:val="20"/>
              </w:rPr>
            </w:pPr>
          </w:p>
        </w:tc>
        <w:tc>
          <w:tcPr>
            <w:tcW w:w="1984" w:type="dxa"/>
            <w:gridSpan w:val="4"/>
            <w:tcBorders>
              <w:top w:val="single" w:sz="6" w:space="0" w:color="auto"/>
              <w:left w:val="single" w:sz="6" w:space="0" w:color="auto"/>
              <w:bottom w:val="single" w:sz="6" w:space="0" w:color="auto"/>
              <w:right w:val="single" w:sz="6" w:space="0" w:color="auto"/>
            </w:tcBorders>
          </w:tcPr>
          <w:p w14:paraId="62AFDB8B" w14:textId="77777777" w:rsidR="003B32CF" w:rsidRPr="0083044C" w:rsidRDefault="003B32CF" w:rsidP="003B32CF">
            <w:pPr>
              <w:spacing w:afterLines="20" w:after="48" w:line="240" w:lineRule="auto"/>
              <w:jc w:val="center"/>
              <w:rPr>
                <w:rFonts w:ascii="Aptos" w:hAnsi="Aptos" w:cs="Aptos"/>
                <w:b/>
                <w:sz w:val="20"/>
                <w:szCs w:val="20"/>
              </w:rPr>
            </w:pPr>
          </w:p>
        </w:tc>
        <w:tc>
          <w:tcPr>
            <w:tcW w:w="1843" w:type="dxa"/>
            <w:gridSpan w:val="3"/>
            <w:tcBorders>
              <w:top w:val="single" w:sz="6" w:space="0" w:color="auto"/>
              <w:left w:val="single" w:sz="6" w:space="0" w:color="auto"/>
              <w:bottom w:val="single" w:sz="6" w:space="0" w:color="auto"/>
            </w:tcBorders>
          </w:tcPr>
          <w:p w14:paraId="0F863E50" w14:textId="77777777" w:rsidR="003B32CF" w:rsidRPr="0083044C" w:rsidRDefault="003B32CF" w:rsidP="003B32CF">
            <w:pPr>
              <w:spacing w:afterLines="20" w:after="48" w:line="240" w:lineRule="auto"/>
              <w:jc w:val="center"/>
              <w:rPr>
                <w:rFonts w:ascii="Aptos" w:hAnsi="Aptos" w:cs="Aptos"/>
                <w:b/>
                <w:sz w:val="20"/>
                <w:szCs w:val="20"/>
              </w:rPr>
            </w:pPr>
          </w:p>
        </w:tc>
      </w:tr>
      <w:tr w:rsidR="003B32CF" w:rsidRPr="00E42761" w14:paraId="6ED592E1" w14:textId="77777777" w:rsidTr="00C61CE1">
        <w:tblPrEx>
          <w:tblLook w:val="0400" w:firstRow="0" w:lastRow="0" w:firstColumn="0" w:lastColumn="0" w:noHBand="0" w:noVBand="1"/>
        </w:tblPrEx>
        <w:tc>
          <w:tcPr>
            <w:tcW w:w="1843" w:type="dxa"/>
            <w:gridSpan w:val="2"/>
            <w:tcBorders>
              <w:top w:val="single" w:sz="6" w:space="0" w:color="auto"/>
              <w:bottom w:val="single" w:sz="12" w:space="0" w:color="auto"/>
              <w:right w:val="single" w:sz="6" w:space="0" w:color="auto"/>
            </w:tcBorders>
          </w:tcPr>
          <w:p w14:paraId="2C4093FA" w14:textId="77777777" w:rsidR="003B32CF" w:rsidRPr="0083044C" w:rsidRDefault="003B32CF" w:rsidP="003B32CF">
            <w:pPr>
              <w:spacing w:afterLines="20" w:after="48" w:line="240" w:lineRule="auto"/>
              <w:jc w:val="center"/>
              <w:rPr>
                <w:rFonts w:ascii="Aptos" w:hAnsi="Aptos" w:cs="Aptos"/>
                <w:b/>
                <w:sz w:val="20"/>
                <w:szCs w:val="20"/>
              </w:rPr>
            </w:pPr>
          </w:p>
        </w:tc>
        <w:tc>
          <w:tcPr>
            <w:tcW w:w="1701" w:type="dxa"/>
            <w:gridSpan w:val="4"/>
            <w:tcBorders>
              <w:top w:val="single" w:sz="6" w:space="0" w:color="auto"/>
              <w:left w:val="single" w:sz="6" w:space="0" w:color="auto"/>
              <w:bottom w:val="single" w:sz="12" w:space="0" w:color="auto"/>
              <w:right w:val="single" w:sz="6" w:space="0" w:color="auto"/>
            </w:tcBorders>
          </w:tcPr>
          <w:p w14:paraId="4479B0EA" w14:textId="77777777" w:rsidR="003B32CF" w:rsidRPr="0083044C" w:rsidRDefault="003B32CF" w:rsidP="003B32CF">
            <w:pPr>
              <w:spacing w:afterLines="20" w:after="48" w:line="240" w:lineRule="auto"/>
              <w:jc w:val="center"/>
              <w:rPr>
                <w:rFonts w:ascii="Aptos" w:hAnsi="Aptos" w:cs="Aptos"/>
                <w:b/>
                <w:sz w:val="20"/>
                <w:szCs w:val="20"/>
              </w:rPr>
            </w:pPr>
          </w:p>
        </w:tc>
        <w:tc>
          <w:tcPr>
            <w:tcW w:w="1990" w:type="dxa"/>
            <w:gridSpan w:val="5"/>
            <w:tcBorders>
              <w:top w:val="single" w:sz="6" w:space="0" w:color="auto"/>
              <w:left w:val="single" w:sz="6" w:space="0" w:color="auto"/>
              <w:bottom w:val="single" w:sz="12" w:space="0" w:color="auto"/>
              <w:right w:val="single" w:sz="6" w:space="0" w:color="auto"/>
            </w:tcBorders>
          </w:tcPr>
          <w:p w14:paraId="0B84EBB6" w14:textId="77777777" w:rsidR="003B32CF" w:rsidRPr="0083044C" w:rsidRDefault="003B32CF" w:rsidP="003B32CF">
            <w:pPr>
              <w:spacing w:afterLines="20" w:after="48" w:line="240" w:lineRule="auto"/>
              <w:jc w:val="center"/>
              <w:rPr>
                <w:rFonts w:ascii="Aptos" w:hAnsi="Aptos" w:cs="Aptos"/>
                <w:b/>
                <w:sz w:val="20"/>
                <w:szCs w:val="20"/>
              </w:rPr>
            </w:pPr>
          </w:p>
        </w:tc>
        <w:tc>
          <w:tcPr>
            <w:tcW w:w="1843" w:type="dxa"/>
            <w:gridSpan w:val="5"/>
            <w:tcBorders>
              <w:top w:val="single" w:sz="6" w:space="0" w:color="auto"/>
              <w:left w:val="single" w:sz="6" w:space="0" w:color="auto"/>
              <w:bottom w:val="single" w:sz="12" w:space="0" w:color="auto"/>
              <w:right w:val="single" w:sz="6" w:space="0" w:color="auto"/>
            </w:tcBorders>
          </w:tcPr>
          <w:p w14:paraId="05534B69" w14:textId="77777777" w:rsidR="003B32CF" w:rsidRPr="0083044C" w:rsidRDefault="003B32CF" w:rsidP="003B32CF">
            <w:pPr>
              <w:spacing w:afterLines="20" w:after="48" w:line="240" w:lineRule="auto"/>
              <w:jc w:val="center"/>
              <w:rPr>
                <w:rFonts w:ascii="Aptos" w:hAnsi="Aptos" w:cs="Aptos"/>
                <w:b/>
                <w:sz w:val="20"/>
                <w:szCs w:val="20"/>
              </w:rPr>
            </w:pPr>
          </w:p>
        </w:tc>
        <w:tc>
          <w:tcPr>
            <w:tcW w:w="1984" w:type="dxa"/>
            <w:gridSpan w:val="4"/>
            <w:tcBorders>
              <w:top w:val="single" w:sz="6" w:space="0" w:color="auto"/>
              <w:left w:val="single" w:sz="6" w:space="0" w:color="auto"/>
              <w:bottom w:val="single" w:sz="12" w:space="0" w:color="auto"/>
              <w:right w:val="single" w:sz="6" w:space="0" w:color="auto"/>
            </w:tcBorders>
          </w:tcPr>
          <w:p w14:paraId="6780A7A6" w14:textId="77777777" w:rsidR="003B32CF" w:rsidRPr="0083044C" w:rsidRDefault="003B32CF" w:rsidP="003B32CF">
            <w:pPr>
              <w:spacing w:afterLines="20" w:after="48" w:line="240" w:lineRule="auto"/>
              <w:jc w:val="center"/>
              <w:rPr>
                <w:rFonts w:ascii="Aptos" w:hAnsi="Aptos" w:cs="Aptos"/>
                <w:b/>
                <w:sz w:val="20"/>
                <w:szCs w:val="20"/>
              </w:rPr>
            </w:pPr>
          </w:p>
        </w:tc>
        <w:tc>
          <w:tcPr>
            <w:tcW w:w="1843" w:type="dxa"/>
            <w:gridSpan w:val="3"/>
            <w:tcBorders>
              <w:top w:val="single" w:sz="6" w:space="0" w:color="auto"/>
              <w:left w:val="single" w:sz="6" w:space="0" w:color="auto"/>
              <w:bottom w:val="single" w:sz="12" w:space="0" w:color="auto"/>
            </w:tcBorders>
          </w:tcPr>
          <w:p w14:paraId="4DAC8776" w14:textId="77777777" w:rsidR="003B32CF" w:rsidRPr="0083044C" w:rsidRDefault="003B32CF" w:rsidP="003B32CF">
            <w:pPr>
              <w:spacing w:afterLines="20" w:after="48" w:line="240" w:lineRule="auto"/>
              <w:jc w:val="center"/>
              <w:rPr>
                <w:rFonts w:ascii="Aptos" w:hAnsi="Aptos" w:cs="Aptos"/>
                <w:b/>
                <w:sz w:val="20"/>
                <w:szCs w:val="20"/>
              </w:rPr>
            </w:pPr>
          </w:p>
        </w:tc>
      </w:tr>
      <w:tr w:rsidR="003B32CF" w:rsidRPr="00E42761" w14:paraId="09969A45" w14:textId="77777777" w:rsidTr="00C61CE1">
        <w:tblPrEx>
          <w:tblLook w:val="0400" w:firstRow="0" w:lastRow="0" w:firstColumn="0" w:lastColumn="0" w:noHBand="0" w:noVBand="1"/>
        </w:tblPrEx>
        <w:trPr>
          <w:trHeight w:val="1477"/>
        </w:trPr>
        <w:tc>
          <w:tcPr>
            <w:tcW w:w="11204" w:type="dxa"/>
            <w:gridSpan w:val="23"/>
            <w:tcBorders>
              <w:top w:val="single" w:sz="12" w:space="0" w:color="auto"/>
              <w:bottom w:val="single" w:sz="12" w:space="0" w:color="auto"/>
            </w:tcBorders>
          </w:tcPr>
          <w:p w14:paraId="1270B9DA" w14:textId="77777777" w:rsidR="003B32CF" w:rsidRPr="00562631" w:rsidRDefault="003B32CF" w:rsidP="003B32CF">
            <w:pPr>
              <w:spacing w:afterLines="20" w:after="48" w:line="240" w:lineRule="auto"/>
              <w:textDirection w:val="btLr"/>
              <w:rPr>
                <w:b/>
                <w:sz w:val="20"/>
                <w:szCs w:val="20"/>
              </w:rPr>
            </w:pPr>
            <w:r w:rsidRPr="00562631">
              <w:rPr>
                <w:b/>
                <w:color w:val="000000"/>
                <w:sz w:val="20"/>
                <w:szCs w:val="20"/>
              </w:rPr>
              <w:t>Poznámka:</w:t>
            </w:r>
          </w:p>
        </w:tc>
      </w:tr>
      <w:tr w:rsidR="003B32CF" w:rsidRPr="00E42761" w14:paraId="799CE14C" w14:textId="77777777" w:rsidTr="00C61CE1">
        <w:tblPrEx>
          <w:tblLook w:val="0400" w:firstRow="0" w:lastRow="0" w:firstColumn="0" w:lastColumn="0" w:noHBand="0" w:noVBand="1"/>
        </w:tblPrEx>
        <w:trPr>
          <w:trHeight w:val="455"/>
        </w:trPr>
        <w:tc>
          <w:tcPr>
            <w:tcW w:w="11204" w:type="dxa"/>
            <w:gridSpan w:val="23"/>
            <w:tcBorders>
              <w:top w:val="single" w:sz="12" w:space="0" w:color="auto"/>
              <w:left w:val="single" w:sz="12" w:space="0" w:color="auto"/>
              <w:bottom w:val="single" w:sz="4" w:space="0" w:color="auto"/>
              <w:right w:val="single" w:sz="12" w:space="0" w:color="auto"/>
            </w:tcBorders>
          </w:tcPr>
          <w:p w14:paraId="71A8F3C6" w14:textId="77777777" w:rsidR="003B32CF" w:rsidRPr="0083044C" w:rsidRDefault="003B32CF" w:rsidP="003B32CF">
            <w:pPr>
              <w:spacing w:afterLines="20" w:after="48" w:line="240" w:lineRule="auto"/>
              <w:jc w:val="center"/>
              <w:rPr>
                <w:rFonts w:ascii="Aptos" w:hAnsi="Aptos" w:cs="Aptos"/>
                <w:b/>
                <w:sz w:val="20"/>
                <w:szCs w:val="20"/>
              </w:rPr>
            </w:pPr>
            <w:r>
              <w:rPr>
                <w:b/>
                <w:color w:val="000000"/>
              </w:rPr>
              <w:t xml:space="preserve">Zoznam </w:t>
            </w:r>
            <w:proofErr w:type="spellStart"/>
            <w:r>
              <w:rPr>
                <w:b/>
                <w:color w:val="000000"/>
              </w:rPr>
              <w:t>taxónov</w:t>
            </w:r>
            <w:proofErr w:type="spellEnd"/>
            <w:r>
              <w:rPr>
                <w:b/>
                <w:color w:val="000000"/>
              </w:rPr>
              <w:t xml:space="preserve"> vo vzorke, ich početnosť a charakteristika nálezov</w:t>
            </w:r>
          </w:p>
        </w:tc>
      </w:tr>
      <w:tr w:rsidR="003B32CF" w:rsidRPr="00E42761" w14:paraId="5C18DC3B"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127C0FE2" w14:textId="77777777" w:rsidR="003B32CF" w:rsidRPr="0083044C" w:rsidRDefault="003B32CF" w:rsidP="003B32CF">
            <w:pPr>
              <w:spacing w:afterLines="20" w:after="48" w:line="240" w:lineRule="auto"/>
              <w:jc w:val="center"/>
              <w:rPr>
                <w:rFonts w:ascii="Aptos" w:hAnsi="Aptos" w:cs="Aptos"/>
                <w:sz w:val="20"/>
                <w:szCs w:val="20"/>
              </w:rPr>
            </w:pPr>
            <w:r>
              <w:rPr>
                <w:b/>
                <w:color w:val="000000"/>
              </w:rPr>
              <w:t xml:space="preserve">Názov </w:t>
            </w:r>
            <w:proofErr w:type="spellStart"/>
            <w:r>
              <w:rPr>
                <w:b/>
                <w:color w:val="000000"/>
              </w:rPr>
              <w:t>taxónu</w:t>
            </w:r>
            <w:proofErr w:type="spellEnd"/>
          </w:p>
        </w:tc>
        <w:tc>
          <w:tcPr>
            <w:tcW w:w="1951" w:type="dxa"/>
            <w:gridSpan w:val="4"/>
            <w:tcBorders>
              <w:top w:val="single" w:sz="4" w:space="0" w:color="auto"/>
              <w:left w:val="single" w:sz="4" w:space="0" w:color="auto"/>
              <w:bottom w:val="single" w:sz="4" w:space="0" w:color="auto"/>
              <w:right w:val="single" w:sz="4" w:space="0" w:color="auto"/>
            </w:tcBorders>
          </w:tcPr>
          <w:p w14:paraId="3C79FA8A" w14:textId="77777777" w:rsidR="003B32CF" w:rsidRPr="0083044C" w:rsidRDefault="003B32CF" w:rsidP="003B32CF">
            <w:pPr>
              <w:spacing w:afterLines="20" w:after="48" w:line="240" w:lineRule="auto"/>
              <w:jc w:val="center"/>
              <w:rPr>
                <w:rFonts w:ascii="Aptos" w:hAnsi="Aptos" w:cs="Aptos"/>
                <w:sz w:val="20"/>
                <w:szCs w:val="20"/>
              </w:rPr>
            </w:pPr>
            <w:r>
              <w:rPr>
                <w:b/>
              </w:rPr>
              <w:t>Početnosť v TML</w:t>
            </w:r>
          </w:p>
        </w:tc>
        <w:tc>
          <w:tcPr>
            <w:tcW w:w="1971" w:type="dxa"/>
            <w:gridSpan w:val="4"/>
            <w:tcBorders>
              <w:top w:val="single" w:sz="4" w:space="0" w:color="auto"/>
              <w:left w:val="single" w:sz="4" w:space="0" w:color="auto"/>
              <w:bottom w:val="single" w:sz="4" w:space="0" w:color="auto"/>
              <w:right w:val="single" w:sz="4" w:space="0" w:color="auto"/>
            </w:tcBorders>
          </w:tcPr>
          <w:p w14:paraId="2E8D44C5" w14:textId="77777777" w:rsidR="003B32CF" w:rsidRPr="0083044C" w:rsidRDefault="003B32CF" w:rsidP="003B32CF">
            <w:pPr>
              <w:spacing w:afterLines="20" w:after="48" w:line="240" w:lineRule="auto"/>
              <w:jc w:val="center"/>
              <w:rPr>
                <w:rFonts w:ascii="Aptos" w:hAnsi="Aptos" w:cs="Aptos"/>
                <w:sz w:val="20"/>
                <w:szCs w:val="20"/>
              </w:rPr>
            </w:pPr>
            <w:r>
              <w:rPr>
                <w:b/>
              </w:rPr>
              <w:t>Spôsob zberu</w:t>
            </w:r>
          </w:p>
        </w:tc>
        <w:tc>
          <w:tcPr>
            <w:tcW w:w="2209" w:type="dxa"/>
            <w:gridSpan w:val="6"/>
            <w:tcBorders>
              <w:top w:val="single" w:sz="4" w:space="0" w:color="auto"/>
              <w:left w:val="single" w:sz="4" w:space="0" w:color="auto"/>
              <w:bottom w:val="single" w:sz="4" w:space="0" w:color="auto"/>
              <w:right w:val="single" w:sz="4" w:space="0" w:color="auto"/>
            </w:tcBorders>
          </w:tcPr>
          <w:p w14:paraId="7C93FBBA" w14:textId="77777777" w:rsidR="003B32CF" w:rsidRPr="0083044C" w:rsidRDefault="003B32CF" w:rsidP="003B32CF">
            <w:pPr>
              <w:spacing w:afterLines="20" w:after="48" w:line="240" w:lineRule="auto"/>
              <w:jc w:val="center"/>
              <w:rPr>
                <w:rFonts w:ascii="Aptos" w:hAnsi="Aptos" w:cs="Aptos"/>
                <w:sz w:val="20"/>
                <w:szCs w:val="20"/>
              </w:rPr>
            </w:pPr>
            <w:r>
              <w:rPr>
                <w:b/>
                <w:color w:val="000000"/>
              </w:rPr>
              <w:t>Charakteristika</w:t>
            </w:r>
          </w:p>
        </w:tc>
        <w:tc>
          <w:tcPr>
            <w:tcW w:w="2238" w:type="dxa"/>
            <w:gridSpan w:val="4"/>
            <w:tcBorders>
              <w:top w:val="single" w:sz="4" w:space="0" w:color="auto"/>
              <w:left w:val="single" w:sz="4" w:space="0" w:color="auto"/>
              <w:bottom w:val="single" w:sz="4" w:space="0" w:color="auto"/>
              <w:right w:val="single" w:sz="12" w:space="0" w:color="auto"/>
            </w:tcBorders>
          </w:tcPr>
          <w:p w14:paraId="542CF752" w14:textId="77777777" w:rsidR="003B32CF" w:rsidRPr="0083044C" w:rsidRDefault="003B32CF" w:rsidP="003B32CF">
            <w:pPr>
              <w:spacing w:afterLines="20" w:after="48" w:line="240" w:lineRule="auto"/>
              <w:jc w:val="center"/>
              <w:rPr>
                <w:rFonts w:ascii="Aptos" w:hAnsi="Aptos" w:cs="Aptos"/>
                <w:sz w:val="20"/>
                <w:szCs w:val="20"/>
              </w:rPr>
            </w:pPr>
            <w:r>
              <w:rPr>
                <w:b/>
              </w:rPr>
              <w:t>GPS súradnice</w:t>
            </w:r>
          </w:p>
        </w:tc>
      </w:tr>
      <w:tr w:rsidR="003B32CF" w:rsidRPr="00E42761" w14:paraId="72309106"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40C59C4C" w14:textId="77777777" w:rsidR="003B32CF" w:rsidRPr="0083044C" w:rsidRDefault="003B32CF" w:rsidP="003B32CF">
            <w:pPr>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7809F9C8" w14:textId="77777777" w:rsidR="003B32CF" w:rsidRPr="0083044C" w:rsidRDefault="003B32CF" w:rsidP="003B32CF">
            <w:pPr>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31C05642" w14:textId="77777777" w:rsidR="003B32CF" w:rsidRPr="0083044C" w:rsidRDefault="003B32CF" w:rsidP="003B32CF">
            <w:pPr>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3AB9EB55" w14:textId="77777777" w:rsidR="003B32CF" w:rsidRPr="0083044C" w:rsidRDefault="003B32CF" w:rsidP="003B32CF">
            <w:pPr>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0985EF0E" w14:textId="77777777" w:rsidR="003B32CF" w:rsidRPr="0083044C" w:rsidRDefault="003B32CF" w:rsidP="003B32CF">
            <w:pPr>
              <w:spacing w:afterLines="20" w:after="48" w:line="240" w:lineRule="auto"/>
              <w:rPr>
                <w:rFonts w:ascii="Aptos" w:hAnsi="Aptos" w:cs="Aptos"/>
                <w:sz w:val="20"/>
                <w:szCs w:val="20"/>
              </w:rPr>
            </w:pPr>
          </w:p>
        </w:tc>
      </w:tr>
      <w:tr w:rsidR="003B32CF" w:rsidRPr="00E42761" w14:paraId="344DFF58"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4C388213"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2EE2E626"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51A41213"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1E564DAD"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6FEEB977"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2FFE6922"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2F49A936"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37ED5914"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277F33A7"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55ED49E9"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0B394AFC"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58D064EE"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4E14110C"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72DECF13"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68BB044F"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69A14701"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6B2DD850"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4C845D1F"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4DBCDFA4"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61DC86F8"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6432C39D"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0A8750FB"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043A52BA"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12AAAA14"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0CF546E8"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38ADE130"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01A4BD0B"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27F4F0DE"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7AC92C05"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6025D131"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384B6C80"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408E3CEC"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2BC3FC15"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18AA7D02"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5F8A8539"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7DA87BFC"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25D73DD0"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4D6B1573"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2022C228"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707F4927"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5E264817"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1358BFEF"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43A96663"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54C9B6E9"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597AE568"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5ABF9BAC"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03C40DF9"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006B91A3"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4EC7E953"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664EE327"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7B6D2C60"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264C5D95"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5AAED699"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4AABF7F0"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39BEDCD4"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6A2A76D9"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7A1E5339"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786B9D3A"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537BAD16"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1ADFF857"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42538EF3"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1A9FD52C"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00C1CB1C"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2599A7A6"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12C140CF"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729F4B7F"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1D46E71B"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441CA933"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1A93D612"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348825BD"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661C9C26"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0E6D2788"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64204457"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44EAAB86"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79C31F6C"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4D997A14"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13ED373F"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0D1D793E"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0C92565D"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6507EBF9"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7BF4A684"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73A507D7"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1D2AC6E8"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4D3CC059"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3EC0F386"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0B4B37C5"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5FA73D1B"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2DE02C05"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0C059549"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5445EB92"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2EAC0454"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182ED6DF"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57F5E002"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0E9F9302"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1AD764E2"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5D8EC034"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196B2618"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3EA12955"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47BB67B6"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7B86960B"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75371788"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71587DCC"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48707836"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1DC089FC"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7E7A3E44"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32B3BFF9"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34D8844E"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2FE25171"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6ADEF6AA"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06A9C5D5"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3A172969"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259C815B"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001B3C3B"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6094FA76"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185B23C3"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7B77AB2E"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38EEFE85"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43A70311"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792D7957"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64A5D468"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4E596472"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566F529D"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07C12BC7"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18B9237F"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11938D71"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36D2D9D5"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48D28800" w14:textId="77777777" w:rsidR="003B32CF" w:rsidRPr="0083044C" w:rsidRDefault="003B32CF" w:rsidP="003B32CF">
            <w:pPr>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4FB84942" w14:textId="77777777" w:rsidR="003B32CF" w:rsidRPr="0083044C" w:rsidRDefault="003B32CF" w:rsidP="003B32CF">
            <w:pPr>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6BDF39F9" w14:textId="77777777" w:rsidR="003B32CF" w:rsidRPr="0083044C" w:rsidRDefault="003B32CF" w:rsidP="003B32CF">
            <w:pPr>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6DBFECDB" w14:textId="77777777" w:rsidR="003B32CF" w:rsidRPr="0083044C" w:rsidRDefault="003B32CF" w:rsidP="003B32CF">
            <w:pPr>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76EE80DF" w14:textId="77777777" w:rsidR="003B32CF" w:rsidRPr="0083044C" w:rsidRDefault="003B32CF" w:rsidP="003B32CF">
            <w:pPr>
              <w:spacing w:afterLines="20" w:after="48" w:line="240" w:lineRule="auto"/>
              <w:rPr>
                <w:rFonts w:ascii="Aptos" w:hAnsi="Aptos" w:cs="Aptos"/>
                <w:sz w:val="20"/>
                <w:szCs w:val="20"/>
              </w:rPr>
            </w:pPr>
          </w:p>
        </w:tc>
      </w:tr>
      <w:tr w:rsidR="003B32CF" w:rsidRPr="00E42761" w14:paraId="2AB3CFC4"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51FB8CBB"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3A52BF4B"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13818687"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6B129A32"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43B24FFF"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05E1587F"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4F365BC8"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736BEFBB"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0ED8BE3D"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2C06F3D1"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21C4619C"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5F726417"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310CA3CE"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4CF4DAFF"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68823536"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66404AE1"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4B859A04"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22F6DA1A"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4276C1FD"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60FCD582"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5E97CAD2"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004CB807"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1A3CA0F0"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23DC65D2"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7319E127"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42DF930C"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16191332"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5B0224DA"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7C4CA82B"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5F50F49C"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593AE7DA"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43DD89BC"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24F9CE96"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1E770971"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57B1E953"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5FAAD6D9"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3FC4EE3F"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00F4BE1C"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482DD5C5"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216EB6BE"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2F65639A"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78C01325"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38011CBF"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1DB8A408"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4F7975D0"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01A97B2B"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5DE6C27D"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2CC11BAD"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4" w:space="0" w:color="auto"/>
              <w:right w:val="single" w:sz="4" w:space="0" w:color="auto"/>
            </w:tcBorders>
          </w:tcPr>
          <w:p w14:paraId="7BAB60A8"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78A814B9"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632FFB9C"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4" w:space="0" w:color="auto"/>
              <w:right w:val="single" w:sz="4" w:space="0" w:color="auto"/>
            </w:tcBorders>
          </w:tcPr>
          <w:p w14:paraId="42D479FF"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4" w:space="0" w:color="auto"/>
              <w:right w:val="single" w:sz="12" w:space="0" w:color="auto"/>
            </w:tcBorders>
          </w:tcPr>
          <w:p w14:paraId="6C58FBCF" w14:textId="77777777" w:rsidR="003B32CF" w:rsidRPr="0083044C" w:rsidRDefault="003B32CF" w:rsidP="003B32CF">
            <w:pPr>
              <w:tabs>
                <w:tab w:val="left" w:pos="3150"/>
              </w:tabs>
              <w:spacing w:afterLines="20" w:after="48" w:line="240" w:lineRule="auto"/>
              <w:rPr>
                <w:rFonts w:ascii="Aptos" w:hAnsi="Aptos" w:cs="Aptos"/>
                <w:sz w:val="20"/>
                <w:szCs w:val="20"/>
              </w:rPr>
            </w:pPr>
          </w:p>
        </w:tc>
      </w:tr>
      <w:tr w:rsidR="003B32CF" w:rsidRPr="00E42761" w14:paraId="726E663D" w14:textId="77777777" w:rsidTr="00C61CE1">
        <w:tblPrEx>
          <w:tblLook w:val="0400" w:firstRow="0" w:lastRow="0" w:firstColumn="0" w:lastColumn="0" w:noHBand="0" w:noVBand="1"/>
        </w:tblPrEx>
        <w:tc>
          <w:tcPr>
            <w:tcW w:w="2835" w:type="dxa"/>
            <w:gridSpan w:val="5"/>
            <w:tcBorders>
              <w:top w:val="single" w:sz="4" w:space="0" w:color="auto"/>
              <w:left w:val="single" w:sz="12" w:space="0" w:color="auto"/>
              <w:bottom w:val="single" w:sz="12" w:space="0" w:color="auto"/>
              <w:right w:val="single" w:sz="4" w:space="0" w:color="auto"/>
            </w:tcBorders>
          </w:tcPr>
          <w:p w14:paraId="074F8FD9"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12" w:space="0" w:color="auto"/>
              <w:right w:val="single" w:sz="4" w:space="0" w:color="auto"/>
            </w:tcBorders>
          </w:tcPr>
          <w:p w14:paraId="124E1CB3"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12" w:space="0" w:color="auto"/>
              <w:right w:val="single" w:sz="4" w:space="0" w:color="auto"/>
            </w:tcBorders>
          </w:tcPr>
          <w:p w14:paraId="59AFC097"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09" w:type="dxa"/>
            <w:gridSpan w:val="6"/>
            <w:tcBorders>
              <w:top w:val="single" w:sz="4" w:space="0" w:color="auto"/>
              <w:left w:val="single" w:sz="4" w:space="0" w:color="auto"/>
              <w:bottom w:val="single" w:sz="12" w:space="0" w:color="auto"/>
              <w:right w:val="single" w:sz="4" w:space="0" w:color="auto"/>
            </w:tcBorders>
          </w:tcPr>
          <w:p w14:paraId="467C3839" w14:textId="77777777" w:rsidR="003B32CF" w:rsidRPr="0083044C" w:rsidRDefault="003B32CF" w:rsidP="003B32CF">
            <w:pPr>
              <w:tabs>
                <w:tab w:val="left" w:pos="3150"/>
              </w:tabs>
              <w:spacing w:afterLines="20" w:after="48" w:line="240" w:lineRule="auto"/>
              <w:rPr>
                <w:rFonts w:ascii="Aptos" w:hAnsi="Aptos" w:cs="Aptos"/>
                <w:sz w:val="20"/>
                <w:szCs w:val="20"/>
              </w:rPr>
            </w:pPr>
          </w:p>
        </w:tc>
        <w:tc>
          <w:tcPr>
            <w:tcW w:w="2238" w:type="dxa"/>
            <w:gridSpan w:val="4"/>
            <w:tcBorders>
              <w:top w:val="single" w:sz="4" w:space="0" w:color="auto"/>
              <w:left w:val="single" w:sz="4" w:space="0" w:color="auto"/>
              <w:bottom w:val="single" w:sz="12" w:space="0" w:color="auto"/>
              <w:right w:val="single" w:sz="12" w:space="0" w:color="auto"/>
            </w:tcBorders>
          </w:tcPr>
          <w:p w14:paraId="2685B49B" w14:textId="77777777" w:rsidR="003B32CF" w:rsidRPr="0083044C" w:rsidRDefault="003B32CF" w:rsidP="003B32CF">
            <w:pPr>
              <w:tabs>
                <w:tab w:val="left" w:pos="3150"/>
              </w:tabs>
              <w:spacing w:afterLines="20" w:after="48" w:line="240" w:lineRule="auto"/>
              <w:rPr>
                <w:rFonts w:ascii="Aptos" w:hAnsi="Aptos" w:cs="Aptos"/>
                <w:sz w:val="20"/>
                <w:szCs w:val="20"/>
              </w:rPr>
            </w:pPr>
          </w:p>
        </w:tc>
      </w:tr>
      <w:bookmarkEnd w:id="3"/>
    </w:tbl>
    <w:p w14:paraId="10551A63" w14:textId="77777777" w:rsidR="00A04B29" w:rsidRDefault="00A04B29" w:rsidP="00A04B29">
      <w:pPr>
        <w:spacing w:after="0" w:line="100" w:lineRule="atLeast"/>
        <w:ind w:left="-284" w:right="-709"/>
        <w:rPr>
          <w:b/>
        </w:rPr>
      </w:pPr>
    </w:p>
    <w:bookmarkEnd w:id="4"/>
    <w:p w14:paraId="3755EE79" w14:textId="77777777" w:rsidR="00204FA1" w:rsidRDefault="00204FA1">
      <w:pPr>
        <w:pStyle w:val="ListParagraph"/>
        <w:spacing w:after="280"/>
        <w:ind w:left="774"/>
        <w:rPr>
          <w:rFonts w:ascii="Times New Roman" w:hAnsi="Times New Roman"/>
          <w:bCs/>
        </w:rPr>
      </w:pPr>
    </w:p>
    <w:p w14:paraId="7439F3B2" w14:textId="77777777" w:rsidR="0050123A" w:rsidRDefault="0050123A" w:rsidP="0050123A">
      <w:pPr>
        <w:spacing w:after="0" w:line="100" w:lineRule="atLeast"/>
        <w:ind w:left="-284" w:right="-709"/>
      </w:pPr>
      <w:r>
        <w:rPr>
          <w:b/>
        </w:rPr>
        <w:lastRenderedPageBreak/>
        <w:t>Kód TML</w:t>
      </w:r>
      <w:r>
        <w:t xml:space="preserve"> – kód v tvare “TML_XXXX_000”, kde XXXX predstavuje kód biotopu (podľa Príloh II, IV a V  Smernice o biotopoch), ktorý je predmetom monitorovania na TML, a 000 je poradové číslo TML pre daný biotop.</w:t>
      </w:r>
    </w:p>
    <w:p w14:paraId="6E46EE52" w14:textId="77777777" w:rsidR="0050123A" w:rsidRDefault="0050123A" w:rsidP="0050123A">
      <w:pPr>
        <w:spacing w:after="0" w:line="100" w:lineRule="atLeast"/>
        <w:ind w:left="-284" w:right="-709"/>
      </w:pPr>
      <w:r>
        <w:t>Pole je povinné a pri tlačení formulára z prostredia KIMS-u je vyplnené automaticky.</w:t>
      </w:r>
    </w:p>
    <w:p w14:paraId="3231A6F7" w14:textId="77777777" w:rsidR="0050123A" w:rsidRDefault="0050123A" w:rsidP="0050123A">
      <w:pPr>
        <w:spacing w:after="0" w:line="100" w:lineRule="atLeast"/>
        <w:ind w:left="-284" w:right="-709"/>
      </w:pPr>
    </w:p>
    <w:p w14:paraId="35DF3037" w14:textId="77777777" w:rsidR="0050123A" w:rsidRDefault="0050123A" w:rsidP="0050123A">
      <w:pPr>
        <w:spacing w:after="0" w:line="100" w:lineRule="atLeast"/>
        <w:ind w:left="-284" w:right="-709"/>
      </w:pPr>
      <w:r>
        <w:rPr>
          <w:b/>
        </w:rPr>
        <w:t>Kód a názov druhu</w:t>
      </w:r>
      <w:r>
        <w:t xml:space="preserve"> – kód a plný názov uvedený v Prílohách II, IV a V Smernice o biotopoch.</w:t>
      </w:r>
    </w:p>
    <w:p w14:paraId="4E4989B1" w14:textId="77777777" w:rsidR="0050123A" w:rsidRDefault="0050123A" w:rsidP="0050123A">
      <w:pPr>
        <w:spacing w:after="0" w:line="100" w:lineRule="atLeast"/>
        <w:ind w:left="-284" w:right="-709"/>
      </w:pPr>
      <w:r>
        <w:t>Pole je povinné a pri tlačení formulára z prostredia KIMS-u je vyplnené automaticky.</w:t>
      </w:r>
    </w:p>
    <w:p w14:paraId="763431BA" w14:textId="77777777" w:rsidR="0050123A" w:rsidRDefault="0050123A" w:rsidP="0050123A">
      <w:pPr>
        <w:spacing w:after="0" w:line="100" w:lineRule="atLeast"/>
        <w:ind w:left="-284" w:right="-709"/>
      </w:pPr>
    </w:p>
    <w:p w14:paraId="4B649206" w14:textId="77777777" w:rsidR="0050123A" w:rsidRDefault="0050123A" w:rsidP="0050123A">
      <w:pPr>
        <w:spacing w:after="0" w:line="100" w:lineRule="atLeast"/>
        <w:ind w:left="-284" w:right="-709"/>
      </w:pPr>
      <w:r>
        <w:rPr>
          <w:b/>
        </w:rPr>
        <w:t>Plocha TML</w:t>
      </w:r>
      <w:r>
        <w:t xml:space="preserve"> – plocha v metroch štvorcových vyrátaná z </w:t>
      </w:r>
      <w:proofErr w:type="spellStart"/>
      <w:r>
        <w:t>GISu</w:t>
      </w:r>
      <w:proofErr w:type="spellEnd"/>
      <w:r>
        <w:t>.</w:t>
      </w:r>
    </w:p>
    <w:p w14:paraId="6C42C7EB" w14:textId="77777777" w:rsidR="0050123A" w:rsidRDefault="0050123A" w:rsidP="0050123A">
      <w:pPr>
        <w:spacing w:after="0" w:line="100" w:lineRule="atLeast"/>
        <w:ind w:left="-284" w:right="-709"/>
        <w:rPr>
          <w:b/>
        </w:rPr>
      </w:pPr>
      <w:r>
        <w:t>Pole je povinné a pri tlačení formulára z prostredia KIMS-u je vyplnené automaticky.</w:t>
      </w:r>
    </w:p>
    <w:p w14:paraId="58FC771C" w14:textId="77777777" w:rsidR="0050123A" w:rsidRDefault="0050123A" w:rsidP="0050123A">
      <w:pPr>
        <w:spacing w:after="0" w:line="100" w:lineRule="atLeast"/>
        <w:ind w:left="-284" w:right="-709"/>
        <w:rPr>
          <w:b/>
        </w:rPr>
      </w:pPr>
    </w:p>
    <w:p w14:paraId="68724702" w14:textId="77777777" w:rsidR="0050123A" w:rsidRDefault="0050123A" w:rsidP="0050123A">
      <w:pPr>
        <w:spacing w:after="0" w:line="100" w:lineRule="atLeast"/>
        <w:ind w:left="-284" w:right="-709"/>
      </w:pPr>
      <w:r>
        <w:rPr>
          <w:b/>
        </w:rPr>
        <w:t xml:space="preserve">Meno </w:t>
      </w:r>
      <w:proofErr w:type="spellStart"/>
      <w:r>
        <w:rPr>
          <w:b/>
        </w:rPr>
        <w:t>mapovateľa</w:t>
      </w:r>
      <w:proofErr w:type="spellEnd"/>
      <w:r>
        <w:t xml:space="preserve"> – meno terénneho </w:t>
      </w:r>
      <w:proofErr w:type="spellStart"/>
      <w:r>
        <w:t>mapovateľa</w:t>
      </w:r>
      <w:proofErr w:type="spellEnd"/>
      <w:r>
        <w:t xml:space="preserve"> danej TML.</w:t>
      </w:r>
    </w:p>
    <w:p w14:paraId="031B0FC4" w14:textId="77777777" w:rsidR="0050123A" w:rsidRDefault="0050123A" w:rsidP="0050123A">
      <w:pPr>
        <w:spacing w:after="0" w:line="100" w:lineRule="atLeast"/>
        <w:ind w:left="-284" w:right="-709"/>
      </w:pPr>
      <w:r>
        <w:t>Pole je povinné. Pri tlačení formulára z prostredia KIMS-u je vyplnené automaticky.</w:t>
      </w:r>
    </w:p>
    <w:p w14:paraId="4038853B" w14:textId="77777777" w:rsidR="0050123A" w:rsidRDefault="0050123A" w:rsidP="0050123A">
      <w:pPr>
        <w:spacing w:after="0" w:line="100" w:lineRule="atLeast"/>
        <w:ind w:left="-284" w:right="-709"/>
      </w:pPr>
    </w:p>
    <w:p w14:paraId="535BF6A9" w14:textId="77777777" w:rsidR="0050123A" w:rsidRDefault="0050123A" w:rsidP="0050123A">
      <w:pPr>
        <w:spacing w:after="0" w:line="100" w:lineRule="atLeast"/>
        <w:ind w:left="-284" w:right="-709"/>
      </w:pPr>
      <w:r>
        <w:rPr>
          <w:b/>
        </w:rPr>
        <w:t>Súradnice stredu TML</w:t>
      </w:r>
      <w:r>
        <w:t xml:space="preserve"> – súradnice (zemepisná dĺžka x zemepisná šírka) stredu TML vyrátané z </w:t>
      </w:r>
      <w:proofErr w:type="spellStart"/>
      <w:r>
        <w:t>GISu</w:t>
      </w:r>
      <w:proofErr w:type="spellEnd"/>
      <w:r>
        <w:t xml:space="preserve"> v systéme WGS-84 v desatinných stupňoch.</w:t>
      </w:r>
    </w:p>
    <w:p w14:paraId="0A129427" w14:textId="77777777" w:rsidR="0050123A" w:rsidRDefault="0050123A" w:rsidP="0050123A">
      <w:pPr>
        <w:spacing w:after="0" w:line="100" w:lineRule="atLeast"/>
        <w:ind w:left="-284" w:right="-709"/>
        <w:rPr>
          <w:b/>
        </w:rPr>
      </w:pPr>
      <w:r>
        <w:t>Pole je povinné. Pri tlačení formulára z prostredia KIMS-u je vyplnené automaticky.</w:t>
      </w:r>
    </w:p>
    <w:p w14:paraId="05CA5F15" w14:textId="77777777" w:rsidR="0050123A" w:rsidRDefault="0050123A" w:rsidP="0050123A">
      <w:pPr>
        <w:spacing w:after="0" w:line="100" w:lineRule="atLeast"/>
        <w:ind w:left="-284" w:right="-709"/>
        <w:rPr>
          <w:b/>
        </w:rPr>
      </w:pPr>
    </w:p>
    <w:p w14:paraId="3FAE63F9" w14:textId="77777777" w:rsidR="0050123A" w:rsidRDefault="0050123A" w:rsidP="0050123A">
      <w:pPr>
        <w:spacing w:after="0" w:line="100" w:lineRule="atLeast"/>
        <w:ind w:left="-284" w:right="-709"/>
      </w:pPr>
      <w:r>
        <w:rPr>
          <w:b/>
        </w:rPr>
        <w:t>Dátum</w:t>
      </w:r>
      <w:r>
        <w:t xml:space="preserve"> – dátum terénneho monitorovania.</w:t>
      </w:r>
    </w:p>
    <w:p w14:paraId="203E1BE7" w14:textId="77777777" w:rsidR="0050123A" w:rsidRDefault="0050123A" w:rsidP="0050123A">
      <w:pPr>
        <w:spacing w:after="0" w:line="100" w:lineRule="atLeast"/>
        <w:ind w:left="-284" w:right="-709"/>
        <w:rPr>
          <w:b/>
        </w:rPr>
      </w:pPr>
      <w:r>
        <w:t>Pole je povinné.</w:t>
      </w:r>
    </w:p>
    <w:p w14:paraId="09C13B99" w14:textId="77777777" w:rsidR="0050123A" w:rsidRDefault="0050123A" w:rsidP="0050123A">
      <w:pPr>
        <w:spacing w:after="0" w:line="100" w:lineRule="atLeast"/>
        <w:ind w:left="-284" w:right="-709"/>
        <w:rPr>
          <w:b/>
        </w:rPr>
      </w:pPr>
    </w:p>
    <w:p w14:paraId="5518056B" w14:textId="77777777" w:rsidR="0050123A" w:rsidRDefault="0050123A" w:rsidP="0050123A">
      <w:pPr>
        <w:spacing w:after="0" w:line="100" w:lineRule="atLeast"/>
        <w:ind w:left="-284" w:right="-709"/>
      </w:pPr>
      <w:r>
        <w:rPr>
          <w:b/>
        </w:rPr>
        <w:t>Názov lokality</w:t>
      </w:r>
      <w:r>
        <w:t xml:space="preserve"> – ak je známy názov územia, v ktorom sa TML nachádza, tak zapíšeme názov lokality.</w:t>
      </w:r>
    </w:p>
    <w:p w14:paraId="1594B37D" w14:textId="77777777" w:rsidR="0050123A" w:rsidRDefault="0050123A" w:rsidP="0050123A">
      <w:pPr>
        <w:spacing w:after="0" w:line="100" w:lineRule="atLeast"/>
        <w:ind w:left="-284" w:right="-709"/>
      </w:pPr>
      <w:r>
        <w:t>Pole nie je povinné.</w:t>
      </w:r>
    </w:p>
    <w:p w14:paraId="04B67F2E" w14:textId="77777777" w:rsidR="0050123A" w:rsidRDefault="0050123A" w:rsidP="0050123A">
      <w:pPr>
        <w:spacing w:after="0" w:line="100" w:lineRule="atLeast"/>
        <w:ind w:left="-284" w:right="-709"/>
      </w:pPr>
    </w:p>
    <w:p w14:paraId="6839C719" w14:textId="77777777" w:rsidR="0050123A" w:rsidRDefault="0050123A" w:rsidP="0050123A">
      <w:pPr>
        <w:spacing w:after="0" w:line="100" w:lineRule="atLeast"/>
        <w:ind w:left="-284" w:right="-709"/>
      </w:pPr>
      <w:r>
        <w:rPr>
          <w:b/>
        </w:rPr>
        <w:t>Typ biotopu druhu (Kód podľa Katalógu biotopov, alebo opis):</w:t>
      </w:r>
      <w:r>
        <w:t xml:space="preserve"> – kód biotopu podľa Katalógu biotopov (</w:t>
      </w:r>
      <w:r>
        <w:rPr>
          <w:smallCaps/>
        </w:rPr>
        <w:t>Stanová</w:t>
      </w:r>
      <w:r>
        <w:t xml:space="preserve">, </w:t>
      </w:r>
      <w:r>
        <w:rPr>
          <w:smallCaps/>
        </w:rPr>
        <w:t>Valachovič</w:t>
      </w:r>
      <w:r>
        <w:t xml:space="preserve"> 2002) alebo jeho opis, ktorý je miestom výskytu a prežívania monitorovaného druhu. </w:t>
      </w:r>
    </w:p>
    <w:p w14:paraId="0B97FD8D" w14:textId="77777777" w:rsidR="0050123A" w:rsidRDefault="0050123A" w:rsidP="0050123A">
      <w:pPr>
        <w:spacing w:after="0" w:line="100" w:lineRule="atLeast"/>
        <w:ind w:left="-284" w:right="-709"/>
      </w:pPr>
      <w:r>
        <w:t>Pole je povinné.</w:t>
      </w:r>
    </w:p>
    <w:p w14:paraId="60E6BA2D" w14:textId="77777777" w:rsidR="0050123A" w:rsidRDefault="0050123A" w:rsidP="0050123A">
      <w:pPr>
        <w:spacing w:after="0" w:line="100" w:lineRule="atLeast"/>
        <w:ind w:left="-284" w:right="-709"/>
      </w:pPr>
    </w:p>
    <w:p w14:paraId="7B31FDA2" w14:textId="6A220033" w:rsidR="00AF07CE" w:rsidRPr="000451CD" w:rsidRDefault="00AF07CE" w:rsidP="00AF07CE">
      <w:pPr>
        <w:spacing w:after="0" w:line="100" w:lineRule="atLeast"/>
        <w:ind w:left="-284" w:right="-709"/>
      </w:pPr>
      <w:bookmarkStart w:id="7" w:name="_Hlk181225033"/>
      <w:r w:rsidRPr="000451CD">
        <w:rPr>
          <w:b/>
        </w:rPr>
        <w:t xml:space="preserve">Kvalita biotopu druhu na lokalite  </w:t>
      </w:r>
      <w:r w:rsidRPr="000451CD">
        <w:t xml:space="preserve">– každý zo </w:t>
      </w:r>
      <w:proofErr w:type="spellStart"/>
      <w:r w:rsidRPr="000451CD">
        <w:t>subparametrov</w:t>
      </w:r>
      <w:proofErr w:type="spellEnd"/>
      <w:r w:rsidRPr="000451CD">
        <w:t xml:space="preserve"> zaradíme do jednej z  kategórií kvality biotopu („dobrá“, „slabá“, „zlá“). </w:t>
      </w:r>
      <w:proofErr w:type="spellStart"/>
      <w:r>
        <w:t>Subparametre</w:t>
      </w:r>
      <w:proofErr w:type="spellEnd"/>
      <w:r w:rsidRPr="000451CD">
        <w:t xml:space="preserve"> sa hodnot</w:t>
      </w:r>
      <w:r>
        <w:t>ia na základe zozbieraných údajov z terénu</w:t>
      </w:r>
      <w:r w:rsidRPr="000451CD">
        <w:t>.</w:t>
      </w:r>
    </w:p>
    <w:p w14:paraId="47DC1E98" w14:textId="77777777" w:rsidR="00AF07CE" w:rsidRDefault="00AF07CE" w:rsidP="00AF07CE">
      <w:pPr>
        <w:spacing w:after="0" w:line="100" w:lineRule="atLeast"/>
        <w:ind w:left="-284" w:right="-709"/>
      </w:pPr>
      <w:r>
        <w:t>Pole je povinné.</w:t>
      </w:r>
    </w:p>
    <w:p w14:paraId="628E990A" w14:textId="77777777" w:rsidR="00AF07CE" w:rsidRDefault="00AF07CE" w:rsidP="00AF07CE">
      <w:pPr>
        <w:spacing w:after="0" w:line="100" w:lineRule="atLeast"/>
        <w:ind w:left="-284" w:right="-709"/>
      </w:pPr>
    </w:p>
    <w:p w14:paraId="1391FD16" w14:textId="77777777" w:rsidR="00AF07CE" w:rsidRPr="000451CD" w:rsidRDefault="00AF07CE" w:rsidP="00AF07CE">
      <w:pPr>
        <w:spacing w:after="0" w:line="100" w:lineRule="atLeast"/>
        <w:ind w:left="-284" w:right="-709"/>
        <w:rPr>
          <w:b/>
        </w:rPr>
      </w:pPr>
      <w:r w:rsidRPr="000451CD">
        <w:rPr>
          <w:b/>
        </w:rPr>
        <w:t>Aktivity na lokalite a jej potenciálne ohrozenie</w:t>
      </w:r>
    </w:p>
    <w:p w14:paraId="62A6F069" w14:textId="77777777" w:rsidR="00AF07CE" w:rsidRPr="000451CD" w:rsidRDefault="00AF07CE" w:rsidP="00AF07CE">
      <w:pPr>
        <w:spacing w:after="0" w:line="100" w:lineRule="atLeast"/>
        <w:ind w:left="-284" w:right="-709"/>
        <w:rPr>
          <w:bCs/>
        </w:rPr>
      </w:pPr>
      <w:r w:rsidRPr="000451CD">
        <w:rPr>
          <w:bCs/>
        </w:rPr>
        <w:t>Ak sa na lokalite vyskytujú aktivity, alebo vieme o potenciálnych aktivitách ovplyvňujúcich lokalitu, tak tieto údaje sú povinné.</w:t>
      </w:r>
    </w:p>
    <w:p w14:paraId="3961C78F" w14:textId="77777777" w:rsidR="00AF07CE" w:rsidRPr="000451CD" w:rsidRDefault="00AF07CE" w:rsidP="00AF07CE">
      <w:pPr>
        <w:spacing w:after="0" w:line="100" w:lineRule="atLeast"/>
        <w:ind w:left="708" w:right="-709"/>
        <w:rPr>
          <w:bCs/>
        </w:rPr>
      </w:pPr>
      <w:r w:rsidRPr="000451CD">
        <w:rPr>
          <w:b/>
        </w:rPr>
        <w:t>Aktivita na lokalite</w:t>
      </w:r>
      <w:r w:rsidRPr="000451CD">
        <w:rPr>
          <w:bCs/>
        </w:rPr>
        <w:t xml:space="preserve"> </w:t>
      </w:r>
      <w:r w:rsidRPr="000451CD">
        <w:rPr>
          <w:bCs/>
          <w:sz w:val="18"/>
          <w:szCs w:val="18"/>
        </w:rPr>
        <w:t>(kód podľa ŠDF)</w:t>
      </w:r>
      <w:r w:rsidRPr="000451CD">
        <w:rPr>
          <w:bCs/>
        </w:rPr>
        <w:t xml:space="preserve"> – zapisujeme kódy aktivít a ohrození uvedených v prílohe 2 tohto dokumentu, ktoré sa aktuálne, alebo potenciálne vyskytujú na ploche TML.</w:t>
      </w:r>
    </w:p>
    <w:p w14:paraId="77318380" w14:textId="77777777" w:rsidR="00AF07CE" w:rsidRPr="000451CD" w:rsidRDefault="00AF07CE" w:rsidP="00AF07CE">
      <w:pPr>
        <w:spacing w:after="0" w:line="100" w:lineRule="atLeast"/>
        <w:ind w:left="-284" w:right="-709" w:firstLine="992"/>
        <w:rPr>
          <w:bCs/>
        </w:rPr>
      </w:pPr>
      <w:r w:rsidRPr="000451CD">
        <w:rPr>
          <w:b/>
        </w:rPr>
        <w:t>Miera vplyvu</w:t>
      </w:r>
      <w:r w:rsidRPr="000451CD">
        <w:rPr>
          <w:bCs/>
        </w:rPr>
        <w:t xml:space="preserve"> </w:t>
      </w:r>
      <w:r w:rsidRPr="000451CD">
        <w:rPr>
          <w:bCs/>
          <w:sz w:val="18"/>
          <w:szCs w:val="18"/>
        </w:rPr>
        <w:t>Vysoká/Stredná/Nízka</w:t>
      </w:r>
      <w:r w:rsidRPr="000451CD">
        <w:rPr>
          <w:bCs/>
        </w:rPr>
        <w:t xml:space="preserve"> – zapíšeme kategóriu miery vplyvu danej aktivity na TML</w:t>
      </w:r>
    </w:p>
    <w:p w14:paraId="418EBB70" w14:textId="77777777" w:rsidR="00AF07CE" w:rsidRPr="000451CD" w:rsidRDefault="00AF07CE" w:rsidP="00AF07CE">
      <w:pPr>
        <w:spacing w:after="0" w:line="100" w:lineRule="atLeast"/>
        <w:ind w:left="-284" w:right="-709" w:firstLine="992"/>
        <w:rPr>
          <w:bCs/>
        </w:rPr>
      </w:pPr>
      <w:r w:rsidRPr="000451CD">
        <w:rPr>
          <w:b/>
        </w:rPr>
        <w:t>% plochy</w:t>
      </w:r>
      <w:r w:rsidRPr="000451CD">
        <w:rPr>
          <w:bCs/>
        </w:rPr>
        <w:t xml:space="preserve"> – percento plochy, ktoré je pod vplyvom danej aktivity, prípadne ohrozenia</w:t>
      </w:r>
    </w:p>
    <w:p w14:paraId="1BB98DEF" w14:textId="77777777" w:rsidR="00AF07CE" w:rsidRPr="000451CD" w:rsidRDefault="00AF07CE" w:rsidP="00AF07CE">
      <w:pPr>
        <w:spacing w:after="0" w:line="100" w:lineRule="atLeast"/>
        <w:ind w:left="708" w:right="-709"/>
        <w:rPr>
          <w:bCs/>
        </w:rPr>
      </w:pPr>
      <w:r w:rsidRPr="000451CD">
        <w:rPr>
          <w:b/>
        </w:rPr>
        <w:t>Vplyv/Ohrozenie</w:t>
      </w:r>
      <w:r w:rsidRPr="000451CD">
        <w:rPr>
          <w:bCs/>
        </w:rPr>
        <w:t xml:space="preserve"> – Kategóriu „Vplyv“ zaznačíme vtedy, keď daná aktivita aktuálne ovplyvňuje TML. Ak máme vedomosti o aktivitách, ktoré v budúcnosti môžu ohroziť TML, tak pre tieto aktivity zapíšeme kategóriu „Ohrozenie“</w:t>
      </w:r>
    </w:p>
    <w:p w14:paraId="3886BFEC" w14:textId="77777777" w:rsidR="00AF07CE" w:rsidRPr="000451CD" w:rsidRDefault="00AF07CE" w:rsidP="00AF07CE">
      <w:pPr>
        <w:spacing w:after="0" w:line="100" w:lineRule="atLeast"/>
        <w:ind w:left="-284" w:right="-709"/>
        <w:rPr>
          <w:bCs/>
        </w:rPr>
      </w:pPr>
    </w:p>
    <w:p w14:paraId="247DA01F" w14:textId="77777777" w:rsidR="00AF07CE" w:rsidRPr="000451CD" w:rsidRDefault="00AF07CE" w:rsidP="00AF07CE">
      <w:pPr>
        <w:spacing w:after="0" w:line="100" w:lineRule="atLeast"/>
        <w:ind w:left="-284" w:right="-709"/>
        <w:rPr>
          <w:bCs/>
        </w:rPr>
      </w:pPr>
      <w:r w:rsidRPr="000451CD">
        <w:rPr>
          <w:b/>
        </w:rPr>
        <w:t xml:space="preserve"> Vyhliadky biotopu druhu do budúcnosti na lokalite </w:t>
      </w:r>
      <w:r w:rsidRPr="000451CD">
        <w:rPr>
          <w:b/>
          <w:sz w:val="18"/>
          <w:szCs w:val="18"/>
        </w:rPr>
        <w:t xml:space="preserve">(v % z celkovej plochy TML) </w:t>
      </w:r>
      <w:r w:rsidRPr="000451CD">
        <w:rPr>
          <w:bCs/>
          <w:sz w:val="18"/>
          <w:szCs w:val="18"/>
        </w:rPr>
        <w:t>–</w:t>
      </w:r>
      <w:r w:rsidRPr="000451CD">
        <w:rPr>
          <w:bCs/>
        </w:rPr>
        <w:t xml:space="preserve"> pre každú z troch kategórií stavov vyhliadok do budúcnosti pre biotop monitorovaného druhu („dobré“, „slabé “, „zlé“) stanovíme ich percentuálny podiel z celkovej plochy biotopu.</w:t>
      </w:r>
    </w:p>
    <w:p w14:paraId="02748182" w14:textId="77777777" w:rsidR="00AF07CE" w:rsidRPr="000451CD" w:rsidRDefault="00AF07CE" w:rsidP="00AF07CE">
      <w:pPr>
        <w:spacing w:after="0" w:line="100" w:lineRule="atLeast"/>
        <w:ind w:left="708" w:right="-709"/>
        <w:rPr>
          <w:bCs/>
        </w:rPr>
      </w:pPr>
      <w:r w:rsidRPr="000451CD">
        <w:rPr>
          <w:b/>
        </w:rPr>
        <w:t>- Dobré</w:t>
      </w:r>
      <w:r w:rsidRPr="000451CD">
        <w:rPr>
          <w:bCs/>
        </w:rPr>
        <w:t xml:space="preserve"> – V biotope a jeho tesnej blízkosti sa v blízkej budúcnosti nepredpokladá prítomnosť faktorov/aktivít pôsobiacich v neprospech úspešnej reprodukcie a prežívania druhu</w:t>
      </w:r>
    </w:p>
    <w:p w14:paraId="4A990D33" w14:textId="77777777" w:rsidR="00AF07CE" w:rsidRPr="000451CD" w:rsidRDefault="00AF07CE" w:rsidP="00AF07CE">
      <w:pPr>
        <w:spacing w:after="0" w:line="100" w:lineRule="atLeast"/>
        <w:ind w:left="708" w:right="-709"/>
        <w:rPr>
          <w:bCs/>
        </w:rPr>
      </w:pPr>
      <w:r w:rsidRPr="000451CD">
        <w:rPr>
          <w:b/>
        </w:rPr>
        <w:t>- Slabé</w:t>
      </w:r>
      <w:r w:rsidRPr="000451CD">
        <w:rPr>
          <w:bCs/>
        </w:rPr>
        <w:t xml:space="preserve"> – V biotope a jeho tesnej blízkosti sa v blízkej budúcnosti predpokladá prítomnosť faktorov/aktivít zhoršujúcich podmienky pre pravidelné rozmnožovanie druhu, avšak umožňujúce aspoň obmedzené/občasné rozmnožovanie a prežívanie druhu</w:t>
      </w:r>
    </w:p>
    <w:p w14:paraId="6C9C477A" w14:textId="77777777" w:rsidR="00AF07CE" w:rsidRPr="000451CD" w:rsidRDefault="00AF07CE" w:rsidP="00AF07CE">
      <w:pPr>
        <w:spacing w:after="0" w:line="100" w:lineRule="atLeast"/>
        <w:ind w:left="708" w:right="-709"/>
        <w:rPr>
          <w:bCs/>
        </w:rPr>
      </w:pPr>
      <w:r w:rsidRPr="000451CD">
        <w:rPr>
          <w:b/>
        </w:rPr>
        <w:t>- Zlé</w:t>
      </w:r>
      <w:r w:rsidRPr="000451CD">
        <w:rPr>
          <w:bCs/>
        </w:rPr>
        <w:t xml:space="preserve"> - V biotope a jeho tesnej blízkosti sa v blízkej budúcnosti predpokladá prítomnosť faktorov/aktivít vytvárajúcich podmienky nezlučiteľné s možnosťou dlhodobého prežívania a úspešnej reprodukcie druhu</w:t>
      </w:r>
    </w:p>
    <w:p w14:paraId="426EFE05" w14:textId="77777777" w:rsidR="00AF07CE" w:rsidRPr="000451CD" w:rsidRDefault="00AF07CE" w:rsidP="00AF07CE">
      <w:pPr>
        <w:spacing w:after="0" w:line="100" w:lineRule="atLeast"/>
        <w:ind w:left="-284" w:right="-709"/>
        <w:rPr>
          <w:bCs/>
        </w:rPr>
      </w:pPr>
      <w:r w:rsidRPr="000451CD">
        <w:rPr>
          <w:bCs/>
        </w:rPr>
        <w:t>Pole je povinné.</w:t>
      </w:r>
    </w:p>
    <w:p w14:paraId="3713D278" w14:textId="77777777" w:rsidR="00AF07CE" w:rsidRPr="000451CD" w:rsidRDefault="00AF07CE" w:rsidP="00AF07CE">
      <w:pPr>
        <w:spacing w:after="0" w:line="100" w:lineRule="atLeast"/>
        <w:ind w:left="-284" w:right="-709"/>
        <w:rPr>
          <w:b/>
        </w:rPr>
      </w:pPr>
    </w:p>
    <w:bookmarkEnd w:id="7"/>
    <w:p w14:paraId="291A23E3" w14:textId="77777777" w:rsidR="00403A3B" w:rsidRDefault="00403A3B" w:rsidP="0050123A">
      <w:pPr>
        <w:spacing w:after="0" w:line="100" w:lineRule="atLeast"/>
        <w:ind w:left="-284" w:right="-709"/>
      </w:pPr>
      <w:r>
        <w:rPr>
          <w:b/>
        </w:rPr>
        <w:t xml:space="preserve">Prezencia druhu na lokalite </w:t>
      </w:r>
      <w:r>
        <w:t>– zvolí sa zodpovedajúce pole, v prípade dokladovania druhu treba uviesť počet jedincov a doplniť do súradnice nálezov do tabuľky Pozitívne nálezy v TML.</w:t>
      </w:r>
    </w:p>
    <w:p w14:paraId="6ADF90CE" w14:textId="77777777" w:rsidR="0050123A" w:rsidRDefault="0050123A" w:rsidP="0050123A">
      <w:pPr>
        <w:spacing w:after="0" w:line="100" w:lineRule="atLeast"/>
        <w:ind w:left="-284" w:right="-709"/>
      </w:pPr>
      <w:r>
        <w:t>Pole je povinné.</w:t>
      </w:r>
    </w:p>
    <w:p w14:paraId="1DC32AC5" w14:textId="77777777" w:rsidR="0050123A" w:rsidRDefault="0050123A" w:rsidP="0050123A">
      <w:pPr>
        <w:spacing w:after="0" w:line="100" w:lineRule="atLeast"/>
        <w:ind w:left="-284" w:right="-709"/>
      </w:pPr>
    </w:p>
    <w:p w14:paraId="634C8BD3" w14:textId="77777777" w:rsidR="0050123A" w:rsidRDefault="0050123A" w:rsidP="0050123A">
      <w:pPr>
        <w:spacing w:after="0" w:line="100" w:lineRule="atLeast"/>
        <w:ind w:left="-284" w:right="-709"/>
      </w:pPr>
      <w:r>
        <w:rPr>
          <w:b/>
        </w:rPr>
        <w:lastRenderedPageBreak/>
        <w:t>Počasie</w:t>
      </w:r>
      <w:r>
        <w:t xml:space="preserve"> – uvádzame jednu alebo viac kategórií počasia počas pobytu na TML: slnečno, polojasno, polooblačno, oblačno, mrholenie, dážď.</w:t>
      </w:r>
    </w:p>
    <w:p w14:paraId="0A9D09B4" w14:textId="77777777" w:rsidR="0050123A" w:rsidRDefault="0050123A" w:rsidP="0050123A">
      <w:pPr>
        <w:spacing w:after="0" w:line="100" w:lineRule="atLeast"/>
        <w:ind w:left="-284" w:right="-709"/>
      </w:pPr>
      <w:r>
        <w:t>Pole je povinné.</w:t>
      </w:r>
    </w:p>
    <w:p w14:paraId="4589EF05" w14:textId="77777777" w:rsidR="0050123A" w:rsidRDefault="0050123A" w:rsidP="0050123A">
      <w:pPr>
        <w:spacing w:after="0" w:line="100" w:lineRule="atLeast"/>
        <w:ind w:left="-284" w:right="-709"/>
      </w:pPr>
    </w:p>
    <w:p w14:paraId="57A3683C" w14:textId="77777777" w:rsidR="0050123A" w:rsidRDefault="0050123A" w:rsidP="0050123A">
      <w:pPr>
        <w:spacing w:after="0" w:line="100" w:lineRule="atLeast"/>
        <w:ind w:left="-284" w:right="-709"/>
      </w:pPr>
      <w:r>
        <w:rPr>
          <w:b/>
        </w:rPr>
        <w:t>Názov súboru fotky</w:t>
      </w:r>
      <w:r>
        <w:t xml:space="preserve"> – názov súboru s fotografiou lokality uloženého vo fotoaparáte pre ľahšiu identifikáciu konkrétneho obrázka pri jeho nahrávaní do KIMS</w:t>
      </w:r>
    </w:p>
    <w:p w14:paraId="32E2A256" w14:textId="77777777" w:rsidR="0050123A" w:rsidRDefault="0050123A" w:rsidP="0050123A">
      <w:pPr>
        <w:spacing w:after="0" w:line="100" w:lineRule="atLeast"/>
        <w:ind w:left="-284" w:right="-709"/>
      </w:pPr>
      <w:r>
        <w:t>Pole je povinné.</w:t>
      </w:r>
    </w:p>
    <w:p w14:paraId="3B7A7D3B" w14:textId="77777777" w:rsidR="0050123A" w:rsidRDefault="0050123A" w:rsidP="0050123A">
      <w:pPr>
        <w:spacing w:after="0" w:line="100" w:lineRule="atLeast"/>
        <w:ind w:left="-284" w:right="-709"/>
      </w:pPr>
    </w:p>
    <w:p w14:paraId="65231EEB" w14:textId="77777777" w:rsidR="0050123A" w:rsidRDefault="0050123A" w:rsidP="0050123A">
      <w:pPr>
        <w:spacing w:after="0" w:line="100" w:lineRule="atLeast"/>
        <w:ind w:left="-284" w:right="-709"/>
      </w:pPr>
      <w:r>
        <w:rPr>
          <w:b/>
        </w:rPr>
        <w:t>Súradnice fotky (</w:t>
      </w:r>
      <w:proofErr w:type="spellStart"/>
      <w:r>
        <w:rPr>
          <w:b/>
        </w:rPr>
        <w:t>long</w:t>
      </w:r>
      <w:proofErr w:type="spellEnd"/>
      <w:r>
        <w:rPr>
          <w:b/>
        </w:rPr>
        <w:t>./lat.)</w:t>
      </w:r>
      <w:r>
        <w:t xml:space="preserve"> – GPS súradnice identifikujúce miesto, kde bola robená fotografia TML, zaznamenané v systéme WGS-84 v desatinných stupňoch.</w:t>
      </w:r>
    </w:p>
    <w:p w14:paraId="0F65F916" w14:textId="77777777" w:rsidR="0050123A" w:rsidRDefault="0050123A" w:rsidP="0050123A">
      <w:pPr>
        <w:spacing w:after="0" w:line="100" w:lineRule="atLeast"/>
        <w:ind w:left="-284" w:right="-709"/>
      </w:pPr>
      <w:r>
        <w:t>Pole je povinné.</w:t>
      </w:r>
    </w:p>
    <w:p w14:paraId="5611810E" w14:textId="77777777" w:rsidR="0050123A" w:rsidRDefault="0050123A" w:rsidP="0050123A">
      <w:pPr>
        <w:spacing w:after="0" w:line="100" w:lineRule="atLeast"/>
        <w:ind w:left="-284" w:right="-709"/>
      </w:pPr>
    </w:p>
    <w:p w14:paraId="7890DB89" w14:textId="77777777" w:rsidR="0050123A" w:rsidRDefault="0050123A" w:rsidP="0050123A">
      <w:pPr>
        <w:spacing w:after="0" w:line="100" w:lineRule="atLeast"/>
        <w:ind w:left="-284" w:right="-709"/>
      </w:pPr>
      <w:r>
        <w:rPr>
          <w:b/>
        </w:rPr>
        <w:t>Text k fotke</w:t>
      </w:r>
      <w:r>
        <w:t xml:space="preserve"> – Text bližšie opisujúci fotku.</w:t>
      </w:r>
    </w:p>
    <w:p w14:paraId="684314B9" w14:textId="77777777" w:rsidR="0050123A" w:rsidRDefault="0050123A" w:rsidP="0050123A">
      <w:pPr>
        <w:spacing w:after="0" w:line="100" w:lineRule="atLeast"/>
        <w:ind w:left="-284" w:right="-709"/>
      </w:pPr>
      <w:r>
        <w:t>Pole nie je povinné.</w:t>
      </w:r>
    </w:p>
    <w:p w14:paraId="707EE415" w14:textId="77777777" w:rsidR="0050123A" w:rsidRDefault="0050123A" w:rsidP="0050123A">
      <w:pPr>
        <w:spacing w:after="0"/>
        <w:ind w:left="-284" w:right="-709"/>
      </w:pPr>
    </w:p>
    <w:p w14:paraId="4F00E287" w14:textId="77777777" w:rsidR="0050123A" w:rsidRDefault="0050123A" w:rsidP="0050123A">
      <w:pPr>
        <w:spacing w:after="0"/>
        <w:ind w:left="-284" w:right="-709"/>
      </w:pPr>
      <w:r>
        <w:rPr>
          <w:b/>
        </w:rPr>
        <w:t>Iné fotografie v rámci TML</w:t>
      </w:r>
    </w:p>
    <w:p w14:paraId="6FFF3A45" w14:textId="77777777" w:rsidR="0050123A" w:rsidRDefault="0050123A" w:rsidP="0050123A">
      <w:pPr>
        <w:spacing w:after="0"/>
        <w:ind w:left="-284" w:right="-709"/>
      </w:pPr>
      <w:r>
        <w:t>Priestor pre evidovanie ďalších relevantných fotografií z TML (napríklad fotografie druhu)</w:t>
      </w:r>
    </w:p>
    <w:p w14:paraId="2D6B521E" w14:textId="77777777" w:rsidR="0050123A" w:rsidRDefault="0050123A" w:rsidP="0050123A">
      <w:pPr>
        <w:spacing w:after="0"/>
        <w:ind w:left="-284" w:right="-709"/>
        <w:rPr>
          <w:b/>
        </w:rPr>
      </w:pPr>
    </w:p>
    <w:p w14:paraId="093A15DA" w14:textId="77777777" w:rsidR="0050123A" w:rsidRDefault="0050123A" w:rsidP="0050123A">
      <w:pPr>
        <w:spacing w:after="0" w:line="100" w:lineRule="atLeast"/>
        <w:ind w:left="-284" w:right="-680" w:hanging="284"/>
        <w:rPr>
          <w:b/>
        </w:rPr>
      </w:pPr>
      <w:r>
        <w:rPr>
          <w:b/>
        </w:rPr>
        <w:t>Názov súboru fotky</w:t>
      </w:r>
      <w:r>
        <w:t xml:space="preserve"> – názov súboru fotografie uloženého vo fotoaparáte pre ľahšiu identifikáciu konkrétneho obrázka pri jeho nahrávaní do KIMS</w:t>
      </w:r>
    </w:p>
    <w:p w14:paraId="14651494" w14:textId="77777777" w:rsidR="0050123A" w:rsidRDefault="0050123A" w:rsidP="0050123A">
      <w:pPr>
        <w:spacing w:after="0" w:line="100" w:lineRule="atLeast"/>
        <w:ind w:left="-284" w:right="-680" w:hanging="284"/>
        <w:rPr>
          <w:b/>
        </w:rPr>
      </w:pPr>
    </w:p>
    <w:p w14:paraId="04D33714" w14:textId="77777777" w:rsidR="0050123A" w:rsidRDefault="0050123A" w:rsidP="0050123A">
      <w:pPr>
        <w:spacing w:after="0" w:line="100" w:lineRule="atLeast"/>
        <w:ind w:left="-284" w:right="-680" w:hanging="284"/>
        <w:rPr>
          <w:b/>
        </w:rPr>
      </w:pPr>
      <w:r>
        <w:rPr>
          <w:b/>
        </w:rPr>
        <w:t>Objekt fotenia</w:t>
      </w:r>
      <w:r>
        <w:t xml:space="preserve"> – heslovitý opis objektu fotenia</w:t>
      </w:r>
    </w:p>
    <w:p w14:paraId="35F4AE6B" w14:textId="77777777" w:rsidR="0050123A" w:rsidRDefault="0050123A" w:rsidP="00FB3958">
      <w:pPr>
        <w:spacing w:after="0"/>
        <w:ind w:right="-680"/>
        <w:rPr>
          <w:b/>
        </w:rPr>
      </w:pPr>
    </w:p>
    <w:p w14:paraId="06D40289" w14:textId="77777777" w:rsidR="0050123A" w:rsidRDefault="0050123A" w:rsidP="0050123A">
      <w:pPr>
        <w:spacing w:after="0" w:line="100" w:lineRule="atLeast"/>
        <w:ind w:left="-284" w:right="-680" w:hanging="284"/>
        <w:rPr>
          <w:b/>
        </w:rPr>
      </w:pPr>
      <w:r>
        <w:rPr>
          <w:b/>
        </w:rPr>
        <w:t>Súradnice TML (</w:t>
      </w:r>
      <w:proofErr w:type="spellStart"/>
      <w:r>
        <w:rPr>
          <w:b/>
        </w:rPr>
        <w:t>long</w:t>
      </w:r>
      <w:proofErr w:type="spellEnd"/>
      <w:r>
        <w:rPr>
          <w:b/>
        </w:rPr>
        <w:t>./lat.)</w:t>
      </w:r>
      <w:r>
        <w:t xml:space="preserve"> – GPS súradnice identifikujúce ľavý-dolný roh TML (v priestorovom zmysle, keď </w:t>
      </w:r>
      <w:proofErr w:type="spellStart"/>
      <w:r>
        <w:t>mapovateľ</w:t>
      </w:r>
      <w:proofErr w:type="spellEnd"/>
      <w:r>
        <w:t xml:space="preserve"> stojí na hranici TML a je k nej otočený tvárou, protiľahlá hranica TML je vtedy považovaná za „hornú“) zaznamenané v systéme WGS-84 v desatinných stupňoch.</w:t>
      </w:r>
    </w:p>
    <w:p w14:paraId="0E71F613" w14:textId="77777777" w:rsidR="0050123A" w:rsidRDefault="0050123A" w:rsidP="0050123A">
      <w:pPr>
        <w:spacing w:after="0" w:line="100" w:lineRule="atLeast"/>
        <w:ind w:left="-284" w:right="-680" w:hanging="284"/>
      </w:pPr>
      <w:r>
        <w:rPr>
          <w:b/>
        </w:rPr>
        <w:t>Názov súboru fotky</w:t>
      </w:r>
      <w:r>
        <w:t xml:space="preserve"> – názov súboru s fotografiou lokality uloženého vo fotoaparáte pre ľahšiu identifikáciu konkrétneho obrázka pri jeho nahrávaní do KIMS</w:t>
      </w:r>
    </w:p>
    <w:p w14:paraId="44F9E223" w14:textId="77777777" w:rsidR="0050123A" w:rsidRDefault="0050123A" w:rsidP="0050123A">
      <w:pPr>
        <w:spacing w:after="0" w:line="100" w:lineRule="atLeast"/>
        <w:ind w:left="-284" w:right="-680"/>
      </w:pPr>
    </w:p>
    <w:p w14:paraId="41652B23" w14:textId="77777777" w:rsidR="0050123A" w:rsidRDefault="0050123A" w:rsidP="0050123A">
      <w:pPr>
        <w:spacing w:after="0" w:line="100" w:lineRule="atLeast"/>
        <w:ind w:left="-284" w:right="-709"/>
      </w:pPr>
      <w:r>
        <w:rPr>
          <w:b/>
        </w:rPr>
        <w:t>Poznámka</w:t>
      </w:r>
      <w:r>
        <w:t xml:space="preserve"> – priestor pre ďalšie relevantné doplňujúce informácie</w:t>
      </w:r>
    </w:p>
    <w:p w14:paraId="6134B00F" w14:textId="77777777" w:rsidR="0050123A" w:rsidRDefault="0050123A" w:rsidP="0050123A">
      <w:pPr>
        <w:spacing w:after="0" w:line="100" w:lineRule="atLeast"/>
        <w:ind w:left="-284" w:right="-709"/>
      </w:pPr>
      <w:r>
        <w:t>Pole nie je povinné.</w:t>
      </w:r>
    </w:p>
    <w:p w14:paraId="3D532131" w14:textId="77777777" w:rsidR="0050123A" w:rsidRDefault="0050123A" w:rsidP="0050123A">
      <w:pPr>
        <w:spacing w:after="0" w:line="100" w:lineRule="atLeast"/>
        <w:ind w:left="-284" w:right="-709"/>
      </w:pPr>
    </w:p>
    <w:p w14:paraId="392D244D" w14:textId="77777777" w:rsidR="0050123A" w:rsidRDefault="0050123A" w:rsidP="0050123A">
      <w:pPr>
        <w:spacing w:after="0"/>
        <w:ind w:left="-284" w:right="-709"/>
      </w:pPr>
      <w:r>
        <w:rPr>
          <w:b/>
        </w:rPr>
        <w:t xml:space="preserve">Zoznam </w:t>
      </w:r>
      <w:proofErr w:type="spellStart"/>
      <w:r>
        <w:rPr>
          <w:b/>
        </w:rPr>
        <w:t>taxónov</w:t>
      </w:r>
      <w:proofErr w:type="spellEnd"/>
      <w:r>
        <w:rPr>
          <w:b/>
        </w:rPr>
        <w:t>, ich početnosti a charakteristiky nálezov</w:t>
      </w:r>
    </w:p>
    <w:p w14:paraId="13D66D1A" w14:textId="77777777" w:rsidR="0050123A" w:rsidRDefault="0050123A" w:rsidP="0050123A">
      <w:pPr>
        <w:spacing w:after="0" w:line="100" w:lineRule="atLeast"/>
        <w:ind w:left="-284" w:right="-709"/>
        <w:rPr>
          <w:b/>
        </w:rPr>
      </w:pPr>
      <w:r>
        <w:t xml:space="preserve">Pre každú TML je potrebné zapísať názvy </w:t>
      </w:r>
      <w:proofErr w:type="spellStart"/>
      <w:r>
        <w:t>taxónov</w:t>
      </w:r>
      <w:proofErr w:type="spellEnd"/>
      <w:r>
        <w:t xml:space="preserve"> druhov identifikovaných pri zbere dát patriacich do rovnakej skupiny ako monitorovaný druh</w:t>
      </w:r>
      <w:r w:rsidR="00FB3958">
        <w:t xml:space="preserve"> a zadať GPS súradnice nálezu</w:t>
      </w:r>
    </w:p>
    <w:p w14:paraId="24242ABB" w14:textId="77777777" w:rsidR="0050123A" w:rsidRDefault="0050123A" w:rsidP="0050123A">
      <w:pPr>
        <w:spacing w:after="0"/>
        <w:ind w:left="142" w:right="-709" w:hanging="284"/>
        <w:rPr>
          <w:b/>
        </w:rPr>
      </w:pPr>
    </w:p>
    <w:p w14:paraId="1A8808D3" w14:textId="77777777" w:rsidR="0050123A" w:rsidRDefault="0050123A" w:rsidP="0050123A">
      <w:pPr>
        <w:spacing w:after="0"/>
        <w:ind w:left="142" w:right="-709" w:hanging="284"/>
        <w:rPr>
          <w:b/>
        </w:rPr>
      </w:pPr>
      <w:r>
        <w:rPr>
          <w:b/>
        </w:rPr>
        <w:t xml:space="preserve">Názov </w:t>
      </w:r>
      <w:proofErr w:type="spellStart"/>
      <w:r>
        <w:rPr>
          <w:b/>
        </w:rPr>
        <w:t>taxónu</w:t>
      </w:r>
      <w:proofErr w:type="spellEnd"/>
      <w:r>
        <w:t xml:space="preserve"> – platný názov </w:t>
      </w:r>
      <w:proofErr w:type="spellStart"/>
      <w:r>
        <w:t>taxónu</w:t>
      </w:r>
      <w:proofErr w:type="spellEnd"/>
      <w:r>
        <w:t xml:space="preserve"> – pole je povinné</w:t>
      </w:r>
    </w:p>
    <w:p w14:paraId="6FC745AA" w14:textId="77777777" w:rsidR="0050123A" w:rsidRDefault="0050123A" w:rsidP="0050123A">
      <w:pPr>
        <w:spacing w:after="0"/>
        <w:ind w:left="142" w:right="-709" w:hanging="284"/>
        <w:rPr>
          <w:b/>
        </w:rPr>
      </w:pPr>
    </w:p>
    <w:p w14:paraId="4AC881BE" w14:textId="77777777" w:rsidR="0050123A" w:rsidRDefault="0050123A" w:rsidP="0050123A">
      <w:pPr>
        <w:spacing w:after="0"/>
        <w:ind w:left="142" w:right="-709" w:hanging="284"/>
      </w:pPr>
      <w:r>
        <w:rPr>
          <w:b/>
        </w:rPr>
        <w:t>Početnosť v TML</w:t>
      </w:r>
      <w:r>
        <w:t xml:space="preserve"> – početnosť </w:t>
      </w:r>
      <w:proofErr w:type="spellStart"/>
      <w:r>
        <w:t>taxónu</w:t>
      </w:r>
      <w:proofErr w:type="spellEnd"/>
      <w:r>
        <w:t xml:space="preserve"> k </w:t>
      </w:r>
      <w:r>
        <w:rPr>
          <w:b/>
        </w:rPr>
        <w:t>celej</w:t>
      </w:r>
      <w:r>
        <w:t xml:space="preserve"> TML, vyjadrená počtom jedincov, prípadne plochou (podľa metodiky)  – pole je povinné</w:t>
      </w:r>
    </w:p>
    <w:p w14:paraId="092640F3" w14:textId="77777777" w:rsidR="0050123A" w:rsidRDefault="0050123A" w:rsidP="0050123A">
      <w:pPr>
        <w:spacing w:after="0"/>
        <w:ind w:left="142" w:right="-709" w:hanging="284"/>
      </w:pPr>
    </w:p>
    <w:p w14:paraId="1B966579" w14:textId="77777777" w:rsidR="0050123A" w:rsidRDefault="0050123A" w:rsidP="0050123A">
      <w:pPr>
        <w:spacing w:after="0"/>
        <w:ind w:left="142" w:right="-709" w:hanging="284"/>
        <w:rPr>
          <w:b/>
        </w:rPr>
      </w:pPr>
      <w:r>
        <w:rPr>
          <w:b/>
        </w:rPr>
        <w:t>Spôsob zberu</w:t>
      </w:r>
      <w:r>
        <w:t xml:space="preserve"> – v zmysle metodiky monitoringu pre daný druh</w:t>
      </w:r>
    </w:p>
    <w:p w14:paraId="73BF9976" w14:textId="77777777" w:rsidR="0050123A" w:rsidRDefault="0050123A" w:rsidP="0050123A">
      <w:pPr>
        <w:spacing w:after="0"/>
        <w:ind w:left="142" w:right="-709" w:hanging="284"/>
        <w:rPr>
          <w:b/>
        </w:rPr>
      </w:pPr>
    </w:p>
    <w:p w14:paraId="186F4126" w14:textId="77777777" w:rsidR="0050123A" w:rsidRDefault="0050123A" w:rsidP="0050123A">
      <w:pPr>
        <w:spacing w:after="0"/>
        <w:ind w:left="142" w:right="-709" w:hanging="284"/>
      </w:pPr>
      <w:r>
        <w:rPr>
          <w:b/>
        </w:rPr>
        <w:t>Charakteristika</w:t>
      </w:r>
      <w:r>
        <w:t xml:space="preserve"> – charakteristika nálezu druhu, ktorú vyberieme zo Zoznamu charakteristík nálezov zoologických druhov podľa ISTB (Príloha 3) – pole je povinné pre zoologické nálezy</w:t>
      </w:r>
    </w:p>
    <w:p w14:paraId="7F231D40" w14:textId="77777777" w:rsidR="0050123A" w:rsidRDefault="0050123A" w:rsidP="007842DE">
      <w:pPr>
        <w:pStyle w:val="ListParagraph"/>
        <w:spacing w:after="280"/>
        <w:ind w:left="1069"/>
      </w:pPr>
    </w:p>
    <w:p w14:paraId="23F34E00" w14:textId="3191233C" w:rsidR="00204FA1" w:rsidRDefault="007842DE">
      <w:pPr>
        <w:pageBreakBefore/>
        <w:rPr>
          <w:sz w:val="20"/>
          <w:szCs w:val="20"/>
        </w:rPr>
        <w:sectPr w:rsidR="00204FA1">
          <w:pgSz w:w="11906" w:h="16838"/>
          <w:pgMar w:top="284" w:right="1417" w:bottom="284" w:left="1417" w:header="708" w:footer="708" w:gutter="0"/>
          <w:cols w:space="708"/>
          <w:docGrid w:linePitch="360" w:charSpace="4096"/>
        </w:sectPr>
      </w:pPr>
      <w:r>
        <w:rPr>
          <w:rFonts w:cs="Calibri"/>
          <w:sz w:val="24"/>
          <w:szCs w:val="24"/>
        </w:rPr>
        <w:lastRenderedPageBreak/>
        <w:t>Prí</w:t>
      </w:r>
      <w:r w:rsidR="00204FA1">
        <w:rPr>
          <w:rFonts w:cs="Calibri"/>
          <w:sz w:val="24"/>
          <w:szCs w:val="24"/>
        </w:rPr>
        <w:t>loha 2. Zoznam aktivít a ohrození</w:t>
      </w:r>
    </w:p>
    <w:p w14:paraId="4804105E" w14:textId="77777777" w:rsidR="00204FA1" w:rsidRDefault="00204FA1">
      <w:pPr>
        <w:tabs>
          <w:tab w:val="left" w:pos="1134"/>
        </w:tabs>
        <w:spacing w:after="0" w:line="240" w:lineRule="auto"/>
        <w:rPr>
          <w:sz w:val="20"/>
          <w:szCs w:val="20"/>
        </w:rPr>
      </w:pPr>
      <w:r>
        <w:rPr>
          <w:sz w:val="20"/>
          <w:szCs w:val="20"/>
        </w:rPr>
        <w:t>A</w:t>
      </w:r>
      <w:r>
        <w:rPr>
          <w:sz w:val="20"/>
          <w:szCs w:val="20"/>
        </w:rPr>
        <w:tab/>
        <w:t>poľnohospodárstvo</w:t>
      </w:r>
    </w:p>
    <w:p w14:paraId="5EF4D318" w14:textId="77777777" w:rsidR="00204FA1" w:rsidRDefault="00204FA1">
      <w:pPr>
        <w:tabs>
          <w:tab w:val="left" w:pos="1134"/>
        </w:tabs>
        <w:spacing w:after="0" w:line="240" w:lineRule="auto"/>
        <w:ind w:left="1134" w:hanging="1134"/>
        <w:rPr>
          <w:sz w:val="20"/>
          <w:szCs w:val="20"/>
        </w:rPr>
      </w:pPr>
      <w:r>
        <w:rPr>
          <w:sz w:val="20"/>
          <w:szCs w:val="20"/>
        </w:rPr>
        <w:t>A01</w:t>
      </w:r>
      <w:r>
        <w:rPr>
          <w:sz w:val="20"/>
          <w:szCs w:val="20"/>
        </w:rPr>
        <w:tab/>
        <w:t>pestovanie</w:t>
      </w:r>
    </w:p>
    <w:p w14:paraId="71531D9A" w14:textId="77777777" w:rsidR="00204FA1" w:rsidRDefault="00204FA1">
      <w:pPr>
        <w:tabs>
          <w:tab w:val="left" w:pos="1134"/>
        </w:tabs>
        <w:spacing w:after="0" w:line="240" w:lineRule="auto"/>
        <w:ind w:left="1134" w:hanging="1134"/>
        <w:rPr>
          <w:sz w:val="20"/>
          <w:szCs w:val="20"/>
        </w:rPr>
      </w:pPr>
      <w:r>
        <w:rPr>
          <w:sz w:val="20"/>
          <w:szCs w:val="20"/>
        </w:rPr>
        <w:t>A02</w:t>
      </w:r>
      <w:r>
        <w:rPr>
          <w:sz w:val="20"/>
          <w:szCs w:val="20"/>
        </w:rPr>
        <w:tab/>
        <w:t>zmena v spôsoboch obhospodarovania</w:t>
      </w:r>
    </w:p>
    <w:p w14:paraId="1CA38DA4" w14:textId="77777777" w:rsidR="00204FA1" w:rsidRDefault="00204FA1">
      <w:pPr>
        <w:tabs>
          <w:tab w:val="left" w:pos="1134"/>
        </w:tabs>
        <w:spacing w:after="0" w:line="240" w:lineRule="auto"/>
        <w:ind w:left="1134" w:hanging="1134"/>
        <w:rPr>
          <w:sz w:val="20"/>
          <w:szCs w:val="20"/>
        </w:rPr>
      </w:pPr>
      <w:r>
        <w:rPr>
          <w:sz w:val="20"/>
          <w:szCs w:val="20"/>
        </w:rPr>
        <w:t>A02.01</w:t>
      </w:r>
      <w:r>
        <w:rPr>
          <w:sz w:val="20"/>
          <w:szCs w:val="20"/>
        </w:rPr>
        <w:tab/>
        <w:t>intenzifikácia poľnohospodárstva</w:t>
      </w:r>
    </w:p>
    <w:p w14:paraId="497D873F" w14:textId="77777777" w:rsidR="00204FA1" w:rsidRDefault="00204FA1">
      <w:pPr>
        <w:tabs>
          <w:tab w:val="left" w:pos="1134"/>
        </w:tabs>
        <w:spacing w:after="0" w:line="240" w:lineRule="auto"/>
        <w:ind w:left="1134" w:hanging="1134"/>
        <w:rPr>
          <w:sz w:val="20"/>
          <w:szCs w:val="20"/>
        </w:rPr>
      </w:pPr>
      <w:r>
        <w:rPr>
          <w:sz w:val="20"/>
          <w:szCs w:val="20"/>
        </w:rPr>
        <w:t>A02.02</w:t>
      </w:r>
      <w:r>
        <w:rPr>
          <w:sz w:val="20"/>
          <w:szCs w:val="20"/>
        </w:rPr>
        <w:tab/>
        <w:t>zmena plodiny</w:t>
      </w:r>
    </w:p>
    <w:p w14:paraId="6FBA5E57" w14:textId="77777777" w:rsidR="00204FA1" w:rsidRDefault="00204FA1">
      <w:pPr>
        <w:tabs>
          <w:tab w:val="left" w:pos="1134"/>
        </w:tabs>
        <w:spacing w:after="0" w:line="240" w:lineRule="auto"/>
        <w:ind w:left="1134" w:hanging="1134"/>
        <w:rPr>
          <w:sz w:val="20"/>
          <w:szCs w:val="20"/>
        </w:rPr>
      </w:pPr>
      <w:r>
        <w:rPr>
          <w:sz w:val="20"/>
          <w:szCs w:val="20"/>
        </w:rPr>
        <w:t>A02.03</w:t>
      </w:r>
      <w:r>
        <w:rPr>
          <w:sz w:val="20"/>
          <w:szCs w:val="20"/>
        </w:rPr>
        <w:tab/>
        <w:t xml:space="preserve">premena </w:t>
      </w:r>
      <w:proofErr w:type="spellStart"/>
      <w:r>
        <w:rPr>
          <w:sz w:val="20"/>
          <w:szCs w:val="20"/>
        </w:rPr>
        <w:t>travinnej</w:t>
      </w:r>
      <w:proofErr w:type="spellEnd"/>
      <w:r>
        <w:rPr>
          <w:sz w:val="20"/>
          <w:szCs w:val="20"/>
        </w:rPr>
        <w:t xml:space="preserve"> vegetácie na ornú pôdu</w:t>
      </w:r>
    </w:p>
    <w:p w14:paraId="5BC2235E" w14:textId="77777777" w:rsidR="00204FA1" w:rsidRDefault="00204FA1">
      <w:pPr>
        <w:tabs>
          <w:tab w:val="left" w:pos="1134"/>
        </w:tabs>
        <w:spacing w:after="0" w:line="240" w:lineRule="auto"/>
        <w:ind w:left="1134" w:hanging="1134"/>
        <w:rPr>
          <w:sz w:val="20"/>
          <w:szCs w:val="20"/>
        </w:rPr>
      </w:pPr>
      <w:r>
        <w:rPr>
          <w:sz w:val="20"/>
          <w:szCs w:val="20"/>
        </w:rPr>
        <w:t>A03</w:t>
      </w:r>
      <w:r>
        <w:rPr>
          <w:sz w:val="20"/>
          <w:szCs w:val="20"/>
        </w:rPr>
        <w:tab/>
        <w:t>kosenie</w:t>
      </w:r>
    </w:p>
    <w:p w14:paraId="41D3BF6A" w14:textId="77777777" w:rsidR="00204FA1" w:rsidRDefault="00204FA1">
      <w:pPr>
        <w:tabs>
          <w:tab w:val="left" w:pos="1134"/>
        </w:tabs>
        <w:spacing w:after="0" w:line="240" w:lineRule="auto"/>
        <w:ind w:left="1134" w:hanging="1134"/>
        <w:rPr>
          <w:sz w:val="20"/>
          <w:szCs w:val="20"/>
        </w:rPr>
      </w:pPr>
      <w:r>
        <w:rPr>
          <w:sz w:val="20"/>
          <w:szCs w:val="20"/>
        </w:rPr>
        <w:t>A03.01</w:t>
      </w:r>
      <w:r>
        <w:rPr>
          <w:sz w:val="20"/>
          <w:szCs w:val="20"/>
        </w:rPr>
        <w:tab/>
        <w:t>intenzívne kosenie alebo intenzifikácia</w:t>
      </w:r>
    </w:p>
    <w:p w14:paraId="73631F6B" w14:textId="77777777" w:rsidR="00204FA1" w:rsidRDefault="00204FA1">
      <w:pPr>
        <w:tabs>
          <w:tab w:val="left" w:pos="1134"/>
        </w:tabs>
        <w:spacing w:after="0" w:line="240" w:lineRule="auto"/>
        <w:ind w:left="1134" w:hanging="1134"/>
        <w:rPr>
          <w:sz w:val="20"/>
          <w:szCs w:val="20"/>
        </w:rPr>
      </w:pPr>
      <w:r>
        <w:rPr>
          <w:sz w:val="20"/>
          <w:szCs w:val="20"/>
        </w:rPr>
        <w:t>A03.02</w:t>
      </w:r>
      <w:r>
        <w:rPr>
          <w:sz w:val="20"/>
          <w:szCs w:val="20"/>
        </w:rPr>
        <w:tab/>
        <w:t>neintenzívne kosenie</w:t>
      </w:r>
    </w:p>
    <w:p w14:paraId="3CB94AE0" w14:textId="77777777" w:rsidR="00204FA1" w:rsidRDefault="00204FA1">
      <w:pPr>
        <w:tabs>
          <w:tab w:val="left" w:pos="1134"/>
        </w:tabs>
        <w:spacing w:after="0" w:line="240" w:lineRule="auto"/>
        <w:ind w:left="1134" w:hanging="1134"/>
        <w:rPr>
          <w:sz w:val="20"/>
          <w:szCs w:val="20"/>
        </w:rPr>
      </w:pPr>
      <w:r>
        <w:rPr>
          <w:sz w:val="20"/>
          <w:szCs w:val="20"/>
        </w:rPr>
        <w:t>A03.03</w:t>
      </w:r>
      <w:r>
        <w:rPr>
          <w:sz w:val="20"/>
          <w:szCs w:val="20"/>
        </w:rPr>
        <w:tab/>
        <w:t>opustenie pôdy / nedostatok kosenia</w:t>
      </w:r>
    </w:p>
    <w:p w14:paraId="2B7A48B8" w14:textId="77777777" w:rsidR="00204FA1" w:rsidRDefault="00204FA1">
      <w:pPr>
        <w:tabs>
          <w:tab w:val="left" w:pos="1134"/>
        </w:tabs>
        <w:spacing w:after="0" w:line="240" w:lineRule="auto"/>
        <w:ind w:left="1134" w:hanging="1134"/>
        <w:rPr>
          <w:sz w:val="20"/>
          <w:szCs w:val="20"/>
        </w:rPr>
      </w:pPr>
      <w:r>
        <w:rPr>
          <w:sz w:val="20"/>
          <w:szCs w:val="20"/>
        </w:rPr>
        <w:t>A04</w:t>
      </w:r>
      <w:r>
        <w:rPr>
          <w:sz w:val="20"/>
          <w:szCs w:val="20"/>
        </w:rPr>
        <w:tab/>
        <w:t>pasenie</w:t>
      </w:r>
    </w:p>
    <w:p w14:paraId="0D44906A" w14:textId="77777777" w:rsidR="00204FA1" w:rsidRDefault="00204FA1">
      <w:pPr>
        <w:tabs>
          <w:tab w:val="left" w:pos="1134"/>
        </w:tabs>
        <w:spacing w:after="0" w:line="240" w:lineRule="auto"/>
        <w:ind w:left="1134" w:hanging="1134"/>
        <w:rPr>
          <w:sz w:val="20"/>
          <w:szCs w:val="20"/>
        </w:rPr>
      </w:pPr>
      <w:r>
        <w:rPr>
          <w:sz w:val="20"/>
          <w:szCs w:val="20"/>
        </w:rPr>
        <w:t>A04.01</w:t>
      </w:r>
      <w:r>
        <w:rPr>
          <w:sz w:val="20"/>
          <w:szCs w:val="20"/>
        </w:rPr>
        <w:tab/>
        <w:t>intenzívne pasenie</w:t>
      </w:r>
    </w:p>
    <w:p w14:paraId="1A64F69F" w14:textId="77777777" w:rsidR="00204FA1" w:rsidRDefault="00204FA1">
      <w:pPr>
        <w:tabs>
          <w:tab w:val="left" w:pos="1134"/>
        </w:tabs>
        <w:spacing w:after="0" w:line="240" w:lineRule="auto"/>
        <w:ind w:left="1134" w:hanging="1134"/>
        <w:rPr>
          <w:sz w:val="20"/>
          <w:szCs w:val="20"/>
        </w:rPr>
      </w:pPr>
      <w:r>
        <w:rPr>
          <w:sz w:val="20"/>
          <w:szCs w:val="20"/>
        </w:rPr>
        <w:t>A04.01.01</w:t>
      </w:r>
      <w:r>
        <w:rPr>
          <w:sz w:val="20"/>
          <w:szCs w:val="20"/>
        </w:rPr>
        <w:tab/>
        <w:t>intenzívne pasenie - hovädzí dobytok</w:t>
      </w:r>
    </w:p>
    <w:p w14:paraId="2E55E983" w14:textId="77777777" w:rsidR="00204FA1" w:rsidRDefault="00204FA1">
      <w:pPr>
        <w:tabs>
          <w:tab w:val="left" w:pos="1134"/>
        </w:tabs>
        <w:spacing w:after="0" w:line="240" w:lineRule="auto"/>
        <w:ind w:left="1134" w:hanging="1134"/>
        <w:rPr>
          <w:sz w:val="20"/>
          <w:szCs w:val="20"/>
        </w:rPr>
      </w:pPr>
      <w:r>
        <w:rPr>
          <w:sz w:val="20"/>
          <w:szCs w:val="20"/>
        </w:rPr>
        <w:t>A04.01.02</w:t>
      </w:r>
      <w:r>
        <w:rPr>
          <w:sz w:val="20"/>
          <w:szCs w:val="20"/>
        </w:rPr>
        <w:tab/>
        <w:t>intenzívne pasenie - ovce</w:t>
      </w:r>
    </w:p>
    <w:p w14:paraId="30EBFF76" w14:textId="77777777" w:rsidR="00204FA1" w:rsidRDefault="00204FA1">
      <w:pPr>
        <w:tabs>
          <w:tab w:val="left" w:pos="1134"/>
        </w:tabs>
        <w:spacing w:after="0" w:line="240" w:lineRule="auto"/>
        <w:ind w:left="1134" w:hanging="1134"/>
        <w:rPr>
          <w:sz w:val="20"/>
          <w:szCs w:val="20"/>
        </w:rPr>
      </w:pPr>
      <w:r>
        <w:rPr>
          <w:sz w:val="20"/>
          <w:szCs w:val="20"/>
        </w:rPr>
        <w:t>A04.01.03</w:t>
      </w:r>
      <w:r>
        <w:rPr>
          <w:sz w:val="20"/>
          <w:szCs w:val="20"/>
        </w:rPr>
        <w:tab/>
        <w:t>intenzívne pasenie - kone</w:t>
      </w:r>
    </w:p>
    <w:p w14:paraId="68B42689" w14:textId="77777777" w:rsidR="00204FA1" w:rsidRDefault="00204FA1">
      <w:pPr>
        <w:tabs>
          <w:tab w:val="left" w:pos="1134"/>
        </w:tabs>
        <w:spacing w:after="0" w:line="240" w:lineRule="auto"/>
        <w:ind w:left="1134" w:hanging="1134"/>
        <w:rPr>
          <w:sz w:val="20"/>
          <w:szCs w:val="20"/>
        </w:rPr>
      </w:pPr>
      <w:r>
        <w:rPr>
          <w:sz w:val="20"/>
          <w:szCs w:val="20"/>
        </w:rPr>
        <w:t>A04.01.04</w:t>
      </w:r>
      <w:r>
        <w:rPr>
          <w:sz w:val="20"/>
          <w:szCs w:val="20"/>
        </w:rPr>
        <w:tab/>
        <w:t>intenzívne pasenie - kozy</w:t>
      </w:r>
    </w:p>
    <w:p w14:paraId="62373959" w14:textId="77777777" w:rsidR="00204FA1" w:rsidRDefault="00204FA1">
      <w:pPr>
        <w:tabs>
          <w:tab w:val="left" w:pos="1134"/>
        </w:tabs>
        <w:spacing w:after="0" w:line="240" w:lineRule="auto"/>
        <w:ind w:left="1134" w:hanging="1134"/>
        <w:rPr>
          <w:sz w:val="20"/>
          <w:szCs w:val="20"/>
        </w:rPr>
      </w:pPr>
      <w:r>
        <w:rPr>
          <w:sz w:val="20"/>
          <w:szCs w:val="20"/>
        </w:rPr>
        <w:t>A04.01.05</w:t>
      </w:r>
      <w:r>
        <w:rPr>
          <w:sz w:val="20"/>
          <w:szCs w:val="20"/>
        </w:rPr>
        <w:tab/>
        <w:t>intenzívne pasenie - zmiešaný dobytok</w:t>
      </w:r>
    </w:p>
    <w:p w14:paraId="7B9FF487" w14:textId="77777777" w:rsidR="00204FA1" w:rsidRDefault="00204FA1">
      <w:pPr>
        <w:tabs>
          <w:tab w:val="left" w:pos="1134"/>
        </w:tabs>
        <w:spacing w:after="0" w:line="240" w:lineRule="auto"/>
        <w:ind w:left="1134" w:hanging="1134"/>
        <w:rPr>
          <w:sz w:val="20"/>
          <w:szCs w:val="20"/>
        </w:rPr>
      </w:pPr>
      <w:r>
        <w:rPr>
          <w:sz w:val="20"/>
          <w:szCs w:val="20"/>
        </w:rPr>
        <w:t>A04.02</w:t>
      </w:r>
      <w:r>
        <w:rPr>
          <w:sz w:val="20"/>
          <w:szCs w:val="20"/>
        </w:rPr>
        <w:tab/>
        <w:t>neintenzívne pasenie</w:t>
      </w:r>
    </w:p>
    <w:p w14:paraId="4274E025" w14:textId="77777777" w:rsidR="00204FA1" w:rsidRDefault="00204FA1">
      <w:pPr>
        <w:tabs>
          <w:tab w:val="left" w:pos="1134"/>
        </w:tabs>
        <w:spacing w:after="0" w:line="240" w:lineRule="auto"/>
        <w:ind w:left="1134" w:hanging="1134"/>
        <w:rPr>
          <w:sz w:val="20"/>
          <w:szCs w:val="20"/>
        </w:rPr>
      </w:pPr>
      <w:r>
        <w:rPr>
          <w:sz w:val="20"/>
          <w:szCs w:val="20"/>
        </w:rPr>
        <w:t>A04.02.01</w:t>
      </w:r>
      <w:r>
        <w:rPr>
          <w:sz w:val="20"/>
          <w:szCs w:val="20"/>
        </w:rPr>
        <w:tab/>
        <w:t>neintenzívne pasenie - hovädzí dobytok</w:t>
      </w:r>
    </w:p>
    <w:p w14:paraId="18C7C416" w14:textId="77777777" w:rsidR="00204FA1" w:rsidRDefault="00204FA1">
      <w:pPr>
        <w:tabs>
          <w:tab w:val="left" w:pos="1134"/>
        </w:tabs>
        <w:spacing w:after="0" w:line="240" w:lineRule="auto"/>
        <w:ind w:left="1134" w:hanging="1134"/>
        <w:rPr>
          <w:sz w:val="20"/>
          <w:szCs w:val="20"/>
        </w:rPr>
      </w:pPr>
      <w:r>
        <w:rPr>
          <w:sz w:val="20"/>
          <w:szCs w:val="20"/>
        </w:rPr>
        <w:t>A04.02.02</w:t>
      </w:r>
      <w:r>
        <w:rPr>
          <w:sz w:val="20"/>
          <w:szCs w:val="20"/>
        </w:rPr>
        <w:tab/>
        <w:t>neintenzívne pasenie - ovce</w:t>
      </w:r>
    </w:p>
    <w:p w14:paraId="42BA2EE6" w14:textId="77777777" w:rsidR="00204FA1" w:rsidRDefault="00204FA1">
      <w:pPr>
        <w:tabs>
          <w:tab w:val="left" w:pos="1134"/>
        </w:tabs>
        <w:spacing w:after="0" w:line="240" w:lineRule="auto"/>
        <w:ind w:left="1134" w:hanging="1134"/>
        <w:rPr>
          <w:sz w:val="20"/>
          <w:szCs w:val="20"/>
        </w:rPr>
      </w:pPr>
      <w:r>
        <w:rPr>
          <w:sz w:val="20"/>
          <w:szCs w:val="20"/>
        </w:rPr>
        <w:t>A04.02.03</w:t>
      </w:r>
      <w:r>
        <w:rPr>
          <w:sz w:val="20"/>
          <w:szCs w:val="20"/>
        </w:rPr>
        <w:tab/>
        <w:t>neintenzívne pasenie - kone</w:t>
      </w:r>
    </w:p>
    <w:p w14:paraId="7BA5FC27" w14:textId="77777777" w:rsidR="00204FA1" w:rsidRDefault="00204FA1">
      <w:pPr>
        <w:tabs>
          <w:tab w:val="left" w:pos="1134"/>
        </w:tabs>
        <w:spacing w:after="0" w:line="240" w:lineRule="auto"/>
        <w:ind w:left="1134" w:hanging="1134"/>
        <w:rPr>
          <w:sz w:val="20"/>
          <w:szCs w:val="20"/>
        </w:rPr>
      </w:pPr>
      <w:r>
        <w:rPr>
          <w:sz w:val="20"/>
          <w:szCs w:val="20"/>
        </w:rPr>
        <w:t>A04.02.04</w:t>
      </w:r>
      <w:r>
        <w:rPr>
          <w:sz w:val="20"/>
          <w:szCs w:val="20"/>
        </w:rPr>
        <w:tab/>
        <w:t>neintenzívne pasenie - kozy</w:t>
      </w:r>
    </w:p>
    <w:p w14:paraId="29C752C4" w14:textId="77777777" w:rsidR="00204FA1" w:rsidRDefault="00204FA1">
      <w:pPr>
        <w:tabs>
          <w:tab w:val="left" w:pos="1134"/>
        </w:tabs>
        <w:spacing w:after="0" w:line="240" w:lineRule="auto"/>
        <w:ind w:left="1134" w:hanging="1134"/>
        <w:rPr>
          <w:sz w:val="20"/>
          <w:szCs w:val="20"/>
        </w:rPr>
      </w:pPr>
      <w:r>
        <w:rPr>
          <w:sz w:val="20"/>
          <w:szCs w:val="20"/>
        </w:rPr>
        <w:t>A04.02.05</w:t>
      </w:r>
      <w:r>
        <w:rPr>
          <w:sz w:val="20"/>
          <w:szCs w:val="20"/>
        </w:rPr>
        <w:tab/>
        <w:t>neintenzívne pasenie - zmiešaný dobytok</w:t>
      </w:r>
    </w:p>
    <w:p w14:paraId="5EBEE093" w14:textId="77777777" w:rsidR="00204FA1" w:rsidRDefault="00204FA1">
      <w:pPr>
        <w:tabs>
          <w:tab w:val="left" w:pos="1134"/>
        </w:tabs>
        <w:spacing w:after="0" w:line="240" w:lineRule="auto"/>
        <w:ind w:left="1134" w:hanging="1134"/>
        <w:rPr>
          <w:sz w:val="20"/>
          <w:szCs w:val="20"/>
        </w:rPr>
      </w:pPr>
      <w:r>
        <w:rPr>
          <w:sz w:val="20"/>
          <w:szCs w:val="20"/>
        </w:rPr>
        <w:t>A04.03</w:t>
      </w:r>
      <w:r>
        <w:rPr>
          <w:sz w:val="20"/>
          <w:szCs w:val="20"/>
        </w:rPr>
        <w:tab/>
        <w:t>opustenie pasenia, nedostatočné pasenie</w:t>
      </w:r>
    </w:p>
    <w:p w14:paraId="5BBA4A28" w14:textId="77777777" w:rsidR="00204FA1" w:rsidRDefault="00204FA1">
      <w:pPr>
        <w:tabs>
          <w:tab w:val="left" w:pos="1134"/>
        </w:tabs>
        <w:spacing w:after="0" w:line="240" w:lineRule="auto"/>
        <w:ind w:left="1134" w:hanging="1134"/>
        <w:rPr>
          <w:sz w:val="20"/>
          <w:szCs w:val="20"/>
        </w:rPr>
      </w:pPr>
      <w:r>
        <w:rPr>
          <w:sz w:val="20"/>
          <w:szCs w:val="20"/>
        </w:rPr>
        <w:t>A05</w:t>
      </w:r>
      <w:r>
        <w:rPr>
          <w:sz w:val="20"/>
          <w:szCs w:val="20"/>
        </w:rPr>
        <w:tab/>
        <w:t>chov dobytka (bez pasenia)</w:t>
      </w:r>
    </w:p>
    <w:p w14:paraId="14BBC9CF" w14:textId="77777777" w:rsidR="00204FA1" w:rsidRDefault="00204FA1">
      <w:pPr>
        <w:tabs>
          <w:tab w:val="left" w:pos="1134"/>
        </w:tabs>
        <w:spacing w:after="0" w:line="240" w:lineRule="auto"/>
        <w:ind w:left="1134" w:hanging="1134"/>
        <w:rPr>
          <w:sz w:val="20"/>
          <w:szCs w:val="20"/>
        </w:rPr>
      </w:pPr>
      <w:r>
        <w:rPr>
          <w:sz w:val="20"/>
          <w:szCs w:val="20"/>
        </w:rPr>
        <w:t>A05.01</w:t>
      </w:r>
      <w:r>
        <w:rPr>
          <w:sz w:val="20"/>
          <w:szCs w:val="20"/>
        </w:rPr>
        <w:tab/>
        <w:t>chov zvierat</w:t>
      </w:r>
    </w:p>
    <w:p w14:paraId="0339C58C" w14:textId="77777777" w:rsidR="00204FA1" w:rsidRDefault="00204FA1">
      <w:pPr>
        <w:tabs>
          <w:tab w:val="left" w:pos="1134"/>
        </w:tabs>
        <w:spacing w:after="0" w:line="240" w:lineRule="auto"/>
        <w:ind w:left="1134" w:hanging="1134"/>
        <w:rPr>
          <w:sz w:val="20"/>
          <w:szCs w:val="20"/>
        </w:rPr>
      </w:pPr>
      <w:r>
        <w:rPr>
          <w:sz w:val="20"/>
          <w:szCs w:val="20"/>
        </w:rPr>
        <w:t>A05.02</w:t>
      </w:r>
      <w:r>
        <w:rPr>
          <w:sz w:val="20"/>
          <w:szCs w:val="20"/>
        </w:rPr>
        <w:tab/>
        <w:t>kŕmenie zvierat</w:t>
      </w:r>
    </w:p>
    <w:p w14:paraId="5A5C39F0" w14:textId="77777777" w:rsidR="00204FA1" w:rsidRDefault="00204FA1">
      <w:pPr>
        <w:tabs>
          <w:tab w:val="left" w:pos="1134"/>
        </w:tabs>
        <w:spacing w:after="0" w:line="240" w:lineRule="auto"/>
        <w:ind w:left="1134" w:hanging="1134"/>
        <w:rPr>
          <w:sz w:val="20"/>
          <w:szCs w:val="20"/>
        </w:rPr>
      </w:pPr>
      <w:r>
        <w:rPr>
          <w:sz w:val="20"/>
          <w:szCs w:val="20"/>
        </w:rPr>
        <w:t>A05.03</w:t>
      </w:r>
      <w:r>
        <w:rPr>
          <w:sz w:val="20"/>
          <w:szCs w:val="20"/>
        </w:rPr>
        <w:tab/>
        <w:t>nedostatok chovu dobytka</w:t>
      </w:r>
    </w:p>
    <w:p w14:paraId="1F27A13B" w14:textId="77777777" w:rsidR="00204FA1" w:rsidRDefault="00204FA1">
      <w:pPr>
        <w:tabs>
          <w:tab w:val="left" w:pos="1134"/>
        </w:tabs>
        <w:spacing w:after="0" w:line="240" w:lineRule="auto"/>
        <w:ind w:left="1134" w:hanging="1134"/>
        <w:rPr>
          <w:sz w:val="20"/>
          <w:szCs w:val="20"/>
        </w:rPr>
      </w:pPr>
      <w:r>
        <w:rPr>
          <w:sz w:val="20"/>
          <w:szCs w:val="20"/>
        </w:rPr>
        <w:t>A06.01</w:t>
      </w:r>
      <w:r>
        <w:rPr>
          <w:sz w:val="20"/>
          <w:szCs w:val="20"/>
        </w:rPr>
        <w:tab/>
        <w:t>jednoročné plodiny pre produkciu potravy</w:t>
      </w:r>
    </w:p>
    <w:p w14:paraId="4E611446" w14:textId="77777777" w:rsidR="00204FA1" w:rsidRDefault="00204FA1">
      <w:pPr>
        <w:tabs>
          <w:tab w:val="left" w:pos="1134"/>
        </w:tabs>
        <w:spacing w:after="0" w:line="240" w:lineRule="auto"/>
        <w:ind w:left="1134" w:hanging="1134"/>
        <w:rPr>
          <w:sz w:val="20"/>
          <w:szCs w:val="20"/>
        </w:rPr>
      </w:pPr>
      <w:r>
        <w:rPr>
          <w:sz w:val="20"/>
          <w:szCs w:val="20"/>
        </w:rPr>
        <w:t>A06.01.01</w:t>
      </w:r>
      <w:r>
        <w:rPr>
          <w:sz w:val="20"/>
          <w:szCs w:val="20"/>
        </w:rPr>
        <w:tab/>
        <w:t>intenzívne jednoročné plodiny pre produkciu potravy / intenzifikácia</w:t>
      </w:r>
    </w:p>
    <w:p w14:paraId="7D5391F9" w14:textId="77777777" w:rsidR="00204FA1" w:rsidRDefault="00204FA1">
      <w:pPr>
        <w:tabs>
          <w:tab w:val="left" w:pos="1134"/>
        </w:tabs>
        <w:spacing w:after="0" w:line="240" w:lineRule="auto"/>
        <w:ind w:left="1134" w:hanging="1134"/>
        <w:rPr>
          <w:sz w:val="20"/>
          <w:szCs w:val="20"/>
        </w:rPr>
      </w:pPr>
      <w:r>
        <w:rPr>
          <w:sz w:val="20"/>
          <w:szCs w:val="20"/>
        </w:rPr>
        <w:t>A06.01.02</w:t>
      </w:r>
      <w:r>
        <w:rPr>
          <w:sz w:val="20"/>
          <w:szCs w:val="20"/>
        </w:rPr>
        <w:tab/>
        <w:t>neintenzívne jednoročné plodiny pre produkciu potravy</w:t>
      </w:r>
    </w:p>
    <w:p w14:paraId="0A1407C7" w14:textId="77777777" w:rsidR="00204FA1" w:rsidRDefault="00204FA1">
      <w:pPr>
        <w:tabs>
          <w:tab w:val="left" w:pos="1134"/>
        </w:tabs>
        <w:spacing w:after="0" w:line="240" w:lineRule="auto"/>
        <w:ind w:left="1134" w:hanging="1134"/>
        <w:rPr>
          <w:sz w:val="20"/>
          <w:szCs w:val="20"/>
        </w:rPr>
      </w:pPr>
      <w:r>
        <w:rPr>
          <w:sz w:val="20"/>
          <w:szCs w:val="20"/>
        </w:rPr>
        <w:t>A06.03</w:t>
      </w:r>
      <w:r>
        <w:rPr>
          <w:sz w:val="20"/>
          <w:szCs w:val="20"/>
        </w:rPr>
        <w:tab/>
        <w:t>produkcia bioplynu</w:t>
      </w:r>
    </w:p>
    <w:p w14:paraId="3D7B1CC2" w14:textId="77777777" w:rsidR="00204FA1" w:rsidRDefault="00204FA1">
      <w:pPr>
        <w:tabs>
          <w:tab w:val="left" w:pos="1134"/>
        </w:tabs>
        <w:spacing w:after="0" w:line="240" w:lineRule="auto"/>
        <w:ind w:left="1134" w:hanging="1134"/>
        <w:rPr>
          <w:sz w:val="20"/>
          <w:szCs w:val="20"/>
        </w:rPr>
      </w:pPr>
      <w:r>
        <w:rPr>
          <w:sz w:val="20"/>
          <w:szCs w:val="20"/>
        </w:rPr>
        <w:t>A06.04</w:t>
      </w:r>
      <w:r>
        <w:rPr>
          <w:sz w:val="20"/>
          <w:szCs w:val="20"/>
        </w:rPr>
        <w:tab/>
        <w:t>zrušenie pestovania plodín</w:t>
      </w:r>
    </w:p>
    <w:p w14:paraId="370B128C" w14:textId="77777777" w:rsidR="00204FA1" w:rsidRDefault="00204FA1">
      <w:pPr>
        <w:tabs>
          <w:tab w:val="left" w:pos="1134"/>
        </w:tabs>
        <w:spacing w:after="0" w:line="240" w:lineRule="auto"/>
        <w:ind w:left="1134" w:hanging="1134"/>
        <w:rPr>
          <w:sz w:val="20"/>
          <w:szCs w:val="20"/>
        </w:rPr>
      </w:pPr>
      <w:r>
        <w:rPr>
          <w:sz w:val="20"/>
          <w:szCs w:val="20"/>
        </w:rPr>
        <w:t>A07</w:t>
      </w:r>
      <w:r>
        <w:rPr>
          <w:sz w:val="20"/>
          <w:szCs w:val="20"/>
        </w:rPr>
        <w:tab/>
        <w:t>používanie pesticídov, hormónov a chemikálií</w:t>
      </w:r>
    </w:p>
    <w:p w14:paraId="3ED3570E" w14:textId="77777777" w:rsidR="00204FA1" w:rsidRDefault="00204FA1">
      <w:pPr>
        <w:tabs>
          <w:tab w:val="left" w:pos="1134"/>
        </w:tabs>
        <w:spacing w:after="0" w:line="240" w:lineRule="auto"/>
        <w:ind w:left="1134" w:hanging="1134"/>
        <w:rPr>
          <w:sz w:val="20"/>
          <w:szCs w:val="20"/>
        </w:rPr>
      </w:pPr>
      <w:r>
        <w:rPr>
          <w:sz w:val="20"/>
          <w:szCs w:val="20"/>
        </w:rPr>
        <w:t>A08</w:t>
      </w:r>
      <w:r>
        <w:rPr>
          <w:sz w:val="20"/>
          <w:szCs w:val="20"/>
        </w:rPr>
        <w:tab/>
        <w:t>hnojenie</w:t>
      </w:r>
    </w:p>
    <w:p w14:paraId="4CBF97E4" w14:textId="77777777" w:rsidR="00204FA1" w:rsidRDefault="00204FA1">
      <w:pPr>
        <w:tabs>
          <w:tab w:val="left" w:pos="1134"/>
        </w:tabs>
        <w:spacing w:after="0" w:line="240" w:lineRule="auto"/>
        <w:ind w:left="1134" w:hanging="1134"/>
        <w:rPr>
          <w:sz w:val="20"/>
          <w:szCs w:val="20"/>
        </w:rPr>
      </w:pPr>
      <w:r>
        <w:rPr>
          <w:sz w:val="20"/>
          <w:szCs w:val="20"/>
        </w:rPr>
        <w:t>A09</w:t>
      </w:r>
      <w:r>
        <w:rPr>
          <w:sz w:val="20"/>
          <w:szCs w:val="20"/>
        </w:rPr>
        <w:tab/>
        <w:t>zavlažovanie</w:t>
      </w:r>
    </w:p>
    <w:p w14:paraId="6D32DD91" w14:textId="77777777" w:rsidR="00204FA1" w:rsidRDefault="00204FA1">
      <w:pPr>
        <w:tabs>
          <w:tab w:val="left" w:pos="1134"/>
        </w:tabs>
        <w:spacing w:after="0" w:line="240" w:lineRule="auto"/>
        <w:ind w:left="1134" w:hanging="1134"/>
        <w:rPr>
          <w:sz w:val="20"/>
          <w:szCs w:val="20"/>
        </w:rPr>
      </w:pPr>
      <w:r>
        <w:rPr>
          <w:sz w:val="20"/>
          <w:szCs w:val="20"/>
        </w:rPr>
        <w:t>A10</w:t>
      </w:r>
      <w:r>
        <w:rPr>
          <w:sz w:val="20"/>
          <w:szCs w:val="20"/>
        </w:rPr>
        <w:tab/>
        <w:t>zmena štruktúry poľnohospodárskej pôdy</w:t>
      </w:r>
    </w:p>
    <w:p w14:paraId="536AF86A" w14:textId="77777777" w:rsidR="00204FA1" w:rsidRDefault="00204FA1">
      <w:pPr>
        <w:tabs>
          <w:tab w:val="left" w:pos="1134"/>
        </w:tabs>
        <w:spacing w:after="0" w:line="240" w:lineRule="auto"/>
        <w:ind w:left="1134" w:hanging="1134"/>
        <w:rPr>
          <w:sz w:val="20"/>
          <w:szCs w:val="20"/>
        </w:rPr>
      </w:pPr>
      <w:r>
        <w:rPr>
          <w:sz w:val="20"/>
          <w:szCs w:val="20"/>
        </w:rPr>
        <w:t>A10.01</w:t>
      </w:r>
      <w:r>
        <w:rPr>
          <w:sz w:val="20"/>
          <w:szCs w:val="20"/>
        </w:rPr>
        <w:tab/>
        <w:t>odstránenie živých plotov, krovín a mladiny</w:t>
      </w:r>
    </w:p>
    <w:p w14:paraId="49C8D459" w14:textId="77777777" w:rsidR="00204FA1" w:rsidRDefault="00204FA1">
      <w:pPr>
        <w:tabs>
          <w:tab w:val="left" w:pos="1134"/>
        </w:tabs>
        <w:spacing w:after="0" w:line="240" w:lineRule="auto"/>
        <w:ind w:left="1134" w:hanging="1134"/>
        <w:rPr>
          <w:sz w:val="20"/>
          <w:szCs w:val="20"/>
        </w:rPr>
      </w:pPr>
      <w:r>
        <w:rPr>
          <w:sz w:val="20"/>
          <w:szCs w:val="20"/>
        </w:rPr>
        <w:t>A10.02</w:t>
      </w:r>
      <w:r>
        <w:rPr>
          <w:sz w:val="20"/>
          <w:szCs w:val="20"/>
        </w:rPr>
        <w:tab/>
        <w:t>odstránenie kamenných stien a násypov</w:t>
      </w:r>
    </w:p>
    <w:p w14:paraId="38872C01" w14:textId="77777777" w:rsidR="00204FA1" w:rsidRDefault="00204FA1">
      <w:pPr>
        <w:tabs>
          <w:tab w:val="left" w:pos="1134"/>
        </w:tabs>
        <w:spacing w:after="0" w:line="240" w:lineRule="auto"/>
        <w:ind w:left="1134" w:hanging="1134"/>
        <w:rPr>
          <w:sz w:val="20"/>
          <w:szCs w:val="20"/>
        </w:rPr>
      </w:pPr>
      <w:r>
        <w:rPr>
          <w:sz w:val="20"/>
          <w:szCs w:val="20"/>
        </w:rPr>
        <w:t>A11</w:t>
      </w:r>
      <w:r>
        <w:rPr>
          <w:sz w:val="20"/>
          <w:szCs w:val="20"/>
        </w:rPr>
        <w:tab/>
        <w:t>poľnohospodárske aktivity nešpecifikované vyššie</w:t>
      </w:r>
    </w:p>
    <w:p w14:paraId="34AFFBC1" w14:textId="77777777" w:rsidR="00204FA1" w:rsidRDefault="00204FA1">
      <w:pPr>
        <w:tabs>
          <w:tab w:val="left" w:pos="1134"/>
        </w:tabs>
        <w:spacing w:after="0" w:line="240" w:lineRule="auto"/>
        <w:ind w:left="1134" w:hanging="1134"/>
        <w:rPr>
          <w:sz w:val="20"/>
          <w:szCs w:val="20"/>
        </w:rPr>
      </w:pPr>
      <w:r>
        <w:rPr>
          <w:sz w:val="20"/>
          <w:szCs w:val="20"/>
        </w:rPr>
        <w:t>B</w:t>
      </w:r>
      <w:r>
        <w:rPr>
          <w:sz w:val="20"/>
          <w:szCs w:val="20"/>
        </w:rPr>
        <w:tab/>
        <w:t>lesníctvo</w:t>
      </w:r>
    </w:p>
    <w:p w14:paraId="5E59E956" w14:textId="77777777" w:rsidR="00204FA1" w:rsidRDefault="00204FA1">
      <w:pPr>
        <w:tabs>
          <w:tab w:val="left" w:pos="1134"/>
        </w:tabs>
        <w:spacing w:after="0" w:line="240" w:lineRule="auto"/>
        <w:ind w:left="1134" w:hanging="1134"/>
        <w:rPr>
          <w:sz w:val="20"/>
          <w:szCs w:val="20"/>
        </w:rPr>
      </w:pPr>
      <w:r>
        <w:rPr>
          <w:sz w:val="20"/>
          <w:szCs w:val="20"/>
        </w:rPr>
        <w:t>B01</w:t>
      </w:r>
      <w:r>
        <w:rPr>
          <w:sz w:val="20"/>
          <w:szCs w:val="20"/>
        </w:rPr>
        <w:tab/>
        <w:t xml:space="preserve">výsadba stromov </w:t>
      </w:r>
    </w:p>
    <w:p w14:paraId="3A597A5C" w14:textId="77777777" w:rsidR="00204FA1" w:rsidRDefault="00204FA1">
      <w:pPr>
        <w:tabs>
          <w:tab w:val="left" w:pos="1134"/>
        </w:tabs>
        <w:spacing w:after="0" w:line="240" w:lineRule="auto"/>
        <w:ind w:left="1134" w:hanging="1134"/>
        <w:rPr>
          <w:sz w:val="20"/>
          <w:szCs w:val="20"/>
        </w:rPr>
      </w:pPr>
      <w:r>
        <w:rPr>
          <w:sz w:val="20"/>
          <w:szCs w:val="20"/>
        </w:rPr>
        <w:t>B01.01</w:t>
      </w:r>
      <w:r>
        <w:rPr>
          <w:sz w:val="20"/>
          <w:szCs w:val="20"/>
        </w:rPr>
        <w:tab/>
        <w:t>výsadba stromov - pôvodné druhy</w:t>
      </w:r>
    </w:p>
    <w:p w14:paraId="15B7E767" w14:textId="77777777" w:rsidR="00204FA1" w:rsidRDefault="00204FA1">
      <w:pPr>
        <w:tabs>
          <w:tab w:val="left" w:pos="1134"/>
        </w:tabs>
        <w:spacing w:after="0" w:line="240" w:lineRule="auto"/>
        <w:ind w:left="1134" w:hanging="1134"/>
        <w:rPr>
          <w:sz w:val="20"/>
          <w:szCs w:val="20"/>
        </w:rPr>
      </w:pPr>
      <w:r>
        <w:rPr>
          <w:sz w:val="20"/>
          <w:szCs w:val="20"/>
        </w:rPr>
        <w:t>B01.02</w:t>
      </w:r>
      <w:r>
        <w:rPr>
          <w:sz w:val="20"/>
          <w:szCs w:val="20"/>
        </w:rPr>
        <w:tab/>
        <w:t>výsadba stromov - nepôvodné druhy</w:t>
      </w:r>
    </w:p>
    <w:p w14:paraId="4B3514F0" w14:textId="77777777" w:rsidR="00204FA1" w:rsidRDefault="00204FA1">
      <w:pPr>
        <w:tabs>
          <w:tab w:val="left" w:pos="1134"/>
        </w:tabs>
        <w:spacing w:after="0" w:line="240" w:lineRule="auto"/>
        <w:ind w:left="1134" w:hanging="1134"/>
        <w:rPr>
          <w:sz w:val="20"/>
          <w:szCs w:val="20"/>
        </w:rPr>
      </w:pPr>
      <w:r>
        <w:rPr>
          <w:sz w:val="20"/>
          <w:szCs w:val="20"/>
        </w:rPr>
        <w:t>B02</w:t>
      </w:r>
      <w:r>
        <w:rPr>
          <w:sz w:val="20"/>
          <w:szCs w:val="20"/>
        </w:rPr>
        <w:tab/>
        <w:t>manažment lesa</w:t>
      </w:r>
    </w:p>
    <w:p w14:paraId="4E710FB5" w14:textId="77777777" w:rsidR="00204FA1" w:rsidRDefault="00204FA1">
      <w:pPr>
        <w:tabs>
          <w:tab w:val="left" w:pos="1134"/>
        </w:tabs>
        <w:spacing w:after="0" w:line="240" w:lineRule="auto"/>
        <w:ind w:left="1134" w:hanging="1134"/>
        <w:rPr>
          <w:sz w:val="20"/>
          <w:szCs w:val="20"/>
        </w:rPr>
      </w:pPr>
      <w:r>
        <w:rPr>
          <w:sz w:val="20"/>
          <w:szCs w:val="20"/>
        </w:rPr>
        <w:t>B02.01</w:t>
      </w:r>
      <w:r>
        <w:rPr>
          <w:sz w:val="20"/>
          <w:szCs w:val="20"/>
        </w:rPr>
        <w:tab/>
        <w:t>výsadba po rube</w:t>
      </w:r>
    </w:p>
    <w:p w14:paraId="62746865" w14:textId="77777777" w:rsidR="00204FA1" w:rsidRDefault="00204FA1">
      <w:pPr>
        <w:tabs>
          <w:tab w:val="left" w:pos="1134"/>
        </w:tabs>
        <w:spacing w:after="0" w:line="240" w:lineRule="auto"/>
        <w:ind w:left="1134" w:hanging="1134"/>
        <w:rPr>
          <w:sz w:val="20"/>
          <w:szCs w:val="20"/>
        </w:rPr>
      </w:pPr>
      <w:r>
        <w:rPr>
          <w:sz w:val="20"/>
          <w:szCs w:val="20"/>
        </w:rPr>
        <w:t>B02.01.01</w:t>
      </w:r>
      <w:r>
        <w:rPr>
          <w:sz w:val="20"/>
          <w:szCs w:val="20"/>
        </w:rPr>
        <w:tab/>
        <w:t xml:space="preserve">výsadba po rube - pôvodné druhy </w:t>
      </w:r>
    </w:p>
    <w:p w14:paraId="26D5DC22" w14:textId="77777777" w:rsidR="00204FA1" w:rsidRDefault="00204FA1">
      <w:pPr>
        <w:tabs>
          <w:tab w:val="left" w:pos="1134"/>
        </w:tabs>
        <w:spacing w:after="0" w:line="240" w:lineRule="auto"/>
        <w:ind w:left="1134" w:hanging="1134"/>
        <w:rPr>
          <w:sz w:val="20"/>
          <w:szCs w:val="20"/>
        </w:rPr>
      </w:pPr>
      <w:r>
        <w:rPr>
          <w:sz w:val="20"/>
          <w:szCs w:val="20"/>
        </w:rPr>
        <w:t>B02.01.02</w:t>
      </w:r>
      <w:r>
        <w:rPr>
          <w:sz w:val="20"/>
          <w:szCs w:val="20"/>
        </w:rPr>
        <w:tab/>
        <w:t xml:space="preserve">výsadba po rube - nepôvodné druhy </w:t>
      </w:r>
    </w:p>
    <w:p w14:paraId="756ADE56" w14:textId="77777777" w:rsidR="00204FA1" w:rsidRDefault="00204FA1">
      <w:pPr>
        <w:tabs>
          <w:tab w:val="left" w:pos="1134"/>
        </w:tabs>
        <w:spacing w:after="0" w:line="240" w:lineRule="auto"/>
        <w:ind w:left="1134" w:hanging="1134"/>
        <w:rPr>
          <w:sz w:val="20"/>
          <w:szCs w:val="20"/>
        </w:rPr>
      </w:pPr>
      <w:r>
        <w:rPr>
          <w:sz w:val="20"/>
          <w:szCs w:val="20"/>
        </w:rPr>
        <w:t>B02.02</w:t>
      </w:r>
      <w:r>
        <w:rPr>
          <w:sz w:val="20"/>
          <w:szCs w:val="20"/>
        </w:rPr>
        <w:tab/>
      </w:r>
      <w:proofErr w:type="spellStart"/>
      <w:r>
        <w:rPr>
          <w:sz w:val="20"/>
          <w:szCs w:val="20"/>
        </w:rPr>
        <w:t>holorub</w:t>
      </w:r>
      <w:proofErr w:type="spellEnd"/>
    </w:p>
    <w:p w14:paraId="1FE08F37" w14:textId="77777777" w:rsidR="00204FA1" w:rsidRDefault="00204FA1">
      <w:pPr>
        <w:tabs>
          <w:tab w:val="left" w:pos="1134"/>
        </w:tabs>
        <w:spacing w:after="0" w:line="240" w:lineRule="auto"/>
        <w:ind w:left="1134" w:hanging="1134"/>
        <w:rPr>
          <w:sz w:val="20"/>
          <w:szCs w:val="20"/>
        </w:rPr>
      </w:pPr>
      <w:r>
        <w:rPr>
          <w:sz w:val="20"/>
          <w:szCs w:val="20"/>
        </w:rPr>
        <w:t>B02.03</w:t>
      </w:r>
      <w:r>
        <w:rPr>
          <w:sz w:val="20"/>
          <w:szCs w:val="20"/>
        </w:rPr>
        <w:tab/>
        <w:t>odstránenie porastu</w:t>
      </w:r>
    </w:p>
    <w:p w14:paraId="04E30222" w14:textId="77777777" w:rsidR="00204FA1" w:rsidRDefault="00204FA1">
      <w:pPr>
        <w:tabs>
          <w:tab w:val="left" w:pos="1134"/>
        </w:tabs>
        <w:spacing w:after="0" w:line="240" w:lineRule="auto"/>
        <w:ind w:left="1134" w:hanging="1134"/>
        <w:rPr>
          <w:sz w:val="20"/>
          <w:szCs w:val="20"/>
        </w:rPr>
      </w:pPr>
      <w:r>
        <w:rPr>
          <w:sz w:val="20"/>
          <w:szCs w:val="20"/>
        </w:rPr>
        <w:t>B02.04</w:t>
      </w:r>
      <w:r>
        <w:rPr>
          <w:sz w:val="20"/>
          <w:szCs w:val="20"/>
        </w:rPr>
        <w:tab/>
        <w:t>odstránenie sušiny</w:t>
      </w:r>
    </w:p>
    <w:p w14:paraId="13D57AF7" w14:textId="77777777" w:rsidR="00204FA1" w:rsidRDefault="00204FA1">
      <w:pPr>
        <w:tabs>
          <w:tab w:val="left" w:pos="1134"/>
        </w:tabs>
        <w:spacing w:after="0" w:line="240" w:lineRule="auto"/>
        <w:ind w:left="1134" w:hanging="1134"/>
        <w:rPr>
          <w:sz w:val="20"/>
          <w:szCs w:val="20"/>
        </w:rPr>
      </w:pPr>
      <w:r>
        <w:rPr>
          <w:sz w:val="20"/>
          <w:szCs w:val="20"/>
        </w:rPr>
        <w:t>B02.05</w:t>
      </w:r>
      <w:r>
        <w:rPr>
          <w:sz w:val="20"/>
          <w:szCs w:val="20"/>
        </w:rPr>
        <w:tab/>
        <w:t xml:space="preserve">neintenzívne </w:t>
      </w:r>
    </w:p>
    <w:p w14:paraId="7FDB1A70" w14:textId="77777777" w:rsidR="00204FA1" w:rsidRDefault="00204FA1">
      <w:pPr>
        <w:tabs>
          <w:tab w:val="left" w:pos="1134"/>
        </w:tabs>
        <w:spacing w:after="0" w:line="240" w:lineRule="auto"/>
        <w:ind w:left="1134" w:hanging="1134"/>
        <w:rPr>
          <w:sz w:val="20"/>
          <w:szCs w:val="20"/>
        </w:rPr>
      </w:pPr>
      <w:r>
        <w:rPr>
          <w:sz w:val="20"/>
          <w:szCs w:val="20"/>
        </w:rPr>
        <w:t>B02.06</w:t>
      </w:r>
      <w:r>
        <w:rPr>
          <w:sz w:val="20"/>
          <w:szCs w:val="20"/>
        </w:rPr>
        <w:tab/>
        <w:t>stenčovanie vrstvy lesa</w:t>
      </w:r>
    </w:p>
    <w:p w14:paraId="13922A2F" w14:textId="77777777" w:rsidR="00204FA1" w:rsidRDefault="00204FA1">
      <w:pPr>
        <w:tabs>
          <w:tab w:val="left" w:pos="1134"/>
        </w:tabs>
        <w:spacing w:after="0" w:line="240" w:lineRule="auto"/>
        <w:ind w:left="1134" w:hanging="1134"/>
        <w:rPr>
          <w:sz w:val="20"/>
          <w:szCs w:val="20"/>
        </w:rPr>
      </w:pPr>
      <w:r>
        <w:rPr>
          <w:sz w:val="20"/>
          <w:szCs w:val="20"/>
        </w:rPr>
        <w:t>B03</w:t>
      </w:r>
      <w:r>
        <w:rPr>
          <w:sz w:val="20"/>
          <w:szCs w:val="20"/>
        </w:rPr>
        <w:tab/>
        <w:t>využitie bez výsadby</w:t>
      </w:r>
    </w:p>
    <w:p w14:paraId="69690B56" w14:textId="77777777" w:rsidR="00204FA1" w:rsidRDefault="00204FA1">
      <w:pPr>
        <w:tabs>
          <w:tab w:val="left" w:pos="1134"/>
        </w:tabs>
        <w:spacing w:after="0" w:line="240" w:lineRule="auto"/>
        <w:ind w:left="1134" w:hanging="1134"/>
        <w:rPr>
          <w:sz w:val="20"/>
          <w:szCs w:val="20"/>
        </w:rPr>
      </w:pPr>
      <w:r>
        <w:rPr>
          <w:sz w:val="20"/>
          <w:szCs w:val="20"/>
        </w:rPr>
        <w:t>B04</w:t>
      </w:r>
      <w:r>
        <w:rPr>
          <w:sz w:val="20"/>
          <w:szCs w:val="20"/>
        </w:rPr>
        <w:tab/>
        <w:t>používanie pesticídov, hormónov a chemikálií v lesníctve</w:t>
      </w:r>
    </w:p>
    <w:p w14:paraId="7DE4E045" w14:textId="77777777" w:rsidR="00204FA1" w:rsidRDefault="00204FA1">
      <w:pPr>
        <w:tabs>
          <w:tab w:val="left" w:pos="1134"/>
        </w:tabs>
        <w:spacing w:after="0" w:line="240" w:lineRule="auto"/>
        <w:ind w:left="1134" w:hanging="1134"/>
        <w:rPr>
          <w:sz w:val="20"/>
          <w:szCs w:val="20"/>
        </w:rPr>
      </w:pPr>
      <w:r>
        <w:rPr>
          <w:sz w:val="20"/>
          <w:szCs w:val="20"/>
        </w:rPr>
        <w:t>B05</w:t>
      </w:r>
      <w:r>
        <w:rPr>
          <w:sz w:val="20"/>
          <w:szCs w:val="20"/>
        </w:rPr>
        <w:tab/>
        <w:t>používanie hnojív</w:t>
      </w:r>
    </w:p>
    <w:p w14:paraId="507CA4D6" w14:textId="77777777" w:rsidR="00204FA1" w:rsidRDefault="00204FA1">
      <w:pPr>
        <w:tabs>
          <w:tab w:val="left" w:pos="1134"/>
        </w:tabs>
        <w:spacing w:after="0" w:line="240" w:lineRule="auto"/>
        <w:ind w:left="1134" w:hanging="1134"/>
        <w:rPr>
          <w:sz w:val="20"/>
          <w:szCs w:val="20"/>
        </w:rPr>
      </w:pPr>
      <w:r>
        <w:rPr>
          <w:sz w:val="20"/>
          <w:szCs w:val="20"/>
        </w:rPr>
        <w:t>B06</w:t>
      </w:r>
      <w:r>
        <w:rPr>
          <w:sz w:val="20"/>
          <w:szCs w:val="20"/>
        </w:rPr>
        <w:tab/>
        <w:t>pasenie v lese</w:t>
      </w:r>
    </w:p>
    <w:p w14:paraId="58CC83A0" w14:textId="77777777" w:rsidR="00204FA1" w:rsidRDefault="00204FA1">
      <w:pPr>
        <w:tabs>
          <w:tab w:val="left" w:pos="1134"/>
        </w:tabs>
        <w:spacing w:after="0" w:line="240" w:lineRule="auto"/>
        <w:ind w:left="1134" w:hanging="1134"/>
        <w:rPr>
          <w:sz w:val="20"/>
          <w:szCs w:val="20"/>
        </w:rPr>
      </w:pPr>
      <w:r>
        <w:rPr>
          <w:sz w:val="20"/>
          <w:szCs w:val="20"/>
        </w:rPr>
        <w:t>B07</w:t>
      </w:r>
      <w:r>
        <w:rPr>
          <w:sz w:val="20"/>
          <w:szCs w:val="20"/>
        </w:rPr>
        <w:tab/>
        <w:t>lesnícke aktivity nešpecifikované vyššie</w:t>
      </w:r>
    </w:p>
    <w:p w14:paraId="38E281D1" w14:textId="77777777" w:rsidR="00204FA1" w:rsidRDefault="00204FA1">
      <w:pPr>
        <w:tabs>
          <w:tab w:val="left" w:pos="1134"/>
        </w:tabs>
        <w:spacing w:after="0" w:line="240" w:lineRule="auto"/>
        <w:ind w:left="1134" w:hanging="1134"/>
        <w:rPr>
          <w:sz w:val="20"/>
          <w:szCs w:val="20"/>
        </w:rPr>
      </w:pPr>
      <w:r>
        <w:rPr>
          <w:sz w:val="20"/>
          <w:szCs w:val="20"/>
        </w:rPr>
        <w:t>C</w:t>
      </w:r>
      <w:r>
        <w:rPr>
          <w:sz w:val="20"/>
          <w:szCs w:val="20"/>
        </w:rPr>
        <w:tab/>
        <w:t>baníctvo, ťažba materiálu, výroba energie</w:t>
      </w:r>
    </w:p>
    <w:p w14:paraId="649B0FF5" w14:textId="77777777" w:rsidR="00204FA1" w:rsidRDefault="00204FA1">
      <w:pPr>
        <w:tabs>
          <w:tab w:val="left" w:pos="1134"/>
        </w:tabs>
        <w:spacing w:after="0" w:line="240" w:lineRule="auto"/>
        <w:ind w:left="1134" w:hanging="1134"/>
        <w:rPr>
          <w:sz w:val="20"/>
          <w:szCs w:val="20"/>
        </w:rPr>
      </w:pPr>
      <w:r>
        <w:rPr>
          <w:sz w:val="20"/>
          <w:szCs w:val="20"/>
        </w:rPr>
        <w:t>C01</w:t>
      </w:r>
      <w:r>
        <w:rPr>
          <w:sz w:val="20"/>
          <w:szCs w:val="20"/>
        </w:rPr>
        <w:tab/>
        <w:t>baníctvo a lomy</w:t>
      </w:r>
    </w:p>
    <w:p w14:paraId="2BC00C76" w14:textId="77777777" w:rsidR="00204FA1" w:rsidRDefault="00204FA1">
      <w:pPr>
        <w:tabs>
          <w:tab w:val="left" w:pos="1134"/>
        </w:tabs>
        <w:spacing w:after="0" w:line="240" w:lineRule="auto"/>
        <w:ind w:left="1134" w:hanging="1134"/>
        <w:rPr>
          <w:sz w:val="20"/>
          <w:szCs w:val="20"/>
        </w:rPr>
      </w:pPr>
      <w:r>
        <w:rPr>
          <w:sz w:val="20"/>
          <w:szCs w:val="20"/>
        </w:rPr>
        <w:t>C01.01</w:t>
      </w:r>
      <w:r>
        <w:rPr>
          <w:sz w:val="20"/>
          <w:szCs w:val="20"/>
        </w:rPr>
        <w:tab/>
        <w:t>ťažba piesku a štrku</w:t>
      </w:r>
    </w:p>
    <w:p w14:paraId="01AAD846" w14:textId="77777777" w:rsidR="00204FA1" w:rsidRDefault="00204FA1">
      <w:pPr>
        <w:tabs>
          <w:tab w:val="left" w:pos="1134"/>
        </w:tabs>
        <w:spacing w:after="0" w:line="240" w:lineRule="auto"/>
        <w:ind w:left="1134" w:hanging="1134"/>
        <w:rPr>
          <w:sz w:val="20"/>
          <w:szCs w:val="20"/>
        </w:rPr>
      </w:pPr>
      <w:r>
        <w:rPr>
          <w:sz w:val="20"/>
          <w:szCs w:val="20"/>
        </w:rPr>
        <w:t>C01.01.01</w:t>
      </w:r>
      <w:r>
        <w:rPr>
          <w:sz w:val="20"/>
          <w:szCs w:val="20"/>
        </w:rPr>
        <w:tab/>
        <w:t>lomy</w:t>
      </w:r>
    </w:p>
    <w:p w14:paraId="12379AE6" w14:textId="77777777" w:rsidR="00204FA1" w:rsidRDefault="00204FA1">
      <w:pPr>
        <w:tabs>
          <w:tab w:val="left" w:pos="1134"/>
        </w:tabs>
        <w:spacing w:after="0" w:line="240" w:lineRule="auto"/>
        <w:ind w:left="1134" w:hanging="1134"/>
        <w:rPr>
          <w:sz w:val="20"/>
          <w:szCs w:val="20"/>
        </w:rPr>
      </w:pPr>
      <w:r>
        <w:rPr>
          <w:sz w:val="20"/>
          <w:szCs w:val="20"/>
        </w:rPr>
        <w:t>C01.01.02</w:t>
      </w:r>
      <w:r>
        <w:rPr>
          <w:sz w:val="20"/>
          <w:szCs w:val="20"/>
        </w:rPr>
        <w:tab/>
        <w:t>odstraňovanie plážových sedimentov</w:t>
      </w:r>
    </w:p>
    <w:p w14:paraId="7A3E1623" w14:textId="77777777" w:rsidR="00204FA1" w:rsidRDefault="00204FA1">
      <w:pPr>
        <w:tabs>
          <w:tab w:val="left" w:pos="1134"/>
        </w:tabs>
        <w:spacing w:after="0" w:line="240" w:lineRule="auto"/>
        <w:ind w:left="1134" w:hanging="1134"/>
        <w:rPr>
          <w:sz w:val="20"/>
          <w:szCs w:val="20"/>
        </w:rPr>
      </w:pPr>
      <w:r>
        <w:rPr>
          <w:sz w:val="20"/>
          <w:szCs w:val="20"/>
        </w:rPr>
        <w:t>C01.02</w:t>
      </w:r>
      <w:r>
        <w:rPr>
          <w:sz w:val="20"/>
          <w:szCs w:val="20"/>
        </w:rPr>
        <w:tab/>
        <w:t>ťažba hliny a ílu</w:t>
      </w:r>
    </w:p>
    <w:p w14:paraId="3AE4307B" w14:textId="77777777" w:rsidR="00204FA1" w:rsidRDefault="00204FA1">
      <w:pPr>
        <w:tabs>
          <w:tab w:val="left" w:pos="1134"/>
        </w:tabs>
        <w:spacing w:after="0" w:line="240" w:lineRule="auto"/>
        <w:ind w:left="1134" w:hanging="1134"/>
        <w:rPr>
          <w:sz w:val="20"/>
          <w:szCs w:val="20"/>
        </w:rPr>
      </w:pPr>
      <w:r>
        <w:rPr>
          <w:sz w:val="20"/>
          <w:szCs w:val="20"/>
        </w:rPr>
        <w:t>C01.03</w:t>
      </w:r>
      <w:r>
        <w:rPr>
          <w:sz w:val="20"/>
          <w:szCs w:val="20"/>
        </w:rPr>
        <w:tab/>
        <w:t>ťažba rašeliny</w:t>
      </w:r>
    </w:p>
    <w:p w14:paraId="5F24AA96" w14:textId="77777777" w:rsidR="00204FA1" w:rsidRDefault="00204FA1">
      <w:pPr>
        <w:tabs>
          <w:tab w:val="left" w:pos="1134"/>
        </w:tabs>
        <w:spacing w:after="0" w:line="240" w:lineRule="auto"/>
        <w:ind w:left="1134" w:hanging="1134"/>
        <w:rPr>
          <w:sz w:val="20"/>
          <w:szCs w:val="20"/>
        </w:rPr>
      </w:pPr>
      <w:r>
        <w:rPr>
          <w:sz w:val="20"/>
          <w:szCs w:val="20"/>
        </w:rPr>
        <w:t>C01.03.01</w:t>
      </w:r>
      <w:r>
        <w:rPr>
          <w:sz w:val="20"/>
          <w:szCs w:val="20"/>
        </w:rPr>
        <w:tab/>
        <w:t>ručná ťažba rašeliny</w:t>
      </w:r>
    </w:p>
    <w:p w14:paraId="1CB11669" w14:textId="77777777" w:rsidR="00204FA1" w:rsidRDefault="00204FA1">
      <w:pPr>
        <w:tabs>
          <w:tab w:val="left" w:pos="1134"/>
        </w:tabs>
        <w:spacing w:after="0" w:line="240" w:lineRule="auto"/>
        <w:ind w:left="1134" w:hanging="1134"/>
        <w:rPr>
          <w:sz w:val="20"/>
          <w:szCs w:val="20"/>
        </w:rPr>
      </w:pPr>
      <w:r>
        <w:rPr>
          <w:sz w:val="20"/>
          <w:szCs w:val="20"/>
        </w:rPr>
        <w:t>C01.03.02</w:t>
      </w:r>
      <w:r>
        <w:rPr>
          <w:sz w:val="20"/>
          <w:szCs w:val="20"/>
        </w:rPr>
        <w:tab/>
        <w:t>mechanické odstraňovanie rašeliny</w:t>
      </w:r>
    </w:p>
    <w:p w14:paraId="50B56C6C" w14:textId="77777777" w:rsidR="00204FA1" w:rsidRDefault="00204FA1">
      <w:pPr>
        <w:tabs>
          <w:tab w:val="left" w:pos="1134"/>
        </w:tabs>
        <w:spacing w:after="0" w:line="240" w:lineRule="auto"/>
        <w:ind w:left="1134" w:hanging="1134"/>
        <w:rPr>
          <w:sz w:val="20"/>
          <w:szCs w:val="20"/>
        </w:rPr>
      </w:pPr>
      <w:r>
        <w:rPr>
          <w:sz w:val="20"/>
          <w:szCs w:val="20"/>
        </w:rPr>
        <w:t>C01.04</w:t>
      </w:r>
      <w:r>
        <w:rPr>
          <w:sz w:val="20"/>
          <w:szCs w:val="20"/>
        </w:rPr>
        <w:tab/>
        <w:t>bane</w:t>
      </w:r>
    </w:p>
    <w:p w14:paraId="5B0D4080" w14:textId="77777777" w:rsidR="00204FA1" w:rsidRDefault="00204FA1">
      <w:pPr>
        <w:tabs>
          <w:tab w:val="left" w:pos="1134"/>
        </w:tabs>
        <w:spacing w:after="0" w:line="240" w:lineRule="auto"/>
        <w:ind w:left="1134" w:hanging="1134"/>
        <w:rPr>
          <w:sz w:val="20"/>
          <w:szCs w:val="20"/>
        </w:rPr>
      </w:pPr>
      <w:r>
        <w:rPr>
          <w:sz w:val="20"/>
          <w:szCs w:val="20"/>
        </w:rPr>
        <w:t>C01.04.01</w:t>
      </w:r>
      <w:r>
        <w:rPr>
          <w:sz w:val="20"/>
          <w:szCs w:val="20"/>
        </w:rPr>
        <w:tab/>
        <w:t>povrchové bane</w:t>
      </w:r>
    </w:p>
    <w:p w14:paraId="26706377" w14:textId="77777777" w:rsidR="00204FA1" w:rsidRDefault="00204FA1">
      <w:pPr>
        <w:tabs>
          <w:tab w:val="left" w:pos="1134"/>
        </w:tabs>
        <w:spacing w:after="0" w:line="240" w:lineRule="auto"/>
        <w:ind w:left="1134" w:hanging="1134"/>
        <w:rPr>
          <w:sz w:val="20"/>
          <w:szCs w:val="20"/>
        </w:rPr>
      </w:pPr>
      <w:r>
        <w:rPr>
          <w:sz w:val="20"/>
          <w:szCs w:val="20"/>
        </w:rPr>
        <w:t>C01.04.02</w:t>
      </w:r>
      <w:r>
        <w:rPr>
          <w:sz w:val="20"/>
          <w:szCs w:val="20"/>
        </w:rPr>
        <w:tab/>
        <w:t>podzemné bane</w:t>
      </w:r>
    </w:p>
    <w:p w14:paraId="40A49476" w14:textId="77777777" w:rsidR="00204FA1" w:rsidRDefault="00204FA1">
      <w:pPr>
        <w:tabs>
          <w:tab w:val="left" w:pos="1134"/>
        </w:tabs>
        <w:spacing w:after="0" w:line="240" w:lineRule="auto"/>
        <w:ind w:left="1134" w:hanging="1134"/>
        <w:rPr>
          <w:sz w:val="20"/>
          <w:szCs w:val="20"/>
        </w:rPr>
      </w:pPr>
      <w:r>
        <w:rPr>
          <w:sz w:val="20"/>
          <w:szCs w:val="20"/>
        </w:rPr>
        <w:t>C01.05</w:t>
      </w:r>
      <w:r>
        <w:rPr>
          <w:sz w:val="20"/>
          <w:szCs w:val="20"/>
        </w:rPr>
        <w:tab/>
        <w:t>práce so soľou</w:t>
      </w:r>
    </w:p>
    <w:p w14:paraId="04E0509B" w14:textId="77777777" w:rsidR="00204FA1" w:rsidRDefault="00204FA1">
      <w:pPr>
        <w:tabs>
          <w:tab w:val="left" w:pos="1134"/>
        </w:tabs>
        <w:spacing w:after="0" w:line="240" w:lineRule="auto"/>
        <w:ind w:left="1134" w:hanging="1134"/>
        <w:rPr>
          <w:sz w:val="20"/>
          <w:szCs w:val="20"/>
        </w:rPr>
      </w:pPr>
      <w:r>
        <w:rPr>
          <w:sz w:val="20"/>
          <w:szCs w:val="20"/>
        </w:rPr>
        <w:t>C01.06</w:t>
      </w:r>
      <w:r>
        <w:rPr>
          <w:sz w:val="20"/>
          <w:szCs w:val="20"/>
        </w:rPr>
        <w:tab/>
        <w:t>geotechnický prieskum</w:t>
      </w:r>
    </w:p>
    <w:p w14:paraId="2C8106B4" w14:textId="77777777" w:rsidR="00204FA1" w:rsidRDefault="00204FA1">
      <w:pPr>
        <w:tabs>
          <w:tab w:val="left" w:pos="1134"/>
        </w:tabs>
        <w:spacing w:after="0" w:line="240" w:lineRule="auto"/>
        <w:ind w:left="1134" w:hanging="1134"/>
        <w:rPr>
          <w:sz w:val="20"/>
          <w:szCs w:val="20"/>
        </w:rPr>
      </w:pPr>
      <w:r>
        <w:rPr>
          <w:sz w:val="20"/>
          <w:szCs w:val="20"/>
        </w:rPr>
        <w:t>C01.07</w:t>
      </w:r>
      <w:r>
        <w:rPr>
          <w:sz w:val="20"/>
          <w:szCs w:val="20"/>
        </w:rPr>
        <w:tab/>
        <w:t>baníctvo a ťažba nešpecifikované vyššie</w:t>
      </w:r>
    </w:p>
    <w:p w14:paraId="6CEAEA4D" w14:textId="77777777" w:rsidR="00204FA1" w:rsidRDefault="00204FA1">
      <w:pPr>
        <w:tabs>
          <w:tab w:val="left" w:pos="1134"/>
        </w:tabs>
        <w:spacing w:after="0" w:line="240" w:lineRule="auto"/>
        <w:ind w:left="1134" w:hanging="1134"/>
        <w:rPr>
          <w:sz w:val="20"/>
          <w:szCs w:val="20"/>
        </w:rPr>
      </w:pPr>
      <w:r>
        <w:rPr>
          <w:sz w:val="20"/>
          <w:szCs w:val="20"/>
        </w:rPr>
        <w:t>C02</w:t>
      </w:r>
      <w:r>
        <w:rPr>
          <w:sz w:val="20"/>
          <w:szCs w:val="20"/>
        </w:rPr>
        <w:tab/>
        <w:t>ťažba ropy, alebo plynu</w:t>
      </w:r>
    </w:p>
    <w:p w14:paraId="0B2B6DAF" w14:textId="77777777" w:rsidR="00204FA1" w:rsidRDefault="00204FA1">
      <w:pPr>
        <w:tabs>
          <w:tab w:val="left" w:pos="1134"/>
        </w:tabs>
        <w:spacing w:after="0" w:line="240" w:lineRule="auto"/>
        <w:ind w:left="1134" w:hanging="1134"/>
        <w:rPr>
          <w:sz w:val="20"/>
          <w:szCs w:val="20"/>
        </w:rPr>
      </w:pPr>
      <w:r>
        <w:rPr>
          <w:sz w:val="20"/>
          <w:szCs w:val="20"/>
        </w:rPr>
        <w:t>C02.01</w:t>
      </w:r>
      <w:r>
        <w:rPr>
          <w:sz w:val="20"/>
          <w:szCs w:val="20"/>
        </w:rPr>
        <w:tab/>
        <w:t>prieskumné vrty</w:t>
      </w:r>
    </w:p>
    <w:p w14:paraId="1C1B80A8" w14:textId="77777777" w:rsidR="00204FA1" w:rsidRDefault="00204FA1">
      <w:pPr>
        <w:tabs>
          <w:tab w:val="left" w:pos="1134"/>
        </w:tabs>
        <w:spacing w:after="0" w:line="240" w:lineRule="auto"/>
        <w:ind w:left="1134" w:hanging="1134"/>
        <w:rPr>
          <w:sz w:val="20"/>
          <w:szCs w:val="20"/>
        </w:rPr>
      </w:pPr>
      <w:r>
        <w:rPr>
          <w:sz w:val="20"/>
          <w:szCs w:val="20"/>
        </w:rPr>
        <w:t>C02.02</w:t>
      </w:r>
      <w:r>
        <w:rPr>
          <w:sz w:val="20"/>
          <w:szCs w:val="20"/>
        </w:rPr>
        <w:tab/>
        <w:t>výrobné vrty</w:t>
      </w:r>
    </w:p>
    <w:p w14:paraId="66237BB4" w14:textId="77777777" w:rsidR="00204FA1" w:rsidRDefault="00204FA1">
      <w:pPr>
        <w:tabs>
          <w:tab w:val="left" w:pos="1134"/>
        </w:tabs>
        <w:spacing w:after="0" w:line="240" w:lineRule="auto"/>
        <w:ind w:left="1134" w:hanging="1134"/>
        <w:rPr>
          <w:sz w:val="20"/>
          <w:szCs w:val="20"/>
        </w:rPr>
      </w:pPr>
      <w:r>
        <w:rPr>
          <w:sz w:val="20"/>
          <w:szCs w:val="20"/>
        </w:rPr>
        <w:t>C02.05</w:t>
      </w:r>
      <w:r>
        <w:rPr>
          <w:sz w:val="20"/>
          <w:szCs w:val="20"/>
        </w:rPr>
        <w:tab/>
        <w:t>vrtná loď</w:t>
      </w:r>
    </w:p>
    <w:p w14:paraId="7A4D9DF3" w14:textId="77777777" w:rsidR="00204FA1" w:rsidRDefault="00204FA1">
      <w:pPr>
        <w:tabs>
          <w:tab w:val="left" w:pos="1134"/>
        </w:tabs>
        <w:spacing w:after="0" w:line="240" w:lineRule="auto"/>
        <w:ind w:left="1134" w:hanging="1134"/>
        <w:rPr>
          <w:sz w:val="20"/>
          <w:szCs w:val="20"/>
        </w:rPr>
      </w:pPr>
      <w:r>
        <w:rPr>
          <w:sz w:val="20"/>
          <w:szCs w:val="20"/>
        </w:rPr>
        <w:t>C03</w:t>
      </w:r>
      <w:r>
        <w:rPr>
          <w:sz w:val="20"/>
          <w:szCs w:val="20"/>
        </w:rPr>
        <w:tab/>
        <w:t>využívanie obnoviteľných zdrojov energie</w:t>
      </w:r>
    </w:p>
    <w:p w14:paraId="0EB17342" w14:textId="77777777" w:rsidR="00204FA1" w:rsidRDefault="00204FA1">
      <w:pPr>
        <w:tabs>
          <w:tab w:val="left" w:pos="1134"/>
        </w:tabs>
        <w:spacing w:after="0" w:line="240" w:lineRule="auto"/>
        <w:ind w:left="1134" w:hanging="1134"/>
        <w:rPr>
          <w:sz w:val="20"/>
          <w:szCs w:val="20"/>
        </w:rPr>
      </w:pPr>
      <w:r>
        <w:rPr>
          <w:sz w:val="20"/>
          <w:szCs w:val="20"/>
        </w:rPr>
        <w:t>C03.01</w:t>
      </w:r>
      <w:r>
        <w:rPr>
          <w:sz w:val="20"/>
          <w:szCs w:val="20"/>
        </w:rPr>
        <w:tab/>
        <w:t>výroba geotermálnej energie</w:t>
      </w:r>
    </w:p>
    <w:p w14:paraId="489F67BE" w14:textId="77777777" w:rsidR="00204FA1" w:rsidRDefault="00204FA1">
      <w:pPr>
        <w:tabs>
          <w:tab w:val="left" w:pos="1134"/>
        </w:tabs>
        <w:spacing w:after="0" w:line="240" w:lineRule="auto"/>
        <w:ind w:left="1134" w:hanging="1134"/>
        <w:rPr>
          <w:sz w:val="20"/>
          <w:szCs w:val="20"/>
        </w:rPr>
      </w:pPr>
      <w:r>
        <w:rPr>
          <w:sz w:val="20"/>
          <w:szCs w:val="20"/>
        </w:rPr>
        <w:t>C03.02</w:t>
      </w:r>
      <w:r>
        <w:rPr>
          <w:sz w:val="20"/>
          <w:szCs w:val="20"/>
        </w:rPr>
        <w:tab/>
        <w:t>výroba solárnej energie</w:t>
      </w:r>
    </w:p>
    <w:p w14:paraId="265BC9C7" w14:textId="77777777" w:rsidR="00204FA1" w:rsidRDefault="00204FA1">
      <w:pPr>
        <w:tabs>
          <w:tab w:val="left" w:pos="1134"/>
        </w:tabs>
        <w:spacing w:after="0" w:line="240" w:lineRule="auto"/>
        <w:ind w:left="1134" w:hanging="1134"/>
        <w:rPr>
          <w:sz w:val="20"/>
          <w:szCs w:val="20"/>
        </w:rPr>
      </w:pPr>
      <w:r>
        <w:rPr>
          <w:sz w:val="20"/>
          <w:szCs w:val="20"/>
        </w:rPr>
        <w:t>C03.03</w:t>
      </w:r>
      <w:r>
        <w:rPr>
          <w:sz w:val="20"/>
          <w:szCs w:val="20"/>
        </w:rPr>
        <w:tab/>
        <w:t>výroba veternej energie</w:t>
      </w:r>
    </w:p>
    <w:p w14:paraId="2A58A465" w14:textId="77777777" w:rsidR="00204FA1" w:rsidRDefault="00204FA1">
      <w:pPr>
        <w:tabs>
          <w:tab w:val="left" w:pos="1134"/>
        </w:tabs>
        <w:spacing w:after="0" w:line="240" w:lineRule="auto"/>
        <w:ind w:left="1134" w:hanging="1134"/>
        <w:rPr>
          <w:sz w:val="20"/>
          <w:szCs w:val="20"/>
        </w:rPr>
      </w:pPr>
      <w:r>
        <w:rPr>
          <w:sz w:val="20"/>
          <w:szCs w:val="20"/>
        </w:rPr>
        <w:t>C03.04</w:t>
      </w:r>
      <w:r>
        <w:rPr>
          <w:sz w:val="20"/>
          <w:szCs w:val="20"/>
        </w:rPr>
        <w:tab/>
        <w:t>prílivová energia</w:t>
      </w:r>
    </w:p>
    <w:p w14:paraId="25A78D03" w14:textId="77777777" w:rsidR="00204FA1" w:rsidRDefault="00204FA1">
      <w:pPr>
        <w:tabs>
          <w:tab w:val="left" w:pos="1134"/>
        </w:tabs>
        <w:spacing w:after="0" w:line="240" w:lineRule="auto"/>
        <w:ind w:left="1134" w:hanging="1134"/>
        <w:rPr>
          <w:sz w:val="20"/>
          <w:szCs w:val="20"/>
        </w:rPr>
      </w:pPr>
      <w:r>
        <w:rPr>
          <w:sz w:val="20"/>
          <w:szCs w:val="20"/>
        </w:rPr>
        <w:t>D</w:t>
      </w:r>
      <w:r>
        <w:rPr>
          <w:sz w:val="20"/>
          <w:szCs w:val="20"/>
        </w:rPr>
        <w:tab/>
        <w:t>doprava a komunikácie</w:t>
      </w:r>
    </w:p>
    <w:p w14:paraId="27D96929" w14:textId="77777777" w:rsidR="00204FA1" w:rsidRDefault="00204FA1">
      <w:pPr>
        <w:tabs>
          <w:tab w:val="left" w:pos="1134"/>
        </w:tabs>
        <w:spacing w:after="0" w:line="240" w:lineRule="auto"/>
        <w:ind w:left="1134" w:hanging="1134"/>
        <w:rPr>
          <w:sz w:val="20"/>
          <w:szCs w:val="20"/>
        </w:rPr>
      </w:pPr>
      <w:r>
        <w:rPr>
          <w:sz w:val="20"/>
          <w:szCs w:val="20"/>
        </w:rPr>
        <w:t>D01</w:t>
      </w:r>
      <w:r>
        <w:rPr>
          <w:sz w:val="20"/>
          <w:szCs w:val="20"/>
        </w:rPr>
        <w:tab/>
        <w:t>dopravné siete</w:t>
      </w:r>
    </w:p>
    <w:p w14:paraId="5AA3FECB" w14:textId="77777777" w:rsidR="00204FA1" w:rsidRDefault="00204FA1">
      <w:pPr>
        <w:tabs>
          <w:tab w:val="left" w:pos="1134"/>
        </w:tabs>
        <w:spacing w:after="0" w:line="240" w:lineRule="auto"/>
        <w:ind w:left="1134" w:hanging="1134"/>
        <w:rPr>
          <w:sz w:val="20"/>
          <w:szCs w:val="20"/>
        </w:rPr>
      </w:pPr>
      <w:r>
        <w:rPr>
          <w:sz w:val="20"/>
          <w:szCs w:val="20"/>
        </w:rPr>
        <w:t>D01.01</w:t>
      </w:r>
      <w:r>
        <w:rPr>
          <w:sz w:val="20"/>
          <w:szCs w:val="20"/>
        </w:rPr>
        <w:tab/>
        <w:t>chodníky, poľné cesty, cyklotrasy</w:t>
      </w:r>
    </w:p>
    <w:p w14:paraId="607294BA" w14:textId="77777777" w:rsidR="00204FA1" w:rsidRDefault="00204FA1">
      <w:pPr>
        <w:tabs>
          <w:tab w:val="left" w:pos="1134"/>
        </w:tabs>
        <w:spacing w:after="0" w:line="240" w:lineRule="auto"/>
        <w:ind w:left="1134" w:hanging="1134"/>
        <w:rPr>
          <w:sz w:val="20"/>
          <w:szCs w:val="20"/>
        </w:rPr>
      </w:pPr>
      <w:r>
        <w:rPr>
          <w:sz w:val="20"/>
          <w:szCs w:val="20"/>
        </w:rPr>
        <w:t>D01.02</w:t>
      </w:r>
      <w:r>
        <w:rPr>
          <w:sz w:val="20"/>
          <w:szCs w:val="20"/>
        </w:rPr>
        <w:tab/>
        <w:t>cesty, rýchlostné komunikácie</w:t>
      </w:r>
    </w:p>
    <w:p w14:paraId="26C07B63" w14:textId="77777777" w:rsidR="00204FA1" w:rsidRDefault="00204FA1">
      <w:pPr>
        <w:tabs>
          <w:tab w:val="left" w:pos="1134"/>
        </w:tabs>
        <w:spacing w:after="0" w:line="240" w:lineRule="auto"/>
        <w:ind w:left="1134" w:hanging="1134"/>
        <w:rPr>
          <w:sz w:val="20"/>
          <w:szCs w:val="20"/>
        </w:rPr>
      </w:pPr>
      <w:r>
        <w:rPr>
          <w:sz w:val="20"/>
          <w:szCs w:val="20"/>
        </w:rPr>
        <w:t>D01.03</w:t>
      </w:r>
      <w:r>
        <w:rPr>
          <w:sz w:val="20"/>
          <w:szCs w:val="20"/>
        </w:rPr>
        <w:tab/>
        <w:t>parkovacie miesta</w:t>
      </w:r>
    </w:p>
    <w:p w14:paraId="414A5A4F" w14:textId="77777777" w:rsidR="00204FA1" w:rsidRDefault="00204FA1">
      <w:pPr>
        <w:tabs>
          <w:tab w:val="left" w:pos="1134"/>
        </w:tabs>
        <w:spacing w:after="0" w:line="240" w:lineRule="auto"/>
        <w:ind w:left="1134" w:hanging="1134"/>
        <w:rPr>
          <w:sz w:val="20"/>
          <w:szCs w:val="20"/>
        </w:rPr>
      </w:pPr>
      <w:r>
        <w:rPr>
          <w:sz w:val="20"/>
          <w:szCs w:val="20"/>
        </w:rPr>
        <w:t>D01.04</w:t>
      </w:r>
      <w:r>
        <w:rPr>
          <w:sz w:val="20"/>
          <w:szCs w:val="20"/>
        </w:rPr>
        <w:tab/>
        <w:t>železnice</w:t>
      </w:r>
    </w:p>
    <w:p w14:paraId="5C775E44" w14:textId="77777777" w:rsidR="00204FA1" w:rsidRDefault="00204FA1">
      <w:pPr>
        <w:tabs>
          <w:tab w:val="left" w:pos="1134"/>
        </w:tabs>
        <w:spacing w:after="0" w:line="240" w:lineRule="auto"/>
        <w:ind w:left="1134" w:hanging="1134"/>
        <w:rPr>
          <w:sz w:val="20"/>
          <w:szCs w:val="20"/>
        </w:rPr>
      </w:pPr>
      <w:r>
        <w:rPr>
          <w:sz w:val="20"/>
          <w:szCs w:val="20"/>
        </w:rPr>
        <w:t>D01.05</w:t>
      </w:r>
      <w:r>
        <w:rPr>
          <w:sz w:val="20"/>
          <w:szCs w:val="20"/>
        </w:rPr>
        <w:tab/>
        <w:t>most, viadukt</w:t>
      </w:r>
    </w:p>
    <w:p w14:paraId="6A68412D" w14:textId="77777777" w:rsidR="00204FA1" w:rsidRDefault="00204FA1">
      <w:pPr>
        <w:tabs>
          <w:tab w:val="left" w:pos="1134"/>
        </w:tabs>
        <w:spacing w:after="0" w:line="240" w:lineRule="auto"/>
        <w:ind w:left="1134" w:hanging="1134"/>
        <w:rPr>
          <w:sz w:val="20"/>
          <w:szCs w:val="20"/>
        </w:rPr>
      </w:pPr>
      <w:r>
        <w:rPr>
          <w:sz w:val="20"/>
          <w:szCs w:val="20"/>
        </w:rPr>
        <w:t>D01.06</w:t>
      </w:r>
      <w:r>
        <w:rPr>
          <w:sz w:val="20"/>
          <w:szCs w:val="20"/>
        </w:rPr>
        <w:tab/>
        <w:t>tunel</w:t>
      </w:r>
    </w:p>
    <w:p w14:paraId="3C993975" w14:textId="77777777" w:rsidR="00204FA1" w:rsidRDefault="00204FA1">
      <w:pPr>
        <w:tabs>
          <w:tab w:val="left" w:pos="1134"/>
        </w:tabs>
        <w:spacing w:after="0" w:line="240" w:lineRule="auto"/>
        <w:ind w:left="1134" w:hanging="1134"/>
        <w:rPr>
          <w:sz w:val="20"/>
          <w:szCs w:val="20"/>
        </w:rPr>
      </w:pPr>
      <w:r>
        <w:rPr>
          <w:sz w:val="20"/>
          <w:szCs w:val="20"/>
        </w:rPr>
        <w:t>D02</w:t>
      </w:r>
      <w:r>
        <w:rPr>
          <w:sz w:val="20"/>
          <w:szCs w:val="20"/>
        </w:rPr>
        <w:tab/>
        <w:t>úžitkové vedenia</w:t>
      </w:r>
    </w:p>
    <w:p w14:paraId="5D3E1CBC" w14:textId="77777777" w:rsidR="00204FA1" w:rsidRDefault="00204FA1">
      <w:pPr>
        <w:tabs>
          <w:tab w:val="left" w:pos="1134"/>
        </w:tabs>
        <w:spacing w:after="0" w:line="240" w:lineRule="auto"/>
        <w:ind w:left="1134" w:hanging="1134"/>
        <w:rPr>
          <w:sz w:val="20"/>
          <w:szCs w:val="20"/>
        </w:rPr>
      </w:pPr>
      <w:r>
        <w:rPr>
          <w:sz w:val="20"/>
          <w:szCs w:val="20"/>
        </w:rPr>
        <w:t>D02.01</w:t>
      </w:r>
      <w:r>
        <w:rPr>
          <w:sz w:val="20"/>
          <w:szCs w:val="20"/>
        </w:rPr>
        <w:tab/>
        <w:t>elektrické a telefónne vedenie</w:t>
      </w:r>
    </w:p>
    <w:p w14:paraId="32E15355" w14:textId="77777777" w:rsidR="00204FA1" w:rsidRDefault="00204FA1">
      <w:pPr>
        <w:tabs>
          <w:tab w:val="left" w:pos="1134"/>
        </w:tabs>
        <w:spacing w:after="0" w:line="240" w:lineRule="auto"/>
        <w:ind w:left="1134" w:hanging="1134"/>
        <w:rPr>
          <w:sz w:val="20"/>
          <w:szCs w:val="20"/>
        </w:rPr>
      </w:pPr>
      <w:r>
        <w:rPr>
          <w:sz w:val="20"/>
          <w:szCs w:val="20"/>
        </w:rPr>
        <w:t>D02.01.01</w:t>
      </w:r>
      <w:r>
        <w:rPr>
          <w:sz w:val="20"/>
          <w:szCs w:val="20"/>
        </w:rPr>
        <w:tab/>
        <w:t>visuté elektrické a telefónne vedenie</w:t>
      </w:r>
    </w:p>
    <w:p w14:paraId="0946A119" w14:textId="77777777" w:rsidR="00204FA1" w:rsidRDefault="00204FA1">
      <w:pPr>
        <w:tabs>
          <w:tab w:val="left" w:pos="1134"/>
        </w:tabs>
        <w:spacing w:after="0" w:line="240" w:lineRule="auto"/>
        <w:ind w:left="1134" w:hanging="1134"/>
        <w:rPr>
          <w:sz w:val="20"/>
          <w:szCs w:val="20"/>
        </w:rPr>
      </w:pPr>
      <w:r>
        <w:rPr>
          <w:sz w:val="20"/>
          <w:szCs w:val="20"/>
        </w:rPr>
        <w:t>D02.01.02</w:t>
      </w:r>
      <w:r>
        <w:rPr>
          <w:sz w:val="20"/>
          <w:szCs w:val="20"/>
        </w:rPr>
        <w:tab/>
        <w:t>podzemné elektrické a telefónne vedenie</w:t>
      </w:r>
    </w:p>
    <w:p w14:paraId="759EFEEA" w14:textId="77777777" w:rsidR="00204FA1" w:rsidRDefault="00204FA1">
      <w:pPr>
        <w:tabs>
          <w:tab w:val="left" w:pos="1134"/>
        </w:tabs>
        <w:spacing w:after="0" w:line="240" w:lineRule="auto"/>
        <w:ind w:left="1134" w:hanging="1134"/>
        <w:rPr>
          <w:sz w:val="20"/>
          <w:szCs w:val="20"/>
        </w:rPr>
      </w:pPr>
      <w:r>
        <w:rPr>
          <w:sz w:val="20"/>
          <w:szCs w:val="20"/>
        </w:rPr>
        <w:t>D02.02</w:t>
      </w:r>
      <w:r>
        <w:rPr>
          <w:sz w:val="20"/>
          <w:szCs w:val="20"/>
        </w:rPr>
        <w:tab/>
        <w:t>potrubia</w:t>
      </w:r>
    </w:p>
    <w:p w14:paraId="6FA6581B" w14:textId="77777777" w:rsidR="00204FA1" w:rsidRDefault="00204FA1">
      <w:pPr>
        <w:tabs>
          <w:tab w:val="left" w:pos="1134"/>
        </w:tabs>
        <w:spacing w:after="0" w:line="240" w:lineRule="auto"/>
        <w:ind w:left="1134" w:hanging="1134"/>
        <w:rPr>
          <w:sz w:val="20"/>
          <w:szCs w:val="20"/>
        </w:rPr>
      </w:pPr>
      <w:r>
        <w:rPr>
          <w:sz w:val="20"/>
          <w:szCs w:val="20"/>
        </w:rPr>
        <w:t>D02.03</w:t>
      </w:r>
      <w:r>
        <w:rPr>
          <w:sz w:val="20"/>
          <w:szCs w:val="20"/>
        </w:rPr>
        <w:tab/>
        <w:t>komunikačné stožiare a antény</w:t>
      </w:r>
    </w:p>
    <w:p w14:paraId="5B8F02D0" w14:textId="77777777" w:rsidR="00204FA1" w:rsidRDefault="00204FA1">
      <w:pPr>
        <w:tabs>
          <w:tab w:val="left" w:pos="1134"/>
        </w:tabs>
        <w:spacing w:after="0" w:line="240" w:lineRule="auto"/>
        <w:ind w:left="1134" w:hanging="1134"/>
        <w:rPr>
          <w:sz w:val="20"/>
          <w:szCs w:val="20"/>
        </w:rPr>
      </w:pPr>
      <w:r>
        <w:rPr>
          <w:sz w:val="20"/>
          <w:szCs w:val="20"/>
        </w:rPr>
        <w:t>D02.09</w:t>
      </w:r>
      <w:r>
        <w:rPr>
          <w:sz w:val="20"/>
          <w:szCs w:val="20"/>
        </w:rPr>
        <w:tab/>
        <w:t>iný spôsob transportu energie</w:t>
      </w:r>
    </w:p>
    <w:p w14:paraId="186BBAE9" w14:textId="77777777" w:rsidR="00204FA1" w:rsidRDefault="00204FA1">
      <w:pPr>
        <w:tabs>
          <w:tab w:val="left" w:pos="1134"/>
        </w:tabs>
        <w:spacing w:after="0" w:line="240" w:lineRule="auto"/>
        <w:ind w:left="1134" w:hanging="1134"/>
        <w:rPr>
          <w:sz w:val="20"/>
          <w:szCs w:val="20"/>
        </w:rPr>
      </w:pPr>
      <w:r>
        <w:rPr>
          <w:sz w:val="20"/>
          <w:szCs w:val="20"/>
        </w:rPr>
        <w:t>D03</w:t>
      </w:r>
      <w:r>
        <w:rPr>
          <w:sz w:val="20"/>
          <w:szCs w:val="20"/>
        </w:rPr>
        <w:tab/>
        <w:t>lodné cesty, prístavy, prístavné stavby</w:t>
      </w:r>
    </w:p>
    <w:p w14:paraId="77EE2BD9" w14:textId="77777777" w:rsidR="00204FA1" w:rsidRDefault="00204FA1">
      <w:pPr>
        <w:tabs>
          <w:tab w:val="left" w:pos="1134"/>
        </w:tabs>
        <w:spacing w:after="0" w:line="240" w:lineRule="auto"/>
        <w:ind w:left="1134" w:hanging="1134"/>
        <w:rPr>
          <w:sz w:val="20"/>
          <w:szCs w:val="20"/>
        </w:rPr>
      </w:pPr>
      <w:r>
        <w:rPr>
          <w:sz w:val="20"/>
          <w:szCs w:val="20"/>
        </w:rPr>
        <w:t>D03.01</w:t>
      </w:r>
      <w:r>
        <w:rPr>
          <w:sz w:val="20"/>
          <w:szCs w:val="20"/>
        </w:rPr>
        <w:tab/>
        <w:t>prístavy</w:t>
      </w:r>
    </w:p>
    <w:p w14:paraId="07150E4F" w14:textId="77777777" w:rsidR="00204FA1" w:rsidRDefault="00204FA1">
      <w:pPr>
        <w:tabs>
          <w:tab w:val="left" w:pos="1134"/>
        </w:tabs>
        <w:spacing w:after="0" w:line="240" w:lineRule="auto"/>
        <w:ind w:left="1134" w:hanging="1134"/>
        <w:rPr>
          <w:sz w:val="20"/>
          <w:szCs w:val="20"/>
        </w:rPr>
      </w:pPr>
      <w:r>
        <w:rPr>
          <w:sz w:val="20"/>
          <w:szCs w:val="20"/>
        </w:rPr>
        <w:t>D03.01.01</w:t>
      </w:r>
      <w:r>
        <w:rPr>
          <w:sz w:val="20"/>
          <w:szCs w:val="20"/>
        </w:rPr>
        <w:tab/>
        <w:t>kĺzačky</w:t>
      </w:r>
    </w:p>
    <w:p w14:paraId="4DD2A485" w14:textId="77777777" w:rsidR="00204FA1" w:rsidRDefault="00204FA1">
      <w:pPr>
        <w:tabs>
          <w:tab w:val="left" w:pos="1134"/>
        </w:tabs>
        <w:spacing w:after="0" w:line="240" w:lineRule="auto"/>
        <w:ind w:left="1134" w:hanging="1134"/>
        <w:rPr>
          <w:sz w:val="20"/>
          <w:szCs w:val="20"/>
        </w:rPr>
      </w:pPr>
      <w:r>
        <w:rPr>
          <w:sz w:val="20"/>
          <w:szCs w:val="20"/>
        </w:rPr>
        <w:t>D03.01.02</w:t>
      </w:r>
      <w:r>
        <w:rPr>
          <w:sz w:val="20"/>
          <w:szCs w:val="20"/>
        </w:rPr>
        <w:tab/>
        <w:t>turistické prístavy alebo rekreačné miesta</w:t>
      </w:r>
    </w:p>
    <w:p w14:paraId="24FE6885" w14:textId="77777777" w:rsidR="00204FA1" w:rsidRDefault="00204FA1">
      <w:pPr>
        <w:tabs>
          <w:tab w:val="left" w:pos="1134"/>
        </w:tabs>
        <w:spacing w:after="0" w:line="240" w:lineRule="auto"/>
        <w:ind w:left="1134" w:hanging="1134"/>
        <w:rPr>
          <w:sz w:val="20"/>
          <w:szCs w:val="20"/>
        </w:rPr>
      </w:pPr>
      <w:r>
        <w:rPr>
          <w:sz w:val="20"/>
          <w:szCs w:val="20"/>
        </w:rPr>
        <w:t>D03.01.03</w:t>
      </w:r>
      <w:r>
        <w:rPr>
          <w:sz w:val="20"/>
          <w:szCs w:val="20"/>
        </w:rPr>
        <w:tab/>
        <w:t>rybárske prístavy</w:t>
      </w:r>
    </w:p>
    <w:p w14:paraId="4EFC86DD" w14:textId="77777777" w:rsidR="00204FA1" w:rsidRDefault="00204FA1">
      <w:pPr>
        <w:tabs>
          <w:tab w:val="left" w:pos="1134"/>
        </w:tabs>
        <w:spacing w:after="0" w:line="240" w:lineRule="auto"/>
        <w:ind w:left="1134" w:hanging="1134"/>
        <w:rPr>
          <w:sz w:val="20"/>
          <w:szCs w:val="20"/>
        </w:rPr>
      </w:pPr>
      <w:r>
        <w:rPr>
          <w:sz w:val="20"/>
          <w:szCs w:val="20"/>
        </w:rPr>
        <w:t>D03.01.04</w:t>
      </w:r>
      <w:r>
        <w:rPr>
          <w:sz w:val="20"/>
          <w:szCs w:val="20"/>
        </w:rPr>
        <w:tab/>
        <w:t>priemyselné prístavy</w:t>
      </w:r>
    </w:p>
    <w:p w14:paraId="48CEB03D" w14:textId="77777777" w:rsidR="00204FA1" w:rsidRDefault="00204FA1">
      <w:pPr>
        <w:tabs>
          <w:tab w:val="left" w:pos="1134"/>
        </w:tabs>
        <w:spacing w:after="0" w:line="240" w:lineRule="auto"/>
        <w:ind w:left="1134" w:hanging="1134"/>
        <w:rPr>
          <w:sz w:val="20"/>
          <w:szCs w:val="20"/>
        </w:rPr>
      </w:pPr>
      <w:r>
        <w:rPr>
          <w:sz w:val="20"/>
          <w:szCs w:val="20"/>
        </w:rPr>
        <w:t>D03.02</w:t>
      </w:r>
      <w:r>
        <w:rPr>
          <w:sz w:val="20"/>
          <w:szCs w:val="20"/>
        </w:rPr>
        <w:tab/>
        <w:t>lodné cesty</w:t>
      </w:r>
    </w:p>
    <w:p w14:paraId="3C4BF9D7" w14:textId="77777777" w:rsidR="00204FA1" w:rsidRDefault="00204FA1">
      <w:pPr>
        <w:tabs>
          <w:tab w:val="left" w:pos="1134"/>
        </w:tabs>
        <w:spacing w:after="0" w:line="240" w:lineRule="auto"/>
        <w:ind w:left="1134" w:hanging="1134"/>
        <w:rPr>
          <w:sz w:val="20"/>
          <w:szCs w:val="20"/>
        </w:rPr>
      </w:pPr>
      <w:r>
        <w:rPr>
          <w:sz w:val="20"/>
          <w:szCs w:val="20"/>
        </w:rPr>
        <w:t>D03.02.01</w:t>
      </w:r>
      <w:r>
        <w:rPr>
          <w:sz w:val="20"/>
          <w:szCs w:val="20"/>
        </w:rPr>
        <w:tab/>
        <w:t>cesty nákladnej lodnej dopravy</w:t>
      </w:r>
    </w:p>
    <w:p w14:paraId="49BC733D" w14:textId="77777777" w:rsidR="00204FA1" w:rsidRDefault="00204FA1">
      <w:pPr>
        <w:tabs>
          <w:tab w:val="left" w:pos="1134"/>
        </w:tabs>
        <w:spacing w:after="0" w:line="240" w:lineRule="auto"/>
        <w:ind w:left="1134" w:hanging="1134"/>
        <w:rPr>
          <w:sz w:val="20"/>
          <w:szCs w:val="20"/>
        </w:rPr>
      </w:pPr>
      <w:r>
        <w:rPr>
          <w:sz w:val="20"/>
          <w:szCs w:val="20"/>
        </w:rPr>
        <w:lastRenderedPageBreak/>
        <w:t>D03.02.02</w:t>
      </w:r>
      <w:r>
        <w:rPr>
          <w:sz w:val="20"/>
          <w:szCs w:val="20"/>
        </w:rPr>
        <w:tab/>
        <w:t>lodné trajekty (vysokorýchlostné)</w:t>
      </w:r>
    </w:p>
    <w:p w14:paraId="5D9DC599" w14:textId="77777777" w:rsidR="00204FA1" w:rsidRDefault="00204FA1">
      <w:pPr>
        <w:tabs>
          <w:tab w:val="left" w:pos="1134"/>
        </w:tabs>
        <w:spacing w:after="0" w:line="240" w:lineRule="auto"/>
        <w:ind w:left="1134" w:hanging="1134"/>
        <w:rPr>
          <w:sz w:val="20"/>
          <w:szCs w:val="20"/>
        </w:rPr>
      </w:pPr>
      <w:r>
        <w:rPr>
          <w:sz w:val="20"/>
          <w:szCs w:val="20"/>
        </w:rPr>
        <w:t>D03.03</w:t>
      </w:r>
      <w:r>
        <w:rPr>
          <w:sz w:val="20"/>
          <w:szCs w:val="20"/>
        </w:rPr>
        <w:tab/>
        <w:t>prístavné stavby</w:t>
      </w:r>
    </w:p>
    <w:p w14:paraId="08B261A4" w14:textId="77777777" w:rsidR="00204FA1" w:rsidRDefault="00204FA1">
      <w:pPr>
        <w:tabs>
          <w:tab w:val="left" w:pos="1134"/>
        </w:tabs>
        <w:spacing w:after="0" w:line="240" w:lineRule="auto"/>
        <w:ind w:left="1134" w:hanging="1134"/>
        <w:rPr>
          <w:sz w:val="20"/>
          <w:szCs w:val="20"/>
        </w:rPr>
      </w:pPr>
      <w:r>
        <w:rPr>
          <w:sz w:val="20"/>
          <w:szCs w:val="20"/>
        </w:rPr>
        <w:t>D04</w:t>
      </w:r>
      <w:r>
        <w:rPr>
          <w:sz w:val="20"/>
          <w:szCs w:val="20"/>
        </w:rPr>
        <w:tab/>
        <w:t>letiská, letecké cesty</w:t>
      </w:r>
    </w:p>
    <w:p w14:paraId="3E588900" w14:textId="77777777" w:rsidR="00204FA1" w:rsidRDefault="00204FA1">
      <w:pPr>
        <w:tabs>
          <w:tab w:val="left" w:pos="1134"/>
        </w:tabs>
        <w:spacing w:after="0" w:line="240" w:lineRule="auto"/>
        <w:ind w:left="1134" w:hanging="1134"/>
        <w:rPr>
          <w:sz w:val="20"/>
          <w:szCs w:val="20"/>
        </w:rPr>
      </w:pPr>
      <w:r>
        <w:rPr>
          <w:sz w:val="20"/>
          <w:szCs w:val="20"/>
        </w:rPr>
        <w:t>D04.01</w:t>
      </w:r>
      <w:r>
        <w:rPr>
          <w:sz w:val="20"/>
          <w:szCs w:val="20"/>
        </w:rPr>
        <w:tab/>
        <w:t>letisko</w:t>
      </w:r>
    </w:p>
    <w:p w14:paraId="658C9638" w14:textId="77777777" w:rsidR="00204FA1" w:rsidRDefault="00204FA1">
      <w:pPr>
        <w:tabs>
          <w:tab w:val="left" w:pos="1134"/>
        </w:tabs>
        <w:spacing w:after="0" w:line="240" w:lineRule="auto"/>
        <w:ind w:left="1134" w:hanging="1134"/>
        <w:rPr>
          <w:sz w:val="20"/>
          <w:szCs w:val="20"/>
        </w:rPr>
      </w:pPr>
      <w:r>
        <w:rPr>
          <w:sz w:val="20"/>
          <w:szCs w:val="20"/>
        </w:rPr>
        <w:t>D04.02</w:t>
      </w:r>
      <w:r>
        <w:rPr>
          <w:sz w:val="20"/>
          <w:szCs w:val="20"/>
        </w:rPr>
        <w:tab/>
      </w:r>
      <w:proofErr w:type="spellStart"/>
      <w:r>
        <w:rPr>
          <w:sz w:val="20"/>
          <w:szCs w:val="20"/>
        </w:rPr>
        <w:t>aerodrom</w:t>
      </w:r>
      <w:proofErr w:type="spellEnd"/>
      <w:r>
        <w:rPr>
          <w:sz w:val="20"/>
          <w:szCs w:val="20"/>
        </w:rPr>
        <w:t xml:space="preserve">, </w:t>
      </w:r>
      <w:proofErr w:type="spellStart"/>
      <w:r>
        <w:rPr>
          <w:sz w:val="20"/>
          <w:szCs w:val="20"/>
        </w:rPr>
        <w:t>heliport</w:t>
      </w:r>
      <w:proofErr w:type="spellEnd"/>
    </w:p>
    <w:p w14:paraId="5D6BDEA6" w14:textId="77777777" w:rsidR="00204FA1" w:rsidRDefault="00204FA1">
      <w:pPr>
        <w:tabs>
          <w:tab w:val="left" w:pos="1134"/>
        </w:tabs>
        <w:spacing w:after="0" w:line="240" w:lineRule="auto"/>
        <w:ind w:left="1134" w:hanging="1134"/>
        <w:rPr>
          <w:sz w:val="20"/>
          <w:szCs w:val="20"/>
        </w:rPr>
      </w:pPr>
      <w:r>
        <w:rPr>
          <w:sz w:val="20"/>
          <w:szCs w:val="20"/>
        </w:rPr>
        <w:t>D04.03</w:t>
      </w:r>
      <w:r>
        <w:rPr>
          <w:sz w:val="20"/>
          <w:szCs w:val="20"/>
        </w:rPr>
        <w:tab/>
        <w:t>letecké cesty</w:t>
      </w:r>
    </w:p>
    <w:p w14:paraId="0E496D42" w14:textId="77777777" w:rsidR="00204FA1" w:rsidRDefault="00204FA1">
      <w:pPr>
        <w:tabs>
          <w:tab w:val="left" w:pos="1134"/>
        </w:tabs>
        <w:spacing w:after="0" w:line="240" w:lineRule="auto"/>
        <w:ind w:left="1134" w:hanging="1134"/>
        <w:rPr>
          <w:sz w:val="20"/>
          <w:szCs w:val="20"/>
        </w:rPr>
      </w:pPr>
      <w:r>
        <w:rPr>
          <w:sz w:val="20"/>
          <w:szCs w:val="20"/>
        </w:rPr>
        <w:t>D05</w:t>
      </w:r>
      <w:r>
        <w:rPr>
          <w:sz w:val="20"/>
          <w:szCs w:val="20"/>
        </w:rPr>
        <w:tab/>
        <w:t>vylepšený prístup na lokalitu</w:t>
      </w:r>
    </w:p>
    <w:p w14:paraId="31F1467B" w14:textId="77777777" w:rsidR="00204FA1" w:rsidRDefault="00204FA1">
      <w:pPr>
        <w:tabs>
          <w:tab w:val="left" w:pos="1134"/>
        </w:tabs>
        <w:spacing w:after="0" w:line="240" w:lineRule="auto"/>
        <w:ind w:left="1134" w:hanging="1134"/>
        <w:rPr>
          <w:sz w:val="20"/>
          <w:szCs w:val="20"/>
        </w:rPr>
      </w:pPr>
      <w:r>
        <w:rPr>
          <w:sz w:val="20"/>
          <w:szCs w:val="20"/>
        </w:rPr>
        <w:t>D06</w:t>
      </w:r>
      <w:r>
        <w:rPr>
          <w:sz w:val="20"/>
          <w:szCs w:val="20"/>
        </w:rPr>
        <w:tab/>
        <w:t>iné spôsoby dopravy</w:t>
      </w:r>
    </w:p>
    <w:p w14:paraId="1029BDCB" w14:textId="77777777" w:rsidR="00204FA1" w:rsidRDefault="00204FA1">
      <w:pPr>
        <w:tabs>
          <w:tab w:val="left" w:pos="1134"/>
        </w:tabs>
        <w:spacing w:after="0" w:line="240" w:lineRule="auto"/>
        <w:ind w:left="1134" w:hanging="1134"/>
        <w:rPr>
          <w:sz w:val="20"/>
          <w:szCs w:val="20"/>
        </w:rPr>
      </w:pPr>
      <w:r>
        <w:rPr>
          <w:sz w:val="20"/>
          <w:szCs w:val="20"/>
        </w:rPr>
        <w:t>E</w:t>
      </w:r>
      <w:r>
        <w:rPr>
          <w:sz w:val="20"/>
          <w:szCs w:val="20"/>
        </w:rPr>
        <w:tab/>
        <w:t>urbanizácia, sídla a rozvoj</w:t>
      </w:r>
    </w:p>
    <w:p w14:paraId="2C62D7CF" w14:textId="77777777" w:rsidR="00204FA1" w:rsidRDefault="00204FA1">
      <w:pPr>
        <w:tabs>
          <w:tab w:val="left" w:pos="1134"/>
        </w:tabs>
        <w:spacing w:after="0" w:line="240" w:lineRule="auto"/>
        <w:ind w:left="1134" w:hanging="1134"/>
        <w:rPr>
          <w:sz w:val="20"/>
          <w:szCs w:val="20"/>
        </w:rPr>
      </w:pPr>
      <w:r>
        <w:rPr>
          <w:sz w:val="20"/>
          <w:szCs w:val="20"/>
        </w:rPr>
        <w:t>E01</w:t>
      </w:r>
      <w:r>
        <w:rPr>
          <w:sz w:val="20"/>
          <w:szCs w:val="20"/>
        </w:rPr>
        <w:tab/>
        <w:t>urbanizované územia a ľudské sídla</w:t>
      </w:r>
    </w:p>
    <w:p w14:paraId="66FDE97A" w14:textId="77777777" w:rsidR="00204FA1" w:rsidRDefault="00204FA1">
      <w:pPr>
        <w:tabs>
          <w:tab w:val="left" w:pos="1134"/>
        </w:tabs>
        <w:spacing w:after="0" w:line="240" w:lineRule="auto"/>
        <w:ind w:left="1134" w:hanging="1134"/>
        <w:rPr>
          <w:sz w:val="20"/>
          <w:szCs w:val="20"/>
        </w:rPr>
      </w:pPr>
      <w:r>
        <w:rPr>
          <w:sz w:val="20"/>
          <w:szCs w:val="20"/>
        </w:rPr>
        <w:t>E01.01</w:t>
      </w:r>
      <w:r>
        <w:rPr>
          <w:sz w:val="20"/>
          <w:szCs w:val="20"/>
        </w:rPr>
        <w:tab/>
        <w:t>súvislá urbanizácia</w:t>
      </w:r>
    </w:p>
    <w:p w14:paraId="35F2DFE3" w14:textId="77777777" w:rsidR="00204FA1" w:rsidRDefault="00204FA1">
      <w:pPr>
        <w:tabs>
          <w:tab w:val="left" w:pos="1134"/>
        </w:tabs>
        <w:spacing w:after="0" w:line="240" w:lineRule="auto"/>
        <w:ind w:left="1134" w:hanging="1134"/>
        <w:rPr>
          <w:sz w:val="20"/>
          <w:szCs w:val="20"/>
        </w:rPr>
      </w:pPr>
      <w:r>
        <w:rPr>
          <w:sz w:val="20"/>
          <w:szCs w:val="20"/>
        </w:rPr>
        <w:t>E01.02</w:t>
      </w:r>
      <w:r>
        <w:rPr>
          <w:sz w:val="20"/>
          <w:szCs w:val="20"/>
        </w:rPr>
        <w:tab/>
        <w:t>nesúvislá urbanizácia</w:t>
      </w:r>
    </w:p>
    <w:p w14:paraId="4183D6E4" w14:textId="77777777" w:rsidR="00204FA1" w:rsidRDefault="00204FA1">
      <w:pPr>
        <w:tabs>
          <w:tab w:val="left" w:pos="1134"/>
        </w:tabs>
        <w:spacing w:after="0" w:line="240" w:lineRule="auto"/>
        <w:ind w:left="1134" w:hanging="1134"/>
        <w:rPr>
          <w:sz w:val="20"/>
          <w:szCs w:val="20"/>
        </w:rPr>
      </w:pPr>
      <w:r>
        <w:rPr>
          <w:sz w:val="20"/>
          <w:szCs w:val="20"/>
        </w:rPr>
        <w:t>E01.03</w:t>
      </w:r>
      <w:r>
        <w:rPr>
          <w:sz w:val="20"/>
          <w:szCs w:val="20"/>
        </w:rPr>
        <w:tab/>
        <w:t>rozptýlené osídlenie</w:t>
      </w:r>
    </w:p>
    <w:p w14:paraId="79D7B0FB" w14:textId="77777777" w:rsidR="00204FA1" w:rsidRDefault="00204FA1">
      <w:pPr>
        <w:tabs>
          <w:tab w:val="left" w:pos="1134"/>
        </w:tabs>
        <w:spacing w:after="0" w:line="240" w:lineRule="auto"/>
        <w:ind w:left="1134" w:hanging="1134"/>
        <w:rPr>
          <w:sz w:val="20"/>
          <w:szCs w:val="20"/>
        </w:rPr>
      </w:pPr>
      <w:r>
        <w:rPr>
          <w:sz w:val="20"/>
          <w:szCs w:val="20"/>
        </w:rPr>
        <w:t>E01.04</w:t>
      </w:r>
      <w:r>
        <w:rPr>
          <w:sz w:val="20"/>
          <w:szCs w:val="20"/>
        </w:rPr>
        <w:tab/>
        <w:t>iné typy osídlenia</w:t>
      </w:r>
    </w:p>
    <w:p w14:paraId="62AD8A50" w14:textId="77777777" w:rsidR="00204FA1" w:rsidRDefault="00204FA1">
      <w:pPr>
        <w:tabs>
          <w:tab w:val="left" w:pos="1134"/>
        </w:tabs>
        <w:spacing w:after="0" w:line="240" w:lineRule="auto"/>
        <w:ind w:left="1134" w:hanging="1134"/>
        <w:rPr>
          <w:sz w:val="20"/>
          <w:szCs w:val="20"/>
        </w:rPr>
      </w:pPr>
      <w:r>
        <w:rPr>
          <w:sz w:val="20"/>
          <w:szCs w:val="20"/>
        </w:rPr>
        <w:t>E02</w:t>
      </w:r>
      <w:r>
        <w:rPr>
          <w:sz w:val="20"/>
          <w:szCs w:val="20"/>
        </w:rPr>
        <w:tab/>
        <w:t>priemyselné a obchodné plochy</w:t>
      </w:r>
    </w:p>
    <w:p w14:paraId="36A00617" w14:textId="77777777" w:rsidR="00204FA1" w:rsidRDefault="00204FA1">
      <w:pPr>
        <w:tabs>
          <w:tab w:val="left" w:pos="1134"/>
        </w:tabs>
        <w:spacing w:after="0" w:line="240" w:lineRule="auto"/>
        <w:ind w:left="1134" w:hanging="1134"/>
        <w:rPr>
          <w:sz w:val="20"/>
          <w:szCs w:val="20"/>
        </w:rPr>
      </w:pPr>
      <w:r>
        <w:rPr>
          <w:sz w:val="20"/>
          <w:szCs w:val="20"/>
        </w:rPr>
        <w:t>E02.01</w:t>
      </w:r>
      <w:r>
        <w:rPr>
          <w:sz w:val="20"/>
          <w:szCs w:val="20"/>
        </w:rPr>
        <w:tab/>
        <w:t>továrne</w:t>
      </w:r>
    </w:p>
    <w:p w14:paraId="341670D4" w14:textId="77777777" w:rsidR="00204FA1" w:rsidRDefault="00204FA1">
      <w:pPr>
        <w:tabs>
          <w:tab w:val="left" w:pos="1134"/>
        </w:tabs>
        <w:spacing w:after="0" w:line="240" w:lineRule="auto"/>
        <w:ind w:left="1134" w:hanging="1134"/>
        <w:rPr>
          <w:sz w:val="20"/>
          <w:szCs w:val="20"/>
        </w:rPr>
      </w:pPr>
      <w:r>
        <w:rPr>
          <w:sz w:val="20"/>
          <w:szCs w:val="20"/>
        </w:rPr>
        <w:t>E02.02</w:t>
      </w:r>
      <w:r>
        <w:rPr>
          <w:sz w:val="20"/>
          <w:szCs w:val="20"/>
        </w:rPr>
        <w:tab/>
        <w:t>sklady</w:t>
      </w:r>
    </w:p>
    <w:p w14:paraId="5BF35200" w14:textId="77777777" w:rsidR="00204FA1" w:rsidRDefault="00204FA1">
      <w:pPr>
        <w:tabs>
          <w:tab w:val="left" w:pos="1134"/>
        </w:tabs>
        <w:spacing w:after="0" w:line="240" w:lineRule="auto"/>
        <w:ind w:left="1134" w:hanging="1134"/>
        <w:rPr>
          <w:sz w:val="20"/>
          <w:szCs w:val="20"/>
        </w:rPr>
      </w:pPr>
      <w:r>
        <w:rPr>
          <w:sz w:val="20"/>
          <w:szCs w:val="20"/>
        </w:rPr>
        <w:t>E02.03</w:t>
      </w:r>
      <w:r>
        <w:rPr>
          <w:sz w:val="20"/>
          <w:szCs w:val="20"/>
        </w:rPr>
        <w:tab/>
        <w:t>iné priemyselné/obchodné plochy</w:t>
      </w:r>
    </w:p>
    <w:p w14:paraId="209DB3CD" w14:textId="77777777" w:rsidR="00204FA1" w:rsidRDefault="00204FA1">
      <w:pPr>
        <w:tabs>
          <w:tab w:val="left" w:pos="1134"/>
        </w:tabs>
        <w:spacing w:after="0" w:line="240" w:lineRule="auto"/>
        <w:ind w:left="1134" w:hanging="1134"/>
        <w:rPr>
          <w:sz w:val="20"/>
          <w:szCs w:val="20"/>
        </w:rPr>
      </w:pPr>
      <w:r>
        <w:rPr>
          <w:sz w:val="20"/>
          <w:szCs w:val="20"/>
        </w:rPr>
        <w:t>E03</w:t>
      </w:r>
      <w:r>
        <w:rPr>
          <w:sz w:val="20"/>
          <w:szCs w:val="20"/>
        </w:rPr>
        <w:tab/>
        <w:t>vypúšťanie znečisťujúcich látok</w:t>
      </w:r>
    </w:p>
    <w:p w14:paraId="5D07853B" w14:textId="77777777" w:rsidR="00204FA1" w:rsidRDefault="00204FA1">
      <w:pPr>
        <w:tabs>
          <w:tab w:val="left" w:pos="1134"/>
        </w:tabs>
        <w:spacing w:after="0" w:line="240" w:lineRule="auto"/>
        <w:ind w:left="1134" w:hanging="1134"/>
        <w:rPr>
          <w:sz w:val="20"/>
          <w:szCs w:val="20"/>
        </w:rPr>
      </w:pPr>
      <w:r>
        <w:rPr>
          <w:sz w:val="20"/>
          <w:szCs w:val="20"/>
        </w:rPr>
        <w:t>E03.01</w:t>
      </w:r>
      <w:r>
        <w:rPr>
          <w:sz w:val="20"/>
          <w:szCs w:val="20"/>
        </w:rPr>
        <w:tab/>
        <w:t>nakladanie s komunálnym odpadom</w:t>
      </w:r>
    </w:p>
    <w:p w14:paraId="048F0666" w14:textId="77777777" w:rsidR="00204FA1" w:rsidRDefault="00204FA1">
      <w:pPr>
        <w:tabs>
          <w:tab w:val="left" w:pos="1134"/>
        </w:tabs>
        <w:spacing w:after="0" w:line="240" w:lineRule="auto"/>
        <w:ind w:left="1134" w:hanging="1134"/>
        <w:rPr>
          <w:sz w:val="20"/>
          <w:szCs w:val="20"/>
        </w:rPr>
      </w:pPr>
      <w:r>
        <w:rPr>
          <w:sz w:val="20"/>
          <w:szCs w:val="20"/>
        </w:rPr>
        <w:t>E03.02</w:t>
      </w:r>
      <w:r>
        <w:rPr>
          <w:sz w:val="20"/>
          <w:szCs w:val="20"/>
        </w:rPr>
        <w:tab/>
        <w:t>nakladanie s priemyselným odpadom</w:t>
      </w:r>
    </w:p>
    <w:p w14:paraId="7DF521FC" w14:textId="77777777" w:rsidR="00204FA1" w:rsidRDefault="00204FA1">
      <w:pPr>
        <w:tabs>
          <w:tab w:val="left" w:pos="1134"/>
        </w:tabs>
        <w:spacing w:after="0" w:line="240" w:lineRule="auto"/>
        <w:ind w:left="1134" w:hanging="1134"/>
        <w:rPr>
          <w:sz w:val="20"/>
          <w:szCs w:val="20"/>
        </w:rPr>
      </w:pPr>
      <w:r>
        <w:rPr>
          <w:sz w:val="20"/>
          <w:szCs w:val="20"/>
        </w:rPr>
        <w:t>E03.03</w:t>
      </w:r>
      <w:r>
        <w:rPr>
          <w:sz w:val="20"/>
          <w:szCs w:val="20"/>
        </w:rPr>
        <w:tab/>
        <w:t>nakladanie s inertnými materiálmi</w:t>
      </w:r>
    </w:p>
    <w:p w14:paraId="4025C3D2" w14:textId="77777777" w:rsidR="00204FA1" w:rsidRDefault="00204FA1">
      <w:pPr>
        <w:tabs>
          <w:tab w:val="left" w:pos="1134"/>
        </w:tabs>
        <w:spacing w:after="0" w:line="240" w:lineRule="auto"/>
        <w:ind w:left="1134" w:hanging="1134"/>
        <w:rPr>
          <w:sz w:val="20"/>
          <w:szCs w:val="20"/>
        </w:rPr>
      </w:pPr>
      <w:r>
        <w:rPr>
          <w:sz w:val="20"/>
          <w:szCs w:val="20"/>
        </w:rPr>
        <w:t>E03.04</w:t>
      </w:r>
      <w:r>
        <w:rPr>
          <w:sz w:val="20"/>
          <w:szCs w:val="20"/>
        </w:rPr>
        <w:tab/>
        <w:t>iné vypúšťanie znečisťujúcich látok</w:t>
      </w:r>
    </w:p>
    <w:p w14:paraId="03D63220" w14:textId="77777777" w:rsidR="00204FA1" w:rsidRDefault="00204FA1">
      <w:pPr>
        <w:tabs>
          <w:tab w:val="left" w:pos="1134"/>
        </w:tabs>
        <w:spacing w:after="0" w:line="240" w:lineRule="auto"/>
        <w:ind w:left="1134" w:hanging="1134"/>
        <w:rPr>
          <w:sz w:val="20"/>
          <w:szCs w:val="20"/>
        </w:rPr>
      </w:pPr>
      <w:r>
        <w:rPr>
          <w:sz w:val="20"/>
          <w:szCs w:val="20"/>
        </w:rPr>
        <w:t>E04</w:t>
      </w:r>
      <w:r>
        <w:rPr>
          <w:sz w:val="20"/>
          <w:szCs w:val="20"/>
        </w:rPr>
        <w:tab/>
        <w:t>stavby, budovy v krajine</w:t>
      </w:r>
    </w:p>
    <w:p w14:paraId="4B4D9924" w14:textId="77777777" w:rsidR="00204FA1" w:rsidRDefault="00204FA1">
      <w:pPr>
        <w:tabs>
          <w:tab w:val="left" w:pos="1134"/>
        </w:tabs>
        <w:spacing w:after="0" w:line="240" w:lineRule="auto"/>
        <w:ind w:left="1134" w:hanging="1134"/>
        <w:rPr>
          <w:sz w:val="20"/>
          <w:szCs w:val="20"/>
        </w:rPr>
      </w:pPr>
      <w:r>
        <w:rPr>
          <w:sz w:val="20"/>
          <w:szCs w:val="20"/>
        </w:rPr>
        <w:t>E04.01</w:t>
      </w:r>
      <w:r>
        <w:rPr>
          <w:sz w:val="20"/>
          <w:szCs w:val="20"/>
        </w:rPr>
        <w:tab/>
        <w:t>poľnohospodárske stavby</w:t>
      </w:r>
    </w:p>
    <w:p w14:paraId="7AF8D7A9" w14:textId="77777777" w:rsidR="00204FA1" w:rsidRDefault="00204FA1">
      <w:pPr>
        <w:tabs>
          <w:tab w:val="left" w:pos="1134"/>
        </w:tabs>
        <w:spacing w:after="0" w:line="240" w:lineRule="auto"/>
        <w:ind w:left="1134" w:hanging="1134"/>
        <w:rPr>
          <w:sz w:val="20"/>
          <w:szCs w:val="20"/>
        </w:rPr>
      </w:pPr>
      <w:r>
        <w:rPr>
          <w:sz w:val="20"/>
          <w:szCs w:val="20"/>
        </w:rPr>
        <w:t>E04.02</w:t>
      </w:r>
      <w:r>
        <w:rPr>
          <w:sz w:val="20"/>
          <w:szCs w:val="20"/>
        </w:rPr>
        <w:tab/>
        <w:t>vojenské stavby</w:t>
      </w:r>
    </w:p>
    <w:p w14:paraId="37766994" w14:textId="77777777" w:rsidR="00204FA1" w:rsidRDefault="00204FA1">
      <w:pPr>
        <w:tabs>
          <w:tab w:val="left" w:pos="1134"/>
        </w:tabs>
        <w:spacing w:after="0" w:line="240" w:lineRule="auto"/>
        <w:ind w:left="1134" w:hanging="1134"/>
        <w:rPr>
          <w:sz w:val="20"/>
          <w:szCs w:val="20"/>
        </w:rPr>
      </w:pPr>
      <w:r>
        <w:rPr>
          <w:sz w:val="20"/>
          <w:szCs w:val="20"/>
        </w:rPr>
        <w:t>E05</w:t>
      </w:r>
      <w:r>
        <w:rPr>
          <w:sz w:val="20"/>
          <w:szCs w:val="20"/>
        </w:rPr>
        <w:tab/>
        <w:t>skladovanie materiálov</w:t>
      </w:r>
    </w:p>
    <w:p w14:paraId="54BD1DEB" w14:textId="77777777" w:rsidR="00204FA1" w:rsidRDefault="00204FA1">
      <w:pPr>
        <w:tabs>
          <w:tab w:val="left" w:pos="1134"/>
        </w:tabs>
        <w:spacing w:after="0" w:line="240" w:lineRule="auto"/>
        <w:ind w:left="1134" w:hanging="1134"/>
        <w:rPr>
          <w:sz w:val="20"/>
          <w:szCs w:val="20"/>
        </w:rPr>
      </w:pPr>
      <w:r>
        <w:rPr>
          <w:sz w:val="20"/>
          <w:szCs w:val="20"/>
        </w:rPr>
        <w:t>E06</w:t>
      </w:r>
      <w:r>
        <w:rPr>
          <w:sz w:val="20"/>
          <w:szCs w:val="20"/>
        </w:rPr>
        <w:tab/>
        <w:t>iné aktivity spojené s urbanizáciou a priemyslom</w:t>
      </w:r>
    </w:p>
    <w:p w14:paraId="7631A153" w14:textId="77777777" w:rsidR="00204FA1" w:rsidRDefault="00204FA1">
      <w:pPr>
        <w:tabs>
          <w:tab w:val="left" w:pos="1134"/>
        </w:tabs>
        <w:spacing w:after="0" w:line="240" w:lineRule="auto"/>
        <w:ind w:left="1134" w:hanging="1134"/>
        <w:rPr>
          <w:sz w:val="20"/>
          <w:szCs w:val="20"/>
        </w:rPr>
      </w:pPr>
      <w:r>
        <w:rPr>
          <w:sz w:val="20"/>
          <w:szCs w:val="20"/>
        </w:rPr>
        <w:t>E06.01</w:t>
      </w:r>
      <w:r>
        <w:rPr>
          <w:sz w:val="20"/>
          <w:szCs w:val="20"/>
        </w:rPr>
        <w:tab/>
      </w:r>
      <w:proofErr w:type="spellStart"/>
      <w:r>
        <w:rPr>
          <w:sz w:val="20"/>
          <w:szCs w:val="20"/>
        </w:rPr>
        <w:t>demolície</w:t>
      </w:r>
      <w:proofErr w:type="spellEnd"/>
      <w:r>
        <w:rPr>
          <w:sz w:val="20"/>
          <w:szCs w:val="20"/>
        </w:rPr>
        <w:t xml:space="preserve"> budov a stavieb</w:t>
      </w:r>
    </w:p>
    <w:p w14:paraId="6906EF00" w14:textId="77777777" w:rsidR="00204FA1" w:rsidRDefault="00204FA1">
      <w:pPr>
        <w:tabs>
          <w:tab w:val="left" w:pos="1134"/>
        </w:tabs>
        <w:spacing w:after="0" w:line="240" w:lineRule="auto"/>
        <w:ind w:left="1134" w:hanging="1134"/>
        <w:rPr>
          <w:sz w:val="20"/>
          <w:szCs w:val="20"/>
        </w:rPr>
      </w:pPr>
      <w:r>
        <w:rPr>
          <w:sz w:val="20"/>
          <w:szCs w:val="20"/>
        </w:rPr>
        <w:t>E06.02</w:t>
      </w:r>
      <w:r>
        <w:rPr>
          <w:sz w:val="20"/>
          <w:szCs w:val="20"/>
        </w:rPr>
        <w:tab/>
        <w:t>rekonštrukcia, obnova budov</w:t>
      </w:r>
    </w:p>
    <w:p w14:paraId="4A0BCAF6" w14:textId="77777777" w:rsidR="00204FA1" w:rsidRDefault="00204FA1">
      <w:pPr>
        <w:tabs>
          <w:tab w:val="left" w:pos="1134"/>
        </w:tabs>
        <w:spacing w:after="0" w:line="240" w:lineRule="auto"/>
        <w:ind w:left="1134" w:hanging="1134"/>
        <w:rPr>
          <w:sz w:val="20"/>
          <w:szCs w:val="20"/>
        </w:rPr>
      </w:pPr>
      <w:r>
        <w:rPr>
          <w:sz w:val="20"/>
          <w:szCs w:val="20"/>
        </w:rPr>
        <w:t>F</w:t>
      </w:r>
      <w:r>
        <w:rPr>
          <w:sz w:val="20"/>
          <w:szCs w:val="20"/>
        </w:rPr>
        <w:tab/>
        <w:t>využívanie biologických zdrojov iných ako poľnohospodárstvo a lesníctvo</w:t>
      </w:r>
    </w:p>
    <w:p w14:paraId="417611CA" w14:textId="77777777" w:rsidR="00204FA1" w:rsidRDefault="00204FA1">
      <w:pPr>
        <w:tabs>
          <w:tab w:val="left" w:pos="1134"/>
        </w:tabs>
        <w:spacing w:after="0" w:line="240" w:lineRule="auto"/>
        <w:ind w:left="1134" w:hanging="1134"/>
        <w:rPr>
          <w:sz w:val="20"/>
          <w:szCs w:val="20"/>
        </w:rPr>
      </w:pPr>
      <w:r>
        <w:rPr>
          <w:sz w:val="20"/>
          <w:szCs w:val="20"/>
        </w:rPr>
        <w:t>F01</w:t>
      </w:r>
      <w:r>
        <w:rPr>
          <w:sz w:val="20"/>
          <w:szCs w:val="20"/>
        </w:rPr>
        <w:tab/>
        <w:t>morský a sladkovodný chov rýb</w:t>
      </w:r>
    </w:p>
    <w:p w14:paraId="699544BA" w14:textId="77777777" w:rsidR="00204FA1" w:rsidRDefault="00204FA1">
      <w:pPr>
        <w:tabs>
          <w:tab w:val="left" w:pos="1134"/>
        </w:tabs>
        <w:spacing w:after="0" w:line="240" w:lineRule="auto"/>
        <w:ind w:left="1134" w:hanging="1134"/>
        <w:rPr>
          <w:sz w:val="20"/>
          <w:szCs w:val="20"/>
        </w:rPr>
      </w:pPr>
      <w:r>
        <w:rPr>
          <w:sz w:val="20"/>
          <w:szCs w:val="20"/>
        </w:rPr>
        <w:t>F01.01</w:t>
      </w:r>
      <w:r>
        <w:rPr>
          <w:sz w:val="20"/>
          <w:szCs w:val="20"/>
        </w:rPr>
        <w:tab/>
        <w:t>intenzívny chov rýb</w:t>
      </w:r>
    </w:p>
    <w:p w14:paraId="1E7A8550" w14:textId="77777777" w:rsidR="00204FA1" w:rsidRDefault="00204FA1">
      <w:pPr>
        <w:tabs>
          <w:tab w:val="left" w:pos="1134"/>
        </w:tabs>
        <w:spacing w:after="0" w:line="240" w:lineRule="auto"/>
        <w:ind w:left="1134" w:hanging="1134"/>
        <w:rPr>
          <w:sz w:val="20"/>
          <w:szCs w:val="20"/>
        </w:rPr>
      </w:pPr>
      <w:r>
        <w:rPr>
          <w:sz w:val="20"/>
          <w:szCs w:val="20"/>
        </w:rPr>
        <w:t>F02.01</w:t>
      </w:r>
      <w:r>
        <w:rPr>
          <w:sz w:val="20"/>
          <w:szCs w:val="20"/>
        </w:rPr>
        <w:tab/>
        <w:t>profesionálny pasívny rybolov</w:t>
      </w:r>
    </w:p>
    <w:p w14:paraId="5D591D8F" w14:textId="77777777" w:rsidR="00204FA1" w:rsidRDefault="00204FA1">
      <w:pPr>
        <w:tabs>
          <w:tab w:val="left" w:pos="1134"/>
        </w:tabs>
        <w:spacing w:after="0" w:line="240" w:lineRule="auto"/>
        <w:ind w:left="1134" w:hanging="1134"/>
        <w:rPr>
          <w:sz w:val="20"/>
          <w:szCs w:val="20"/>
        </w:rPr>
      </w:pPr>
      <w:r>
        <w:rPr>
          <w:sz w:val="20"/>
          <w:szCs w:val="20"/>
        </w:rPr>
        <w:t>F02.01.01</w:t>
      </w:r>
      <w:r>
        <w:rPr>
          <w:sz w:val="20"/>
          <w:szCs w:val="20"/>
        </w:rPr>
        <w:tab/>
        <w:t>rybolov na mieste</w:t>
      </w:r>
    </w:p>
    <w:p w14:paraId="3ECFEC70" w14:textId="77777777" w:rsidR="00204FA1" w:rsidRDefault="00204FA1">
      <w:pPr>
        <w:tabs>
          <w:tab w:val="left" w:pos="1134"/>
        </w:tabs>
        <w:spacing w:after="0" w:line="240" w:lineRule="auto"/>
        <w:ind w:left="1134" w:hanging="1134"/>
        <w:rPr>
          <w:sz w:val="20"/>
          <w:szCs w:val="20"/>
        </w:rPr>
      </w:pPr>
      <w:r>
        <w:rPr>
          <w:sz w:val="20"/>
          <w:szCs w:val="20"/>
        </w:rPr>
        <w:t>F02.01.02</w:t>
      </w:r>
      <w:r>
        <w:rPr>
          <w:sz w:val="20"/>
          <w:szCs w:val="20"/>
        </w:rPr>
        <w:tab/>
        <w:t>rybolov so sieťami</w:t>
      </w:r>
    </w:p>
    <w:p w14:paraId="49AE5755" w14:textId="77777777" w:rsidR="00204FA1" w:rsidRDefault="00204FA1">
      <w:pPr>
        <w:tabs>
          <w:tab w:val="left" w:pos="1134"/>
        </w:tabs>
        <w:spacing w:after="0" w:line="240" w:lineRule="auto"/>
        <w:ind w:left="1134" w:hanging="1134"/>
        <w:rPr>
          <w:sz w:val="20"/>
          <w:szCs w:val="20"/>
        </w:rPr>
      </w:pPr>
      <w:r>
        <w:rPr>
          <w:sz w:val="20"/>
          <w:szCs w:val="20"/>
        </w:rPr>
        <w:t>F02.02</w:t>
      </w:r>
      <w:r>
        <w:rPr>
          <w:sz w:val="20"/>
          <w:szCs w:val="20"/>
        </w:rPr>
        <w:tab/>
        <w:t>profesionálny aktívny rybolov</w:t>
      </w:r>
    </w:p>
    <w:p w14:paraId="40593F21" w14:textId="77777777" w:rsidR="00204FA1" w:rsidRDefault="00204FA1">
      <w:pPr>
        <w:tabs>
          <w:tab w:val="left" w:pos="1134"/>
        </w:tabs>
        <w:spacing w:after="0" w:line="240" w:lineRule="auto"/>
        <w:ind w:left="1134" w:hanging="1134"/>
        <w:rPr>
          <w:sz w:val="20"/>
          <w:szCs w:val="20"/>
        </w:rPr>
      </w:pPr>
      <w:r>
        <w:rPr>
          <w:sz w:val="20"/>
          <w:szCs w:val="20"/>
        </w:rPr>
        <w:t>F02.02.02</w:t>
      </w:r>
      <w:r>
        <w:rPr>
          <w:sz w:val="20"/>
          <w:szCs w:val="20"/>
        </w:rPr>
        <w:tab/>
        <w:t>rybolov s vlečnými sieťami</w:t>
      </w:r>
    </w:p>
    <w:p w14:paraId="3AD7BA5E" w14:textId="77777777" w:rsidR="00204FA1" w:rsidRDefault="00204FA1">
      <w:pPr>
        <w:tabs>
          <w:tab w:val="left" w:pos="1134"/>
        </w:tabs>
        <w:spacing w:after="0" w:line="240" w:lineRule="auto"/>
        <w:ind w:left="1134" w:hanging="1134"/>
        <w:rPr>
          <w:sz w:val="20"/>
          <w:szCs w:val="20"/>
        </w:rPr>
      </w:pPr>
      <w:r>
        <w:rPr>
          <w:sz w:val="20"/>
          <w:szCs w:val="20"/>
        </w:rPr>
        <w:t>F02.03</w:t>
      </w:r>
      <w:r>
        <w:rPr>
          <w:sz w:val="20"/>
          <w:szCs w:val="20"/>
        </w:rPr>
        <w:tab/>
        <w:t>rekreačný rybolov</w:t>
      </w:r>
    </w:p>
    <w:p w14:paraId="011578C7" w14:textId="77777777" w:rsidR="00204FA1" w:rsidRDefault="00204FA1">
      <w:pPr>
        <w:tabs>
          <w:tab w:val="left" w:pos="1134"/>
        </w:tabs>
        <w:spacing w:after="0" w:line="240" w:lineRule="auto"/>
        <w:ind w:left="1134" w:hanging="1134"/>
        <w:rPr>
          <w:sz w:val="20"/>
          <w:szCs w:val="20"/>
        </w:rPr>
      </w:pPr>
      <w:r>
        <w:rPr>
          <w:sz w:val="20"/>
          <w:szCs w:val="20"/>
        </w:rPr>
        <w:t>F03</w:t>
      </w:r>
      <w:r>
        <w:rPr>
          <w:sz w:val="20"/>
          <w:szCs w:val="20"/>
        </w:rPr>
        <w:tab/>
        <w:t>poľovníctvo a odchyt divej zveri (suchozemskej)</w:t>
      </w:r>
    </w:p>
    <w:p w14:paraId="2FC7087E" w14:textId="77777777" w:rsidR="00204FA1" w:rsidRDefault="00204FA1">
      <w:pPr>
        <w:tabs>
          <w:tab w:val="left" w:pos="1134"/>
        </w:tabs>
        <w:spacing w:after="0" w:line="240" w:lineRule="auto"/>
        <w:ind w:left="1134" w:hanging="1134"/>
        <w:rPr>
          <w:sz w:val="20"/>
          <w:szCs w:val="20"/>
        </w:rPr>
      </w:pPr>
      <w:r>
        <w:rPr>
          <w:sz w:val="20"/>
          <w:szCs w:val="20"/>
        </w:rPr>
        <w:t>F03.01</w:t>
      </w:r>
      <w:r>
        <w:rPr>
          <w:sz w:val="20"/>
          <w:szCs w:val="20"/>
        </w:rPr>
        <w:tab/>
        <w:t>poľovníctvo</w:t>
      </w:r>
    </w:p>
    <w:p w14:paraId="019D84F9" w14:textId="77777777" w:rsidR="00204FA1" w:rsidRDefault="00204FA1">
      <w:pPr>
        <w:tabs>
          <w:tab w:val="left" w:pos="1134"/>
        </w:tabs>
        <w:spacing w:after="0" w:line="240" w:lineRule="auto"/>
        <w:ind w:left="1134" w:hanging="1134"/>
        <w:rPr>
          <w:sz w:val="20"/>
          <w:szCs w:val="20"/>
        </w:rPr>
      </w:pPr>
      <w:r>
        <w:rPr>
          <w:sz w:val="20"/>
          <w:szCs w:val="20"/>
        </w:rPr>
        <w:t>F03.01.01</w:t>
      </w:r>
      <w:r>
        <w:rPr>
          <w:sz w:val="20"/>
          <w:szCs w:val="20"/>
        </w:rPr>
        <w:tab/>
        <w:t>škody spôsobené poľovnou zverou</w:t>
      </w:r>
    </w:p>
    <w:p w14:paraId="1302F01B" w14:textId="77777777" w:rsidR="00204FA1" w:rsidRDefault="00204FA1">
      <w:pPr>
        <w:tabs>
          <w:tab w:val="left" w:pos="1134"/>
        </w:tabs>
        <w:spacing w:after="0" w:line="240" w:lineRule="auto"/>
        <w:ind w:left="1134" w:hanging="1134"/>
        <w:rPr>
          <w:sz w:val="20"/>
          <w:szCs w:val="20"/>
        </w:rPr>
      </w:pPr>
      <w:r>
        <w:rPr>
          <w:sz w:val="20"/>
          <w:szCs w:val="20"/>
        </w:rPr>
        <w:t>F03.02</w:t>
      </w:r>
      <w:r>
        <w:rPr>
          <w:sz w:val="20"/>
          <w:szCs w:val="20"/>
        </w:rPr>
        <w:tab/>
        <w:t>odchyt, odstránenie fauny (suchozemskej)</w:t>
      </w:r>
    </w:p>
    <w:p w14:paraId="72C1FB02" w14:textId="77777777" w:rsidR="00204FA1" w:rsidRDefault="00204FA1">
      <w:pPr>
        <w:tabs>
          <w:tab w:val="left" w:pos="1134"/>
        </w:tabs>
        <w:spacing w:after="0" w:line="240" w:lineRule="auto"/>
        <w:ind w:left="1134" w:hanging="1134"/>
        <w:rPr>
          <w:sz w:val="20"/>
          <w:szCs w:val="20"/>
        </w:rPr>
      </w:pPr>
      <w:r>
        <w:rPr>
          <w:sz w:val="20"/>
          <w:szCs w:val="20"/>
        </w:rPr>
        <w:t>F03.02.01</w:t>
      </w:r>
      <w:r>
        <w:rPr>
          <w:sz w:val="20"/>
          <w:szCs w:val="20"/>
        </w:rPr>
        <w:tab/>
        <w:t>zber (hmyz, plazy, obojživelníky)</w:t>
      </w:r>
    </w:p>
    <w:p w14:paraId="16C77C75" w14:textId="77777777" w:rsidR="00204FA1" w:rsidRDefault="00204FA1">
      <w:pPr>
        <w:tabs>
          <w:tab w:val="left" w:pos="1134"/>
        </w:tabs>
        <w:spacing w:after="0" w:line="240" w:lineRule="auto"/>
        <w:ind w:left="1134" w:hanging="1134"/>
        <w:rPr>
          <w:sz w:val="20"/>
          <w:szCs w:val="20"/>
        </w:rPr>
      </w:pPr>
      <w:r>
        <w:rPr>
          <w:sz w:val="20"/>
          <w:szCs w:val="20"/>
        </w:rPr>
        <w:t>F03.02.02</w:t>
      </w:r>
      <w:r>
        <w:rPr>
          <w:sz w:val="20"/>
          <w:szCs w:val="20"/>
        </w:rPr>
        <w:tab/>
        <w:t>vyberanie hniezd</w:t>
      </w:r>
    </w:p>
    <w:p w14:paraId="7DFE4A60" w14:textId="77777777" w:rsidR="00204FA1" w:rsidRDefault="00204FA1">
      <w:pPr>
        <w:tabs>
          <w:tab w:val="left" w:pos="1134"/>
        </w:tabs>
        <w:spacing w:after="0" w:line="240" w:lineRule="auto"/>
        <w:ind w:left="1134" w:hanging="1134"/>
        <w:rPr>
          <w:sz w:val="20"/>
          <w:szCs w:val="20"/>
        </w:rPr>
      </w:pPr>
      <w:r>
        <w:rPr>
          <w:sz w:val="20"/>
          <w:szCs w:val="20"/>
        </w:rPr>
        <w:t>F03.02.03</w:t>
      </w:r>
      <w:r>
        <w:rPr>
          <w:sz w:val="20"/>
          <w:szCs w:val="20"/>
        </w:rPr>
        <w:tab/>
        <w:t>kladenie pascí, otrávených návnad, pytliactvo</w:t>
      </w:r>
    </w:p>
    <w:p w14:paraId="1F7835B8" w14:textId="77777777" w:rsidR="00204FA1" w:rsidRDefault="00204FA1">
      <w:pPr>
        <w:tabs>
          <w:tab w:val="left" w:pos="1134"/>
        </w:tabs>
        <w:spacing w:after="0" w:line="240" w:lineRule="auto"/>
        <w:ind w:left="1134" w:hanging="1134"/>
        <w:rPr>
          <w:sz w:val="20"/>
          <w:szCs w:val="20"/>
        </w:rPr>
      </w:pPr>
      <w:r>
        <w:rPr>
          <w:sz w:val="20"/>
          <w:szCs w:val="20"/>
        </w:rPr>
        <w:t>F03.02.04</w:t>
      </w:r>
      <w:r>
        <w:rPr>
          <w:sz w:val="20"/>
          <w:szCs w:val="20"/>
        </w:rPr>
        <w:tab/>
        <w:t>kontrola predátormi</w:t>
      </w:r>
    </w:p>
    <w:p w14:paraId="61B19C99" w14:textId="77777777" w:rsidR="00204FA1" w:rsidRDefault="00204FA1">
      <w:pPr>
        <w:tabs>
          <w:tab w:val="left" w:pos="1134"/>
        </w:tabs>
        <w:spacing w:after="0" w:line="240" w:lineRule="auto"/>
        <w:ind w:left="1134" w:hanging="1134"/>
        <w:rPr>
          <w:sz w:val="20"/>
          <w:szCs w:val="20"/>
        </w:rPr>
      </w:pPr>
      <w:r>
        <w:rPr>
          <w:sz w:val="20"/>
          <w:szCs w:val="20"/>
        </w:rPr>
        <w:t>F03.02.05</w:t>
      </w:r>
      <w:r>
        <w:rPr>
          <w:sz w:val="20"/>
          <w:szCs w:val="20"/>
        </w:rPr>
        <w:tab/>
        <w:t>náhodný odchyt</w:t>
      </w:r>
    </w:p>
    <w:p w14:paraId="75D181BB" w14:textId="77777777" w:rsidR="00204FA1" w:rsidRDefault="00204FA1">
      <w:pPr>
        <w:tabs>
          <w:tab w:val="left" w:pos="1134"/>
        </w:tabs>
        <w:spacing w:after="0" w:line="240" w:lineRule="auto"/>
        <w:ind w:left="1134" w:hanging="1134"/>
        <w:rPr>
          <w:sz w:val="20"/>
          <w:szCs w:val="20"/>
        </w:rPr>
      </w:pPr>
      <w:r>
        <w:rPr>
          <w:sz w:val="20"/>
          <w:szCs w:val="20"/>
        </w:rPr>
        <w:t>F03.02.09</w:t>
      </w:r>
      <w:r>
        <w:rPr>
          <w:sz w:val="20"/>
          <w:szCs w:val="20"/>
        </w:rPr>
        <w:tab/>
        <w:t>iné formy odchytu fauny</w:t>
      </w:r>
    </w:p>
    <w:p w14:paraId="016ACF36" w14:textId="77777777" w:rsidR="00204FA1" w:rsidRDefault="00204FA1">
      <w:pPr>
        <w:tabs>
          <w:tab w:val="left" w:pos="1134"/>
        </w:tabs>
        <w:spacing w:after="0" w:line="240" w:lineRule="auto"/>
        <w:ind w:left="1134" w:hanging="1134"/>
        <w:rPr>
          <w:sz w:val="20"/>
          <w:szCs w:val="20"/>
        </w:rPr>
      </w:pPr>
      <w:r>
        <w:rPr>
          <w:sz w:val="20"/>
          <w:szCs w:val="20"/>
        </w:rPr>
        <w:t>F04</w:t>
      </w:r>
      <w:r>
        <w:rPr>
          <w:sz w:val="20"/>
          <w:szCs w:val="20"/>
        </w:rPr>
        <w:tab/>
        <w:t>zber, odstraňovanie rastlín, všeobecne</w:t>
      </w:r>
    </w:p>
    <w:p w14:paraId="799BE9DC" w14:textId="77777777" w:rsidR="00204FA1" w:rsidRDefault="00204FA1">
      <w:pPr>
        <w:tabs>
          <w:tab w:val="left" w:pos="1134"/>
        </w:tabs>
        <w:spacing w:after="0" w:line="240" w:lineRule="auto"/>
        <w:ind w:left="1134" w:hanging="1134"/>
        <w:rPr>
          <w:sz w:val="20"/>
          <w:szCs w:val="20"/>
        </w:rPr>
      </w:pPr>
      <w:r>
        <w:rPr>
          <w:sz w:val="20"/>
          <w:szCs w:val="20"/>
        </w:rPr>
        <w:t>F04.01</w:t>
      </w:r>
      <w:r>
        <w:rPr>
          <w:sz w:val="20"/>
          <w:szCs w:val="20"/>
        </w:rPr>
        <w:tab/>
        <w:t xml:space="preserve">drancovanie </w:t>
      </w:r>
      <w:proofErr w:type="spellStart"/>
      <w:r>
        <w:rPr>
          <w:sz w:val="20"/>
          <w:szCs w:val="20"/>
        </w:rPr>
        <w:t>floristických</w:t>
      </w:r>
      <w:proofErr w:type="spellEnd"/>
      <w:r>
        <w:rPr>
          <w:sz w:val="20"/>
          <w:szCs w:val="20"/>
        </w:rPr>
        <w:t xml:space="preserve"> lokalít</w:t>
      </w:r>
    </w:p>
    <w:p w14:paraId="6D67934F" w14:textId="77777777" w:rsidR="00204FA1" w:rsidRDefault="00204FA1">
      <w:pPr>
        <w:tabs>
          <w:tab w:val="left" w:pos="1134"/>
        </w:tabs>
        <w:spacing w:after="0" w:line="240" w:lineRule="auto"/>
        <w:ind w:left="1134" w:hanging="1134"/>
        <w:rPr>
          <w:sz w:val="20"/>
          <w:szCs w:val="20"/>
        </w:rPr>
      </w:pPr>
      <w:r>
        <w:rPr>
          <w:sz w:val="20"/>
          <w:szCs w:val="20"/>
        </w:rPr>
        <w:t>F04.02</w:t>
      </w:r>
      <w:r>
        <w:rPr>
          <w:sz w:val="20"/>
          <w:szCs w:val="20"/>
        </w:rPr>
        <w:tab/>
        <w:t>zber (huby, lišajníky, ostružiny, atď.)</w:t>
      </w:r>
    </w:p>
    <w:p w14:paraId="398B22C7" w14:textId="77777777" w:rsidR="00204FA1" w:rsidRDefault="00204FA1">
      <w:pPr>
        <w:tabs>
          <w:tab w:val="left" w:pos="1134"/>
        </w:tabs>
        <w:spacing w:after="0" w:line="240" w:lineRule="auto"/>
        <w:ind w:left="1134" w:hanging="1134"/>
        <w:rPr>
          <w:sz w:val="20"/>
          <w:szCs w:val="20"/>
        </w:rPr>
      </w:pPr>
      <w:r>
        <w:rPr>
          <w:sz w:val="20"/>
          <w:szCs w:val="20"/>
        </w:rPr>
        <w:t>F04.02.02</w:t>
      </w:r>
      <w:r>
        <w:rPr>
          <w:sz w:val="20"/>
          <w:szCs w:val="20"/>
        </w:rPr>
        <w:tab/>
        <w:t>ručný zber</w:t>
      </w:r>
    </w:p>
    <w:p w14:paraId="29C2077B" w14:textId="77777777" w:rsidR="00204FA1" w:rsidRDefault="00204FA1">
      <w:pPr>
        <w:tabs>
          <w:tab w:val="left" w:pos="1134"/>
        </w:tabs>
        <w:spacing w:after="0" w:line="240" w:lineRule="auto"/>
        <w:ind w:left="1134" w:hanging="1134"/>
        <w:rPr>
          <w:sz w:val="20"/>
          <w:szCs w:val="20"/>
        </w:rPr>
      </w:pPr>
      <w:r>
        <w:rPr>
          <w:sz w:val="20"/>
          <w:szCs w:val="20"/>
        </w:rPr>
        <w:t>F05</w:t>
      </w:r>
      <w:r>
        <w:rPr>
          <w:sz w:val="20"/>
          <w:szCs w:val="20"/>
        </w:rPr>
        <w:tab/>
        <w:t>ilegálny zber / odchyt morskej fauny</w:t>
      </w:r>
    </w:p>
    <w:p w14:paraId="13A5D5B3" w14:textId="77777777" w:rsidR="00204FA1" w:rsidRDefault="00204FA1">
      <w:pPr>
        <w:tabs>
          <w:tab w:val="left" w:pos="1134"/>
        </w:tabs>
        <w:spacing w:after="0" w:line="240" w:lineRule="auto"/>
        <w:ind w:left="1134" w:hanging="1134"/>
        <w:rPr>
          <w:sz w:val="20"/>
          <w:szCs w:val="20"/>
        </w:rPr>
      </w:pPr>
      <w:r>
        <w:rPr>
          <w:sz w:val="20"/>
          <w:szCs w:val="20"/>
        </w:rPr>
        <w:t>F05.01</w:t>
      </w:r>
      <w:r>
        <w:rPr>
          <w:sz w:val="20"/>
          <w:szCs w:val="20"/>
        </w:rPr>
        <w:tab/>
        <w:t>dynamit</w:t>
      </w:r>
    </w:p>
    <w:p w14:paraId="5C03E99A" w14:textId="77777777" w:rsidR="00204FA1" w:rsidRDefault="00204FA1">
      <w:pPr>
        <w:tabs>
          <w:tab w:val="left" w:pos="1134"/>
        </w:tabs>
        <w:spacing w:after="0" w:line="240" w:lineRule="auto"/>
        <w:ind w:left="1134" w:hanging="1134"/>
        <w:rPr>
          <w:sz w:val="20"/>
          <w:szCs w:val="20"/>
        </w:rPr>
      </w:pPr>
      <w:r>
        <w:rPr>
          <w:sz w:val="20"/>
          <w:szCs w:val="20"/>
        </w:rPr>
        <w:t>F05.02</w:t>
      </w:r>
      <w:r>
        <w:rPr>
          <w:sz w:val="20"/>
          <w:szCs w:val="20"/>
        </w:rPr>
        <w:tab/>
        <w:t>zber mušlí</w:t>
      </w:r>
    </w:p>
    <w:p w14:paraId="1D258DEB" w14:textId="77777777" w:rsidR="00204FA1" w:rsidRDefault="00204FA1">
      <w:pPr>
        <w:tabs>
          <w:tab w:val="left" w:pos="1134"/>
        </w:tabs>
        <w:spacing w:after="0" w:line="240" w:lineRule="auto"/>
        <w:ind w:left="1134" w:hanging="1134"/>
        <w:rPr>
          <w:sz w:val="20"/>
          <w:szCs w:val="20"/>
        </w:rPr>
      </w:pPr>
      <w:r>
        <w:rPr>
          <w:sz w:val="20"/>
          <w:szCs w:val="20"/>
        </w:rPr>
        <w:t>F05.03</w:t>
      </w:r>
      <w:r>
        <w:rPr>
          <w:sz w:val="20"/>
          <w:szCs w:val="20"/>
        </w:rPr>
        <w:tab/>
        <w:t>jedy</w:t>
      </w:r>
    </w:p>
    <w:p w14:paraId="44C22319" w14:textId="77777777" w:rsidR="00204FA1" w:rsidRDefault="00204FA1">
      <w:pPr>
        <w:tabs>
          <w:tab w:val="left" w:pos="1134"/>
        </w:tabs>
        <w:spacing w:after="0" w:line="240" w:lineRule="auto"/>
        <w:ind w:left="1134" w:hanging="1134"/>
        <w:rPr>
          <w:sz w:val="20"/>
          <w:szCs w:val="20"/>
        </w:rPr>
      </w:pPr>
      <w:r>
        <w:rPr>
          <w:sz w:val="20"/>
          <w:szCs w:val="20"/>
        </w:rPr>
        <w:t>F05.04</w:t>
      </w:r>
      <w:r>
        <w:rPr>
          <w:sz w:val="20"/>
          <w:szCs w:val="20"/>
        </w:rPr>
        <w:tab/>
        <w:t>pytliactvo</w:t>
      </w:r>
    </w:p>
    <w:p w14:paraId="66C94ECC" w14:textId="77777777" w:rsidR="00204FA1" w:rsidRDefault="00204FA1">
      <w:pPr>
        <w:tabs>
          <w:tab w:val="left" w:pos="1134"/>
        </w:tabs>
        <w:spacing w:after="0" w:line="240" w:lineRule="auto"/>
        <w:ind w:left="1134" w:hanging="1134"/>
        <w:rPr>
          <w:sz w:val="20"/>
          <w:szCs w:val="20"/>
        </w:rPr>
      </w:pPr>
      <w:r>
        <w:rPr>
          <w:sz w:val="20"/>
          <w:szCs w:val="20"/>
        </w:rPr>
        <w:t>F05.05</w:t>
      </w:r>
      <w:r>
        <w:rPr>
          <w:sz w:val="20"/>
          <w:szCs w:val="20"/>
        </w:rPr>
        <w:tab/>
        <w:t>streľba</w:t>
      </w:r>
    </w:p>
    <w:p w14:paraId="53E0C458" w14:textId="77777777" w:rsidR="00204FA1" w:rsidRDefault="00204FA1">
      <w:pPr>
        <w:tabs>
          <w:tab w:val="left" w:pos="1134"/>
        </w:tabs>
        <w:spacing w:after="0" w:line="240" w:lineRule="auto"/>
        <w:ind w:left="1134" w:hanging="1134"/>
        <w:rPr>
          <w:sz w:val="20"/>
          <w:szCs w:val="20"/>
        </w:rPr>
      </w:pPr>
      <w:r>
        <w:rPr>
          <w:sz w:val="20"/>
          <w:szCs w:val="20"/>
        </w:rPr>
        <w:t>F05.06</w:t>
      </w:r>
      <w:r>
        <w:rPr>
          <w:sz w:val="20"/>
          <w:szCs w:val="20"/>
        </w:rPr>
        <w:tab/>
        <w:t>odber pre účely zberu</w:t>
      </w:r>
    </w:p>
    <w:p w14:paraId="70D954CF" w14:textId="77777777" w:rsidR="00204FA1" w:rsidRDefault="00204FA1">
      <w:pPr>
        <w:tabs>
          <w:tab w:val="left" w:pos="1134"/>
        </w:tabs>
        <w:spacing w:after="0" w:line="240" w:lineRule="auto"/>
        <w:ind w:left="1134" w:hanging="1134"/>
        <w:rPr>
          <w:sz w:val="20"/>
          <w:szCs w:val="20"/>
        </w:rPr>
      </w:pPr>
      <w:r>
        <w:rPr>
          <w:sz w:val="20"/>
          <w:szCs w:val="20"/>
        </w:rPr>
        <w:t>F05.07</w:t>
      </w:r>
      <w:r>
        <w:rPr>
          <w:sz w:val="20"/>
          <w:szCs w:val="20"/>
        </w:rPr>
        <w:tab/>
        <w:t>iné</w:t>
      </w:r>
    </w:p>
    <w:p w14:paraId="5C97782B" w14:textId="77777777" w:rsidR="00204FA1" w:rsidRDefault="00204FA1">
      <w:pPr>
        <w:tabs>
          <w:tab w:val="left" w:pos="1134"/>
        </w:tabs>
        <w:spacing w:after="0" w:line="240" w:lineRule="auto"/>
        <w:ind w:left="1134" w:hanging="1134"/>
        <w:rPr>
          <w:sz w:val="20"/>
          <w:szCs w:val="20"/>
        </w:rPr>
      </w:pPr>
      <w:r>
        <w:rPr>
          <w:sz w:val="20"/>
          <w:szCs w:val="20"/>
        </w:rPr>
        <w:t>F06</w:t>
      </w:r>
      <w:r>
        <w:rPr>
          <w:sz w:val="20"/>
          <w:szCs w:val="20"/>
        </w:rPr>
        <w:tab/>
        <w:t>poľovníctvo, rybárstvo alebo zber nešpecifikovaný vyššie</w:t>
      </w:r>
    </w:p>
    <w:p w14:paraId="39E9E3E9" w14:textId="77777777" w:rsidR="00204FA1" w:rsidRDefault="00204FA1">
      <w:pPr>
        <w:tabs>
          <w:tab w:val="left" w:pos="1134"/>
        </w:tabs>
        <w:spacing w:after="0" w:line="240" w:lineRule="auto"/>
        <w:ind w:left="1134" w:hanging="1134"/>
        <w:rPr>
          <w:sz w:val="20"/>
          <w:szCs w:val="20"/>
        </w:rPr>
      </w:pPr>
      <w:r>
        <w:rPr>
          <w:sz w:val="20"/>
          <w:szCs w:val="20"/>
        </w:rPr>
        <w:t>F06.01</w:t>
      </w:r>
      <w:r>
        <w:rPr>
          <w:sz w:val="20"/>
          <w:szCs w:val="20"/>
        </w:rPr>
        <w:tab/>
        <w:t>poľovná zver / chovná vtáčia stanica</w:t>
      </w:r>
    </w:p>
    <w:p w14:paraId="5CD936C3" w14:textId="77777777" w:rsidR="00204FA1" w:rsidRDefault="00204FA1">
      <w:pPr>
        <w:tabs>
          <w:tab w:val="left" w:pos="1134"/>
        </w:tabs>
        <w:spacing w:after="0" w:line="240" w:lineRule="auto"/>
        <w:ind w:left="1134" w:hanging="1134"/>
        <w:rPr>
          <w:sz w:val="20"/>
          <w:szCs w:val="20"/>
        </w:rPr>
      </w:pPr>
      <w:r>
        <w:rPr>
          <w:sz w:val="20"/>
          <w:szCs w:val="20"/>
        </w:rPr>
        <w:t>G</w:t>
      </w:r>
      <w:r>
        <w:rPr>
          <w:sz w:val="20"/>
          <w:szCs w:val="20"/>
        </w:rPr>
        <w:tab/>
        <w:t>ľudské vplyvy</w:t>
      </w:r>
    </w:p>
    <w:p w14:paraId="1416BDDF" w14:textId="77777777" w:rsidR="00204FA1" w:rsidRDefault="00204FA1">
      <w:pPr>
        <w:tabs>
          <w:tab w:val="left" w:pos="1134"/>
        </w:tabs>
        <w:spacing w:after="0" w:line="240" w:lineRule="auto"/>
        <w:ind w:left="1134" w:hanging="1134"/>
        <w:rPr>
          <w:sz w:val="20"/>
          <w:szCs w:val="20"/>
        </w:rPr>
      </w:pPr>
      <w:r>
        <w:rPr>
          <w:sz w:val="20"/>
          <w:szCs w:val="20"/>
        </w:rPr>
        <w:t>G01</w:t>
      </w:r>
      <w:r>
        <w:rPr>
          <w:sz w:val="20"/>
          <w:szCs w:val="20"/>
        </w:rPr>
        <w:tab/>
      </w:r>
      <w:proofErr w:type="spellStart"/>
      <w:r>
        <w:rPr>
          <w:sz w:val="20"/>
          <w:szCs w:val="20"/>
        </w:rPr>
        <w:t>outdoorové</w:t>
      </w:r>
      <w:proofErr w:type="spellEnd"/>
      <w:r>
        <w:rPr>
          <w:sz w:val="20"/>
          <w:szCs w:val="20"/>
        </w:rPr>
        <w:t>, športové a rekreačné aktivity</w:t>
      </w:r>
    </w:p>
    <w:p w14:paraId="477EBE1F" w14:textId="77777777" w:rsidR="00204FA1" w:rsidRDefault="00204FA1">
      <w:pPr>
        <w:tabs>
          <w:tab w:val="left" w:pos="1134"/>
        </w:tabs>
        <w:spacing w:after="0" w:line="240" w:lineRule="auto"/>
        <w:ind w:left="1134" w:hanging="1134"/>
        <w:rPr>
          <w:sz w:val="20"/>
          <w:szCs w:val="20"/>
        </w:rPr>
      </w:pPr>
      <w:r>
        <w:rPr>
          <w:sz w:val="20"/>
          <w:szCs w:val="20"/>
        </w:rPr>
        <w:t>G01.01</w:t>
      </w:r>
      <w:r>
        <w:rPr>
          <w:sz w:val="20"/>
          <w:szCs w:val="20"/>
        </w:rPr>
        <w:tab/>
        <w:t>potápanie</w:t>
      </w:r>
    </w:p>
    <w:p w14:paraId="6450883F" w14:textId="77777777" w:rsidR="00204FA1" w:rsidRDefault="00204FA1">
      <w:pPr>
        <w:tabs>
          <w:tab w:val="left" w:pos="1134"/>
        </w:tabs>
        <w:spacing w:after="0" w:line="240" w:lineRule="auto"/>
        <w:ind w:left="1134" w:hanging="1134"/>
        <w:rPr>
          <w:sz w:val="20"/>
          <w:szCs w:val="20"/>
        </w:rPr>
      </w:pPr>
      <w:r>
        <w:rPr>
          <w:sz w:val="20"/>
          <w:szCs w:val="20"/>
        </w:rPr>
        <w:t>G01.01.01</w:t>
      </w:r>
      <w:r>
        <w:rPr>
          <w:sz w:val="20"/>
          <w:szCs w:val="20"/>
        </w:rPr>
        <w:tab/>
        <w:t>motorizované potápanie</w:t>
      </w:r>
    </w:p>
    <w:p w14:paraId="0087C2B1" w14:textId="77777777" w:rsidR="00204FA1" w:rsidRDefault="00204FA1">
      <w:pPr>
        <w:tabs>
          <w:tab w:val="left" w:pos="1134"/>
        </w:tabs>
        <w:spacing w:after="0" w:line="240" w:lineRule="auto"/>
        <w:ind w:left="1134" w:hanging="1134"/>
        <w:rPr>
          <w:sz w:val="20"/>
          <w:szCs w:val="20"/>
        </w:rPr>
      </w:pPr>
      <w:r>
        <w:rPr>
          <w:sz w:val="20"/>
          <w:szCs w:val="20"/>
        </w:rPr>
        <w:t>G01.01.02</w:t>
      </w:r>
      <w:r>
        <w:rPr>
          <w:sz w:val="20"/>
          <w:szCs w:val="20"/>
        </w:rPr>
        <w:tab/>
      </w:r>
      <w:proofErr w:type="spellStart"/>
      <w:r>
        <w:rPr>
          <w:sz w:val="20"/>
          <w:szCs w:val="20"/>
        </w:rPr>
        <w:t>bezmotorizované</w:t>
      </w:r>
      <w:proofErr w:type="spellEnd"/>
      <w:r>
        <w:rPr>
          <w:sz w:val="20"/>
          <w:szCs w:val="20"/>
        </w:rPr>
        <w:t xml:space="preserve"> potápanie</w:t>
      </w:r>
    </w:p>
    <w:p w14:paraId="73449FB1" w14:textId="77777777" w:rsidR="00204FA1" w:rsidRDefault="00204FA1">
      <w:pPr>
        <w:tabs>
          <w:tab w:val="left" w:pos="1134"/>
        </w:tabs>
        <w:spacing w:after="0" w:line="240" w:lineRule="auto"/>
        <w:ind w:left="1134" w:hanging="1134"/>
        <w:rPr>
          <w:sz w:val="20"/>
          <w:szCs w:val="20"/>
        </w:rPr>
      </w:pPr>
      <w:r>
        <w:rPr>
          <w:sz w:val="20"/>
          <w:szCs w:val="20"/>
        </w:rPr>
        <w:t>G01.02</w:t>
      </w:r>
      <w:r>
        <w:rPr>
          <w:sz w:val="20"/>
          <w:szCs w:val="20"/>
        </w:rPr>
        <w:tab/>
        <w:t>pešia turistika, jazdectvo a bezmotorové zariadenia</w:t>
      </w:r>
    </w:p>
    <w:p w14:paraId="2AAF4DA0" w14:textId="77777777" w:rsidR="00204FA1" w:rsidRDefault="00204FA1">
      <w:pPr>
        <w:tabs>
          <w:tab w:val="left" w:pos="1134"/>
        </w:tabs>
        <w:spacing w:after="0" w:line="240" w:lineRule="auto"/>
        <w:ind w:left="1134" w:hanging="1134"/>
        <w:rPr>
          <w:sz w:val="20"/>
          <w:szCs w:val="20"/>
        </w:rPr>
      </w:pPr>
      <w:r>
        <w:rPr>
          <w:sz w:val="20"/>
          <w:szCs w:val="20"/>
        </w:rPr>
        <w:t>G01.03</w:t>
      </w:r>
      <w:r>
        <w:rPr>
          <w:sz w:val="20"/>
          <w:szCs w:val="20"/>
        </w:rPr>
        <w:tab/>
        <w:t>motorizované zariadenia</w:t>
      </w:r>
    </w:p>
    <w:p w14:paraId="2241CFF7" w14:textId="77777777" w:rsidR="00204FA1" w:rsidRDefault="00204FA1">
      <w:pPr>
        <w:tabs>
          <w:tab w:val="left" w:pos="1134"/>
        </w:tabs>
        <w:spacing w:after="0" w:line="240" w:lineRule="auto"/>
        <w:ind w:left="1134" w:hanging="1134"/>
        <w:rPr>
          <w:sz w:val="20"/>
          <w:szCs w:val="20"/>
        </w:rPr>
      </w:pPr>
      <w:r>
        <w:rPr>
          <w:sz w:val="20"/>
          <w:szCs w:val="20"/>
        </w:rPr>
        <w:t>G01.03.01</w:t>
      </w:r>
      <w:r>
        <w:rPr>
          <w:sz w:val="20"/>
          <w:szCs w:val="20"/>
        </w:rPr>
        <w:tab/>
        <w:t>pravidelné motorizované riadenie</w:t>
      </w:r>
    </w:p>
    <w:p w14:paraId="51D3EC3A" w14:textId="77777777" w:rsidR="00204FA1" w:rsidRDefault="00204FA1">
      <w:pPr>
        <w:tabs>
          <w:tab w:val="left" w:pos="1134"/>
        </w:tabs>
        <w:spacing w:after="0" w:line="240" w:lineRule="auto"/>
        <w:ind w:left="1134" w:hanging="1134"/>
        <w:rPr>
          <w:sz w:val="20"/>
          <w:szCs w:val="20"/>
        </w:rPr>
      </w:pPr>
      <w:r>
        <w:rPr>
          <w:sz w:val="20"/>
          <w:szCs w:val="20"/>
        </w:rPr>
        <w:t>G01.03.02</w:t>
      </w:r>
      <w:r>
        <w:rPr>
          <w:sz w:val="20"/>
          <w:szCs w:val="20"/>
        </w:rPr>
        <w:tab/>
      </w:r>
      <w:proofErr w:type="spellStart"/>
      <w:r>
        <w:rPr>
          <w:sz w:val="20"/>
          <w:szCs w:val="20"/>
        </w:rPr>
        <w:t>off-road</w:t>
      </w:r>
      <w:proofErr w:type="spellEnd"/>
      <w:r>
        <w:rPr>
          <w:sz w:val="20"/>
          <w:szCs w:val="20"/>
        </w:rPr>
        <w:t xml:space="preserve"> motorizované riadenie</w:t>
      </w:r>
    </w:p>
    <w:p w14:paraId="4A1A616F" w14:textId="77777777" w:rsidR="00204FA1" w:rsidRDefault="00204FA1">
      <w:pPr>
        <w:tabs>
          <w:tab w:val="left" w:pos="1134"/>
        </w:tabs>
        <w:spacing w:after="0" w:line="240" w:lineRule="auto"/>
        <w:ind w:left="1134" w:hanging="1134"/>
        <w:rPr>
          <w:sz w:val="20"/>
          <w:szCs w:val="20"/>
        </w:rPr>
      </w:pPr>
      <w:r>
        <w:rPr>
          <w:sz w:val="20"/>
          <w:szCs w:val="20"/>
        </w:rPr>
        <w:t>G01.04</w:t>
      </w:r>
      <w:r>
        <w:rPr>
          <w:sz w:val="20"/>
          <w:szCs w:val="20"/>
        </w:rPr>
        <w:tab/>
        <w:t>alpinizmus, skalolezectvo, jaskyniarstvo</w:t>
      </w:r>
    </w:p>
    <w:p w14:paraId="7118BC88" w14:textId="77777777" w:rsidR="00204FA1" w:rsidRDefault="00204FA1">
      <w:pPr>
        <w:tabs>
          <w:tab w:val="left" w:pos="1134"/>
        </w:tabs>
        <w:spacing w:after="0" w:line="240" w:lineRule="auto"/>
        <w:ind w:left="1134" w:hanging="1134"/>
        <w:rPr>
          <w:sz w:val="20"/>
          <w:szCs w:val="20"/>
        </w:rPr>
      </w:pPr>
      <w:r>
        <w:rPr>
          <w:sz w:val="20"/>
          <w:szCs w:val="20"/>
        </w:rPr>
        <w:t>G01.04.01</w:t>
      </w:r>
      <w:r>
        <w:rPr>
          <w:sz w:val="20"/>
          <w:szCs w:val="20"/>
        </w:rPr>
        <w:tab/>
      </w:r>
      <w:proofErr w:type="spellStart"/>
      <w:r>
        <w:rPr>
          <w:sz w:val="20"/>
          <w:szCs w:val="20"/>
        </w:rPr>
        <w:t>alpinizus</w:t>
      </w:r>
      <w:proofErr w:type="spellEnd"/>
      <w:r>
        <w:rPr>
          <w:sz w:val="20"/>
          <w:szCs w:val="20"/>
        </w:rPr>
        <w:t xml:space="preserve"> a skalolezectvo</w:t>
      </w:r>
    </w:p>
    <w:p w14:paraId="5D05AC1C" w14:textId="77777777" w:rsidR="00204FA1" w:rsidRDefault="00204FA1">
      <w:pPr>
        <w:tabs>
          <w:tab w:val="left" w:pos="1134"/>
        </w:tabs>
        <w:spacing w:after="0" w:line="240" w:lineRule="auto"/>
        <w:ind w:left="1134" w:hanging="1134"/>
        <w:rPr>
          <w:sz w:val="20"/>
          <w:szCs w:val="20"/>
        </w:rPr>
      </w:pPr>
      <w:r>
        <w:rPr>
          <w:sz w:val="20"/>
          <w:szCs w:val="20"/>
        </w:rPr>
        <w:t>G01.04.02</w:t>
      </w:r>
      <w:r>
        <w:rPr>
          <w:sz w:val="20"/>
          <w:szCs w:val="20"/>
        </w:rPr>
        <w:tab/>
        <w:t>jaskyniarstvo</w:t>
      </w:r>
    </w:p>
    <w:p w14:paraId="3DA88E01" w14:textId="77777777" w:rsidR="00204FA1" w:rsidRDefault="00204FA1">
      <w:pPr>
        <w:tabs>
          <w:tab w:val="left" w:pos="1134"/>
        </w:tabs>
        <w:spacing w:after="0" w:line="240" w:lineRule="auto"/>
        <w:ind w:left="1134" w:hanging="1134"/>
        <w:rPr>
          <w:sz w:val="20"/>
          <w:szCs w:val="20"/>
        </w:rPr>
      </w:pPr>
      <w:r>
        <w:rPr>
          <w:sz w:val="20"/>
          <w:szCs w:val="20"/>
        </w:rPr>
        <w:t>G01.04.03</w:t>
      </w:r>
      <w:r>
        <w:rPr>
          <w:sz w:val="20"/>
          <w:szCs w:val="20"/>
        </w:rPr>
        <w:tab/>
        <w:t>rekreačné návštevy jaskýň</w:t>
      </w:r>
    </w:p>
    <w:p w14:paraId="065CA26B" w14:textId="77777777" w:rsidR="00204FA1" w:rsidRDefault="00204FA1">
      <w:pPr>
        <w:tabs>
          <w:tab w:val="left" w:pos="1134"/>
        </w:tabs>
        <w:spacing w:after="0" w:line="240" w:lineRule="auto"/>
        <w:ind w:left="1134" w:hanging="1134"/>
        <w:rPr>
          <w:sz w:val="20"/>
          <w:szCs w:val="20"/>
        </w:rPr>
      </w:pPr>
      <w:r>
        <w:rPr>
          <w:sz w:val="20"/>
          <w:szCs w:val="20"/>
        </w:rPr>
        <w:t>G01.05</w:t>
      </w:r>
      <w:r>
        <w:rPr>
          <w:sz w:val="20"/>
          <w:szCs w:val="20"/>
        </w:rPr>
        <w:tab/>
        <w:t xml:space="preserve">lietanie, </w:t>
      </w:r>
      <w:proofErr w:type="spellStart"/>
      <w:r>
        <w:rPr>
          <w:sz w:val="20"/>
          <w:szCs w:val="20"/>
        </w:rPr>
        <w:t>paragliding</w:t>
      </w:r>
      <w:proofErr w:type="spellEnd"/>
      <w:r>
        <w:rPr>
          <w:sz w:val="20"/>
          <w:szCs w:val="20"/>
        </w:rPr>
        <w:t>, lietanie balónov</w:t>
      </w:r>
    </w:p>
    <w:p w14:paraId="2ACFA57C" w14:textId="77777777" w:rsidR="00204FA1" w:rsidRDefault="00204FA1">
      <w:pPr>
        <w:tabs>
          <w:tab w:val="left" w:pos="1134"/>
        </w:tabs>
        <w:spacing w:after="0" w:line="240" w:lineRule="auto"/>
        <w:ind w:left="1134" w:hanging="1134"/>
        <w:rPr>
          <w:sz w:val="20"/>
          <w:szCs w:val="20"/>
        </w:rPr>
      </w:pPr>
      <w:r>
        <w:rPr>
          <w:sz w:val="20"/>
          <w:szCs w:val="20"/>
        </w:rPr>
        <w:t>G01.06</w:t>
      </w:r>
      <w:r>
        <w:rPr>
          <w:sz w:val="20"/>
          <w:szCs w:val="20"/>
        </w:rPr>
        <w:tab/>
        <w:t>lyžovanie, skialpinizmus</w:t>
      </w:r>
    </w:p>
    <w:p w14:paraId="7B0C4BE0" w14:textId="77777777" w:rsidR="00204FA1" w:rsidRDefault="00204FA1">
      <w:pPr>
        <w:tabs>
          <w:tab w:val="left" w:pos="1134"/>
        </w:tabs>
        <w:spacing w:after="0" w:line="240" w:lineRule="auto"/>
        <w:ind w:left="1134" w:hanging="1134"/>
        <w:rPr>
          <w:sz w:val="20"/>
          <w:szCs w:val="20"/>
        </w:rPr>
      </w:pPr>
      <w:r>
        <w:rPr>
          <w:sz w:val="20"/>
          <w:szCs w:val="20"/>
        </w:rPr>
        <w:t>G01.07</w:t>
      </w:r>
      <w:r>
        <w:rPr>
          <w:sz w:val="20"/>
          <w:szCs w:val="20"/>
        </w:rPr>
        <w:tab/>
      </w:r>
      <w:proofErr w:type="spellStart"/>
      <w:r>
        <w:rPr>
          <w:sz w:val="20"/>
          <w:szCs w:val="20"/>
        </w:rPr>
        <w:t>šnorchlovanie</w:t>
      </w:r>
      <w:proofErr w:type="spellEnd"/>
    </w:p>
    <w:p w14:paraId="21C7DBAB" w14:textId="77777777" w:rsidR="00204FA1" w:rsidRDefault="00204FA1">
      <w:pPr>
        <w:tabs>
          <w:tab w:val="left" w:pos="1134"/>
        </w:tabs>
        <w:spacing w:after="0" w:line="240" w:lineRule="auto"/>
        <w:ind w:left="1134" w:hanging="1134"/>
        <w:rPr>
          <w:sz w:val="20"/>
          <w:szCs w:val="20"/>
        </w:rPr>
      </w:pPr>
      <w:r>
        <w:rPr>
          <w:sz w:val="20"/>
          <w:szCs w:val="20"/>
        </w:rPr>
        <w:t>G01.08</w:t>
      </w:r>
      <w:r>
        <w:rPr>
          <w:sz w:val="20"/>
          <w:szCs w:val="20"/>
        </w:rPr>
        <w:tab/>
        <w:t xml:space="preserve">iné </w:t>
      </w:r>
      <w:proofErr w:type="spellStart"/>
      <w:r>
        <w:rPr>
          <w:sz w:val="20"/>
          <w:szCs w:val="20"/>
        </w:rPr>
        <w:t>outdoorové</w:t>
      </w:r>
      <w:proofErr w:type="spellEnd"/>
      <w:r>
        <w:rPr>
          <w:sz w:val="20"/>
          <w:szCs w:val="20"/>
        </w:rPr>
        <w:t xml:space="preserve"> a rekreačné aktivity</w:t>
      </w:r>
    </w:p>
    <w:p w14:paraId="0B42FC60" w14:textId="77777777" w:rsidR="00204FA1" w:rsidRDefault="00204FA1">
      <w:pPr>
        <w:tabs>
          <w:tab w:val="left" w:pos="1134"/>
        </w:tabs>
        <w:spacing w:after="0" w:line="240" w:lineRule="auto"/>
        <w:ind w:left="1134" w:hanging="1134"/>
        <w:rPr>
          <w:sz w:val="20"/>
          <w:szCs w:val="20"/>
        </w:rPr>
      </w:pPr>
      <w:r>
        <w:rPr>
          <w:sz w:val="20"/>
          <w:szCs w:val="20"/>
        </w:rPr>
        <w:t>G02</w:t>
      </w:r>
      <w:r>
        <w:rPr>
          <w:sz w:val="20"/>
          <w:szCs w:val="20"/>
        </w:rPr>
        <w:tab/>
        <w:t>športové a rekreačné štruktúry</w:t>
      </w:r>
    </w:p>
    <w:p w14:paraId="23D8ACC5" w14:textId="77777777" w:rsidR="00204FA1" w:rsidRDefault="00204FA1">
      <w:pPr>
        <w:tabs>
          <w:tab w:val="left" w:pos="1134"/>
        </w:tabs>
        <w:spacing w:after="0" w:line="240" w:lineRule="auto"/>
        <w:ind w:left="1134" w:hanging="1134"/>
        <w:rPr>
          <w:sz w:val="20"/>
          <w:szCs w:val="20"/>
        </w:rPr>
      </w:pPr>
      <w:r>
        <w:rPr>
          <w:sz w:val="20"/>
          <w:szCs w:val="20"/>
        </w:rPr>
        <w:t>G02.01</w:t>
      </w:r>
      <w:r>
        <w:rPr>
          <w:sz w:val="20"/>
          <w:szCs w:val="20"/>
        </w:rPr>
        <w:tab/>
        <w:t>golfové ihrisko</w:t>
      </w:r>
    </w:p>
    <w:p w14:paraId="4A68B664" w14:textId="77777777" w:rsidR="00204FA1" w:rsidRDefault="00204FA1">
      <w:pPr>
        <w:tabs>
          <w:tab w:val="left" w:pos="1134"/>
        </w:tabs>
        <w:spacing w:after="0" w:line="240" w:lineRule="auto"/>
        <w:ind w:left="1134" w:hanging="1134"/>
        <w:rPr>
          <w:sz w:val="20"/>
          <w:szCs w:val="20"/>
        </w:rPr>
      </w:pPr>
      <w:r>
        <w:rPr>
          <w:sz w:val="20"/>
          <w:szCs w:val="20"/>
        </w:rPr>
        <w:t>G02.02</w:t>
      </w:r>
      <w:r>
        <w:rPr>
          <w:sz w:val="20"/>
          <w:szCs w:val="20"/>
        </w:rPr>
        <w:tab/>
        <w:t>lyžiarske stredisko</w:t>
      </w:r>
    </w:p>
    <w:p w14:paraId="2E29F657" w14:textId="77777777" w:rsidR="00204FA1" w:rsidRDefault="00204FA1">
      <w:pPr>
        <w:tabs>
          <w:tab w:val="left" w:pos="1134"/>
        </w:tabs>
        <w:spacing w:after="0" w:line="240" w:lineRule="auto"/>
        <w:ind w:left="1134" w:hanging="1134"/>
        <w:rPr>
          <w:sz w:val="20"/>
          <w:szCs w:val="20"/>
        </w:rPr>
      </w:pPr>
      <w:r>
        <w:rPr>
          <w:sz w:val="20"/>
          <w:szCs w:val="20"/>
        </w:rPr>
        <w:t>G02.03</w:t>
      </w:r>
      <w:r>
        <w:rPr>
          <w:sz w:val="20"/>
          <w:szCs w:val="20"/>
        </w:rPr>
        <w:tab/>
        <w:t>štadión</w:t>
      </w:r>
    </w:p>
    <w:p w14:paraId="1ADC438C" w14:textId="77777777" w:rsidR="00204FA1" w:rsidRDefault="00204FA1">
      <w:pPr>
        <w:tabs>
          <w:tab w:val="left" w:pos="1134"/>
        </w:tabs>
        <w:spacing w:after="0" w:line="240" w:lineRule="auto"/>
        <w:ind w:left="1134" w:hanging="1134"/>
        <w:rPr>
          <w:sz w:val="20"/>
          <w:szCs w:val="20"/>
        </w:rPr>
      </w:pPr>
      <w:r>
        <w:rPr>
          <w:sz w:val="20"/>
          <w:szCs w:val="20"/>
        </w:rPr>
        <w:t>G02.04</w:t>
      </w:r>
      <w:r>
        <w:rPr>
          <w:sz w:val="20"/>
          <w:szCs w:val="20"/>
        </w:rPr>
        <w:tab/>
        <w:t>okruh</w:t>
      </w:r>
    </w:p>
    <w:p w14:paraId="0F180078" w14:textId="77777777" w:rsidR="00204FA1" w:rsidRDefault="00204FA1">
      <w:pPr>
        <w:tabs>
          <w:tab w:val="left" w:pos="1134"/>
        </w:tabs>
        <w:spacing w:after="0" w:line="240" w:lineRule="auto"/>
        <w:ind w:left="1134" w:hanging="1134"/>
        <w:rPr>
          <w:sz w:val="20"/>
          <w:szCs w:val="20"/>
        </w:rPr>
      </w:pPr>
      <w:r>
        <w:rPr>
          <w:sz w:val="20"/>
          <w:szCs w:val="20"/>
        </w:rPr>
        <w:t>G02.05</w:t>
      </w:r>
      <w:r>
        <w:rPr>
          <w:sz w:val="20"/>
          <w:szCs w:val="20"/>
        </w:rPr>
        <w:tab/>
        <w:t>jazdiareň</w:t>
      </w:r>
    </w:p>
    <w:p w14:paraId="26D6AE52" w14:textId="77777777" w:rsidR="00204FA1" w:rsidRDefault="00204FA1">
      <w:pPr>
        <w:tabs>
          <w:tab w:val="left" w:pos="1134"/>
        </w:tabs>
        <w:spacing w:after="0" w:line="240" w:lineRule="auto"/>
        <w:ind w:left="1134" w:hanging="1134"/>
        <w:rPr>
          <w:sz w:val="20"/>
          <w:szCs w:val="20"/>
        </w:rPr>
      </w:pPr>
      <w:r>
        <w:rPr>
          <w:sz w:val="20"/>
          <w:szCs w:val="20"/>
        </w:rPr>
        <w:t>G02.06</w:t>
      </w:r>
      <w:r>
        <w:rPr>
          <w:sz w:val="20"/>
          <w:szCs w:val="20"/>
        </w:rPr>
        <w:tab/>
        <w:t>zábavný park</w:t>
      </w:r>
    </w:p>
    <w:p w14:paraId="14EA5882" w14:textId="77777777" w:rsidR="00204FA1" w:rsidRDefault="00204FA1">
      <w:pPr>
        <w:tabs>
          <w:tab w:val="left" w:pos="1134"/>
        </w:tabs>
        <w:spacing w:after="0" w:line="240" w:lineRule="auto"/>
        <w:ind w:left="1134" w:hanging="1134"/>
        <w:rPr>
          <w:sz w:val="20"/>
          <w:szCs w:val="20"/>
        </w:rPr>
      </w:pPr>
      <w:r>
        <w:rPr>
          <w:sz w:val="20"/>
          <w:szCs w:val="20"/>
        </w:rPr>
        <w:t>G02.07</w:t>
      </w:r>
      <w:r>
        <w:rPr>
          <w:sz w:val="20"/>
          <w:szCs w:val="20"/>
        </w:rPr>
        <w:tab/>
        <w:t>ihrisko</w:t>
      </w:r>
    </w:p>
    <w:p w14:paraId="7D522919" w14:textId="77777777" w:rsidR="00204FA1" w:rsidRDefault="00204FA1">
      <w:pPr>
        <w:tabs>
          <w:tab w:val="left" w:pos="1134"/>
        </w:tabs>
        <w:spacing w:after="0" w:line="240" w:lineRule="auto"/>
        <w:ind w:left="1134" w:hanging="1134"/>
        <w:rPr>
          <w:sz w:val="20"/>
          <w:szCs w:val="20"/>
        </w:rPr>
      </w:pPr>
      <w:r>
        <w:rPr>
          <w:sz w:val="20"/>
          <w:szCs w:val="20"/>
        </w:rPr>
        <w:t>G02.08</w:t>
      </w:r>
      <w:r>
        <w:rPr>
          <w:sz w:val="20"/>
          <w:szCs w:val="20"/>
        </w:rPr>
        <w:tab/>
        <w:t>kemping</w:t>
      </w:r>
    </w:p>
    <w:p w14:paraId="53FF94EC" w14:textId="77777777" w:rsidR="00204FA1" w:rsidRDefault="00204FA1">
      <w:pPr>
        <w:tabs>
          <w:tab w:val="left" w:pos="1134"/>
        </w:tabs>
        <w:spacing w:after="0" w:line="240" w:lineRule="auto"/>
        <w:ind w:left="1134" w:hanging="1134"/>
        <w:rPr>
          <w:sz w:val="20"/>
          <w:szCs w:val="20"/>
        </w:rPr>
      </w:pPr>
      <w:r>
        <w:rPr>
          <w:sz w:val="20"/>
          <w:szCs w:val="20"/>
        </w:rPr>
        <w:t>G02.09</w:t>
      </w:r>
      <w:r>
        <w:rPr>
          <w:sz w:val="20"/>
          <w:szCs w:val="20"/>
        </w:rPr>
        <w:tab/>
        <w:t>pozorovanie prírody</w:t>
      </w:r>
    </w:p>
    <w:p w14:paraId="0F0110DB" w14:textId="77777777" w:rsidR="00204FA1" w:rsidRDefault="00204FA1">
      <w:pPr>
        <w:tabs>
          <w:tab w:val="left" w:pos="1134"/>
        </w:tabs>
        <w:spacing w:after="0" w:line="240" w:lineRule="auto"/>
        <w:ind w:left="1134" w:hanging="1134"/>
        <w:rPr>
          <w:sz w:val="20"/>
          <w:szCs w:val="20"/>
        </w:rPr>
      </w:pPr>
      <w:r>
        <w:rPr>
          <w:sz w:val="20"/>
          <w:szCs w:val="20"/>
        </w:rPr>
        <w:t>G02.10</w:t>
      </w:r>
      <w:r>
        <w:rPr>
          <w:sz w:val="20"/>
          <w:szCs w:val="20"/>
        </w:rPr>
        <w:tab/>
        <w:t>iné športové / rekreačné zariadenia</w:t>
      </w:r>
    </w:p>
    <w:p w14:paraId="36F06359" w14:textId="77777777" w:rsidR="00204FA1" w:rsidRDefault="00204FA1">
      <w:pPr>
        <w:tabs>
          <w:tab w:val="left" w:pos="1134"/>
        </w:tabs>
        <w:spacing w:after="0" w:line="240" w:lineRule="auto"/>
        <w:ind w:left="1134" w:hanging="1134"/>
        <w:rPr>
          <w:sz w:val="20"/>
          <w:szCs w:val="20"/>
        </w:rPr>
      </w:pPr>
      <w:r>
        <w:rPr>
          <w:sz w:val="20"/>
          <w:szCs w:val="20"/>
        </w:rPr>
        <w:t>G03</w:t>
      </w:r>
      <w:r>
        <w:rPr>
          <w:sz w:val="20"/>
          <w:szCs w:val="20"/>
        </w:rPr>
        <w:tab/>
        <w:t>informačné centrá</w:t>
      </w:r>
    </w:p>
    <w:p w14:paraId="3F20133E" w14:textId="77777777" w:rsidR="00204FA1" w:rsidRDefault="00204FA1">
      <w:pPr>
        <w:tabs>
          <w:tab w:val="left" w:pos="1134"/>
        </w:tabs>
        <w:spacing w:after="0" w:line="240" w:lineRule="auto"/>
        <w:ind w:left="1134" w:hanging="1134"/>
        <w:rPr>
          <w:sz w:val="20"/>
          <w:szCs w:val="20"/>
        </w:rPr>
      </w:pPr>
      <w:r>
        <w:rPr>
          <w:sz w:val="20"/>
          <w:szCs w:val="20"/>
        </w:rPr>
        <w:t>G04</w:t>
      </w:r>
      <w:r>
        <w:rPr>
          <w:sz w:val="20"/>
          <w:szCs w:val="20"/>
        </w:rPr>
        <w:tab/>
        <w:t>vojenské využitie</w:t>
      </w:r>
    </w:p>
    <w:p w14:paraId="4C8EF70E" w14:textId="77777777" w:rsidR="00204FA1" w:rsidRDefault="00204FA1">
      <w:pPr>
        <w:tabs>
          <w:tab w:val="left" w:pos="1134"/>
        </w:tabs>
        <w:spacing w:after="0" w:line="240" w:lineRule="auto"/>
        <w:ind w:left="1134" w:hanging="1134"/>
        <w:rPr>
          <w:sz w:val="20"/>
          <w:szCs w:val="20"/>
        </w:rPr>
      </w:pPr>
      <w:r>
        <w:rPr>
          <w:sz w:val="20"/>
          <w:szCs w:val="20"/>
        </w:rPr>
        <w:t>G04.01</w:t>
      </w:r>
      <w:r>
        <w:rPr>
          <w:sz w:val="20"/>
          <w:szCs w:val="20"/>
        </w:rPr>
        <w:tab/>
        <w:t>vojenská aktivita</w:t>
      </w:r>
    </w:p>
    <w:p w14:paraId="23A8C382" w14:textId="77777777" w:rsidR="00204FA1" w:rsidRDefault="00204FA1">
      <w:pPr>
        <w:tabs>
          <w:tab w:val="left" w:pos="1134"/>
        </w:tabs>
        <w:spacing w:after="0" w:line="240" w:lineRule="auto"/>
        <w:ind w:left="1134" w:hanging="1134"/>
        <w:rPr>
          <w:sz w:val="20"/>
          <w:szCs w:val="20"/>
        </w:rPr>
      </w:pPr>
      <w:r>
        <w:rPr>
          <w:sz w:val="20"/>
          <w:szCs w:val="20"/>
        </w:rPr>
        <w:t>G04.02</w:t>
      </w:r>
      <w:r>
        <w:rPr>
          <w:sz w:val="20"/>
          <w:szCs w:val="20"/>
        </w:rPr>
        <w:tab/>
        <w:t>zrušenie využívania na vojenské účely</w:t>
      </w:r>
    </w:p>
    <w:p w14:paraId="1C610987" w14:textId="77777777" w:rsidR="00204FA1" w:rsidRDefault="00204FA1">
      <w:pPr>
        <w:tabs>
          <w:tab w:val="left" w:pos="1134"/>
        </w:tabs>
        <w:spacing w:after="0" w:line="240" w:lineRule="auto"/>
        <w:ind w:left="1134" w:hanging="1134"/>
        <w:rPr>
          <w:sz w:val="20"/>
          <w:szCs w:val="20"/>
        </w:rPr>
      </w:pPr>
      <w:r>
        <w:rPr>
          <w:sz w:val="20"/>
          <w:szCs w:val="20"/>
        </w:rPr>
        <w:t>G05</w:t>
      </w:r>
      <w:r>
        <w:rPr>
          <w:sz w:val="20"/>
          <w:szCs w:val="20"/>
        </w:rPr>
        <w:tab/>
        <w:t>iné ľudské vplyvy</w:t>
      </w:r>
    </w:p>
    <w:p w14:paraId="51B73577" w14:textId="77777777" w:rsidR="00204FA1" w:rsidRDefault="00204FA1">
      <w:pPr>
        <w:tabs>
          <w:tab w:val="left" w:pos="1134"/>
        </w:tabs>
        <w:spacing w:after="0" w:line="240" w:lineRule="auto"/>
        <w:ind w:left="1134" w:hanging="1134"/>
        <w:rPr>
          <w:sz w:val="20"/>
          <w:szCs w:val="20"/>
        </w:rPr>
      </w:pPr>
      <w:r>
        <w:rPr>
          <w:sz w:val="20"/>
          <w:szCs w:val="20"/>
        </w:rPr>
        <w:t>G05.01</w:t>
      </w:r>
      <w:r>
        <w:rPr>
          <w:sz w:val="20"/>
          <w:szCs w:val="20"/>
        </w:rPr>
        <w:tab/>
      </w:r>
      <w:proofErr w:type="spellStart"/>
      <w:r>
        <w:rPr>
          <w:sz w:val="20"/>
          <w:szCs w:val="20"/>
        </w:rPr>
        <w:t>zošľapávanie</w:t>
      </w:r>
      <w:proofErr w:type="spellEnd"/>
      <w:r>
        <w:rPr>
          <w:sz w:val="20"/>
          <w:szCs w:val="20"/>
        </w:rPr>
        <w:t>, nadmerné využívanie</w:t>
      </w:r>
    </w:p>
    <w:p w14:paraId="7C8B039F" w14:textId="77777777" w:rsidR="00204FA1" w:rsidRDefault="00204FA1">
      <w:pPr>
        <w:tabs>
          <w:tab w:val="left" w:pos="1134"/>
        </w:tabs>
        <w:spacing w:after="0" w:line="240" w:lineRule="auto"/>
        <w:ind w:left="1134" w:hanging="1134"/>
        <w:rPr>
          <w:sz w:val="20"/>
          <w:szCs w:val="20"/>
        </w:rPr>
      </w:pPr>
      <w:r>
        <w:rPr>
          <w:sz w:val="20"/>
          <w:szCs w:val="20"/>
        </w:rPr>
        <w:t>G05.02</w:t>
      </w:r>
      <w:r>
        <w:rPr>
          <w:sz w:val="20"/>
          <w:szCs w:val="20"/>
        </w:rPr>
        <w:tab/>
        <w:t>pobrežná abrázia, mechanické porušovanie morského dna</w:t>
      </w:r>
    </w:p>
    <w:p w14:paraId="7C16F274" w14:textId="77777777" w:rsidR="00204FA1" w:rsidRDefault="00204FA1">
      <w:pPr>
        <w:tabs>
          <w:tab w:val="left" w:pos="1134"/>
        </w:tabs>
        <w:spacing w:after="0" w:line="240" w:lineRule="auto"/>
        <w:ind w:left="1134" w:hanging="1134"/>
        <w:rPr>
          <w:sz w:val="20"/>
          <w:szCs w:val="20"/>
        </w:rPr>
      </w:pPr>
      <w:r>
        <w:rPr>
          <w:sz w:val="20"/>
          <w:szCs w:val="20"/>
        </w:rPr>
        <w:t>G05.04</w:t>
      </w:r>
      <w:r>
        <w:rPr>
          <w:sz w:val="20"/>
          <w:szCs w:val="20"/>
        </w:rPr>
        <w:tab/>
        <w:t>vandalizmus</w:t>
      </w:r>
    </w:p>
    <w:p w14:paraId="17604A8C" w14:textId="77777777" w:rsidR="00204FA1" w:rsidRDefault="00204FA1">
      <w:pPr>
        <w:tabs>
          <w:tab w:val="left" w:pos="1134"/>
        </w:tabs>
        <w:spacing w:after="0" w:line="240" w:lineRule="auto"/>
        <w:ind w:left="1134" w:hanging="1134"/>
        <w:rPr>
          <w:sz w:val="20"/>
          <w:szCs w:val="20"/>
        </w:rPr>
      </w:pPr>
      <w:r>
        <w:rPr>
          <w:sz w:val="20"/>
          <w:szCs w:val="20"/>
        </w:rPr>
        <w:t>G05.05</w:t>
      </w:r>
      <w:r>
        <w:rPr>
          <w:sz w:val="20"/>
          <w:szCs w:val="20"/>
        </w:rPr>
        <w:tab/>
        <w:t>intenzívne upratovanie verejných pláží / čistenie pláží</w:t>
      </w:r>
    </w:p>
    <w:p w14:paraId="6418A0D1" w14:textId="77777777" w:rsidR="00204FA1" w:rsidRDefault="00204FA1">
      <w:pPr>
        <w:tabs>
          <w:tab w:val="left" w:pos="1134"/>
        </w:tabs>
        <w:spacing w:after="0" w:line="240" w:lineRule="auto"/>
        <w:ind w:left="1134" w:hanging="1134"/>
        <w:rPr>
          <w:sz w:val="20"/>
          <w:szCs w:val="20"/>
        </w:rPr>
      </w:pPr>
      <w:r>
        <w:rPr>
          <w:sz w:val="20"/>
          <w:szCs w:val="20"/>
        </w:rPr>
        <w:t>G05.06</w:t>
      </w:r>
      <w:r>
        <w:rPr>
          <w:sz w:val="20"/>
          <w:szCs w:val="20"/>
        </w:rPr>
        <w:tab/>
        <w:t>odstraňovanie stromov lemujúcich cesty z bezpečnostných dôvodov</w:t>
      </w:r>
    </w:p>
    <w:p w14:paraId="1FDE6877" w14:textId="77777777" w:rsidR="00204FA1" w:rsidRDefault="00204FA1">
      <w:pPr>
        <w:tabs>
          <w:tab w:val="left" w:pos="1134"/>
        </w:tabs>
        <w:spacing w:after="0" w:line="240" w:lineRule="auto"/>
        <w:ind w:left="1134" w:hanging="1134"/>
        <w:rPr>
          <w:sz w:val="20"/>
          <w:szCs w:val="20"/>
        </w:rPr>
      </w:pPr>
      <w:r>
        <w:rPr>
          <w:sz w:val="20"/>
          <w:szCs w:val="20"/>
        </w:rPr>
        <w:t>G05.07</w:t>
      </w:r>
      <w:r>
        <w:rPr>
          <w:sz w:val="20"/>
          <w:szCs w:val="20"/>
        </w:rPr>
        <w:tab/>
        <w:t>chýbanie nesprávne nastavených opatrení ochrany prírody</w:t>
      </w:r>
    </w:p>
    <w:p w14:paraId="325A5E58" w14:textId="77777777" w:rsidR="00204FA1" w:rsidRDefault="00204FA1">
      <w:pPr>
        <w:tabs>
          <w:tab w:val="left" w:pos="1134"/>
        </w:tabs>
        <w:spacing w:after="0" w:line="240" w:lineRule="auto"/>
        <w:ind w:left="1134" w:hanging="1134"/>
        <w:rPr>
          <w:sz w:val="20"/>
          <w:szCs w:val="20"/>
        </w:rPr>
      </w:pPr>
      <w:r>
        <w:rPr>
          <w:sz w:val="20"/>
          <w:szCs w:val="20"/>
        </w:rPr>
        <w:t>G05.08</w:t>
      </w:r>
      <w:r>
        <w:rPr>
          <w:sz w:val="20"/>
          <w:szCs w:val="20"/>
        </w:rPr>
        <w:tab/>
        <w:t>zatvorenie jaskýň a galérií</w:t>
      </w:r>
    </w:p>
    <w:p w14:paraId="4FE229E3" w14:textId="77777777" w:rsidR="00204FA1" w:rsidRDefault="00204FA1">
      <w:pPr>
        <w:tabs>
          <w:tab w:val="left" w:pos="1134"/>
        </w:tabs>
        <w:spacing w:after="0" w:line="240" w:lineRule="auto"/>
        <w:ind w:left="1134" w:hanging="1134"/>
        <w:rPr>
          <w:sz w:val="20"/>
          <w:szCs w:val="20"/>
        </w:rPr>
      </w:pPr>
      <w:r>
        <w:rPr>
          <w:sz w:val="20"/>
          <w:szCs w:val="20"/>
        </w:rPr>
        <w:t>G05.09</w:t>
      </w:r>
      <w:r>
        <w:rPr>
          <w:sz w:val="20"/>
          <w:szCs w:val="20"/>
        </w:rPr>
        <w:tab/>
        <w:t>oplotenie</w:t>
      </w:r>
    </w:p>
    <w:p w14:paraId="326DD417" w14:textId="77777777" w:rsidR="00204FA1" w:rsidRDefault="00204FA1">
      <w:pPr>
        <w:tabs>
          <w:tab w:val="left" w:pos="1134"/>
        </w:tabs>
        <w:spacing w:after="0" w:line="240" w:lineRule="auto"/>
        <w:ind w:left="1134" w:hanging="1134"/>
        <w:rPr>
          <w:sz w:val="20"/>
          <w:szCs w:val="20"/>
        </w:rPr>
      </w:pPr>
      <w:r>
        <w:rPr>
          <w:sz w:val="20"/>
          <w:szCs w:val="20"/>
        </w:rPr>
        <w:t>G05.10</w:t>
      </w:r>
      <w:r>
        <w:rPr>
          <w:sz w:val="20"/>
          <w:szCs w:val="20"/>
        </w:rPr>
        <w:tab/>
        <w:t>zvýšené prehustenie lietadiel</w:t>
      </w:r>
    </w:p>
    <w:p w14:paraId="3A6E3C0A" w14:textId="77777777" w:rsidR="00204FA1" w:rsidRDefault="00204FA1">
      <w:pPr>
        <w:tabs>
          <w:tab w:val="left" w:pos="1134"/>
        </w:tabs>
        <w:spacing w:after="0" w:line="240" w:lineRule="auto"/>
        <w:ind w:left="1134" w:hanging="1134"/>
        <w:rPr>
          <w:sz w:val="20"/>
          <w:szCs w:val="20"/>
        </w:rPr>
      </w:pPr>
      <w:r>
        <w:rPr>
          <w:sz w:val="20"/>
          <w:szCs w:val="20"/>
        </w:rPr>
        <w:t>G05.11</w:t>
      </w:r>
      <w:r>
        <w:rPr>
          <w:sz w:val="20"/>
          <w:szCs w:val="20"/>
        </w:rPr>
        <w:tab/>
        <w:t>smrť alebo zranenie spôsobené zrážkou</w:t>
      </w:r>
    </w:p>
    <w:p w14:paraId="320222A0" w14:textId="77777777" w:rsidR="00204FA1" w:rsidRDefault="00204FA1">
      <w:pPr>
        <w:tabs>
          <w:tab w:val="left" w:pos="1134"/>
        </w:tabs>
        <w:spacing w:after="0" w:line="240" w:lineRule="auto"/>
        <w:ind w:left="1134" w:hanging="1134"/>
        <w:rPr>
          <w:sz w:val="20"/>
          <w:szCs w:val="20"/>
        </w:rPr>
      </w:pPr>
      <w:r>
        <w:rPr>
          <w:sz w:val="20"/>
          <w:szCs w:val="20"/>
        </w:rPr>
        <w:t>H</w:t>
      </w:r>
      <w:r>
        <w:rPr>
          <w:sz w:val="20"/>
          <w:szCs w:val="20"/>
        </w:rPr>
        <w:tab/>
        <w:t>znečistenie</w:t>
      </w:r>
    </w:p>
    <w:p w14:paraId="16F7298C" w14:textId="77777777" w:rsidR="00204FA1" w:rsidRDefault="00204FA1">
      <w:pPr>
        <w:tabs>
          <w:tab w:val="left" w:pos="1134"/>
        </w:tabs>
        <w:spacing w:after="0" w:line="240" w:lineRule="auto"/>
        <w:ind w:left="1134" w:hanging="1134"/>
        <w:rPr>
          <w:sz w:val="20"/>
          <w:szCs w:val="20"/>
        </w:rPr>
      </w:pPr>
      <w:r>
        <w:rPr>
          <w:sz w:val="20"/>
          <w:szCs w:val="20"/>
        </w:rPr>
        <w:t>H01</w:t>
      </w:r>
      <w:r>
        <w:rPr>
          <w:sz w:val="20"/>
          <w:szCs w:val="20"/>
        </w:rPr>
        <w:tab/>
        <w:t>znečistenie povrchových vôd</w:t>
      </w:r>
    </w:p>
    <w:p w14:paraId="23019609" w14:textId="77777777" w:rsidR="00204FA1" w:rsidRDefault="00204FA1">
      <w:pPr>
        <w:tabs>
          <w:tab w:val="left" w:pos="1134"/>
        </w:tabs>
        <w:spacing w:after="0" w:line="240" w:lineRule="auto"/>
        <w:ind w:left="1134" w:hanging="1134"/>
        <w:rPr>
          <w:sz w:val="20"/>
          <w:szCs w:val="20"/>
        </w:rPr>
      </w:pPr>
      <w:r>
        <w:rPr>
          <w:sz w:val="20"/>
          <w:szCs w:val="20"/>
        </w:rPr>
        <w:t>H01.01</w:t>
      </w:r>
      <w:r>
        <w:rPr>
          <w:sz w:val="20"/>
          <w:szCs w:val="20"/>
        </w:rPr>
        <w:tab/>
        <w:t>znečistenie povrchových vôd priemyselnými podnikmi</w:t>
      </w:r>
    </w:p>
    <w:p w14:paraId="0EE59743" w14:textId="77777777" w:rsidR="00204FA1" w:rsidRDefault="00204FA1">
      <w:pPr>
        <w:tabs>
          <w:tab w:val="left" w:pos="1134"/>
        </w:tabs>
        <w:spacing w:after="0" w:line="240" w:lineRule="auto"/>
        <w:ind w:left="1134" w:hanging="1134"/>
        <w:rPr>
          <w:sz w:val="20"/>
          <w:szCs w:val="20"/>
        </w:rPr>
      </w:pPr>
      <w:r>
        <w:rPr>
          <w:sz w:val="20"/>
          <w:szCs w:val="20"/>
        </w:rPr>
        <w:t>H01.02</w:t>
      </w:r>
      <w:r>
        <w:rPr>
          <w:sz w:val="20"/>
          <w:szCs w:val="20"/>
        </w:rPr>
        <w:tab/>
        <w:t>znečistenie povrchových vôd zvýšeným prietokom</w:t>
      </w:r>
    </w:p>
    <w:p w14:paraId="18E89D77" w14:textId="77777777" w:rsidR="00204FA1" w:rsidRDefault="00204FA1">
      <w:pPr>
        <w:tabs>
          <w:tab w:val="left" w:pos="1134"/>
        </w:tabs>
        <w:spacing w:after="0" w:line="240" w:lineRule="auto"/>
        <w:ind w:left="1134" w:hanging="1134"/>
        <w:rPr>
          <w:sz w:val="20"/>
          <w:szCs w:val="20"/>
        </w:rPr>
      </w:pPr>
      <w:r>
        <w:rPr>
          <w:sz w:val="20"/>
          <w:szCs w:val="20"/>
        </w:rPr>
        <w:t>H01.03</w:t>
      </w:r>
      <w:r>
        <w:rPr>
          <w:sz w:val="20"/>
          <w:szCs w:val="20"/>
        </w:rPr>
        <w:tab/>
        <w:t>iné bodové znečistenie povrchových vôd</w:t>
      </w:r>
    </w:p>
    <w:p w14:paraId="2EED9395" w14:textId="77777777" w:rsidR="00204FA1" w:rsidRDefault="00204FA1">
      <w:pPr>
        <w:tabs>
          <w:tab w:val="left" w:pos="1134"/>
        </w:tabs>
        <w:spacing w:after="0" w:line="240" w:lineRule="auto"/>
        <w:ind w:left="1134" w:hanging="1134"/>
        <w:rPr>
          <w:sz w:val="20"/>
          <w:szCs w:val="20"/>
        </w:rPr>
      </w:pPr>
      <w:r>
        <w:rPr>
          <w:sz w:val="20"/>
          <w:szCs w:val="20"/>
        </w:rPr>
        <w:t>H01.04</w:t>
      </w:r>
      <w:r>
        <w:rPr>
          <w:sz w:val="20"/>
          <w:szCs w:val="20"/>
        </w:rPr>
        <w:tab/>
        <w:t>rozptýlené znečistenie povrchových vôd spôsobené urbanizáciou</w:t>
      </w:r>
    </w:p>
    <w:p w14:paraId="6B437B31" w14:textId="77777777" w:rsidR="00204FA1" w:rsidRDefault="00204FA1">
      <w:pPr>
        <w:tabs>
          <w:tab w:val="left" w:pos="1134"/>
        </w:tabs>
        <w:spacing w:after="0" w:line="240" w:lineRule="auto"/>
        <w:ind w:left="1134" w:hanging="1134"/>
        <w:rPr>
          <w:sz w:val="20"/>
          <w:szCs w:val="20"/>
        </w:rPr>
      </w:pPr>
      <w:r>
        <w:rPr>
          <w:sz w:val="20"/>
          <w:szCs w:val="20"/>
        </w:rPr>
        <w:lastRenderedPageBreak/>
        <w:t>H01.05</w:t>
      </w:r>
      <w:r>
        <w:rPr>
          <w:sz w:val="20"/>
          <w:szCs w:val="20"/>
        </w:rPr>
        <w:tab/>
        <w:t>rozptýlené znečistenie povrchových vôd spôsobené poľnohospodárstvom a lesníckymi aktivitami</w:t>
      </w:r>
    </w:p>
    <w:p w14:paraId="16D9EC42" w14:textId="77777777" w:rsidR="00204FA1" w:rsidRDefault="00204FA1">
      <w:pPr>
        <w:tabs>
          <w:tab w:val="left" w:pos="1134"/>
        </w:tabs>
        <w:spacing w:after="0" w:line="240" w:lineRule="auto"/>
        <w:ind w:left="1134" w:hanging="1134"/>
        <w:rPr>
          <w:sz w:val="20"/>
          <w:szCs w:val="20"/>
        </w:rPr>
      </w:pPr>
      <w:r>
        <w:rPr>
          <w:sz w:val="20"/>
          <w:szCs w:val="20"/>
        </w:rPr>
        <w:t>H01.06</w:t>
      </w:r>
      <w:r>
        <w:rPr>
          <w:sz w:val="20"/>
          <w:szCs w:val="20"/>
        </w:rPr>
        <w:tab/>
        <w:t>rozptýlené znečistenie povrchových vôd spôsobené dopravou a infraštruktúrou, ktorá nie je napojená na kanalizáciu</w:t>
      </w:r>
    </w:p>
    <w:p w14:paraId="4149515B" w14:textId="77777777" w:rsidR="00204FA1" w:rsidRDefault="00204FA1">
      <w:pPr>
        <w:tabs>
          <w:tab w:val="left" w:pos="1134"/>
        </w:tabs>
        <w:spacing w:after="0" w:line="240" w:lineRule="auto"/>
        <w:ind w:left="1134" w:hanging="1134"/>
        <w:rPr>
          <w:sz w:val="20"/>
          <w:szCs w:val="20"/>
        </w:rPr>
      </w:pPr>
      <w:r>
        <w:rPr>
          <w:sz w:val="20"/>
          <w:szCs w:val="20"/>
        </w:rPr>
        <w:t>H01.07</w:t>
      </w:r>
      <w:r>
        <w:rPr>
          <w:sz w:val="20"/>
          <w:szCs w:val="20"/>
        </w:rPr>
        <w:tab/>
        <w:t>rozptýlené znečistenie povrchových vôd spôsobené opustenými priemyselnými lokalitami</w:t>
      </w:r>
    </w:p>
    <w:p w14:paraId="34C2DE6F" w14:textId="77777777" w:rsidR="00204FA1" w:rsidRDefault="00204FA1">
      <w:pPr>
        <w:tabs>
          <w:tab w:val="left" w:pos="1134"/>
        </w:tabs>
        <w:spacing w:after="0" w:line="240" w:lineRule="auto"/>
        <w:ind w:left="1134" w:hanging="1134"/>
        <w:rPr>
          <w:sz w:val="20"/>
          <w:szCs w:val="20"/>
        </w:rPr>
      </w:pPr>
      <w:r>
        <w:rPr>
          <w:sz w:val="20"/>
          <w:szCs w:val="20"/>
        </w:rPr>
        <w:t>H01.08</w:t>
      </w:r>
      <w:r>
        <w:rPr>
          <w:sz w:val="20"/>
          <w:szCs w:val="20"/>
        </w:rPr>
        <w:tab/>
        <w:t>rozptýlené znečistenie povrchových vôd spôsobené komunálnym odpadom a odpadovými vodami</w:t>
      </w:r>
    </w:p>
    <w:p w14:paraId="32DC2204" w14:textId="77777777" w:rsidR="00204FA1" w:rsidRDefault="00204FA1">
      <w:pPr>
        <w:tabs>
          <w:tab w:val="left" w:pos="1134"/>
        </w:tabs>
        <w:spacing w:after="0" w:line="240" w:lineRule="auto"/>
        <w:ind w:left="1134" w:hanging="1134"/>
        <w:rPr>
          <w:sz w:val="20"/>
          <w:szCs w:val="20"/>
        </w:rPr>
      </w:pPr>
      <w:r>
        <w:rPr>
          <w:sz w:val="20"/>
          <w:szCs w:val="20"/>
        </w:rPr>
        <w:t>H01.09</w:t>
      </w:r>
      <w:r>
        <w:rPr>
          <w:sz w:val="20"/>
          <w:szCs w:val="20"/>
        </w:rPr>
        <w:tab/>
        <w:t>rozptýlené znečistenie povrchových vôd spôsobené inými vplyvmi</w:t>
      </w:r>
    </w:p>
    <w:p w14:paraId="4211B730" w14:textId="77777777" w:rsidR="00204FA1" w:rsidRDefault="00204FA1">
      <w:pPr>
        <w:tabs>
          <w:tab w:val="left" w:pos="1134"/>
        </w:tabs>
        <w:spacing w:after="0" w:line="240" w:lineRule="auto"/>
        <w:ind w:left="1134" w:hanging="1134"/>
        <w:rPr>
          <w:sz w:val="20"/>
          <w:szCs w:val="20"/>
        </w:rPr>
      </w:pPr>
      <w:r>
        <w:rPr>
          <w:sz w:val="20"/>
          <w:szCs w:val="20"/>
        </w:rPr>
        <w:t>H02</w:t>
      </w:r>
      <w:r>
        <w:rPr>
          <w:sz w:val="20"/>
          <w:szCs w:val="20"/>
        </w:rPr>
        <w:tab/>
        <w:t>znečistenie podzemných vôd (bodové a rozptýlené zdroje)</w:t>
      </w:r>
    </w:p>
    <w:p w14:paraId="3CAD8E12" w14:textId="77777777" w:rsidR="00204FA1" w:rsidRDefault="00204FA1">
      <w:pPr>
        <w:tabs>
          <w:tab w:val="left" w:pos="1134"/>
        </w:tabs>
        <w:spacing w:after="0" w:line="240" w:lineRule="auto"/>
        <w:ind w:left="1134" w:hanging="1134"/>
        <w:rPr>
          <w:sz w:val="20"/>
          <w:szCs w:val="20"/>
        </w:rPr>
      </w:pPr>
      <w:r>
        <w:rPr>
          <w:sz w:val="20"/>
          <w:szCs w:val="20"/>
        </w:rPr>
        <w:t>H02.01</w:t>
      </w:r>
      <w:r>
        <w:rPr>
          <w:sz w:val="20"/>
          <w:szCs w:val="20"/>
        </w:rPr>
        <w:tab/>
        <w:t>znečistenie podzemných vôd spôsobené únikmi z kontaminovaných lokalít</w:t>
      </w:r>
    </w:p>
    <w:p w14:paraId="69301603" w14:textId="77777777" w:rsidR="00204FA1" w:rsidRDefault="00204FA1">
      <w:pPr>
        <w:tabs>
          <w:tab w:val="left" w:pos="1134"/>
        </w:tabs>
        <w:spacing w:after="0" w:line="240" w:lineRule="auto"/>
        <w:ind w:left="1134" w:hanging="1134"/>
        <w:rPr>
          <w:sz w:val="20"/>
          <w:szCs w:val="20"/>
        </w:rPr>
      </w:pPr>
      <w:r>
        <w:rPr>
          <w:sz w:val="20"/>
          <w:szCs w:val="20"/>
        </w:rPr>
        <w:t>H02.02</w:t>
      </w:r>
      <w:r>
        <w:rPr>
          <w:sz w:val="20"/>
          <w:szCs w:val="20"/>
        </w:rPr>
        <w:tab/>
        <w:t>znečistenie podzemných vôd spôsobené únikmi zo skládky</w:t>
      </w:r>
    </w:p>
    <w:p w14:paraId="74C96A3F" w14:textId="77777777" w:rsidR="00204FA1" w:rsidRDefault="00204FA1">
      <w:pPr>
        <w:tabs>
          <w:tab w:val="left" w:pos="1134"/>
        </w:tabs>
        <w:spacing w:after="0" w:line="240" w:lineRule="auto"/>
        <w:ind w:left="1134" w:hanging="1134"/>
        <w:rPr>
          <w:sz w:val="20"/>
          <w:szCs w:val="20"/>
        </w:rPr>
      </w:pPr>
      <w:r>
        <w:rPr>
          <w:sz w:val="20"/>
          <w:szCs w:val="20"/>
        </w:rPr>
        <w:t>H02.03</w:t>
      </w:r>
      <w:r>
        <w:rPr>
          <w:sz w:val="20"/>
          <w:szCs w:val="20"/>
        </w:rPr>
        <w:tab/>
        <w:t>znečistenie podzemných vôd súvisiace s infraštruktúrou ropného priemyslu</w:t>
      </w:r>
    </w:p>
    <w:p w14:paraId="6DFDE812" w14:textId="77777777" w:rsidR="00204FA1" w:rsidRDefault="00204FA1">
      <w:pPr>
        <w:tabs>
          <w:tab w:val="left" w:pos="1134"/>
        </w:tabs>
        <w:spacing w:after="0" w:line="240" w:lineRule="auto"/>
        <w:ind w:left="1134" w:hanging="1134"/>
        <w:rPr>
          <w:sz w:val="20"/>
          <w:szCs w:val="20"/>
        </w:rPr>
      </w:pPr>
      <w:r>
        <w:rPr>
          <w:sz w:val="20"/>
          <w:szCs w:val="20"/>
        </w:rPr>
        <w:t>H02.04</w:t>
      </w:r>
      <w:r>
        <w:rPr>
          <w:sz w:val="20"/>
          <w:szCs w:val="20"/>
        </w:rPr>
        <w:tab/>
        <w:t>znečistenie podzemných vôd spôsobené únikom vody z baníctva</w:t>
      </w:r>
    </w:p>
    <w:p w14:paraId="40BCFE0A" w14:textId="77777777" w:rsidR="00204FA1" w:rsidRDefault="00204FA1">
      <w:pPr>
        <w:tabs>
          <w:tab w:val="left" w:pos="1134"/>
        </w:tabs>
        <w:spacing w:after="0" w:line="240" w:lineRule="auto"/>
        <w:ind w:left="1134" w:hanging="1134"/>
        <w:rPr>
          <w:sz w:val="20"/>
          <w:szCs w:val="20"/>
        </w:rPr>
      </w:pPr>
      <w:r>
        <w:rPr>
          <w:sz w:val="20"/>
          <w:szCs w:val="20"/>
        </w:rPr>
        <w:t>H02.06</w:t>
      </w:r>
      <w:r>
        <w:rPr>
          <w:sz w:val="20"/>
          <w:szCs w:val="20"/>
        </w:rPr>
        <w:tab/>
        <w:t>rozptýlené znečistenie podzemných vôd spôsobené poľnohospodárstvom a lesníckymi aktivitami</w:t>
      </w:r>
    </w:p>
    <w:p w14:paraId="2D6A9715" w14:textId="77777777" w:rsidR="00204FA1" w:rsidRDefault="00204FA1">
      <w:pPr>
        <w:tabs>
          <w:tab w:val="left" w:pos="1134"/>
        </w:tabs>
        <w:spacing w:after="0" w:line="240" w:lineRule="auto"/>
        <w:ind w:left="1134" w:hanging="1134"/>
        <w:rPr>
          <w:sz w:val="20"/>
          <w:szCs w:val="20"/>
        </w:rPr>
      </w:pPr>
      <w:r>
        <w:rPr>
          <w:sz w:val="20"/>
          <w:szCs w:val="20"/>
        </w:rPr>
        <w:t>H02.07</w:t>
      </w:r>
      <w:r>
        <w:rPr>
          <w:sz w:val="20"/>
          <w:szCs w:val="20"/>
        </w:rPr>
        <w:tab/>
        <w:t xml:space="preserve">rozptýlené znečistenie podzemných vôd spôsobené </w:t>
      </w:r>
    </w:p>
    <w:p w14:paraId="6D32C51C" w14:textId="77777777" w:rsidR="00204FA1" w:rsidRDefault="00204FA1">
      <w:pPr>
        <w:tabs>
          <w:tab w:val="left" w:pos="1134"/>
        </w:tabs>
        <w:spacing w:after="0" w:line="240" w:lineRule="auto"/>
        <w:ind w:left="1134" w:hanging="1134"/>
        <w:rPr>
          <w:sz w:val="20"/>
          <w:szCs w:val="20"/>
        </w:rPr>
      </w:pPr>
      <w:r>
        <w:rPr>
          <w:sz w:val="20"/>
          <w:szCs w:val="20"/>
        </w:rPr>
        <w:t>H02.08</w:t>
      </w:r>
      <w:r>
        <w:rPr>
          <w:sz w:val="20"/>
          <w:szCs w:val="20"/>
        </w:rPr>
        <w:tab/>
        <w:t>rozptýlené znečistenie spôsobené urbanizmom</w:t>
      </w:r>
    </w:p>
    <w:p w14:paraId="4FC0C41F" w14:textId="77777777" w:rsidR="00204FA1" w:rsidRDefault="00204FA1">
      <w:pPr>
        <w:tabs>
          <w:tab w:val="left" w:pos="1134"/>
        </w:tabs>
        <w:spacing w:after="0" w:line="240" w:lineRule="auto"/>
        <w:ind w:left="1134" w:hanging="1134"/>
        <w:rPr>
          <w:sz w:val="20"/>
          <w:szCs w:val="20"/>
        </w:rPr>
      </w:pPr>
      <w:r>
        <w:rPr>
          <w:sz w:val="20"/>
          <w:szCs w:val="20"/>
        </w:rPr>
        <w:t>H03</w:t>
      </w:r>
      <w:r>
        <w:rPr>
          <w:sz w:val="20"/>
          <w:szCs w:val="20"/>
        </w:rPr>
        <w:tab/>
        <w:t>znečistenie morskej vody</w:t>
      </w:r>
    </w:p>
    <w:p w14:paraId="3130CA54" w14:textId="77777777" w:rsidR="00204FA1" w:rsidRDefault="00204FA1">
      <w:pPr>
        <w:tabs>
          <w:tab w:val="left" w:pos="1134"/>
        </w:tabs>
        <w:spacing w:after="0" w:line="240" w:lineRule="auto"/>
        <w:ind w:left="1134" w:hanging="1134"/>
        <w:rPr>
          <w:sz w:val="20"/>
          <w:szCs w:val="20"/>
        </w:rPr>
      </w:pPr>
      <w:r>
        <w:rPr>
          <w:sz w:val="20"/>
          <w:szCs w:val="20"/>
        </w:rPr>
        <w:t>H03.01</w:t>
      </w:r>
      <w:r>
        <w:rPr>
          <w:sz w:val="20"/>
          <w:szCs w:val="20"/>
        </w:rPr>
        <w:tab/>
        <w:t>ropné škvrny v mori</w:t>
      </w:r>
    </w:p>
    <w:p w14:paraId="37CED607" w14:textId="77777777" w:rsidR="00204FA1" w:rsidRDefault="00204FA1">
      <w:pPr>
        <w:tabs>
          <w:tab w:val="left" w:pos="1134"/>
        </w:tabs>
        <w:spacing w:after="0" w:line="240" w:lineRule="auto"/>
        <w:ind w:left="1134" w:hanging="1134"/>
        <w:rPr>
          <w:sz w:val="20"/>
          <w:szCs w:val="20"/>
        </w:rPr>
      </w:pPr>
      <w:r>
        <w:rPr>
          <w:sz w:val="20"/>
          <w:szCs w:val="20"/>
        </w:rPr>
        <w:t>H03.02</w:t>
      </w:r>
      <w:r>
        <w:rPr>
          <w:sz w:val="20"/>
          <w:szCs w:val="20"/>
        </w:rPr>
        <w:tab/>
        <w:t>únik toxických chemikálií z látok uskladnených v mori</w:t>
      </w:r>
    </w:p>
    <w:p w14:paraId="14F59865" w14:textId="77777777" w:rsidR="00204FA1" w:rsidRDefault="00204FA1">
      <w:pPr>
        <w:tabs>
          <w:tab w:val="left" w:pos="1134"/>
        </w:tabs>
        <w:spacing w:after="0" w:line="240" w:lineRule="auto"/>
        <w:ind w:left="1134" w:hanging="1134"/>
        <w:rPr>
          <w:sz w:val="20"/>
          <w:szCs w:val="20"/>
        </w:rPr>
      </w:pPr>
      <w:r>
        <w:rPr>
          <w:sz w:val="20"/>
          <w:szCs w:val="20"/>
        </w:rPr>
        <w:t>H03.02.01</w:t>
      </w:r>
      <w:r>
        <w:rPr>
          <w:sz w:val="20"/>
          <w:szCs w:val="20"/>
        </w:rPr>
        <w:tab/>
        <w:t>nesyntetická zložka znečistenia</w:t>
      </w:r>
    </w:p>
    <w:p w14:paraId="2CE429F8" w14:textId="77777777" w:rsidR="00204FA1" w:rsidRDefault="00204FA1">
      <w:pPr>
        <w:tabs>
          <w:tab w:val="left" w:pos="1134"/>
        </w:tabs>
        <w:spacing w:after="0" w:line="240" w:lineRule="auto"/>
        <w:ind w:left="1134" w:hanging="1134"/>
        <w:rPr>
          <w:sz w:val="20"/>
          <w:szCs w:val="20"/>
        </w:rPr>
      </w:pPr>
      <w:r>
        <w:rPr>
          <w:sz w:val="20"/>
          <w:szCs w:val="20"/>
        </w:rPr>
        <w:t>H03.02.02</w:t>
      </w:r>
      <w:r>
        <w:rPr>
          <w:sz w:val="20"/>
          <w:szCs w:val="20"/>
        </w:rPr>
        <w:tab/>
        <w:t>syntetická zložka znečistenia</w:t>
      </w:r>
    </w:p>
    <w:p w14:paraId="482AC950" w14:textId="77777777" w:rsidR="00204FA1" w:rsidRDefault="00204FA1">
      <w:pPr>
        <w:tabs>
          <w:tab w:val="left" w:pos="1134"/>
        </w:tabs>
        <w:spacing w:after="0" w:line="240" w:lineRule="auto"/>
        <w:ind w:left="1134" w:hanging="1134"/>
        <w:rPr>
          <w:sz w:val="20"/>
          <w:szCs w:val="20"/>
        </w:rPr>
      </w:pPr>
      <w:r>
        <w:rPr>
          <w:sz w:val="20"/>
          <w:szCs w:val="20"/>
        </w:rPr>
        <w:t>H03.02.03</w:t>
      </w:r>
      <w:r>
        <w:rPr>
          <w:sz w:val="20"/>
          <w:szCs w:val="20"/>
        </w:rPr>
        <w:tab/>
        <w:t>rádioaktívne znečistenie</w:t>
      </w:r>
    </w:p>
    <w:p w14:paraId="2C79E113" w14:textId="77777777" w:rsidR="00204FA1" w:rsidRDefault="00204FA1">
      <w:pPr>
        <w:tabs>
          <w:tab w:val="left" w:pos="1134"/>
        </w:tabs>
        <w:spacing w:after="0" w:line="240" w:lineRule="auto"/>
        <w:ind w:left="1134" w:hanging="1134"/>
        <w:rPr>
          <w:sz w:val="20"/>
          <w:szCs w:val="20"/>
        </w:rPr>
      </w:pPr>
      <w:r>
        <w:rPr>
          <w:sz w:val="20"/>
          <w:szCs w:val="20"/>
        </w:rPr>
        <w:t>H03.02.04</w:t>
      </w:r>
      <w:r>
        <w:rPr>
          <w:sz w:val="20"/>
          <w:szCs w:val="20"/>
        </w:rPr>
        <w:tab/>
        <w:t>vplyv iných látok (napr. kvapalných, plynných)</w:t>
      </w:r>
    </w:p>
    <w:p w14:paraId="5ABC55AA" w14:textId="77777777" w:rsidR="00204FA1" w:rsidRDefault="00204FA1">
      <w:pPr>
        <w:tabs>
          <w:tab w:val="left" w:pos="1134"/>
        </w:tabs>
        <w:spacing w:after="0" w:line="240" w:lineRule="auto"/>
        <w:ind w:left="1134" w:hanging="1134"/>
        <w:rPr>
          <w:sz w:val="20"/>
          <w:szCs w:val="20"/>
        </w:rPr>
      </w:pPr>
      <w:r>
        <w:rPr>
          <w:sz w:val="20"/>
          <w:szCs w:val="20"/>
        </w:rPr>
        <w:t>H03.03</w:t>
      </w:r>
      <w:r>
        <w:rPr>
          <w:sz w:val="20"/>
          <w:szCs w:val="20"/>
        </w:rPr>
        <w:tab/>
        <w:t>morské makro-znečistenie (napr. plastové tašky)</w:t>
      </w:r>
    </w:p>
    <w:p w14:paraId="062F4AB4" w14:textId="77777777" w:rsidR="00204FA1" w:rsidRDefault="00204FA1">
      <w:pPr>
        <w:tabs>
          <w:tab w:val="left" w:pos="1134"/>
        </w:tabs>
        <w:spacing w:after="0" w:line="240" w:lineRule="auto"/>
        <w:ind w:left="1134" w:hanging="1134"/>
        <w:rPr>
          <w:sz w:val="20"/>
          <w:szCs w:val="20"/>
        </w:rPr>
      </w:pPr>
      <w:r>
        <w:rPr>
          <w:sz w:val="20"/>
          <w:szCs w:val="20"/>
        </w:rPr>
        <w:t>H04</w:t>
      </w:r>
      <w:r>
        <w:rPr>
          <w:sz w:val="20"/>
          <w:szCs w:val="20"/>
        </w:rPr>
        <w:tab/>
        <w:t>znečistenie ovzdušia</w:t>
      </w:r>
    </w:p>
    <w:p w14:paraId="5F519D1A" w14:textId="77777777" w:rsidR="00204FA1" w:rsidRDefault="00204FA1">
      <w:pPr>
        <w:tabs>
          <w:tab w:val="left" w:pos="1134"/>
        </w:tabs>
        <w:spacing w:after="0" w:line="240" w:lineRule="auto"/>
        <w:ind w:left="1134" w:hanging="1134"/>
        <w:rPr>
          <w:sz w:val="20"/>
          <w:szCs w:val="20"/>
        </w:rPr>
      </w:pPr>
      <w:r>
        <w:rPr>
          <w:sz w:val="20"/>
          <w:szCs w:val="20"/>
        </w:rPr>
        <w:t>H04.01</w:t>
      </w:r>
      <w:r>
        <w:rPr>
          <w:sz w:val="20"/>
          <w:szCs w:val="20"/>
        </w:rPr>
        <w:tab/>
        <w:t>kyslý dážď</w:t>
      </w:r>
    </w:p>
    <w:p w14:paraId="5904D3BF" w14:textId="77777777" w:rsidR="00204FA1" w:rsidRDefault="00204FA1">
      <w:pPr>
        <w:tabs>
          <w:tab w:val="left" w:pos="1134"/>
        </w:tabs>
        <w:spacing w:after="0" w:line="240" w:lineRule="auto"/>
        <w:ind w:left="1134" w:hanging="1134"/>
        <w:rPr>
          <w:sz w:val="20"/>
          <w:szCs w:val="20"/>
        </w:rPr>
      </w:pPr>
      <w:r>
        <w:rPr>
          <w:sz w:val="20"/>
          <w:szCs w:val="20"/>
        </w:rPr>
        <w:t>H04.02</w:t>
      </w:r>
      <w:r>
        <w:rPr>
          <w:sz w:val="20"/>
          <w:szCs w:val="20"/>
        </w:rPr>
        <w:tab/>
        <w:t>vplyv nitrátov</w:t>
      </w:r>
    </w:p>
    <w:p w14:paraId="293C3668" w14:textId="77777777" w:rsidR="00204FA1" w:rsidRDefault="00204FA1">
      <w:pPr>
        <w:tabs>
          <w:tab w:val="left" w:pos="1134"/>
        </w:tabs>
        <w:spacing w:after="0" w:line="240" w:lineRule="auto"/>
        <w:ind w:left="1134" w:hanging="1134"/>
        <w:rPr>
          <w:sz w:val="20"/>
          <w:szCs w:val="20"/>
        </w:rPr>
      </w:pPr>
      <w:r>
        <w:rPr>
          <w:sz w:val="20"/>
          <w:szCs w:val="20"/>
        </w:rPr>
        <w:t>H04.03</w:t>
      </w:r>
      <w:r>
        <w:rPr>
          <w:sz w:val="20"/>
          <w:szCs w:val="20"/>
        </w:rPr>
        <w:tab/>
        <w:t>iné znečistenie ovzdušia</w:t>
      </w:r>
    </w:p>
    <w:p w14:paraId="05FFFC77" w14:textId="77777777" w:rsidR="00204FA1" w:rsidRDefault="00204FA1">
      <w:pPr>
        <w:tabs>
          <w:tab w:val="left" w:pos="1134"/>
        </w:tabs>
        <w:spacing w:after="0" w:line="240" w:lineRule="auto"/>
        <w:ind w:left="1134" w:hanging="1134"/>
        <w:rPr>
          <w:sz w:val="20"/>
          <w:szCs w:val="20"/>
        </w:rPr>
      </w:pPr>
      <w:r>
        <w:rPr>
          <w:sz w:val="20"/>
          <w:szCs w:val="20"/>
        </w:rPr>
        <w:t>H05</w:t>
      </w:r>
      <w:r>
        <w:rPr>
          <w:sz w:val="20"/>
          <w:szCs w:val="20"/>
        </w:rPr>
        <w:tab/>
        <w:t>znečistenie pôdy a pevný odpad</w:t>
      </w:r>
    </w:p>
    <w:p w14:paraId="48851C0D" w14:textId="77777777" w:rsidR="00204FA1" w:rsidRDefault="00204FA1">
      <w:pPr>
        <w:tabs>
          <w:tab w:val="left" w:pos="1134"/>
        </w:tabs>
        <w:spacing w:after="0" w:line="240" w:lineRule="auto"/>
        <w:ind w:left="1134" w:hanging="1134"/>
        <w:rPr>
          <w:sz w:val="20"/>
          <w:szCs w:val="20"/>
        </w:rPr>
      </w:pPr>
      <w:r>
        <w:rPr>
          <w:sz w:val="20"/>
          <w:szCs w:val="20"/>
        </w:rPr>
        <w:t>H05.01</w:t>
      </w:r>
      <w:r>
        <w:rPr>
          <w:sz w:val="20"/>
          <w:szCs w:val="20"/>
        </w:rPr>
        <w:tab/>
        <w:t>odpadky a pevný odpad</w:t>
      </w:r>
    </w:p>
    <w:p w14:paraId="3591E8C1" w14:textId="77777777" w:rsidR="00204FA1" w:rsidRDefault="00204FA1">
      <w:pPr>
        <w:tabs>
          <w:tab w:val="left" w:pos="1134"/>
        </w:tabs>
        <w:spacing w:after="0" w:line="240" w:lineRule="auto"/>
        <w:ind w:left="1134" w:hanging="1134"/>
        <w:rPr>
          <w:sz w:val="20"/>
          <w:szCs w:val="20"/>
        </w:rPr>
      </w:pPr>
      <w:r>
        <w:rPr>
          <w:sz w:val="20"/>
          <w:szCs w:val="20"/>
        </w:rPr>
        <w:t>H06</w:t>
      </w:r>
      <w:r>
        <w:rPr>
          <w:sz w:val="20"/>
          <w:szCs w:val="20"/>
        </w:rPr>
        <w:tab/>
        <w:t>prírastok energie</w:t>
      </w:r>
    </w:p>
    <w:p w14:paraId="399AF946" w14:textId="77777777" w:rsidR="00204FA1" w:rsidRDefault="00204FA1">
      <w:pPr>
        <w:tabs>
          <w:tab w:val="left" w:pos="1134"/>
        </w:tabs>
        <w:spacing w:after="0" w:line="240" w:lineRule="auto"/>
        <w:ind w:left="1134" w:hanging="1134"/>
        <w:rPr>
          <w:sz w:val="20"/>
          <w:szCs w:val="20"/>
        </w:rPr>
      </w:pPr>
      <w:r>
        <w:rPr>
          <w:sz w:val="20"/>
          <w:szCs w:val="20"/>
        </w:rPr>
        <w:t>H06.01</w:t>
      </w:r>
      <w:r>
        <w:rPr>
          <w:sz w:val="20"/>
          <w:szCs w:val="20"/>
        </w:rPr>
        <w:tab/>
        <w:t>hluková záťaž</w:t>
      </w:r>
    </w:p>
    <w:p w14:paraId="0959BF03" w14:textId="77777777" w:rsidR="00204FA1" w:rsidRDefault="00204FA1">
      <w:pPr>
        <w:tabs>
          <w:tab w:val="left" w:pos="1134"/>
        </w:tabs>
        <w:spacing w:after="0" w:line="240" w:lineRule="auto"/>
        <w:ind w:left="1134" w:hanging="1134"/>
        <w:rPr>
          <w:sz w:val="20"/>
          <w:szCs w:val="20"/>
        </w:rPr>
      </w:pPr>
      <w:r>
        <w:rPr>
          <w:sz w:val="20"/>
          <w:szCs w:val="20"/>
        </w:rPr>
        <w:t>H06.01.01</w:t>
      </w:r>
      <w:r>
        <w:rPr>
          <w:sz w:val="20"/>
          <w:szCs w:val="20"/>
        </w:rPr>
        <w:tab/>
        <w:t>bodový zdroj, alebo nepravidelná hluková záťaž</w:t>
      </w:r>
    </w:p>
    <w:p w14:paraId="53017BA1" w14:textId="77777777" w:rsidR="00204FA1" w:rsidRDefault="00204FA1">
      <w:pPr>
        <w:tabs>
          <w:tab w:val="left" w:pos="1134"/>
        </w:tabs>
        <w:spacing w:after="0" w:line="240" w:lineRule="auto"/>
        <w:ind w:left="1134" w:hanging="1134"/>
        <w:rPr>
          <w:sz w:val="20"/>
          <w:szCs w:val="20"/>
        </w:rPr>
      </w:pPr>
      <w:r>
        <w:rPr>
          <w:sz w:val="20"/>
          <w:szCs w:val="20"/>
        </w:rPr>
        <w:t>H06.01.02</w:t>
      </w:r>
      <w:r>
        <w:rPr>
          <w:sz w:val="20"/>
          <w:szCs w:val="20"/>
        </w:rPr>
        <w:tab/>
        <w:t>rozptýlená alebo pravidelná hluková záťaž</w:t>
      </w:r>
    </w:p>
    <w:p w14:paraId="7AF0A966" w14:textId="77777777" w:rsidR="00204FA1" w:rsidRDefault="00204FA1">
      <w:pPr>
        <w:tabs>
          <w:tab w:val="left" w:pos="1134"/>
        </w:tabs>
        <w:spacing w:after="0" w:line="240" w:lineRule="auto"/>
        <w:ind w:left="1134" w:hanging="1134"/>
        <w:rPr>
          <w:sz w:val="20"/>
          <w:szCs w:val="20"/>
        </w:rPr>
      </w:pPr>
      <w:r>
        <w:rPr>
          <w:sz w:val="20"/>
          <w:szCs w:val="20"/>
        </w:rPr>
        <w:t>H06.02</w:t>
      </w:r>
      <w:r>
        <w:rPr>
          <w:sz w:val="20"/>
          <w:szCs w:val="20"/>
        </w:rPr>
        <w:tab/>
        <w:t>svetelné znečistenie</w:t>
      </w:r>
    </w:p>
    <w:p w14:paraId="7D9FAD0E" w14:textId="77777777" w:rsidR="00204FA1" w:rsidRDefault="00204FA1">
      <w:pPr>
        <w:tabs>
          <w:tab w:val="left" w:pos="1134"/>
        </w:tabs>
        <w:spacing w:after="0" w:line="240" w:lineRule="auto"/>
        <w:ind w:left="1134" w:hanging="1134"/>
        <w:rPr>
          <w:sz w:val="20"/>
          <w:szCs w:val="20"/>
        </w:rPr>
      </w:pPr>
      <w:r>
        <w:rPr>
          <w:sz w:val="20"/>
          <w:szCs w:val="20"/>
        </w:rPr>
        <w:t>H06.03</w:t>
      </w:r>
      <w:r>
        <w:rPr>
          <w:sz w:val="20"/>
          <w:szCs w:val="20"/>
        </w:rPr>
        <w:tab/>
        <w:t>otepľovanie vodných telies</w:t>
      </w:r>
    </w:p>
    <w:p w14:paraId="71BEEDCA" w14:textId="77777777" w:rsidR="00204FA1" w:rsidRDefault="00204FA1">
      <w:pPr>
        <w:tabs>
          <w:tab w:val="left" w:pos="1134"/>
        </w:tabs>
        <w:spacing w:after="0" w:line="240" w:lineRule="auto"/>
        <w:ind w:left="1134" w:hanging="1134"/>
        <w:rPr>
          <w:sz w:val="20"/>
          <w:szCs w:val="20"/>
        </w:rPr>
      </w:pPr>
      <w:r>
        <w:rPr>
          <w:sz w:val="20"/>
          <w:szCs w:val="20"/>
        </w:rPr>
        <w:t>H06.04</w:t>
      </w:r>
      <w:r>
        <w:rPr>
          <w:sz w:val="20"/>
          <w:szCs w:val="20"/>
        </w:rPr>
        <w:tab/>
        <w:t>elektromagnetické zmeny</w:t>
      </w:r>
    </w:p>
    <w:p w14:paraId="44B55A64" w14:textId="77777777" w:rsidR="00204FA1" w:rsidRDefault="00204FA1">
      <w:pPr>
        <w:tabs>
          <w:tab w:val="left" w:pos="1134"/>
        </w:tabs>
        <w:spacing w:after="0" w:line="240" w:lineRule="auto"/>
        <w:ind w:left="1134" w:hanging="1134"/>
        <w:rPr>
          <w:sz w:val="20"/>
          <w:szCs w:val="20"/>
        </w:rPr>
      </w:pPr>
      <w:r>
        <w:rPr>
          <w:sz w:val="20"/>
          <w:szCs w:val="20"/>
        </w:rPr>
        <w:t>H06.05</w:t>
      </w:r>
      <w:r>
        <w:rPr>
          <w:sz w:val="20"/>
          <w:szCs w:val="20"/>
        </w:rPr>
        <w:tab/>
        <w:t>seizmické výbuchy</w:t>
      </w:r>
    </w:p>
    <w:p w14:paraId="7C59797A" w14:textId="77777777" w:rsidR="00204FA1" w:rsidRDefault="00204FA1">
      <w:pPr>
        <w:tabs>
          <w:tab w:val="left" w:pos="1134"/>
        </w:tabs>
        <w:spacing w:after="0" w:line="240" w:lineRule="auto"/>
        <w:ind w:left="1134" w:hanging="1134"/>
        <w:rPr>
          <w:sz w:val="20"/>
          <w:szCs w:val="20"/>
        </w:rPr>
      </w:pPr>
      <w:r>
        <w:rPr>
          <w:sz w:val="20"/>
          <w:szCs w:val="20"/>
        </w:rPr>
        <w:t>H07</w:t>
      </w:r>
      <w:r>
        <w:rPr>
          <w:sz w:val="20"/>
          <w:szCs w:val="20"/>
        </w:rPr>
        <w:tab/>
        <w:t>iné formy znečistenia</w:t>
      </w:r>
    </w:p>
    <w:p w14:paraId="0F9644A5" w14:textId="77777777" w:rsidR="00204FA1" w:rsidRDefault="00204FA1">
      <w:pPr>
        <w:tabs>
          <w:tab w:val="left" w:pos="1134"/>
        </w:tabs>
        <w:spacing w:after="0" w:line="240" w:lineRule="auto"/>
        <w:ind w:left="1134" w:hanging="1134"/>
        <w:rPr>
          <w:sz w:val="20"/>
          <w:szCs w:val="20"/>
        </w:rPr>
      </w:pPr>
      <w:r>
        <w:rPr>
          <w:sz w:val="20"/>
          <w:szCs w:val="20"/>
        </w:rPr>
        <w:t>I</w:t>
      </w:r>
      <w:r>
        <w:rPr>
          <w:sz w:val="20"/>
          <w:szCs w:val="20"/>
        </w:rPr>
        <w:tab/>
        <w:t>invazívne alebo inak problematické druhy</w:t>
      </w:r>
    </w:p>
    <w:p w14:paraId="12D42338" w14:textId="77777777" w:rsidR="00204FA1" w:rsidRDefault="00204FA1">
      <w:pPr>
        <w:tabs>
          <w:tab w:val="left" w:pos="1134"/>
        </w:tabs>
        <w:spacing w:after="0" w:line="240" w:lineRule="auto"/>
        <w:ind w:left="1134" w:hanging="1134"/>
        <w:rPr>
          <w:sz w:val="20"/>
          <w:szCs w:val="20"/>
        </w:rPr>
      </w:pPr>
      <w:r>
        <w:rPr>
          <w:sz w:val="20"/>
          <w:szCs w:val="20"/>
        </w:rPr>
        <w:t>I01</w:t>
      </w:r>
      <w:r>
        <w:rPr>
          <w:sz w:val="20"/>
          <w:szCs w:val="20"/>
        </w:rPr>
        <w:tab/>
        <w:t>druhové invázie</w:t>
      </w:r>
    </w:p>
    <w:p w14:paraId="6F57D470" w14:textId="77777777" w:rsidR="00204FA1" w:rsidRDefault="00204FA1">
      <w:pPr>
        <w:tabs>
          <w:tab w:val="left" w:pos="1134"/>
        </w:tabs>
        <w:spacing w:after="0" w:line="240" w:lineRule="auto"/>
        <w:ind w:left="1134" w:hanging="1134"/>
        <w:rPr>
          <w:sz w:val="20"/>
          <w:szCs w:val="20"/>
        </w:rPr>
      </w:pPr>
      <w:r>
        <w:rPr>
          <w:sz w:val="20"/>
          <w:szCs w:val="20"/>
        </w:rPr>
        <w:t>I02</w:t>
      </w:r>
      <w:r>
        <w:rPr>
          <w:sz w:val="20"/>
          <w:szCs w:val="20"/>
        </w:rPr>
        <w:tab/>
        <w:t>problémové pôvodné druhy</w:t>
      </w:r>
    </w:p>
    <w:p w14:paraId="177DB644" w14:textId="77777777" w:rsidR="00204FA1" w:rsidRDefault="00204FA1">
      <w:pPr>
        <w:tabs>
          <w:tab w:val="left" w:pos="1134"/>
        </w:tabs>
        <w:spacing w:after="0" w:line="240" w:lineRule="auto"/>
        <w:ind w:left="1134" w:hanging="1134"/>
        <w:rPr>
          <w:sz w:val="20"/>
          <w:szCs w:val="20"/>
        </w:rPr>
      </w:pPr>
      <w:r>
        <w:rPr>
          <w:sz w:val="20"/>
          <w:szCs w:val="20"/>
        </w:rPr>
        <w:t>I03</w:t>
      </w:r>
      <w:r>
        <w:rPr>
          <w:sz w:val="20"/>
          <w:szCs w:val="20"/>
        </w:rPr>
        <w:tab/>
        <w:t>zavedenie genetického materiálu, GMO</w:t>
      </w:r>
    </w:p>
    <w:p w14:paraId="4CC5FFA1" w14:textId="77777777" w:rsidR="00204FA1" w:rsidRDefault="00204FA1">
      <w:pPr>
        <w:tabs>
          <w:tab w:val="left" w:pos="1134"/>
        </w:tabs>
        <w:spacing w:after="0" w:line="240" w:lineRule="auto"/>
        <w:ind w:left="1134" w:hanging="1134"/>
        <w:rPr>
          <w:sz w:val="20"/>
          <w:szCs w:val="20"/>
        </w:rPr>
      </w:pPr>
      <w:r>
        <w:rPr>
          <w:sz w:val="20"/>
          <w:szCs w:val="20"/>
        </w:rPr>
        <w:t>I03.01</w:t>
      </w:r>
      <w:r>
        <w:rPr>
          <w:sz w:val="20"/>
          <w:szCs w:val="20"/>
        </w:rPr>
        <w:tab/>
        <w:t>genetické znečistenie (fauna)</w:t>
      </w:r>
    </w:p>
    <w:p w14:paraId="62ECB4C7" w14:textId="77777777" w:rsidR="00204FA1" w:rsidRDefault="00204FA1">
      <w:pPr>
        <w:tabs>
          <w:tab w:val="left" w:pos="1134"/>
        </w:tabs>
        <w:spacing w:after="0" w:line="240" w:lineRule="auto"/>
        <w:ind w:left="1134" w:hanging="1134"/>
        <w:rPr>
          <w:sz w:val="20"/>
          <w:szCs w:val="20"/>
        </w:rPr>
      </w:pPr>
      <w:r>
        <w:rPr>
          <w:sz w:val="20"/>
          <w:szCs w:val="20"/>
        </w:rPr>
        <w:t>I03.02</w:t>
      </w:r>
      <w:r>
        <w:rPr>
          <w:sz w:val="20"/>
          <w:szCs w:val="20"/>
        </w:rPr>
        <w:tab/>
        <w:t>genetické znečistenie (flóra)</w:t>
      </w:r>
    </w:p>
    <w:p w14:paraId="2DE028B6" w14:textId="77777777" w:rsidR="00204FA1" w:rsidRDefault="00204FA1">
      <w:pPr>
        <w:tabs>
          <w:tab w:val="left" w:pos="1134"/>
        </w:tabs>
        <w:spacing w:after="0" w:line="240" w:lineRule="auto"/>
        <w:ind w:left="1134" w:hanging="1134"/>
        <w:rPr>
          <w:sz w:val="20"/>
          <w:szCs w:val="20"/>
        </w:rPr>
      </w:pPr>
      <w:r>
        <w:rPr>
          <w:sz w:val="20"/>
          <w:szCs w:val="20"/>
        </w:rPr>
        <w:t>J</w:t>
      </w:r>
      <w:r>
        <w:rPr>
          <w:sz w:val="20"/>
          <w:szCs w:val="20"/>
        </w:rPr>
        <w:tab/>
        <w:t>prirodzené zmeny systému</w:t>
      </w:r>
    </w:p>
    <w:p w14:paraId="0B868F9C" w14:textId="77777777" w:rsidR="00204FA1" w:rsidRDefault="00204FA1">
      <w:pPr>
        <w:tabs>
          <w:tab w:val="left" w:pos="1134"/>
        </w:tabs>
        <w:spacing w:after="0" w:line="240" w:lineRule="auto"/>
        <w:ind w:left="1134" w:hanging="1134"/>
        <w:rPr>
          <w:sz w:val="20"/>
          <w:szCs w:val="20"/>
        </w:rPr>
      </w:pPr>
      <w:r>
        <w:rPr>
          <w:sz w:val="20"/>
          <w:szCs w:val="20"/>
        </w:rPr>
        <w:t>J01</w:t>
      </w:r>
      <w:r>
        <w:rPr>
          <w:sz w:val="20"/>
          <w:szCs w:val="20"/>
        </w:rPr>
        <w:tab/>
        <w:t>požiar a potlačenie požiaru</w:t>
      </w:r>
    </w:p>
    <w:p w14:paraId="443FFDB5" w14:textId="77777777" w:rsidR="00204FA1" w:rsidRDefault="00204FA1">
      <w:pPr>
        <w:tabs>
          <w:tab w:val="left" w:pos="1134"/>
        </w:tabs>
        <w:spacing w:after="0" w:line="240" w:lineRule="auto"/>
        <w:ind w:left="1134" w:hanging="1134"/>
        <w:rPr>
          <w:sz w:val="20"/>
          <w:szCs w:val="20"/>
        </w:rPr>
      </w:pPr>
      <w:r>
        <w:rPr>
          <w:sz w:val="20"/>
          <w:szCs w:val="20"/>
        </w:rPr>
        <w:t>J01.01</w:t>
      </w:r>
      <w:r>
        <w:rPr>
          <w:sz w:val="20"/>
          <w:szCs w:val="20"/>
        </w:rPr>
        <w:tab/>
        <w:t>vyhorenie</w:t>
      </w:r>
    </w:p>
    <w:p w14:paraId="65F4DEC5" w14:textId="77777777" w:rsidR="00204FA1" w:rsidRDefault="00204FA1">
      <w:pPr>
        <w:tabs>
          <w:tab w:val="left" w:pos="1134"/>
        </w:tabs>
        <w:spacing w:after="0" w:line="240" w:lineRule="auto"/>
        <w:ind w:left="1134" w:hanging="1134"/>
        <w:rPr>
          <w:sz w:val="20"/>
          <w:szCs w:val="20"/>
        </w:rPr>
      </w:pPr>
      <w:r>
        <w:rPr>
          <w:sz w:val="20"/>
          <w:szCs w:val="20"/>
        </w:rPr>
        <w:t>J01.02</w:t>
      </w:r>
      <w:r>
        <w:rPr>
          <w:sz w:val="20"/>
          <w:szCs w:val="20"/>
        </w:rPr>
        <w:tab/>
        <w:t>potlačenie prírodných požiarov</w:t>
      </w:r>
    </w:p>
    <w:p w14:paraId="7E13197C" w14:textId="77777777" w:rsidR="00204FA1" w:rsidRDefault="00204FA1">
      <w:pPr>
        <w:tabs>
          <w:tab w:val="left" w:pos="1134"/>
        </w:tabs>
        <w:spacing w:after="0" w:line="240" w:lineRule="auto"/>
        <w:ind w:left="1134" w:hanging="1134"/>
        <w:rPr>
          <w:sz w:val="20"/>
          <w:szCs w:val="20"/>
        </w:rPr>
      </w:pPr>
      <w:r>
        <w:rPr>
          <w:sz w:val="20"/>
          <w:szCs w:val="20"/>
        </w:rPr>
        <w:t>J01.03</w:t>
      </w:r>
      <w:r>
        <w:rPr>
          <w:sz w:val="20"/>
          <w:szCs w:val="20"/>
        </w:rPr>
        <w:tab/>
        <w:t>nedostatok požiarov</w:t>
      </w:r>
    </w:p>
    <w:p w14:paraId="3DC595CB" w14:textId="77777777" w:rsidR="00204FA1" w:rsidRDefault="00204FA1">
      <w:pPr>
        <w:tabs>
          <w:tab w:val="left" w:pos="1134"/>
        </w:tabs>
        <w:spacing w:after="0" w:line="240" w:lineRule="auto"/>
        <w:ind w:left="1134" w:hanging="1134"/>
        <w:rPr>
          <w:sz w:val="20"/>
          <w:szCs w:val="20"/>
        </w:rPr>
      </w:pPr>
      <w:r>
        <w:rPr>
          <w:sz w:val="20"/>
          <w:szCs w:val="20"/>
        </w:rPr>
        <w:t>J02</w:t>
      </w:r>
      <w:r>
        <w:rPr>
          <w:sz w:val="20"/>
          <w:szCs w:val="20"/>
        </w:rPr>
        <w:tab/>
        <w:t>iné človekom vyvolané zmeny v hydrologických podmienkach</w:t>
      </w:r>
    </w:p>
    <w:p w14:paraId="60106E60" w14:textId="77777777" w:rsidR="00204FA1" w:rsidRDefault="00204FA1">
      <w:pPr>
        <w:tabs>
          <w:tab w:val="left" w:pos="1134"/>
        </w:tabs>
        <w:spacing w:after="0" w:line="240" w:lineRule="auto"/>
        <w:ind w:left="1134" w:hanging="1134"/>
        <w:rPr>
          <w:sz w:val="20"/>
          <w:szCs w:val="20"/>
        </w:rPr>
      </w:pPr>
      <w:r>
        <w:rPr>
          <w:sz w:val="20"/>
          <w:szCs w:val="20"/>
        </w:rPr>
        <w:t>J02.01</w:t>
      </w:r>
      <w:r>
        <w:rPr>
          <w:sz w:val="20"/>
          <w:szCs w:val="20"/>
        </w:rPr>
        <w:tab/>
      </w:r>
      <w:proofErr w:type="spellStart"/>
      <w:r>
        <w:rPr>
          <w:sz w:val="20"/>
          <w:szCs w:val="20"/>
        </w:rPr>
        <w:t>zazemňovanie</w:t>
      </w:r>
      <w:proofErr w:type="spellEnd"/>
      <w:r>
        <w:rPr>
          <w:sz w:val="20"/>
          <w:szCs w:val="20"/>
        </w:rPr>
        <w:t>, rekultivácie a vysušovanie, všeobecne</w:t>
      </w:r>
    </w:p>
    <w:p w14:paraId="71674CB6" w14:textId="77777777" w:rsidR="00204FA1" w:rsidRDefault="00204FA1">
      <w:pPr>
        <w:tabs>
          <w:tab w:val="left" w:pos="1134"/>
        </w:tabs>
        <w:spacing w:after="0" w:line="240" w:lineRule="auto"/>
        <w:ind w:left="1134" w:hanging="1134"/>
        <w:rPr>
          <w:sz w:val="20"/>
          <w:szCs w:val="20"/>
        </w:rPr>
      </w:pPr>
      <w:r>
        <w:rPr>
          <w:sz w:val="20"/>
          <w:szCs w:val="20"/>
        </w:rPr>
        <w:t>J02.01.01</w:t>
      </w:r>
      <w:r>
        <w:rPr>
          <w:sz w:val="20"/>
          <w:szCs w:val="20"/>
        </w:rPr>
        <w:tab/>
        <w:t>poldre</w:t>
      </w:r>
    </w:p>
    <w:p w14:paraId="22F6DB47" w14:textId="77777777" w:rsidR="00204FA1" w:rsidRDefault="00204FA1">
      <w:pPr>
        <w:tabs>
          <w:tab w:val="left" w:pos="1134"/>
        </w:tabs>
        <w:spacing w:after="0" w:line="240" w:lineRule="auto"/>
        <w:ind w:left="1134" w:hanging="1134"/>
        <w:rPr>
          <w:sz w:val="20"/>
          <w:szCs w:val="20"/>
        </w:rPr>
      </w:pPr>
      <w:r>
        <w:rPr>
          <w:sz w:val="20"/>
          <w:szCs w:val="20"/>
        </w:rPr>
        <w:t>J02.01.02</w:t>
      </w:r>
      <w:r>
        <w:rPr>
          <w:sz w:val="20"/>
          <w:szCs w:val="20"/>
        </w:rPr>
        <w:tab/>
        <w:t>rekultivácie mokradí</w:t>
      </w:r>
    </w:p>
    <w:p w14:paraId="734701B1" w14:textId="77777777" w:rsidR="00204FA1" w:rsidRDefault="00204FA1">
      <w:pPr>
        <w:tabs>
          <w:tab w:val="left" w:pos="1134"/>
        </w:tabs>
        <w:spacing w:after="0" w:line="240" w:lineRule="auto"/>
        <w:ind w:left="1134" w:hanging="1134"/>
        <w:rPr>
          <w:sz w:val="20"/>
          <w:szCs w:val="20"/>
        </w:rPr>
      </w:pPr>
      <w:r>
        <w:rPr>
          <w:sz w:val="20"/>
          <w:szCs w:val="20"/>
        </w:rPr>
        <w:t>J02.01.03</w:t>
      </w:r>
      <w:r>
        <w:rPr>
          <w:sz w:val="20"/>
          <w:szCs w:val="20"/>
        </w:rPr>
        <w:tab/>
        <w:t>zasypanie priekop, kanálov, jazierok, rybníkov, atď.</w:t>
      </w:r>
    </w:p>
    <w:p w14:paraId="0618C769" w14:textId="77777777" w:rsidR="00204FA1" w:rsidRDefault="00204FA1">
      <w:pPr>
        <w:tabs>
          <w:tab w:val="left" w:pos="1134"/>
        </w:tabs>
        <w:spacing w:after="0" w:line="240" w:lineRule="auto"/>
        <w:ind w:left="1134" w:hanging="1134"/>
        <w:rPr>
          <w:sz w:val="20"/>
          <w:szCs w:val="20"/>
        </w:rPr>
      </w:pPr>
      <w:r>
        <w:rPr>
          <w:sz w:val="20"/>
          <w:szCs w:val="20"/>
        </w:rPr>
        <w:t>J02.01.04</w:t>
      </w:r>
      <w:r>
        <w:rPr>
          <w:sz w:val="20"/>
          <w:szCs w:val="20"/>
        </w:rPr>
        <w:tab/>
        <w:t>rekultivácia baní</w:t>
      </w:r>
    </w:p>
    <w:p w14:paraId="7FA6AE07" w14:textId="77777777" w:rsidR="00204FA1" w:rsidRDefault="00204FA1">
      <w:pPr>
        <w:tabs>
          <w:tab w:val="left" w:pos="1134"/>
        </w:tabs>
        <w:spacing w:after="0" w:line="240" w:lineRule="auto"/>
        <w:ind w:left="1134" w:hanging="1134"/>
        <w:rPr>
          <w:sz w:val="20"/>
          <w:szCs w:val="20"/>
        </w:rPr>
      </w:pPr>
      <w:r>
        <w:rPr>
          <w:sz w:val="20"/>
          <w:szCs w:val="20"/>
        </w:rPr>
        <w:t>J02.02</w:t>
      </w:r>
      <w:r>
        <w:rPr>
          <w:sz w:val="20"/>
          <w:szCs w:val="20"/>
        </w:rPr>
        <w:tab/>
        <w:t>odstraňovanie sedimentov</w:t>
      </w:r>
    </w:p>
    <w:p w14:paraId="386F4D29" w14:textId="77777777" w:rsidR="00204FA1" w:rsidRDefault="00204FA1">
      <w:pPr>
        <w:tabs>
          <w:tab w:val="left" w:pos="1134"/>
        </w:tabs>
        <w:spacing w:after="0" w:line="240" w:lineRule="auto"/>
        <w:ind w:left="1134" w:hanging="1134"/>
        <w:rPr>
          <w:sz w:val="20"/>
          <w:szCs w:val="20"/>
        </w:rPr>
      </w:pPr>
      <w:r>
        <w:rPr>
          <w:sz w:val="20"/>
          <w:szCs w:val="20"/>
        </w:rPr>
        <w:t>J02.02.01</w:t>
      </w:r>
      <w:r>
        <w:rPr>
          <w:sz w:val="20"/>
          <w:szCs w:val="20"/>
        </w:rPr>
        <w:tab/>
        <w:t>bagrovanie / odstránenie riečnych sedimentov</w:t>
      </w:r>
    </w:p>
    <w:p w14:paraId="20EFF93C" w14:textId="77777777" w:rsidR="00204FA1" w:rsidRDefault="00204FA1">
      <w:pPr>
        <w:tabs>
          <w:tab w:val="left" w:pos="1134"/>
        </w:tabs>
        <w:spacing w:after="0" w:line="240" w:lineRule="auto"/>
        <w:ind w:left="1134" w:hanging="1134"/>
        <w:rPr>
          <w:sz w:val="20"/>
          <w:szCs w:val="20"/>
        </w:rPr>
      </w:pPr>
      <w:r>
        <w:rPr>
          <w:sz w:val="20"/>
          <w:szCs w:val="20"/>
        </w:rPr>
        <w:t>J02.02.02</w:t>
      </w:r>
      <w:r>
        <w:rPr>
          <w:sz w:val="20"/>
          <w:szCs w:val="20"/>
        </w:rPr>
        <w:tab/>
        <w:t>pobrežné bagrovanie</w:t>
      </w:r>
    </w:p>
    <w:p w14:paraId="31393662" w14:textId="77777777" w:rsidR="00204FA1" w:rsidRDefault="00204FA1">
      <w:pPr>
        <w:tabs>
          <w:tab w:val="left" w:pos="1134"/>
        </w:tabs>
        <w:spacing w:after="0" w:line="240" w:lineRule="auto"/>
        <w:ind w:left="1134" w:hanging="1134"/>
        <w:rPr>
          <w:sz w:val="20"/>
          <w:szCs w:val="20"/>
        </w:rPr>
      </w:pPr>
      <w:r>
        <w:rPr>
          <w:sz w:val="20"/>
          <w:szCs w:val="20"/>
        </w:rPr>
        <w:t>J02.03</w:t>
      </w:r>
      <w:r>
        <w:rPr>
          <w:sz w:val="20"/>
          <w:szCs w:val="20"/>
        </w:rPr>
        <w:tab/>
        <w:t xml:space="preserve">budovanie kanálov </w:t>
      </w:r>
    </w:p>
    <w:p w14:paraId="7AE8214B" w14:textId="77777777" w:rsidR="00204FA1" w:rsidRDefault="00204FA1">
      <w:pPr>
        <w:tabs>
          <w:tab w:val="left" w:pos="1134"/>
        </w:tabs>
        <w:spacing w:after="0" w:line="240" w:lineRule="auto"/>
        <w:ind w:left="1134" w:hanging="1134"/>
        <w:rPr>
          <w:sz w:val="20"/>
          <w:szCs w:val="20"/>
        </w:rPr>
      </w:pPr>
      <w:r>
        <w:rPr>
          <w:sz w:val="20"/>
          <w:szCs w:val="20"/>
        </w:rPr>
        <w:t>J02.03.02</w:t>
      </w:r>
      <w:r>
        <w:rPr>
          <w:sz w:val="20"/>
          <w:szCs w:val="20"/>
        </w:rPr>
        <w:tab/>
        <w:t>budovanie kanálov</w:t>
      </w:r>
    </w:p>
    <w:p w14:paraId="36523654" w14:textId="77777777" w:rsidR="00204FA1" w:rsidRDefault="00204FA1">
      <w:pPr>
        <w:tabs>
          <w:tab w:val="left" w:pos="1134"/>
        </w:tabs>
        <w:spacing w:after="0" w:line="240" w:lineRule="auto"/>
        <w:ind w:left="1134" w:hanging="1134"/>
        <w:rPr>
          <w:sz w:val="20"/>
          <w:szCs w:val="20"/>
        </w:rPr>
      </w:pPr>
      <w:r>
        <w:rPr>
          <w:sz w:val="20"/>
          <w:szCs w:val="20"/>
        </w:rPr>
        <w:t>J02.04</w:t>
      </w:r>
      <w:r>
        <w:rPr>
          <w:sz w:val="20"/>
          <w:szCs w:val="20"/>
        </w:rPr>
        <w:tab/>
        <w:t>zmeny spôsobené záplavami</w:t>
      </w:r>
    </w:p>
    <w:p w14:paraId="0AFB0691" w14:textId="77777777" w:rsidR="00204FA1" w:rsidRDefault="00204FA1">
      <w:pPr>
        <w:tabs>
          <w:tab w:val="left" w:pos="1134"/>
        </w:tabs>
        <w:spacing w:after="0" w:line="240" w:lineRule="auto"/>
        <w:ind w:left="1134" w:hanging="1134"/>
        <w:rPr>
          <w:sz w:val="20"/>
          <w:szCs w:val="20"/>
        </w:rPr>
      </w:pPr>
      <w:r>
        <w:rPr>
          <w:sz w:val="20"/>
          <w:szCs w:val="20"/>
        </w:rPr>
        <w:t>J02.04.01</w:t>
      </w:r>
      <w:r>
        <w:rPr>
          <w:sz w:val="20"/>
          <w:szCs w:val="20"/>
        </w:rPr>
        <w:tab/>
        <w:t>záplavy</w:t>
      </w:r>
    </w:p>
    <w:p w14:paraId="5B37982E" w14:textId="77777777" w:rsidR="00204FA1" w:rsidRDefault="00204FA1">
      <w:pPr>
        <w:tabs>
          <w:tab w:val="left" w:pos="1134"/>
        </w:tabs>
        <w:spacing w:after="0" w:line="240" w:lineRule="auto"/>
        <w:ind w:left="1134" w:hanging="1134"/>
        <w:rPr>
          <w:sz w:val="20"/>
          <w:szCs w:val="20"/>
        </w:rPr>
      </w:pPr>
      <w:r>
        <w:rPr>
          <w:sz w:val="20"/>
          <w:szCs w:val="20"/>
        </w:rPr>
        <w:t>J02.04.02</w:t>
      </w:r>
      <w:r>
        <w:rPr>
          <w:sz w:val="20"/>
          <w:szCs w:val="20"/>
        </w:rPr>
        <w:tab/>
        <w:t>nedostatok záplav</w:t>
      </w:r>
    </w:p>
    <w:p w14:paraId="7ED5FCB1" w14:textId="77777777" w:rsidR="00204FA1" w:rsidRDefault="00204FA1">
      <w:pPr>
        <w:tabs>
          <w:tab w:val="left" w:pos="1134"/>
        </w:tabs>
        <w:spacing w:after="0" w:line="240" w:lineRule="auto"/>
        <w:ind w:left="1134" w:hanging="1134"/>
        <w:rPr>
          <w:sz w:val="20"/>
          <w:szCs w:val="20"/>
        </w:rPr>
      </w:pPr>
      <w:r>
        <w:rPr>
          <w:sz w:val="20"/>
          <w:szCs w:val="20"/>
        </w:rPr>
        <w:t>J02.05</w:t>
      </w:r>
      <w:r>
        <w:rPr>
          <w:sz w:val="20"/>
          <w:szCs w:val="20"/>
        </w:rPr>
        <w:tab/>
        <w:t>zmeny vo vodných tokoch, všeobecne</w:t>
      </w:r>
    </w:p>
    <w:p w14:paraId="724C0649" w14:textId="77777777" w:rsidR="00204FA1" w:rsidRDefault="00204FA1">
      <w:pPr>
        <w:tabs>
          <w:tab w:val="left" w:pos="1134"/>
        </w:tabs>
        <w:spacing w:after="0" w:line="240" w:lineRule="auto"/>
        <w:ind w:left="1134" w:hanging="1134"/>
        <w:rPr>
          <w:sz w:val="20"/>
          <w:szCs w:val="20"/>
        </w:rPr>
      </w:pPr>
      <w:r>
        <w:rPr>
          <w:sz w:val="20"/>
          <w:szCs w:val="20"/>
        </w:rPr>
        <w:t>J02.05.01</w:t>
      </w:r>
      <w:r>
        <w:rPr>
          <w:sz w:val="20"/>
          <w:szCs w:val="20"/>
        </w:rPr>
        <w:tab/>
        <w:t>modifikácie vo vodných prietokoch</w:t>
      </w:r>
    </w:p>
    <w:p w14:paraId="699A259D" w14:textId="77777777" w:rsidR="00204FA1" w:rsidRDefault="00204FA1">
      <w:pPr>
        <w:tabs>
          <w:tab w:val="left" w:pos="1134"/>
        </w:tabs>
        <w:spacing w:after="0" w:line="240" w:lineRule="auto"/>
        <w:ind w:left="1134" w:hanging="1134"/>
        <w:rPr>
          <w:sz w:val="20"/>
          <w:szCs w:val="20"/>
        </w:rPr>
      </w:pPr>
      <w:r>
        <w:rPr>
          <w:sz w:val="20"/>
          <w:szCs w:val="20"/>
        </w:rPr>
        <w:t>J02.05.02</w:t>
      </w:r>
      <w:r>
        <w:rPr>
          <w:sz w:val="20"/>
          <w:szCs w:val="20"/>
        </w:rPr>
        <w:tab/>
        <w:t>modifikácie v štruktúre vodných tokov</w:t>
      </w:r>
    </w:p>
    <w:p w14:paraId="59A1E50E" w14:textId="77777777" w:rsidR="00204FA1" w:rsidRDefault="00204FA1">
      <w:pPr>
        <w:tabs>
          <w:tab w:val="left" w:pos="1134"/>
        </w:tabs>
        <w:spacing w:after="0" w:line="240" w:lineRule="auto"/>
        <w:ind w:left="1134" w:hanging="1134"/>
        <w:rPr>
          <w:sz w:val="20"/>
          <w:szCs w:val="20"/>
        </w:rPr>
      </w:pPr>
      <w:r>
        <w:rPr>
          <w:sz w:val="20"/>
          <w:szCs w:val="20"/>
        </w:rPr>
        <w:t>J02.05.03</w:t>
      </w:r>
      <w:r>
        <w:rPr>
          <w:sz w:val="20"/>
          <w:szCs w:val="20"/>
        </w:rPr>
        <w:tab/>
        <w:t>modifikácie v stojatých vodách</w:t>
      </w:r>
    </w:p>
    <w:p w14:paraId="32DD2EF1" w14:textId="77777777" w:rsidR="00204FA1" w:rsidRDefault="00204FA1">
      <w:pPr>
        <w:tabs>
          <w:tab w:val="left" w:pos="1134"/>
        </w:tabs>
        <w:spacing w:after="0" w:line="240" w:lineRule="auto"/>
        <w:ind w:left="1134" w:hanging="1134"/>
        <w:rPr>
          <w:sz w:val="20"/>
          <w:szCs w:val="20"/>
        </w:rPr>
      </w:pPr>
      <w:r>
        <w:rPr>
          <w:sz w:val="20"/>
          <w:szCs w:val="20"/>
        </w:rPr>
        <w:t>J02.05.04</w:t>
      </w:r>
      <w:r>
        <w:rPr>
          <w:sz w:val="20"/>
          <w:szCs w:val="20"/>
        </w:rPr>
        <w:tab/>
        <w:t>zásobárne vody</w:t>
      </w:r>
    </w:p>
    <w:p w14:paraId="6A5E99C2" w14:textId="77777777" w:rsidR="00204FA1" w:rsidRDefault="00204FA1">
      <w:pPr>
        <w:tabs>
          <w:tab w:val="left" w:pos="1134"/>
        </w:tabs>
        <w:spacing w:after="0" w:line="240" w:lineRule="auto"/>
        <w:ind w:left="1134" w:hanging="1134"/>
        <w:rPr>
          <w:sz w:val="20"/>
          <w:szCs w:val="20"/>
        </w:rPr>
      </w:pPr>
      <w:r>
        <w:rPr>
          <w:sz w:val="20"/>
          <w:szCs w:val="20"/>
        </w:rPr>
        <w:t>J02.05.05</w:t>
      </w:r>
      <w:r>
        <w:rPr>
          <w:sz w:val="20"/>
          <w:szCs w:val="20"/>
        </w:rPr>
        <w:tab/>
        <w:t>malé vodné elektrárne</w:t>
      </w:r>
    </w:p>
    <w:p w14:paraId="4A3D88E2" w14:textId="77777777" w:rsidR="00204FA1" w:rsidRDefault="00204FA1">
      <w:pPr>
        <w:tabs>
          <w:tab w:val="left" w:pos="1134"/>
        </w:tabs>
        <w:spacing w:after="0" w:line="240" w:lineRule="auto"/>
        <w:ind w:left="1134" w:hanging="1134"/>
        <w:rPr>
          <w:sz w:val="20"/>
          <w:szCs w:val="20"/>
        </w:rPr>
      </w:pPr>
      <w:r>
        <w:rPr>
          <w:sz w:val="20"/>
          <w:szCs w:val="20"/>
        </w:rPr>
        <w:t>J02.11</w:t>
      </w:r>
      <w:r>
        <w:rPr>
          <w:sz w:val="20"/>
          <w:szCs w:val="20"/>
        </w:rPr>
        <w:tab/>
        <w:t>smetiská, skladovanie vybagrovaných usadenín</w:t>
      </w:r>
    </w:p>
    <w:p w14:paraId="35B92509" w14:textId="77777777" w:rsidR="00204FA1" w:rsidRDefault="00204FA1">
      <w:pPr>
        <w:tabs>
          <w:tab w:val="left" w:pos="1134"/>
        </w:tabs>
        <w:spacing w:after="0" w:line="240" w:lineRule="auto"/>
        <w:ind w:left="1134" w:hanging="1134"/>
        <w:rPr>
          <w:sz w:val="20"/>
          <w:szCs w:val="20"/>
        </w:rPr>
      </w:pPr>
      <w:r>
        <w:rPr>
          <w:sz w:val="20"/>
          <w:szCs w:val="20"/>
        </w:rPr>
        <w:t>J02.12</w:t>
      </w:r>
      <w:r>
        <w:rPr>
          <w:sz w:val="20"/>
          <w:szCs w:val="20"/>
        </w:rPr>
        <w:tab/>
        <w:t>hrádze, upravené brehy všeobecne</w:t>
      </w:r>
    </w:p>
    <w:p w14:paraId="1ACEA96E" w14:textId="77777777" w:rsidR="00204FA1" w:rsidRDefault="00204FA1">
      <w:pPr>
        <w:tabs>
          <w:tab w:val="left" w:pos="1134"/>
        </w:tabs>
        <w:spacing w:after="0" w:line="240" w:lineRule="auto"/>
        <w:ind w:left="1134" w:hanging="1134"/>
        <w:rPr>
          <w:sz w:val="20"/>
          <w:szCs w:val="20"/>
        </w:rPr>
      </w:pPr>
      <w:r>
        <w:rPr>
          <w:sz w:val="20"/>
          <w:szCs w:val="20"/>
        </w:rPr>
        <w:t>J02.12.02</w:t>
      </w:r>
      <w:r>
        <w:rPr>
          <w:sz w:val="20"/>
          <w:szCs w:val="20"/>
        </w:rPr>
        <w:tab/>
        <w:t>hrádze a zábrany proti povodniam vo vnútrozemských vodných systémoch</w:t>
      </w:r>
    </w:p>
    <w:p w14:paraId="0546AEAA" w14:textId="77777777" w:rsidR="00204FA1" w:rsidRDefault="00204FA1">
      <w:pPr>
        <w:tabs>
          <w:tab w:val="left" w:pos="1134"/>
        </w:tabs>
        <w:spacing w:after="0" w:line="240" w:lineRule="auto"/>
        <w:ind w:left="1134" w:hanging="1134"/>
        <w:rPr>
          <w:sz w:val="20"/>
          <w:szCs w:val="20"/>
        </w:rPr>
      </w:pPr>
      <w:r>
        <w:rPr>
          <w:sz w:val="20"/>
          <w:szCs w:val="20"/>
        </w:rPr>
        <w:t>J02.14</w:t>
      </w:r>
      <w:r>
        <w:rPr>
          <w:sz w:val="20"/>
          <w:szCs w:val="20"/>
        </w:rPr>
        <w:tab/>
        <w:t xml:space="preserve">zmenená kvalita vody spôsobená antropogénnymi zmenami </w:t>
      </w:r>
      <w:proofErr w:type="spellStart"/>
      <w:r>
        <w:rPr>
          <w:sz w:val="20"/>
          <w:szCs w:val="20"/>
        </w:rPr>
        <w:t>salinity</w:t>
      </w:r>
      <w:proofErr w:type="spellEnd"/>
    </w:p>
    <w:p w14:paraId="03A77119" w14:textId="77777777" w:rsidR="00204FA1" w:rsidRDefault="00204FA1">
      <w:pPr>
        <w:tabs>
          <w:tab w:val="left" w:pos="1134"/>
        </w:tabs>
        <w:spacing w:after="0" w:line="240" w:lineRule="auto"/>
        <w:ind w:left="1134" w:hanging="1134"/>
        <w:rPr>
          <w:sz w:val="20"/>
          <w:szCs w:val="20"/>
        </w:rPr>
      </w:pPr>
      <w:r>
        <w:rPr>
          <w:sz w:val="20"/>
          <w:szCs w:val="20"/>
        </w:rPr>
        <w:t>J02.15</w:t>
      </w:r>
      <w:r>
        <w:rPr>
          <w:sz w:val="20"/>
          <w:szCs w:val="20"/>
        </w:rPr>
        <w:tab/>
        <w:t>iné zmeny hydraulických podmienok spôsobené človekom</w:t>
      </w:r>
    </w:p>
    <w:p w14:paraId="49AA8E8B" w14:textId="77777777" w:rsidR="00204FA1" w:rsidRDefault="00204FA1">
      <w:pPr>
        <w:tabs>
          <w:tab w:val="left" w:pos="1134"/>
        </w:tabs>
        <w:spacing w:after="0" w:line="240" w:lineRule="auto"/>
        <w:ind w:left="1134" w:hanging="1134"/>
        <w:rPr>
          <w:sz w:val="20"/>
          <w:szCs w:val="20"/>
        </w:rPr>
      </w:pPr>
      <w:r>
        <w:rPr>
          <w:sz w:val="20"/>
          <w:szCs w:val="20"/>
        </w:rPr>
        <w:t>J03</w:t>
      </w:r>
      <w:r>
        <w:rPr>
          <w:sz w:val="20"/>
          <w:szCs w:val="20"/>
        </w:rPr>
        <w:tab/>
        <w:t>iné zmeny ekosystému</w:t>
      </w:r>
    </w:p>
    <w:p w14:paraId="2F2B48C2" w14:textId="77777777" w:rsidR="00204FA1" w:rsidRDefault="00204FA1">
      <w:pPr>
        <w:tabs>
          <w:tab w:val="left" w:pos="1134"/>
        </w:tabs>
        <w:spacing w:after="0" w:line="240" w:lineRule="auto"/>
        <w:ind w:left="1134" w:hanging="1134"/>
        <w:rPr>
          <w:sz w:val="20"/>
          <w:szCs w:val="20"/>
        </w:rPr>
      </w:pPr>
      <w:r>
        <w:rPr>
          <w:sz w:val="20"/>
          <w:szCs w:val="20"/>
        </w:rPr>
        <w:t>J03.02.01</w:t>
      </w:r>
      <w:r>
        <w:rPr>
          <w:sz w:val="20"/>
          <w:szCs w:val="20"/>
        </w:rPr>
        <w:tab/>
        <w:t>znižovanie možnosti migrácie / migračné bariéry</w:t>
      </w:r>
    </w:p>
    <w:p w14:paraId="2A930149" w14:textId="77777777" w:rsidR="00204FA1" w:rsidRDefault="00204FA1">
      <w:pPr>
        <w:tabs>
          <w:tab w:val="left" w:pos="1134"/>
        </w:tabs>
        <w:spacing w:after="0" w:line="240" w:lineRule="auto"/>
        <w:ind w:left="1134" w:hanging="1134"/>
        <w:rPr>
          <w:sz w:val="20"/>
          <w:szCs w:val="20"/>
        </w:rPr>
      </w:pPr>
      <w:r>
        <w:rPr>
          <w:sz w:val="20"/>
          <w:szCs w:val="20"/>
        </w:rPr>
        <w:t>J03.02.02</w:t>
      </w:r>
      <w:r>
        <w:rPr>
          <w:sz w:val="20"/>
          <w:szCs w:val="20"/>
        </w:rPr>
        <w:tab/>
        <w:t>znižovanie rozptylu</w:t>
      </w:r>
    </w:p>
    <w:p w14:paraId="64A519F2" w14:textId="77777777" w:rsidR="00204FA1" w:rsidRDefault="00204FA1">
      <w:pPr>
        <w:tabs>
          <w:tab w:val="left" w:pos="1134"/>
        </w:tabs>
        <w:spacing w:after="0" w:line="240" w:lineRule="auto"/>
        <w:ind w:left="1134" w:hanging="1134"/>
        <w:rPr>
          <w:sz w:val="20"/>
          <w:szCs w:val="20"/>
        </w:rPr>
      </w:pPr>
      <w:r>
        <w:rPr>
          <w:sz w:val="20"/>
          <w:szCs w:val="20"/>
        </w:rPr>
        <w:t>J03.02.03</w:t>
      </w:r>
      <w:r>
        <w:rPr>
          <w:sz w:val="20"/>
          <w:szCs w:val="20"/>
        </w:rPr>
        <w:tab/>
        <w:t>znižovanie genetickej výmeny</w:t>
      </w:r>
    </w:p>
    <w:p w14:paraId="2CE13D3F" w14:textId="77777777" w:rsidR="00204FA1" w:rsidRDefault="00204FA1">
      <w:pPr>
        <w:tabs>
          <w:tab w:val="left" w:pos="1134"/>
        </w:tabs>
        <w:spacing w:after="0" w:line="240" w:lineRule="auto"/>
        <w:ind w:left="1134" w:hanging="1134"/>
        <w:rPr>
          <w:sz w:val="20"/>
          <w:szCs w:val="20"/>
        </w:rPr>
      </w:pPr>
      <w:r>
        <w:rPr>
          <w:sz w:val="20"/>
          <w:szCs w:val="20"/>
        </w:rPr>
        <w:t>J03.03</w:t>
      </w:r>
      <w:r>
        <w:rPr>
          <w:sz w:val="20"/>
          <w:szCs w:val="20"/>
        </w:rPr>
        <w:tab/>
        <w:t>znižovanie, nedostatok v prevencii proti erózii</w:t>
      </w:r>
    </w:p>
    <w:p w14:paraId="57F755AE" w14:textId="77777777" w:rsidR="00204FA1" w:rsidRDefault="00204FA1">
      <w:pPr>
        <w:tabs>
          <w:tab w:val="left" w:pos="1134"/>
        </w:tabs>
        <w:spacing w:after="0" w:line="240" w:lineRule="auto"/>
        <w:ind w:left="1134" w:hanging="1134"/>
        <w:rPr>
          <w:sz w:val="20"/>
          <w:szCs w:val="20"/>
        </w:rPr>
      </w:pPr>
      <w:r>
        <w:rPr>
          <w:sz w:val="20"/>
          <w:szCs w:val="20"/>
        </w:rPr>
        <w:t>J03.04</w:t>
      </w:r>
      <w:r>
        <w:rPr>
          <w:sz w:val="20"/>
          <w:szCs w:val="20"/>
        </w:rPr>
        <w:tab/>
        <w:t>aplikácia výskumu spôsobujúceho poškodzovanie</w:t>
      </w:r>
    </w:p>
    <w:p w14:paraId="469ECC1A" w14:textId="77777777" w:rsidR="00204FA1" w:rsidRDefault="00204FA1">
      <w:pPr>
        <w:tabs>
          <w:tab w:val="left" w:pos="1134"/>
        </w:tabs>
        <w:spacing w:after="0" w:line="240" w:lineRule="auto"/>
        <w:ind w:left="1134" w:hanging="1134"/>
        <w:rPr>
          <w:sz w:val="20"/>
          <w:szCs w:val="20"/>
        </w:rPr>
      </w:pPr>
      <w:r>
        <w:rPr>
          <w:sz w:val="20"/>
          <w:szCs w:val="20"/>
        </w:rPr>
        <w:t>K</w:t>
      </w:r>
      <w:r>
        <w:rPr>
          <w:sz w:val="20"/>
          <w:szCs w:val="20"/>
        </w:rPr>
        <w:tab/>
        <w:t>prírodné biotické a abiotické procesy (okrem katastrof)</w:t>
      </w:r>
    </w:p>
    <w:p w14:paraId="5508DDC2" w14:textId="77777777" w:rsidR="00204FA1" w:rsidRDefault="00204FA1">
      <w:pPr>
        <w:tabs>
          <w:tab w:val="left" w:pos="1134"/>
        </w:tabs>
        <w:spacing w:after="0" w:line="240" w:lineRule="auto"/>
        <w:ind w:left="1134" w:hanging="1134"/>
        <w:rPr>
          <w:sz w:val="20"/>
          <w:szCs w:val="20"/>
        </w:rPr>
      </w:pPr>
      <w:r>
        <w:rPr>
          <w:sz w:val="20"/>
          <w:szCs w:val="20"/>
        </w:rPr>
        <w:t>K01</w:t>
      </w:r>
      <w:r>
        <w:rPr>
          <w:sz w:val="20"/>
          <w:szCs w:val="20"/>
        </w:rPr>
        <w:tab/>
        <w:t>abiotické (pomalé) prírodné procesy</w:t>
      </w:r>
    </w:p>
    <w:p w14:paraId="50302CEC" w14:textId="77777777" w:rsidR="00204FA1" w:rsidRDefault="00204FA1">
      <w:pPr>
        <w:tabs>
          <w:tab w:val="left" w:pos="1134"/>
        </w:tabs>
        <w:spacing w:after="0" w:line="240" w:lineRule="auto"/>
        <w:ind w:left="1134" w:hanging="1134"/>
        <w:rPr>
          <w:sz w:val="20"/>
          <w:szCs w:val="20"/>
        </w:rPr>
      </w:pPr>
      <w:r>
        <w:rPr>
          <w:sz w:val="20"/>
          <w:szCs w:val="20"/>
        </w:rPr>
        <w:t>K01.01</w:t>
      </w:r>
      <w:r>
        <w:rPr>
          <w:sz w:val="20"/>
          <w:szCs w:val="20"/>
        </w:rPr>
        <w:tab/>
        <w:t>erózia</w:t>
      </w:r>
    </w:p>
    <w:p w14:paraId="63384495" w14:textId="77777777" w:rsidR="00204FA1" w:rsidRDefault="00204FA1">
      <w:pPr>
        <w:tabs>
          <w:tab w:val="left" w:pos="1134"/>
        </w:tabs>
        <w:spacing w:after="0" w:line="240" w:lineRule="auto"/>
        <w:ind w:left="1134" w:hanging="1134"/>
        <w:rPr>
          <w:sz w:val="20"/>
          <w:szCs w:val="20"/>
        </w:rPr>
      </w:pPr>
      <w:r>
        <w:rPr>
          <w:sz w:val="20"/>
          <w:szCs w:val="20"/>
        </w:rPr>
        <w:t>K01.02</w:t>
      </w:r>
      <w:r>
        <w:rPr>
          <w:sz w:val="20"/>
          <w:szCs w:val="20"/>
        </w:rPr>
        <w:tab/>
      </w:r>
      <w:proofErr w:type="spellStart"/>
      <w:r>
        <w:rPr>
          <w:sz w:val="20"/>
          <w:szCs w:val="20"/>
        </w:rPr>
        <w:t>zazemňovanie</w:t>
      </w:r>
      <w:proofErr w:type="spellEnd"/>
    </w:p>
    <w:p w14:paraId="00ABE2B9" w14:textId="77777777" w:rsidR="00204FA1" w:rsidRDefault="00204FA1">
      <w:pPr>
        <w:tabs>
          <w:tab w:val="left" w:pos="1134"/>
        </w:tabs>
        <w:spacing w:after="0" w:line="240" w:lineRule="auto"/>
        <w:ind w:left="1134" w:hanging="1134"/>
        <w:rPr>
          <w:sz w:val="20"/>
          <w:szCs w:val="20"/>
        </w:rPr>
      </w:pPr>
      <w:r>
        <w:rPr>
          <w:sz w:val="20"/>
          <w:szCs w:val="20"/>
        </w:rPr>
        <w:t>K01.03</w:t>
      </w:r>
      <w:r>
        <w:rPr>
          <w:sz w:val="20"/>
          <w:szCs w:val="20"/>
        </w:rPr>
        <w:tab/>
        <w:t>vysušovanie</w:t>
      </w:r>
    </w:p>
    <w:p w14:paraId="5D257779" w14:textId="77777777" w:rsidR="00204FA1" w:rsidRDefault="00204FA1">
      <w:pPr>
        <w:tabs>
          <w:tab w:val="left" w:pos="1134"/>
        </w:tabs>
        <w:spacing w:after="0" w:line="240" w:lineRule="auto"/>
        <w:ind w:left="1134" w:hanging="1134"/>
        <w:rPr>
          <w:sz w:val="20"/>
          <w:szCs w:val="20"/>
        </w:rPr>
      </w:pPr>
      <w:r>
        <w:rPr>
          <w:sz w:val="20"/>
          <w:szCs w:val="20"/>
        </w:rPr>
        <w:t>K01.04</w:t>
      </w:r>
      <w:r>
        <w:rPr>
          <w:sz w:val="20"/>
          <w:szCs w:val="20"/>
        </w:rPr>
        <w:tab/>
        <w:t>zavodňovanie</w:t>
      </w:r>
    </w:p>
    <w:p w14:paraId="01653381" w14:textId="77777777" w:rsidR="00204FA1" w:rsidRDefault="00204FA1">
      <w:pPr>
        <w:tabs>
          <w:tab w:val="left" w:pos="1134"/>
        </w:tabs>
        <w:spacing w:after="0" w:line="240" w:lineRule="auto"/>
        <w:ind w:left="1134" w:hanging="1134"/>
        <w:rPr>
          <w:sz w:val="20"/>
          <w:szCs w:val="20"/>
        </w:rPr>
      </w:pPr>
      <w:r>
        <w:rPr>
          <w:sz w:val="20"/>
          <w:szCs w:val="20"/>
        </w:rPr>
        <w:t>K01.05</w:t>
      </w:r>
      <w:r>
        <w:rPr>
          <w:sz w:val="20"/>
          <w:szCs w:val="20"/>
        </w:rPr>
        <w:tab/>
        <w:t>zasoľovanie pôdy</w:t>
      </w:r>
    </w:p>
    <w:p w14:paraId="227592F0" w14:textId="77777777" w:rsidR="00204FA1" w:rsidRDefault="00204FA1">
      <w:pPr>
        <w:tabs>
          <w:tab w:val="left" w:pos="1134"/>
        </w:tabs>
        <w:spacing w:after="0" w:line="240" w:lineRule="auto"/>
        <w:ind w:left="1134" w:hanging="1134"/>
        <w:rPr>
          <w:sz w:val="20"/>
          <w:szCs w:val="20"/>
        </w:rPr>
      </w:pPr>
      <w:r>
        <w:rPr>
          <w:sz w:val="20"/>
          <w:szCs w:val="20"/>
        </w:rPr>
        <w:t>K02</w:t>
      </w:r>
      <w:r>
        <w:rPr>
          <w:sz w:val="20"/>
          <w:szCs w:val="20"/>
        </w:rPr>
        <w:tab/>
        <w:t>biologické procesy</w:t>
      </w:r>
    </w:p>
    <w:p w14:paraId="1392C813" w14:textId="77777777" w:rsidR="00204FA1" w:rsidRDefault="00204FA1">
      <w:pPr>
        <w:tabs>
          <w:tab w:val="left" w:pos="1134"/>
        </w:tabs>
        <w:spacing w:after="0" w:line="240" w:lineRule="auto"/>
        <w:ind w:left="1134" w:hanging="1134"/>
        <w:rPr>
          <w:sz w:val="20"/>
          <w:szCs w:val="20"/>
        </w:rPr>
      </w:pPr>
      <w:r>
        <w:rPr>
          <w:sz w:val="20"/>
          <w:szCs w:val="20"/>
        </w:rPr>
        <w:t>K02.01</w:t>
      </w:r>
      <w:r>
        <w:rPr>
          <w:sz w:val="20"/>
          <w:szCs w:val="20"/>
        </w:rPr>
        <w:tab/>
        <w:t>sukcesia</w:t>
      </w:r>
    </w:p>
    <w:p w14:paraId="01123971" w14:textId="77777777" w:rsidR="00204FA1" w:rsidRDefault="00204FA1">
      <w:pPr>
        <w:tabs>
          <w:tab w:val="left" w:pos="1134"/>
        </w:tabs>
        <w:spacing w:after="0" w:line="240" w:lineRule="auto"/>
        <w:ind w:left="1134" w:hanging="1134"/>
        <w:rPr>
          <w:sz w:val="20"/>
          <w:szCs w:val="20"/>
        </w:rPr>
      </w:pPr>
      <w:r>
        <w:rPr>
          <w:sz w:val="20"/>
          <w:szCs w:val="20"/>
        </w:rPr>
        <w:t>K02.02</w:t>
      </w:r>
      <w:r>
        <w:rPr>
          <w:sz w:val="20"/>
          <w:szCs w:val="20"/>
        </w:rPr>
        <w:tab/>
        <w:t>akumulácia organického materiálu</w:t>
      </w:r>
    </w:p>
    <w:p w14:paraId="3332462F" w14:textId="77777777" w:rsidR="00204FA1" w:rsidRDefault="00204FA1">
      <w:pPr>
        <w:tabs>
          <w:tab w:val="left" w:pos="1134"/>
        </w:tabs>
        <w:spacing w:after="0" w:line="240" w:lineRule="auto"/>
        <w:ind w:left="1134" w:hanging="1134"/>
        <w:rPr>
          <w:sz w:val="20"/>
          <w:szCs w:val="20"/>
        </w:rPr>
      </w:pPr>
      <w:r>
        <w:rPr>
          <w:sz w:val="20"/>
          <w:szCs w:val="20"/>
        </w:rPr>
        <w:t>K02.03</w:t>
      </w:r>
      <w:r>
        <w:rPr>
          <w:sz w:val="20"/>
          <w:szCs w:val="20"/>
        </w:rPr>
        <w:tab/>
      </w:r>
      <w:proofErr w:type="spellStart"/>
      <w:r>
        <w:rPr>
          <w:sz w:val="20"/>
          <w:szCs w:val="20"/>
        </w:rPr>
        <w:t>eutrofizácia</w:t>
      </w:r>
      <w:proofErr w:type="spellEnd"/>
      <w:r>
        <w:rPr>
          <w:sz w:val="20"/>
          <w:szCs w:val="20"/>
        </w:rPr>
        <w:t xml:space="preserve"> (prirodzená)</w:t>
      </w:r>
    </w:p>
    <w:p w14:paraId="2ABB35A8" w14:textId="77777777" w:rsidR="00204FA1" w:rsidRDefault="00204FA1">
      <w:pPr>
        <w:tabs>
          <w:tab w:val="left" w:pos="1134"/>
        </w:tabs>
        <w:spacing w:after="0" w:line="240" w:lineRule="auto"/>
        <w:ind w:left="1134" w:hanging="1134"/>
        <w:rPr>
          <w:sz w:val="20"/>
          <w:szCs w:val="20"/>
        </w:rPr>
      </w:pPr>
      <w:r>
        <w:rPr>
          <w:sz w:val="20"/>
          <w:szCs w:val="20"/>
        </w:rPr>
        <w:t>K02.04</w:t>
      </w:r>
      <w:r>
        <w:rPr>
          <w:sz w:val="20"/>
          <w:szCs w:val="20"/>
        </w:rPr>
        <w:tab/>
      </w:r>
      <w:proofErr w:type="spellStart"/>
      <w:r>
        <w:rPr>
          <w:sz w:val="20"/>
          <w:szCs w:val="20"/>
        </w:rPr>
        <w:t>acidifikácia</w:t>
      </w:r>
      <w:proofErr w:type="spellEnd"/>
      <w:r>
        <w:rPr>
          <w:sz w:val="20"/>
          <w:szCs w:val="20"/>
        </w:rPr>
        <w:t xml:space="preserve"> (prirodzená)</w:t>
      </w:r>
    </w:p>
    <w:p w14:paraId="6B063AAE" w14:textId="77777777" w:rsidR="00204FA1" w:rsidRDefault="00204FA1">
      <w:pPr>
        <w:tabs>
          <w:tab w:val="left" w:pos="1134"/>
        </w:tabs>
        <w:spacing w:after="0" w:line="240" w:lineRule="auto"/>
        <w:ind w:left="1134" w:hanging="1134"/>
        <w:rPr>
          <w:sz w:val="20"/>
          <w:szCs w:val="20"/>
        </w:rPr>
      </w:pPr>
      <w:r>
        <w:rPr>
          <w:sz w:val="20"/>
          <w:szCs w:val="20"/>
        </w:rPr>
        <w:lastRenderedPageBreak/>
        <w:t>K03</w:t>
      </w:r>
      <w:r>
        <w:rPr>
          <w:sz w:val="20"/>
          <w:szCs w:val="20"/>
        </w:rPr>
        <w:tab/>
        <w:t>medzidruhové vzťahy (fauna)</w:t>
      </w:r>
    </w:p>
    <w:p w14:paraId="69061E71" w14:textId="77777777" w:rsidR="00204FA1" w:rsidRDefault="00204FA1">
      <w:pPr>
        <w:tabs>
          <w:tab w:val="left" w:pos="1134"/>
        </w:tabs>
        <w:spacing w:after="0" w:line="240" w:lineRule="auto"/>
        <w:ind w:left="1134" w:hanging="1134"/>
        <w:rPr>
          <w:sz w:val="20"/>
          <w:szCs w:val="20"/>
        </w:rPr>
      </w:pPr>
      <w:r>
        <w:rPr>
          <w:sz w:val="20"/>
          <w:szCs w:val="20"/>
        </w:rPr>
        <w:t>K03.01</w:t>
      </w:r>
      <w:r>
        <w:rPr>
          <w:sz w:val="20"/>
          <w:szCs w:val="20"/>
        </w:rPr>
        <w:tab/>
        <w:t>súťaživosť (fauna)</w:t>
      </w:r>
    </w:p>
    <w:p w14:paraId="2ACAD15C" w14:textId="77777777" w:rsidR="00204FA1" w:rsidRDefault="00204FA1">
      <w:pPr>
        <w:tabs>
          <w:tab w:val="left" w:pos="1134"/>
        </w:tabs>
        <w:spacing w:after="0" w:line="240" w:lineRule="auto"/>
        <w:ind w:left="1134" w:hanging="1134"/>
        <w:rPr>
          <w:sz w:val="20"/>
          <w:szCs w:val="20"/>
        </w:rPr>
      </w:pPr>
      <w:r>
        <w:rPr>
          <w:sz w:val="20"/>
          <w:szCs w:val="20"/>
        </w:rPr>
        <w:t>K03.02</w:t>
      </w:r>
      <w:r>
        <w:rPr>
          <w:sz w:val="20"/>
          <w:szCs w:val="20"/>
        </w:rPr>
        <w:tab/>
        <w:t>parazitizmus (fauna)</w:t>
      </w:r>
    </w:p>
    <w:p w14:paraId="41CE7703" w14:textId="77777777" w:rsidR="00204FA1" w:rsidRDefault="00204FA1">
      <w:pPr>
        <w:tabs>
          <w:tab w:val="left" w:pos="1134"/>
        </w:tabs>
        <w:spacing w:after="0" w:line="240" w:lineRule="auto"/>
        <w:ind w:left="1134" w:hanging="1134"/>
        <w:rPr>
          <w:sz w:val="20"/>
          <w:szCs w:val="20"/>
        </w:rPr>
      </w:pPr>
      <w:r>
        <w:rPr>
          <w:sz w:val="20"/>
          <w:szCs w:val="20"/>
        </w:rPr>
        <w:t>K03.03</w:t>
      </w:r>
      <w:r>
        <w:rPr>
          <w:sz w:val="20"/>
          <w:szCs w:val="20"/>
        </w:rPr>
        <w:tab/>
        <w:t>začiatok choroby (mikrobiálne patogénne látky)</w:t>
      </w:r>
    </w:p>
    <w:p w14:paraId="28B87799" w14:textId="77777777" w:rsidR="00204FA1" w:rsidRDefault="00204FA1">
      <w:pPr>
        <w:tabs>
          <w:tab w:val="left" w:pos="1134"/>
        </w:tabs>
        <w:spacing w:after="0" w:line="240" w:lineRule="auto"/>
        <w:ind w:left="1134" w:hanging="1134"/>
        <w:rPr>
          <w:sz w:val="20"/>
          <w:szCs w:val="20"/>
        </w:rPr>
      </w:pPr>
      <w:r>
        <w:rPr>
          <w:sz w:val="20"/>
          <w:szCs w:val="20"/>
        </w:rPr>
        <w:t>K03.04</w:t>
      </w:r>
      <w:r>
        <w:rPr>
          <w:sz w:val="20"/>
          <w:szCs w:val="20"/>
        </w:rPr>
        <w:tab/>
      </w:r>
      <w:proofErr w:type="spellStart"/>
      <w:r>
        <w:rPr>
          <w:sz w:val="20"/>
          <w:szCs w:val="20"/>
        </w:rPr>
        <w:t>predátorstvo</w:t>
      </w:r>
      <w:proofErr w:type="spellEnd"/>
    </w:p>
    <w:p w14:paraId="47D0E353" w14:textId="77777777" w:rsidR="00204FA1" w:rsidRDefault="00204FA1">
      <w:pPr>
        <w:tabs>
          <w:tab w:val="left" w:pos="1134"/>
        </w:tabs>
        <w:spacing w:after="0" w:line="240" w:lineRule="auto"/>
        <w:ind w:left="1134" w:hanging="1134"/>
        <w:rPr>
          <w:sz w:val="20"/>
          <w:szCs w:val="20"/>
        </w:rPr>
      </w:pPr>
      <w:r>
        <w:rPr>
          <w:sz w:val="20"/>
          <w:szCs w:val="20"/>
        </w:rPr>
        <w:t>K03.05</w:t>
      </w:r>
      <w:r>
        <w:rPr>
          <w:sz w:val="20"/>
          <w:szCs w:val="20"/>
        </w:rPr>
        <w:tab/>
        <w:t>antagonizmus podnietený rozvojom druhov</w:t>
      </w:r>
    </w:p>
    <w:p w14:paraId="33ADD094" w14:textId="77777777" w:rsidR="00204FA1" w:rsidRDefault="00204FA1">
      <w:pPr>
        <w:tabs>
          <w:tab w:val="left" w:pos="1134"/>
        </w:tabs>
        <w:spacing w:after="0" w:line="240" w:lineRule="auto"/>
        <w:ind w:left="1134" w:hanging="1134"/>
        <w:rPr>
          <w:sz w:val="20"/>
          <w:szCs w:val="20"/>
        </w:rPr>
      </w:pPr>
      <w:r>
        <w:rPr>
          <w:sz w:val="20"/>
          <w:szCs w:val="20"/>
        </w:rPr>
        <w:t>K03.06</w:t>
      </w:r>
      <w:r>
        <w:rPr>
          <w:sz w:val="20"/>
          <w:szCs w:val="20"/>
        </w:rPr>
        <w:tab/>
        <w:t>antagonizmus s domácimi zvieratami</w:t>
      </w:r>
    </w:p>
    <w:p w14:paraId="2E27870C" w14:textId="77777777" w:rsidR="00204FA1" w:rsidRDefault="00204FA1">
      <w:pPr>
        <w:tabs>
          <w:tab w:val="left" w:pos="1134"/>
        </w:tabs>
        <w:spacing w:after="0" w:line="240" w:lineRule="auto"/>
        <w:ind w:left="1134" w:hanging="1134"/>
        <w:rPr>
          <w:sz w:val="20"/>
          <w:szCs w:val="20"/>
        </w:rPr>
      </w:pPr>
      <w:r>
        <w:rPr>
          <w:sz w:val="20"/>
          <w:szCs w:val="20"/>
        </w:rPr>
        <w:t>K03.07</w:t>
      </w:r>
      <w:r>
        <w:rPr>
          <w:sz w:val="20"/>
          <w:szCs w:val="20"/>
        </w:rPr>
        <w:tab/>
        <w:t>iné formy medzidruhovej súťaživosti</w:t>
      </w:r>
    </w:p>
    <w:p w14:paraId="3D74A390" w14:textId="77777777" w:rsidR="00204FA1" w:rsidRDefault="00204FA1">
      <w:pPr>
        <w:tabs>
          <w:tab w:val="left" w:pos="1134"/>
        </w:tabs>
        <w:spacing w:after="0" w:line="240" w:lineRule="auto"/>
        <w:ind w:left="1134" w:hanging="1134"/>
        <w:rPr>
          <w:sz w:val="20"/>
          <w:szCs w:val="20"/>
        </w:rPr>
      </w:pPr>
      <w:r>
        <w:rPr>
          <w:sz w:val="20"/>
          <w:szCs w:val="20"/>
        </w:rPr>
        <w:t>K04</w:t>
      </w:r>
      <w:r>
        <w:rPr>
          <w:sz w:val="20"/>
          <w:szCs w:val="20"/>
        </w:rPr>
        <w:tab/>
        <w:t>medzidruhové vzťahy (flóra)</w:t>
      </w:r>
    </w:p>
    <w:p w14:paraId="3EB39ABD" w14:textId="77777777" w:rsidR="00204FA1" w:rsidRDefault="00204FA1">
      <w:pPr>
        <w:tabs>
          <w:tab w:val="left" w:pos="1134"/>
        </w:tabs>
        <w:spacing w:after="0" w:line="240" w:lineRule="auto"/>
        <w:ind w:left="1134" w:hanging="1134"/>
        <w:rPr>
          <w:sz w:val="20"/>
          <w:szCs w:val="20"/>
        </w:rPr>
      </w:pPr>
      <w:r>
        <w:rPr>
          <w:sz w:val="20"/>
          <w:szCs w:val="20"/>
        </w:rPr>
        <w:t>K04.01</w:t>
      </w:r>
      <w:r>
        <w:rPr>
          <w:sz w:val="20"/>
          <w:szCs w:val="20"/>
        </w:rPr>
        <w:tab/>
        <w:t>súťaživosť (flóra)</w:t>
      </w:r>
    </w:p>
    <w:p w14:paraId="0B440CD2" w14:textId="77777777" w:rsidR="00204FA1" w:rsidRDefault="00204FA1">
      <w:pPr>
        <w:tabs>
          <w:tab w:val="left" w:pos="1134"/>
        </w:tabs>
        <w:spacing w:after="0" w:line="240" w:lineRule="auto"/>
        <w:ind w:left="1134" w:hanging="1134"/>
        <w:rPr>
          <w:sz w:val="20"/>
          <w:szCs w:val="20"/>
        </w:rPr>
      </w:pPr>
      <w:r>
        <w:rPr>
          <w:sz w:val="20"/>
          <w:szCs w:val="20"/>
        </w:rPr>
        <w:t>K04.02</w:t>
      </w:r>
      <w:r>
        <w:rPr>
          <w:sz w:val="20"/>
          <w:szCs w:val="20"/>
        </w:rPr>
        <w:tab/>
        <w:t>parazitizmus (flóra)</w:t>
      </w:r>
    </w:p>
    <w:p w14:paraId="4CAC84B1" w14:textId="77777777" w:rsidR="00204FA1" w:rsidRDefault="00204FA1">
      <w:pPr>
        <w:tabs>
          <w:tab w:val="left" w:pos="1134"/>
        </w:tabs>
        <w:spacing w:after="0" w:line="240" w:lineRule="auto"/>
        <w:ind w:left="1134" w:hanging="1134"/>
        <w:rPr>
          <w:sz w:val="20"/>
          <w:szCs w:val="20"/>
        </w:rPr>
      </w:pPr>
      <w:r>
        <w:rPr>
          <w:sz w:val="20"/>
          <w:szCs w:val="20"/>
        </w:rPr>
        <w:t>K04.03</w:t>
      </w:r>
      <w:r>
        <w:rPr>
          <w:sz w:val="20"/>
          <w:szCs w:val="20"/>
        </w:rPr>
        <w:tab/>
        <w:t>začiatok choroby (mikrobiálne patogénne látky)</w:t>
      </w:r>
    </w:p>
    <w:p w14:paraId="116B612E" w14:textId="77777777" w:rsidR="00204FA1" w:rsidRDefault="00204FA1">
      <w:pPr>
        <w:tabs>
          <w:tab w:val="left" w:pos="1134"/>
        </w:tabs>
        <w:spacing w:after="0" w:line="240" w:lineRule="auto"/>
        <w:ind w:left="1134" w:hanging="1134"/>
        <w:rPr>
          <w:sz w:val="20"/>
          <w:szCs w:val="20"/>
        </w:rPr>
      </w:pPr>
      <w:r>
        <w:rPr>
          <w:sz w:val="20"/>
          <w:szCs w:val="20"/>
        </w:rPr>
        <w:t>K04.05</w:t>
      </w:r>
      <w:r>
        <w:rPr>
          <w:sz w:val="20"/>
          <w:szCs w:val="20"/>
        </w:rPr>
        <w:tab/>
        <w:t>škody spôsobené hlodavcami (vrátane poľovnej zveri)</w:t>
      </w:r>
    </w:p>
    <w:p w14:paraId="5F7BE43F" w14:textId="77777777" w:rsidR="00204FA1" w:rsidRDefault="00204FA1">
      <w:pPr>
        <w:tabs>
          <w:tab w:val="left" w:pos="1134"/>
        </w:tabs>
        <w:spacing w:after="0" w:line="240" w:lineRule="auto"/>
        <w:ind w:left="1134" w:hanging="1134"/>
        <w:rPr>
          <w:sz w:val="20"/>
          <w:szCs w:val="20"/>
        </w:rPr>
      </w:pPr>
      <w:r>
        <w:rPr>
          <w:sz w:val="20"/>
          <w:szCs w:val="20"/>
        </w:rPr>
        <w:t>K06</w:t>
      </w:r>
      <w:r>
        <w:rPr>
          <w:sz w:val="20"/>
          <w:szCs w:val="20"/>
        </w:rPr>
        <w:tab/>
        <w:t>iné formy alebo kombinácie foriem medzidruhovej súťaživosti (flóra)</w:t>
      </w:r>
    </w:p>
    <w:p w14:paraId="2EF02A1E" w14:textId="77777777" w:rsidR="00204FA1" w:rsidRDefault="00204FA1">
      <w:pPr>
        <w:tabs>
          <w:tab w:val="left" w:pos="1134"/>
        </w:tabs>
        <w:spacing w:after="0" w:line="240" w:lineRule="auto"/>
        <w:ind w:left="1134" w:hanging="1134"/>
        <w:rPr>
          <w:sz w:val="20"/>
          <w:szCs w:val="20"/>
        </w:rPr>
      </w:pPr>
      <w:r>
        <w:rPr>
          <w:sz w:val="20"/>
          <w:szCs w:val="20"/>
        </w:rPr>
        <w:t>L</w:t>
      </w:r>
      <w:r>
        <w:rPr>
          <w:sz w:val="20"/>
          <w:szCs w:val="20"/>
        </w:rPr>
        <w:tab/>
        <w:t>prírodné katastrofy</w:t>
      </w:r>
    </w:p>
    <w:p w14:paraId="4E8C8396" w14:textId="77777777" w:rsidR="00204FA1" w:rsidRDefault="00204FA1">
      <w:pPr>
        <w:tabs>
          <w:tab w:val="left" w:pos="1134"/>
        </w:tabs>
        <w:spacing w:after="0" w:line="240" w:lineRule="auto"/>
        <w:ind w:left="1134" w:hanging="1134"/>
        <w:rPr>
          <w:sz w:val="20"/>
          <w:szCs w:val="20"/>
        </w:rPr>
      </w:pPr>
      <w:r>
        <w:rPr>
          <w:sz w:val="20"/>
          <w:szCs w:val="20"/>
        </w:rPr>
        <w:t>L01</w:t>
      </w:r>
      <w:r>
        <w:rPr>
          <w:sz w:val="20"/>
          <w:szCs w:val="20"/>
        </w:rPr>
        <w:tab/>
        <w:t>sopečná aktivita</w:t>
      </w:r>
    </w:p>
    <w:p w14:paraId="7FA0DE4A" w14:textId="77777777" w:rsidR="00204FA1" w:rsidRDefault="00204FA1">
      <w:pPr>
        <w:tabs>
          <w:tab w:val="left" w:pos="1134"/>
        </w:tabs>
        <w:spacing w:after="0" w:line="240" w:lineRule="auto"/>
        <w:ind w:left="1134" w:hanging="1134"/>
        <w:rPr>
          <w:sz w:val="20"/>
          <w:szCs w:val="20"/>
        </w:rPr>
      </w:pPr>
      <w:r>
        <w:rPr>
          <w:sz w:val="20"/>
          <w:szCs w:val="20"/>
        </w:rPr>
        <w:t>L02</w:t>
      </w:r>
      <w:r>
        <w:rPr>
          <w:sz w:val="20"/>
          <w:szCs w:val="20"/>
        </w:rPr>
        <w:tab/>
        <w:t xml:space="preserve">prílivová vlna, </w:t>
      </w:r>
      <w:proofErr w:type="spellStart"/>
      <w:r>
        <w:rPr>
          <w:sz w:val="20"/>
          <w:szCs w:val="20"/>
        </w:rPr>
        <w:t>tsunami</w:t>
      </w:r>
      <w:proofErr w:type="spellEnd"/>
    </w:p>
    <w:p w14:paraId="597CC40D" w14:textId="77777777" w:rsidR="00204FA1" w:rsidRDefault="00204FA1">
      <w:pPr>
        <w:tabs>
          <w:tab w:val="left" w:pos="1134"/>
        </w:tabs>
        <w:spacing w:after="0" w:line="240" w:lineRule="auto"/>
        <w:ind w:left="1134" w:hanging="1134"/>
        <w:rPr>
          <w:sz w:val="20"/>
          <w:szCs w:val="20"/>
        </w:rPr>
      </w:pPr>
      <w:r>
        <w:rPr>
          <w:sz w:val="20"/>
          <w:szCs w:val="20"/>
        </w:rPr>
        <w:t>L03</w:t>
      </w:r>
      <w:r>
        <w:rPr>
          <w:sz w:val="20"/>
          <w:szCs w:val="20"/>
        </w:rPr>
        <w:tab/>
        <w:t>zemetrasenie</w:t>
      </w:r>
    </w:p>
    <w:p w14:paraId="227A1AA4" w14:textId="77777777" w:rsidR="00204FA1" w:rsidRDefault="00204FA1">
      <w:pPr>
        <w:tabs>
          <w:tab w:val="left" w:pos="1134"/>
        </w:tabs>
        <w:spacing w:after="0" w:line="240" w:lineRule="auto"/>
        <w:ind w:left="1134" w:hanging="1134"/>
        <w:rPr>
          <w:sz w:val="20"/>
          <w:szCs w:val="20"/>
        </w:rPr>
      </w:pPr>
      <w:r>
        <w:rPr>
          <w:sz w:val="20"/>
          <w:szCs w:val="20"/>
        </w:rPr>
        <w:t>L04</w:t>
      </w:r>
      <w:r>
        <w:rPr>
          <w:sz w:val="20"/>
          <w:szCs w:val="20"/>
        </w:rPr>
        <w:tab/>
        <w:t>lavína</w:t>
      </w:r>
    </w:p>
    <w:p w14:paraId="415CB8FB" w14:textId="77777777" w:rsidR="00204FA1" w:rsidRDefault="00204FA1">
      <w:pPr>
        <w:tabs>
          <w:tab w:val="left" w:pos="1134"/>
        </w:tabs>
        <w:spacing w:after="0" w:line="240" w:lineRule="auto"/>
        <w:ind w:left="1134" w:hanging="1134"/>
        <w:rPr>
          <w:sz w:val="20"/>
          <w:szCs w:val="20"/>
        </w:rPr>
      </w:pPr>
      <w:r>
        <w:rPr>
          <w:sz w:val="20"/>
          <w:szCs w:val="20"/>
        </w:rPr>
        <w:t>L05</w:t>
      </w:r>
      <w:r>
        <w:rPr>
          <w:sz w:val="20"/>
          <w:szCs w:val="20"/>
        </w:rPr>
        <w:tab/>
        <w:t>zosuvy pôdy</w:t>
      </w:r>
    </w:p>
    <w:p w14:paraId="1D313FE4" w14:textId="77777777" w:rsidR="00204FA1" w:rsidRDefault="00204FA1">
      <w:pPr>
        <w:tabs>
          <w:tab w:val="left" w:pos="1134"/>
        </w:tabs>
        <w:spacing w:after="0" w:line="240" w:lineRule="auto"/>
        <w:ind w:left="1134" w:hanging="1134"/>
        <w:rPr>
          <w:sz w:val="20"/>
          <w:szCs w:val="20"/>
        </w:rPr>
      </w:pPr>
      <w:r>
        <w:rPr>
          <w:sz w:val="20"/>
          <w:szCs w:val="20"/>
        </w:rPr>
        <w:t>L06</w:t>
      </w:r>
      <w:r>
        <w:rPr>
          <w:sz w:val="20"/>
          <w:szCs w:val="20"/>
        </w:rPr>
        <w:tab/>
        <w:t>podzemné zosuvy</w:t>
      </w:r>
    </w:p>
    <w:p w14:paraId="056CC4FB" w14:textId="77777777" w:rsidR="00204FA1" w:rsidRDefault="00204FA1">
      <w:pPr>
        <w:tabs>
          <w:tab w:val="left" w:pos="1134"/>
        </w:tabs>
        <w:spacing w:after="0" w:line="240" w:lineRule="auto"/>
        <w:ind w:left="1134" w:hanging="1134"/>
        <w:rPr>
          <w:sz w:val="20"/>
          <w:szCs w:val="20"/>
        </w:rPr>
      </w:pPr>
      <w:r>
        <w:rPr>
          <w:sz w:val="20"/>
          <w:szCs w:val="20"/>
        </w:rPr>
        <w:t>L07</w:t>
      </w:r>
      <w:r>
        <w:rPr>
          <w:sz w:val="20"/>
          <w:szCs w:val="20"/>
        </w:rPr>
        <w:tab/>
        <w:t>búrky</w:t>
      </w:r>
    </w:p>
    <w:p w14:paraId="38CD78AC" w14:textId="77777777" w:rsidR="00204FA1" w:rsidRDefault="00204FA1">
      <w:pPr>
        <w:tabs>
          <w:tab w:val="left" w:pos="1134"/>
        </w:tabs>
        <w:spacing w:after="0" w:line="240" w:lineRule="auto"/>
        <w:ind w:left="1134" w:hanging="1134"/>
        <w:rPr>
          <w:sz w:val="20"/>
          <w:szCs w:val="20"/>
        </w:rPr>
      </w:pPr>
      <w:r>
        <w:rPr>
          <w:sz w:val="20"/>
          <w:szCs w:val="20"/>
        </w:rPr>
        <w:t>L08</w:t>
      </w:r>
      <w:r>
        <w:rPr>
          <w:sz w:val="20"/>
          <w:szCs w:val="20"/>
        </w:rPr>
        <w:tab/>
        <w:t>záplavy (prírodné procesy)</w:t>
      </w:r>
    </w:p>
    <w:p w14:paraId="3D9B2DC2" w14:textId="77777777" w:rsidR="00204FA1" w:rsidRDefault="00204FA1">
      <w:pPr>
        <w:tabs>
          <w:tab w:val="left" w:pos="1134"/>
        </w:tabs>
        <w:spacing w:after="0" w:line="240" w:lineRule="auto"/>
        <w:ind w:left="1134" w:hanging="1134"/>
        <w:rPr>
          <w:sz w:val="20"/>
          <w:szCs w:val="20"/>
        </w:rPr>
      </w:pPr>
      <w:r>
        <w:rPr>
          <w:sz w:val="20"/>
          <w:szCs w:val="20"/>
        </w:rPr>
        <w:t>L09</w:t>
      </w:r>
      <w:r>
        <w:rPr>
          <w:sz w:val="20"/>
          <w:szCs w:val="20"/>
        </w:rPr>
        <w:tab/>
        <w:t>prírodný požiar</w:t>
      </w:r>
    </w:p>
    <w:p w14:paraId="05374C10" w14:textId="77777777" w:rsidR="00204FA1" w:rsidRDefault="00204FA1">
      <w:pPr>
        <w:tabs>
          <w:tab w:val="left" w:pos="1134"/>
        </w:tabs>
        <w:spacing w:after="0" w:line="240" w:lineRule="auto"/>
        <w:ind w:left="1134" w:hanging="1134"/>
        <w:rPr>
          <w:sz w:val="20"/>
          <w:szCs w:val="20"/>
        </w:rPr>
      </w:pPr>
      <w:r>
        <w:rPr>
          <w:sz w:val="20"/>
          <w:szCs w:val="20"/>
        </w:rPr>
        <w:t>L10</w:t>
      </w:r>
      <w:r>
        <w:rPr>
          <w:sz w:val="20"/>
          <w:szCs w:val="20"/>
        </w:rPr>
        <w:tab/>
        <w:t>iné prírodné katastrofy</w:t>
      </w:r>
    </w:p>
    <w:p w14:paraId="356DBA76" w14:textId="77777777" w:rsidR="00204FA1" w:rsidRDefault="00204FA1">
      <w:pPr>
        <w:tabs>
          <w:tab w:val="left" w:pos="1134"/>
        </w:tabs>
        <w:spacing w:after="0" w:line="240" w:lineRule="auto"/>
        <w:ind w:left="1134" w:hanging="1134"/>
        <w:rPr>
          <w:sz w:val="20"/>
          <w:szCs w:val="20"/>
        </w:rPr>
      </w:pPr>
      <w:r>
        <w:rPr>
          <w:sz w:val="20"/>
          <w:szCs w:val="20"/>
        </w:rPr>
        <w:t>M</w:t>
      </w:r>
      <w:r>
        <w:rPr>
          <w:sz w:val="20"/>
          <w:szCs w:val="20"/>
        </w:rPr>
        <w:tab/>
        <w:t>klimatická zmena</w:t>
      </w:r>
    </w:p>
    <w:p w14:paraId="4D9700A1" w14:textId="77777777" w:rsidR="00204FA1" w:rsidRDefault="00204FA1">
      <w:pPr>
        <w:tabs>
          <w:tab w:val="left" w:pos="1134"/>
        </w:tabs>
        <w:spacing w:after="0" w:line="240" w:lineRule="auto"/>
        <w:ind w:left="1134" w:hanging="1134"/>
        <w:rPr>
          <w:sz w:val="20"/>
          <w:szCs w:val="20"/>
        </w:rPr>
      </w:pPr>
      <w:r>
        <w:rPr>
          <w:sz w:val="20"/>
          <w:szCs w:val="20"/>
        </w:rPr>
        <w:t>M01</w:t>
      </w:r>
      <w:r>
        <w:rPr>
          <w:sz w:val="20"/>
          <w:szCs w:val="20"/>
        </w:rPr>
        <w:tab/>
        <w:t>zmeny abiotických podmienok</w:t>
      </w:r>
    </w:p>
    <w:p w14:paraId="3500106F" w14:textId="77777777" w:rsidR="00204FA1" w:rsidRDefault="00204FA1">
      <w:pPr>
        <w:tabs>
          <w:tab w:val="left" w:pos="1134"/>
        </w:tabs>
        <w:spacing w:after="0" w:line="240" w:lineRule="auto"/>
        <w:ind w:left="1134" w:hanging="1134"/>
        <w:rPr>
          <w:sz w:val="20"/>
          <w:szCs w:val="20"/>
        </w:rPr>
      </w:pPr>
      <w:r>
        <w:rPr>
          <w:sz w:val="20"/>
          <w:szCs w:val="20"/>
        </w:rPr>
        <w:t>M01.01</w:t>
      </w:r>
      <w:r>
        <w:rPr>
          <w:sz w:val="20"/>
          <w:szCs w:val="20"/>
        </w:rPr>
        <w:tab/>
        <w:t>zmena teploty (napr. vzostup teploty a extrémy)</w:t>
      </w:r>
    </w:p>
    <w:p w14:paraId="5E833409" w14:textId="77777777" w:rsidR="00204FA1" w:rsidRDefault="00204FA1">
      <w:pPr>
        <w:tabs>
          <w:tab w:val="left" w:pos="1134"/>
        </w:tabs>
        <w:spacing w:after="0" w:line="240" w:lineRule="auto"/>
        <w:ind w:left="1134" w:hanging="1134"/>
        <w:rPr>
          <w:sz w:val="20"/>
          <w:szCs w:val="20"/>
        </w:rPr>
      </w:pPr>
      <w:r>
        <w:rPr>
          <w:sz w:val="20"/>
          <w:szCs w:val="20"/>
        </w:rPr>
        <w:t>M01.02</w:t>
      </w:r>
      <w:r>
        <w:rPr>
          <w:sz w:val="20"/>
          <w:szCs w:val="20"/>
        </w:rPr>
        <w:tab/>
        <w:t>suchá a nedostatok zrážok</w:t>
      </w:r>
    </w:p>
    <w:p w14:paraId="6A702292" w14:textId="77777777" w:rsidR="00204FA1" w:rsidRDefault="00204FA1">
      <w:pPr>
        <w:tabs>
          <w:tab w:val="left" w:pos="1134"/>
        </w:tabs>
        <w:spacing w:after="0" w:line="240" w:lineRule="auto"/>
        <w:ind w:left="1134" w:hanging="1134"/>
        <w:rPr>
          <w:sz w:val="20"/>
          <w:szCs w:val="20"/>
        </w:rPr>
      </w:pPr>
      <w:r>
        <w:rPr>
          <w:sz w:val="20"/>
          <w:szCs w:val="20"/>
        </w:rPr>
        <w:t>M01.03</w:t>
      </w:r>
      <w:r>
        <w:rPr>
          <w:sz w:val="20"/>
          <w:szCs w:val="20"/>
        </w:rPr>
        <w:tab/>
        <w:t>záplavy a vzostup zrážok</w:t>
      </w:r>
    </w:p>
    <w:p w14:paraId="6AEB2B0E" w14:textId="77777777" w:rsidR="00204FA1" w:rsidRDefault="00204FA1">
      <w:pPr>
        <w:tabs>
          <w:tab w:val="left" w:pos="1134"/>
        </w:tabs>
        <w:spacing w:after="0" w:line="240" w:lineRule="auto"/>
        <w:ind w:left="1134" w:hanging="1134"/>
        <w:rPr>
          <w:sz w:val="20"/>
          <w:szCs w:val="20"/>
        </w:rPr>
      </w:pPr>
      <w:r>
        <w:rPr>
          <w:sz w:val="20"/>
          <w:szCs w:val="20"/>
        </w:rPr>
        <w:t>M01.04</w:t>
      </w:r>
      <w:r>
        <w:rPr>
          <w:sz w:val="20"/>
          <w:szCs w:val="20"/>
        </w:rPr>
        <w:tab/>
        <w:t>zmeny pH</w:t>
      </w:r>
    </w:p>
    <w:p w14:paraId="5ADFA721" w14:textId="77777777" w:rsidR="00204FA1" w:rsidRDefault="00204FA1">
      <w:pPr>
        <w:tabs>
          <w:tab w:val="left" w:pos="1134"/>
        </w:tabs>
        <w:spacing w:after="0" w:line="240" w:lineRule="auto"/>
        <w:ind w:left="1134" w:hanging="1134"/>
        <w:rPr>
          <w:sz w:val="20"/>
          <w:szCs w:val="20"/>
        </w:rPr>
      </w:pPr>
      <w:r>
        <w:rPr>
          <w:sz w:val="20"/>
          <w:szCs w:val="20"/>
        </w:rPr>
        <w:t>M01.05</w:t>
      </w:r>
      <w:r>
        <w:rPr>
          <w:sz w:val="20"/>
          <w:szCs w:val="20"/>
        </w:rPr>
        <w:tab/>
        <w:t>zmeny prúdenia (sladkovodné, prílivové, oceánske)</w:t>
      </w:r>
    </w:p>
    <w:p w14:paraId="511B7E52" w14:textId="77777777" w:rsidR="00204FA1" w:rsidRDefault="00204FA1">
      <w:pPr>
        <w:tabs>
          <w:tab w:val="left" w:pos="1134"/>
        </w:tabs>
        <w:spacing w:after="0" w:line="240" w:lineRule="auto"/>
        <w:ind w:left="1134" w:hanging="1134"/>
        <w:rPr>
          <w:sz w:val="20"/>
          <w:szCs w:val="20"/>
        </w:rPr>
      </w:pPr>
      <w:r>
        <w:rPr>
          <w:sz w:val="20"/>
          <w:szCs w:val="20"/>
        </w:rPr>
        <w:t>M01.06</w:t>
      </w:r>
      <w:r>
        <w:rPr>
          <w:sz w:val="20"/>
          <w:szCs w:val="20"/>
        </w:rPr>
        <w:tab/>
        <w:t>zmeny vlnenia</w:t>
      </w:r>
    </w:p>
    <w:p w14:paraId="26C9E7C2" w14:textId="77777777" w:rsidR="00204FA1" w:rsidRDefault="00204FA1">
      <w:pPr>
        <w:tabs>
          <w:tab w:val="left" w:pos="1134"/>
        </w:tabs>
        <w:spacing w:after="0" w:line="240" w:lineRule="auto"/>
        <w:ind w:left="1134" w:hanging="1134"/>
        <w:rPr>
          <w:sz w:val="20"/>
          <w:szCs w:val="20"/>
        </w:rPr>
      </w:pPr>
      <w:r>
        <w:rPr>
          <w:sz w:val="20"/>
          <w:szCs w:val="20"/>
        </w:rPr>
        <w:t>M01.07</w:t>
      </w:r>
      <w:r>
        <w:rPr>
          <w:sz w:val="20"/>
          <w:szCs w:val="20"/>
        </w:rPr>
        <w:tab/>
        <w:t>zmeny hladiny mora</w:t>
      </w:r>
    </w:p>
    <w:p w14:paraId="2ACCBA65" w14:textId="77777777" w:rsidR="00204FA1" w:rsidRDefault="00204FA1">
      <w:pPr>
        <w:tabs>
          <w:tab w:val="left" w:pos="1134"/>
        </w:tabs>
        <w:spacing w:after="0" w:line="240" w:lineRule="auto"/>
        <w:ind w:left="1134" w:hanging="1134"/>
        <w:rPr>
          <w:sz w:val="20"/>
          <w:szCs w:val="20"/>
        </w:rPr>
      </w:pPr>
      <w:r>
        <w:rPr>
          <w:sz w:val="20"/>
          <w:szCs w:val="20"/>
        </w:rPr>
        <w:t>M02</w:t>
      </w:r>
      <w:r>
        <w:rPr>
          <w:sz w:val="20"/>
          <w:szCs w:val="20"/>
        </w:rPr>
        <w:tab/>
        <w:t>zmeny biotických podmienok</w:t>
      </w:r>
    </w:p>
    <w:p w14:paraId="0B178205" w14:textId="77777777" w:rsidR="00204FA1" w:rsidRDefault="00204FA1">
      <w:pPr>
        <w:tabs>
          <w:tab w:val="left" w:pos="1134"/>
        </w:tabs>
        <w:spacing w:after="0" w:line="240" w:lineRule="auto"/>
        <w:ind w:left="1134" w:hanging="1134"/>
        <w:rPr>
          <w:sz w:val="20"/>
          <w:szCs w:val="20"/>
        </w:rPr>
      </w:pPr>
      <w:r>
        <w:rPr>
          <w:sz w:val="20"/>
          <w:szCs w:val="20"/>
        </w:rPr>
        <w:t>M02.01</w:t>
      </w:r>
      <w:r>
        <w:rPr>
          <w:sz w:val="20"/>
          <w:szCs w:val="20"/>
        </w:rPr>
        <w:tab/>
        <w:t>zmena biotopu</w:t>
      </w:r>
    </w:p>
    <w:p w14:paraId="1FE3BEAE" w14:textId="77777777" w:rsidR="00204FA1" w:rsidRDefault="00204FA1">
      <w:pPr>
        <w:tabs>
          <w:tab w:val="left" w:pos="1134"/>
        </w:tabs>
        <w:spacing w:after="0" w:line="240" w:lineRule="auto"/>
        <w:ind w:left="1134" w:hanging="1134"/>
        <w:rPr>
          <w:sz w:val="20"/>
          <w:szCs w:val="20"/>
        </w:rPr>
      </w:pPr>
      <w:r>
        <w:rPr>
          <w:sz w:val="20"/>
          <w:szCs w:val="20"/>
        </w:rPr>
        <w:t>M02.02</w:t>
      </w:r>
      <w:r>
        <w:rPr>
          <w:sz w:val="20"/>
          <w:szCs w:val="20"/>
        </w:rPr>
        <w:tab/>
      </w:r>
      <w:proofErr w:type="spellStart"/>
      <w:r>
        <w:rPr>
          <w:sz w:val="20"/>
          <w:szCs w:val="20"/>
        </w:rPr>
        <w:t>desynchronizácia</w:t>
      </w:r>
      <w:proofErr w:type="spellEnd"/>
      <w:r>
        <w:rPr>
          <w:sz w:val="20"/>
          <w:szCs w:val="20"/>
        </w:rPr>
        <w:t xml:space="preserve"> procesov</w:t>
      </w:r>
    </w:p>
    <w:p w14:paraId="7F16C9E9" w14:textId="77777777" w:rsidR="00204FA1" w:rsidRDefault="00204FA1">
      <w:pPr>
        <w:tabs>
          <w:tab w:val="left" w:pos="1134"/>
        </w:tabs>
        <w:spacing w:after="0" w:line="240" w:lineRule="auto"/>
        <w:ind w:left="1134" w:hanging="1134"/>
        <w:rPr>
          <w:sz w:val="20"/>
          <w:szCs w:val="20"/>
        </w:rPr>
      </w:pPr>
      <w:r>
        <w:rPr>
          <w:sz w:val="20"/>
          <w:szCs w:val="20"/>
        </w:rPr>
        <w:t>M02.03</w:t>
      </w:r>
      <w:r>
        <w:rPr>
          <w:sz w:val="20"/>
          <w:szCs w:val="20"/>
        </w:rPr>
        <w:tab/>
        <w:t>vyhynutie druhov</w:t>
      </w:r>
    </w:p>
    <w:p w14:paraId="284CF265" w14:textId="77777777" w:rsidR="00204FA1" w:rsidRDefault="00204FA1">
      <w:pPr>
        <w:tabs>
          <w:tab w:val="left" w:pos="1134"/>
        </w:tabs>
        <w:spacing w:after="0" w:line="240" w:lineRule="auto"/>
        <w:ind w:left="1134" w:hanging="1134"/>
        <w:rPr>
          <w:sz w:val="20"/>
          <w:szCs w:val="20"/>
        </w:rPr>
      </w:pPr>
      <w:r>
        <w:rPr>
          <w:sz w:val="20"/>
          <w:szCs w:val="20"/>
        </w:rPr>
        <w:t>M02.04</w:t>
      </w:r>
      <w:r>
        <w:rPr>
          <w:sz w:val="20"/>
          <w:szCs w:val="20"/>
        </w:rPr>
        <w:tab/>
        <w:t>migrácia druhov</w:t>
      </w:r>
    </w:p>
    <w:p w14:paraId="2AFBE52F" w14:textId="77777777" w:rsidR="00204FA1" w:rsidRDefault="00204FA1">
      <w:pPr>
        <w:tabs>
          <w:tab w:val="left" w:pos="1134"/>
        </w:tabs>
        <w:spacing w:after="0" w:line="240" w:lineRule="auto"/>
        <w:ind w:left="1134" w:hanging="1134"/>
        <w:rPr>
          <w:sz w:val="20"/>
          <w:szCs w:val="20"/>
        </w:rPr>
      </w:pPr>
      <w:r>
        <w:rPr>
          <w:sz w:val="20"/>
          <w:szCs w:val="20"/>
        </w:rPr>
        <w:t xml:space="preserve">U </w:t>
      </w:r>
      <w:r>
        <w:rPr>
          <w:sz w:val="20"/>
          <w:szCs w:val="20"/>
        </w:rPr>
        <w:tab/>
        <w:t>neznáme ohrozenia</w:t>
      </w:r>
    </w:p>
    <w:p w14:paraId="1C940369" w14:textId="77777777" w:rsidR="00204FA1" w:rsidRDefault="00204FA1">
      <w:pPr>
        <w:tabs>
          <w:tab w:val="left" w:pos="1134"/>
        </w:tabs>
        <w:spacing w:after="0" w:line="240" w:lineRule="auto"/>
        <w:ind w:left="1134" w:hanging="1134"/>
        <w:rPr>
          <w:sz w:val="20"/>
          <w:szCs w:val="20"/>
        </w:rPr>
      </w:pPr>
      <w:r>
        <w:rPr>
          <w:sz w:val="20"/>
          <w:szCs w:val="20"/>
        </w:rPr>
        <w:t>X</w:t>
      </w:r>
      <w:r>
        <w:rPr>
          <w:sz w:val="20"/>
          <w:szCs w:val="20"/>
        </w:rPr>
        <w:tab/>
        <w:t xml:space="preserve">žiadne ohrozenia </w:t>
      </w:r>
    </w:p>
    <w:p w14:paraId="7553839F" w14:textId="77777777" w:rsidR="00204FA1" w:rsidRDefault="00204FA1">
      <w:pPr>
        <w:tabs>
          <w:tab w:val="left" w:pos="1134"/>
        </w:tabs>
        <w:spacing w:after="0" w:line="240" w:lineRule="auto"/>
        <w:ind w:left="1134" w:hanging="1134"/>
        <w:rPr>
          <w:sz w:val="20"/>
          <w:szCs w:val="20"/>
        </w:rPr>
      </w:pPr>
      <w:r>
        <w:rPr>
          <w:sz w:val="20"/>
          <w:szCs w:val="20"/>
        </w:rPr>
        <w:t>XE</w:t>
      </w:r>
      <w:r>
        <w:rPr>
          <w:sz w:val="20"/>
          <w:szCs w:val="20"/>
        </w:rPr>
        <w:tab/>
        <w:t>ohrozenia z území mimo EÚ</w:t>
      </w:r>
    </w:p>
    <w:p w14:paraId="1FED589C" w14:textId="77777777" w:rsidR="00204FA1" w:rsidRDefault="00204FA1">
      <w:pPr>
        <w:tabs>
          <w:tab w:val="left" w:pos="1134"/>
        </w:tabs>
        <w:spacing w:after="0" w:line="240" w:lineRule="auto"/>
        <w:ind w:left="1134" w:hanging="1134"/>
        <w:rPr>
          <w:b/>
          <w:sz w:val="24"/>
          <w:szCs w:val="24"/>
        </w:rPr>
        <w:sectPr w:rsidR="00204FA1">
          <w:type w:val="continuous"/>
          <w:pgSz w:w="11906" w:h="16838"/>
          <w:pgMar w:top="284" w:right="1417" w:bottom="284" w:left="1417" w:header="708" w:footer="708" w:gutter="0"/>
          <w:cols w:num="2" w:space="708"/>
          <w:docGrid w:linePitch="360" w:charSpace="4096"/>
        </w:sectPr>
      </w:pPr>
      <w:r>
        <w:rPr>
          <w:sz w:val="20"/>
          <w:szCs w:val="20"/>
        </w:rPr>
        <w:t>XO</w:t>
      </w:r>
      <w:r>
        <w:rPr>
          <w:sz w:val="20"/>
          <w:szCs w:val="20"/>
        </w:rPr>
        <w:tab/>
        <w:t>ohrozenia z území mimo členského štátu</w:t>
      </w:r>
    </w:p>
    <w:p w14:paraId="6F6D173C" w14:textId="77777777" w:rsidR="00204FA1" w:rsidRDefault="00204FA1">
      <w:pPr>
        <w:rPr>
          <w:b/>
          <w:bCs/>
        </w:rPr>
        <w:sectPr w:rsidR="00204FA1">
          <w:type w:val="continuous"/>
          <w:pgSz w:w="11906" w:h="16838"/>
          <w:pgMar w:top="284" w:right="1417" w:bottom="284" w:left="1417" w:header="708" w:footer="708" w:gutter="0"/>
          <w:cols w:space="708"/>
          <w:docGrid w:linePitch="360" w:charSpace="4096"/>
        </w:sectPr>
      </w:pPr>
      <w:r>
        <w:rPr>
          <w:b/>
          <w:sz w:val="24"/>
          <w:szCs w:val="24"/>
        </w:rPr>
        <w:br/>
      </w:r>
    </w:p>
    <w:p w14:paraId="47214C56" w14:textId="77777777" w:rsidR="00204FA1" w:rsidRDefault="00204FA1">
      <w:pPr>
        <w:rPr>
          <w:b/>
          <w:bCs/>
        </w:rPr>
        <w:sectPr w:rsidR="00204FA1">
          <w:type w:val="continuous"/>
          <w:pgSz w:w="11906" w:h="16838"/>
          <w:pgMar w:top="284" w:right="1417" w:bottom="284" w:left="1417" w:header="708" w:footer="708" w:gutter="0"/>
          <w:cols w:num="2" w:space="708"/>
          <w:docGrid w:linePitch="360" w:charSpace="4096"/>
        </w:sectPr>
      </w:pPr>
    </w:p>
    <w:p w14:paraId="637A5CAD" w14:textId="77777777" w:rsidR="00204FA1" w:rsidRDefault="00204FA1">
      <w:pPr>
        <w:sectPr w:rsidR="00204FA1">
          <w:type w:val="continuous"/>
          <w:pgSz w:w="11906" w:h="16838"/>
          <w:pgMar w:top="284" w:right="1417" w:bottom="284" w:left="1417" w:header="708" w:footer="708" w:gutter="0"/>
          <w:cols w:space="708"/>
          <w:docGrid w:linePitch="360" w:charSpace="4096"/>
        </w:sectPr>
      </w:pPr>
    </w:p>
    <w:p w14:paraId="68424617" w14:textId="77777777" w:rsidR="00204FA1" w:rsidRDefault="00204FA1">
      <w:pPr>
        <w:sectPr w:rsidR="00204FA1">
          <w:type w:val="continuous"/>
          <w:pgSz w:w="11906" w:h="16838"/>
          <w:pgMar w:top="284" w:right="1417" w:bottom="284" w:left="1417" w:header="708" w:footer="708" w:gutter="0"/>
          <w:cols w:space="708"/>
          <w:docGrid w:linePitch="360" w:charSpace="4096"/>
        </w:sectPr>
      </w:pPr>
    </w:p>
    <w:p w14:paraId="5187DA1D" w14:textId="77777777" w:rsidR="00204FA1" w:rsidRDefault="00204FA1">
      <w:pPr>
        <w:sectPr w:rsidR="00204FA1">
          <w:type w:val="continuous"/>
          <w:pgSz w:w="11906" w:h="16838"/>
          <w:pgMar w:top="284" w:right="1417" w:bottom="284" w:left="1417" w:header="708" w:footer="708" w:gutter="0"/>
          <w:cols w:space="708"/>
          <w:docGrid w:linePitch="360" w:charSpace="4096"/>
        </w:sectPr>
      </w:pPr>
    </w:p>
    <w:p w14:paraId="63C76ABE" w14:textId="77777777" w:rsidR="00204FA1" w:rsidRDefault="00204FA1">
      <w:pPr>
        <w:sectPr w:rsidR="00204FA1">
          <w:type w:val="continuous"/>
          <w:pgSz w:w="11906" w:h="16838"/>
          <w:pgMar w:top="284" w:right="1417" w:bottom="284" w:left="1417" w:header="708" w:footer="708" w:gutter="0"/>
          <w:cols w:space="708"/>
          <w:docGrid w:linePitch="360" w:charSpace="4096"/>
        </w:sectPr>
      </w:pPr>
    </w:p>
    <w:p w14:paraId="7456DD8D" w14:textId="77777777" w:rsidR="00204FA1" w:rsidRDefault="00204FA1">
      <w:pPr>
        <w:sectPr w:rsidR="00204FA1">
          <w:type w:val="continuous"/>
          <w:pgSz w:w="11906" w:h="16838"/>
          <w:pgMar w:top="284" w:right="1417" w:bottom="284" w:left="1417" w:header="708" w:footer="708" w:gutter="0"/>
          <w:cols w:space="708"/>
          <w:docGrid w:linePitch="360" w:charSpace="4096"/>
        </w:sectPr>
      </w:pPr>
    </w:p>
    <w:p w14:paraId="437E64F5" w14:textId="77777777" w:rsidR="00204FA1" w:rsidRDefault="00204FA1">
      <w:pPr>
        <w:sectPr w:rsidR="00204FA1">
          <w:type w:val="continuous"/>
          <w:pgSz w:w="11906" w:h="16838"/>
          <w:pgMar w:top="284" w:right="1417" w:bottom="284" w:left="1417" w:header="708" w:footer="708" w:gutter="0"/>
          <w:cols w:space="708"/>
          <w:docGrid w:linePitch="360" w:charSpace="4096"/>
        </w:sectPr>
      </w:pPr>
    </w:p>
    <w:p w14:paraId="62F3D2DC" w14:textId="77777777" w:rsidR="00204FA1" w:rsidRDefault="00204FA1">
      <w:pPr>
        <w:sectPr w:rsidR="00204FA1">
          <w:type w:val="continuous"/>
          <w:pgSz w:w="11906" w:h="16838"/>
          <w:pgMar w:top="284" w:right="1417" w:bottom="284" w:left="1417" w:header="708" w:footer="708" w:gutter="0"/>
          <w:cols w:space="708"/>
          <w:docGrid w:linePitch="360" w:charSpace="4096"/>
        </w:sectPr>
      </w:pPr>
    </w:p>
    <w:p w14:paraId="3EED232E" w14:textId="77777777" w:rsidR="00204FA1" w:rsidRDefault="00204FA1">
      <w:pPr>
        <w:sectPr w:rsidR="00204FA1">
          <w:type w:val="continuous"/>
          <w:pgSz w:w="11906" w:h="16838"/>
          <w:pgMar w:top="284" w:right="1417" w:bottom="284" w:left="1417" w:header="708" w:footer="708" w:gutter="0"/>
          <w:cols w:space="708"/>
          <w:docGrid w:linePitch="360" w:charSpace="4096"/>
        </w:sectPr>
      </w:pPr>
    </w:p>
    <w:p w14:paraId="2A6B6CB6" w14:textId="77777777" w:rsidR="00204FA1" w:rsidRDefault="00204FA1">
      <w:pPr>
        <w:sectPr w:rsidR="00204FA1">
          <w:type w:val="continuous"/>
          <w:pgSz w:w="11906" w:h="16838"/>
          <w:pgMar w:top="284" w:right="1417" w:bottom="284" w:left="1417" w:header="708" w:footer="708" w:gutter="0"/>
          <w:cols w:space="708"/>
          <w:docGrid w:linePitch="360" w:charSpace="4096"/>
        </w:sectPr>
      </w:pPr>
    </w:p>
    <w:p w14:paraId="76364327" w14:textId="77777777" w:rsidR="00204FA1" w:rsidRDefault="00204FA1">
      <w:r>
        <w:rPr>
          <w:b/>
        </w:rPr>
        <w:lastRenderedPageBreak/>
        <w:t>Príloha 3. Zoznam charakteristík nálezov</w:t>
      </w:r>
    </w:p>
    <w:p w14:paraId="1ABB227C" w14:textId="77777777" w:rsidR="00204FA1" w:rsidRDefault="00204FA1">
      <w:pPr>
        <w:pStyle w:val="WW-Normal"/>
      </w:pPr>
    </w:p>
    <w:p w14:paraId="1826B781" w14:textId="77777777" w:rsidR="00204FA1" w:rsidRDefault="00204FA1">
      <w:pPr>
        <w:pStyle w:val="WW-Normal"/>
        <w:rPr>
          <w:rFonts w:ascii="Calibri" w:hAnsi="Calibri" w:cs="Calibri"/>
          <w:b/>
          <w:bCs/>
          <w:color w:val="auto"/>
          <w:sz w:val="22"/>
          <w:szCs w:val="22"/>
        </w:rPr>
      </w:pPr>
      <w:r>
        <w:rPr>
          <w:rFonts w:ascii="Calibri" w:hAnsi="Calibri" w:cs="Calibri"/>
          <w:b/>
          <w:bCs/>
          <w:sz w:val="22"/>
          <w:szCs w:val="22"/>
        </w:rPr>
        <w:t xml:space="preserve">IMAGO </w:t>
      </w:r>
      <w:r>
        <w:rPr>
          <w:rFonts w:ascii="Calibri" w:hAnsi="Calibri" w:cs="Calibri"/>
          <w:sz w:val="22"/>
          <w:szCs w:val="22"/>
        </w:rPr>
        <w:t xml:space="preserve">– </w:t>
      </w:r>
      <w:proofErr w:type="spellStart"/>
      <w:r>
        <w:rPr>
          <w:rFonts w:ascii="Calibri" w:hAnsi="Calibri" w:cs="Calibri"/>
          <w:sz w:val="22"/>
          <w:szCs w:val="22"/>
        </w:rPr>
        <w:t>imágo</w:t>
      </w:r>
      <w:proofErr w:type="spellEnd"/>
      <w:r>
        <w:rPr>
          <w:rFonts w:ascii="Calibri" w:hAnsi="Calibri" w:cs="Calibri"/>
          <w:sz w:val="22"/>
          <w:szCs w:val="22"/>
        </w:rPr>
        <w:t xml:space="preserve">, dospelý jedinec – Posledné štádium vývoja. </w:t>
      </w:r>
    </w:p>
    <w:p w14:paraId="205A9C24" w14:textId="77777777" w:rsidR="00204FA1" w:rsidRDefault="00204FA1">
      <w:pPr>
        <w:pStyle w:val="WW-Normal"/>
        <w:rPr>
          <w:rFonts w:ascii="Calibri" w:hAnsi="Calibri" w:cs="Calibri"/>
          <w:b/>
          <w:bCs/>
          <w:color w:val="auto"/>
          <w:sz w:val="22"/>
          <w:szCs w:val="22"/>
        </w:rPr>
      </w:pPr>
      <w:r>
        <w:rPr>
          <w:rFonts w:ascii="Calibri" w:hAnsi="Calibri" w:cs="Calibri"/>
          <w:b/>
          <w:bCs/>
          <w:color w:val="auto"/>
          <w:sz w:val="22"/>
          <w:szCs w:val="22"/>
        </w:rPr>
        <w:t xml:space="preserve">KUKLA </w:t>
      </w:r>
      <w:r>
        <w:rPr>
          <w:rFonts w:ascii="Calibri" w:hAnsi="Calibri" w:cs="Calibri"/>
          <w:color w:val="auto"/>
          <w:sz w:val="22"/>
          <w:szCs w:val="22"/>
        </w:rPr>
        <w:t xml:space="preserve">– nález kukly – Nález kukly - podobne ako nález vajíčok vypovedá o využívaní biotopu daným druhom. </w:t>
      </w:r>
    </w:p>
    <w:p w14:paraId="4F24E778" w14:textId="77777777" w:rsidR="00204FA1" w:rsidRDefault="00204FA1">
      <w:pPr>
        <w:pStyle w:val="WW-Normal"/>
        <w:rPr>
          <w:rFonts w:ascii="Calibri" w:hAnsi="Calibri" w:cs="Calibri"/>
          <w:b/>
          <w:bCs/>
          <w:color w:val="auto"/>
          <w:sz w:val="22"/>
          <w:szCs w:val="22"/>
        </w:rPr>
      </w:pPr>
      <w:r>
        <w:rPr>
          <w:rFonts w:ascii="Calibri" w:hAnsi="Calibri" w:cs="Calibri"/>
          <w:b/>
          <w:bCs/>
          <w:color w:val="auto"/>
          <w:sz w:val="22"/>
          <w:szCs w:val="22"/>
        </w:rPr>
        <w:t xml:space="preserve">LARVA </w:t>
      </w:r>
      <w:r>
        <w:rPr>
          <w:rFonts w:ascii="Calibri" w:hAnsi="Calibri" w:cs="Calibri"/>
          <w:color w:val="auto"/>
          <w:sz w:val="22"/>
          <w:szCs w:val="22"/>
        </w:rPr>
        <w:t xml:space="preserve">– larválne štádium – Juvenilné, </w:t>
      </w:r>
      <w:proofErr w:type="spellStart"/>
      <w:r>
        <w:rPr>
          <w:rFonts w:ascii="Calibri" w:hAnsi="Calibri" w:cs="Calibri"/>
          <w:color w:val="auto"/>
          <w:sz w:val="22"/>
          <w:szCs w:val="22"/>
        </w:rPr>
        <w:t>postembryonálne</w:t>
      </w:r>
      <w:proofErr w:type="spellEnd"/>
      <w:r>
        <w:rPr>
          <w:rFonts w:ascii="Calibri" w:hAnsi="Calibri" w:cs="Calibri"/>
          <w:color w:val="auto"/>
          <w:sz w:val="22"/>
          <w:szCs w:val="22"/>
        </w:rPr>
        <w:t xml:space="preserve"> štádium hmyzu (dokonalá premena), vôbec sa nepodobá </w:t>
      </w:r>
      <w:proofErr w:type="spellStart"/>
      <w:r>
        <w:rPr>
          <w:rFonts w:ascii="Calibri" w:hAnsi="Calibri" w:cs="Calibri"/>
          <w:color w:val="auto"/>
          <w:sz w:val="22"/>
          <w:szCs w:val="22"/>
        </w:rPr>
        <w:t>imágu</w:t>
      </w:r>
      <w:proofErr w:type="spellEnd"/>
      <w:r>
        <w:rPr>
          <w:rFonts w:ascii="Calibri" w:hAnsi="Calibri" w:cs="Calibri"/>
          <w:color w:val="auto"/>
          <w:sz w:val="22"/>
          <w:szCs w:val="22"/>
        </w:rPr>
        <w:t xml:space="preserve"> (napr. chrobáky, motýle). Používa sa aj pre stavovce (žubrienky žiab, larvy mlokov). </w:t>
      </w:r>
    </w:p>
    <w:p w14:paraId="55D0D0FE" w14:textId="77777777" w:rsidR="00204FA1" w:rsidRDefault="00204FA1">
      <w:pPr>
        <w:pStyle w:val="WW-Normal"/>
        <w:rPr>
          <w:rFonts w:ascii="Calibri" w:hAnsi="Calibri" w:cs="Calibri"/>
          <w:b/>
          <w:bCs/>
          <w:color w:val="auto"/>
          <w:sz w:val="22"/>
          <w:szCs w:val="22"/>
        </w:rPr>
      </w:pPr>
      <w:r>
        <w:rPr>
          <w:rFonts w:ascii="Calibri" w:hAnsi="Calibri" w:cs="Calibri"/>
          <w:b/>
          <w:bCs/>
          <w:color w:val="auto"/>
          <w:sz w:val="22"/>
          <w:szCs w:val="22"/>
        </w:rPr>
        <w:t xml:space="preserve">MÚMIA – </w:t>
      </w:r>
      <w:r>
        <w:rPr>
          <w:rFonts w:ascii="Calibri" w:hAnsi="Calibri" w:cs="Calibri"/>
          <w:color w:val="auto"/>
          <w:sz w:val="22"/>
          <w:szCs w:val="22"/>
        </w:rPr>
        <w:t xml:space="preserve">nález uhynutého jedinca, častí </w:t>
      </w:r>
      <w:proofErr w:type="spellStart"/>
      <w:r>
        <w:rPr>
          <w:rFonts w:ascii="Calibri" w:hAnsi="Calibri" w:cs="Calibri"/>
          <w:color w:val="auto"/>
          <w:sz w:val="22"/>
          <w:szCs w:val="22"/>
        </w:rPr>
        <w:t>chitinóznejších</w:t>
      </w:r>
      <w:proofErr w:type="spellEnd"/>
      <w:r>
        <w:rPr>
          <w:rFonts w:ascii="Calibri" w:hAnsi="Calibri" w:cs="Calibri"/>
          <w:color w:val="auto"/>
          <w:sz w:val="22"/>
          <w:szCs w:val="22"/>
        </w:rPr>
        <w:t xml:space="preserve"> častí tiel chrobákov (kroviek, štítu </w:t>
      </w:r>
      <w:proofErr w:type="spellStart"/>
      <w:r>
        <w:rPr>
          <w:rFonts w:ascii="Calibri" w:hAnsi="Calibri" w:cs="Calibri"/>
          <w:color w:val="auto"/>
          <w:sz w:val="22"/>
          <w:szCs w:val="22"/>
        </w:rPr>
        <w:t>ap</w:t>
      </w:r>
      <w:proofErr w:type="spellEnd"/>
      <w:r>
        <w:rPr>
          <w:rFonts w:ascii="Calibri" w:hAnsi="Calibri" w:cs="Calibri"/>
          <w:color w:val="auto"/>
          <w:sz w:val="22"/>
          <w:szCs w:val="22"/>
        </w:rPr>
        <w:t>), na základe ktorých sa dá druh determinovať</w:t>
      </w:r>
    </w:p>
    <w:p w14:paraId="46EE776A" w14:textId="77777777" w:rsidR="00204FA1" w:rsidRDefault="00204FA1">
      <w:pPr>
        <w:pStyle w:val="WW-Normal"/>
        <w:rPr>
          <w:rFonts w:ascii="Calibri" w:hAnsi="Calibri" w:cs="Calibri"/>
          <w:b/>
          <w:bCs/>
          <w:color w:val="auto"/>
          <w:sz w:val="22"/>
          <w:szCs w:val="22"/>
        </w:rPr>
      </w:pPr>
      <w:r>
        <w:rPr>
          <w:rFonts w:ascii="Calibri" w:hAnsi="Calibri" w:cs="Calibri"/>
          <w:b/>
          <w:bCs/>
          <w:color w:val="auto"/>
          <w:sz w:val="22"/>
          <w:szCs w:val="22"/>
        </w:rPr>
        <w:t xml:space="preserve">NEGAT </w:t>
      </w:r>
      <w:r>
        <w:rPr>
          <w:rFonts w:ascii="Calibri" w:hAnsi="Calibri" w:cs="Calibri"/>
          <w:color w:val="auto"/>
          <w:sz w:val="22"/>
          <w:szCs w:val="22"/>
        </w:rPr>
        <w:t xml:space="preserve">- negatívny výsledok cielenej kontroly – Negatívny výsledok kontroly výskytu daného druhu. V tomto prípade počet uveďte 0 (nula). </w:t>
      </w:r>
    </w:p>
    <w:p w14:paraId="456800DD" w14:textId="77777777" w:rsidR="00204FA1" w:rsidRDefault="00204FA1">
      <w:pPr>
        <w:pStyle w:val="WW-Normal"/>
        <w:rPr>
          <w:rFonts w:ascii="Calibri" w:hAnsi="Calibri" w:cs="Calibri"/>
          <w:b/>
          <w:bCs/>
          <w:color w:val="auto"/>
          <w:sz w:val="22"/>
          <w:szCs w:val="22"/>
        </w:rPr>
      </w:pPr>
      <w:r>
        <w:rPr>
          <w:rFonts w:ascii="Calibri" w:hAnsi="Calibri" w:cs="Calibri"/>
          <w:b/>
          <w:bCs/>
          <w:color w:val="auto"/>
          <w:sz w:val="22"/>
          <w:szCs w:val="22"/>
        </w:rPr>
        <w:t xml:space="preserve">ODCHYT </w:t>
      </w:r>
      <w:r>
        <w:rPr>
          <w:rFonts w:ascii="Calibri" w:hAnsi="Calibri" w:cs="Calibri"/>
          <w:color w:val="auto"/>
          <w:sz w:val="22"/>
          <w:szCs w:val="22"/>
        </w:rPr>
        <w:t xml:space="preserve">– chytenie živého alebo usmrteného jedinca – Odchyt živého alebo usmrteného jedinca pomocou rôznych </w:t>
      </w:r>
      <w:proofErr w:type="spellStart"/>
      <w:r>
        <w:rPr>
          <w:rFonts w:ascii="Calibri" w:hAnsi="Calibri" w:cs="Calibri"/>
          <w:color w:val="auto"/>
          <w:sz w:val="22"/>
          <w:szCs w:val="22"/>
        </w:rPr>
        <w:t>odchytových</w:t>
      </w:r>
      <w:proofErr w:type="spellEnd"/>
      <w:r>
        <w:rPr>
          <w:rFonts w:ascii="Calibri" w:hAnsi="Calibri" w:cs="Calibri"/>
          <w:color w:val="auto"/>
          <w:sz w:val="22"/>
          <w:szCs w:val="22"/>
        </w:rPr>
        <w:t xml:space="preserve"> zariadení. </w:t>
      </w:r>
    </w:p>
    <w:p w14:paraId="41F5F294" w14:textId="77777777" w:rsidR="00204FA1" w:rsidRDefault="00204FA1">
      <w:pPr>
        <w:pStyle w:val="WW-Normal"/>
        <w:rPr>
          <w:rFonts w:ascii="Calibri" w:hAnsi="Calibri" w:cs="Calibri"/>
          <w:b/>
          <w:bCs/>
          <w:color w:val="auto"/>
          <w:sz w:val="22"/>
          <w:szCs w:val="22"/>
        </w:rPr>
      </w:pPr>
      <w:r>
        <w:rPr>
          <w:rFonts w:ascii="Calibri" w:hAnsi="Calibri" w:cs="Calibri"/>
          <w:b/>
          <w:bCs/>
          <w:color w:val="auto"/>
          <w:sz w:val="22"/>
          <w:szCs w:val="22"/>
        </w:rPr>
        <w:t xml:space="preserve">PARENIE </w:t>
      </w:r>
      <w:r>
        <w:rPr>
          <w:rFonts w:ascii="Calibri" w:hAnsi="Calibri" w:cs="Calibri"/>
          <w:color w:val="auto"/>
          <w:sz w:val="22"/>
          <w:szCs w:val="22"/>
        </w:rPr>
        <w:t xml:space="preserve">– párenie – Pozorovanie párenia (pre vtáky použite kategóriu C5). </w:t>
      </w:r>
    </w:p>
    <w:p w14:paraId="1367FEDF" w14:textId="77777777" w:rsidR="00204FA1" w:rsidRDefault="00204FA1">
      <w:pPr>
        <w:pStyle w:val="WW-Normal"/>
        <w:rPr>
          <w:rFonts w:ascii="Calibri" w:hAnsi="Calibri" w:cs="Calibri"/>
          <w:b/>
          <w:bCs/>
          <w:color w:val="auto"/>
          <w:sz w:val="22"/>
          <w:szCs w:val="22"/>
        </w:rPr>
      </w:pPr>
      <w:r>
        <w:rPr>
          <w:rFonts w:ascii="Calibri" w:hAnsi="Calibri" w:cs="Calibri"/>
          <w:b/>
          <w:bCs/>
          <w:color w:val="auto"/>
          <w:sz w:val="22"/>
          <w:szCs w:val="22"/>
        </w:rPr>
        <w:t xml:space="preserve">POBYTOVE ZNAKY </w:t>
      </w:r>
      <w:r>
        <w:rPr>
          <w:rFonts w:ascii="Calibri" w:hAnsi="Calibri" w:cs="Calibri"/>
          <w:color w:val="auto"/>
          <w:sz w:val="22"/>
          <w:szCs w:val="22"/>
        </w:rPr>
        <w:t xml:space="preserve">– stopy po činnosti bez prítomnosti druhu – Nepriame dôkazy výskytu - nález </w:t>
      </w:r>
      <w:proofErr w:type="spellStart"/>
      <w:r>
        <w:rPr>
          <w:rFonts w:ascii="Calibri" w:hAnsi="Calibri" w:cs="Calibri"/>
          <w:color w:val="auto"/>
          <w:sz w:val="22"/>
          <w:szCs w:val="22"/>
        </w:rPr>
        <w:t>požerkov</w:t>
      </w:r>
      <w:proofErr w:type="spellEnd"/>
      <w:r>
        <w:rPr>
          <w:rFonts w:ascii="Calibri" w:hAnsi="Calibri" w:cs="Calibri"/>
          <w:color w:val="auto"/>
          <w:sz w:val="22"/>
          <w:szCs w:val="22"/>
        </w:rPr>
        <w:t xml:space="preserve">, výletových otvorov a pod., podľa ktorých sa dá identifikovať druh. </w:t>
      </w:r>
    </w:p>
    <w:p w14:paraId="17A96218" w14:textId="77777777" w:rsidR="00204FA1" w:rsidRDefault="00204FA1">
      <w:pPr>
        <w:pStyle w:val="WW-Normal"/>
        <w:rPr>
          <w:rFonts w:ascii="Calibri" w:hAnsi="Calibri" w:cs="Calibri"/>
          <w:b/>
          <w:bCs/>
          <w:color w:val="auto"/>
          <w:sz w:val="22"/>
          <w:szCs w:val="22"/>
        </w:rPr>
      </w:pPr>
      <w:r>
        <w:rPr>
          <w:rFonts w:ascii="Calibri" w:hAnsi="Calibri" w:cs="Calibri"/>
          <w:b/>
          <w:bCs/>
          <w:color w:val="auto"/>
          <w:sz w:val="22"/>
          <w:szCs w:val="22"/>
        </w:rPr>
        <w:t xml:space="preserve">PRESEV </w:t>
      </w:r>
      <w:r>
        <w:rPr>
          <w:rFonts w:ascii="Calibri" w:hAnsi="Calibri" w:cs="Calibri"/>
          <w:color w:val="auto"/>
          <w:sz w:val="22"/>
          <w:szCs w:val="22"/>
        </w:rPr>
        <w:t xml:space="preserve">– </w:t>
      </w:r>
      <w:proofErr w:type="spellStart"/>
      <w:r>
        <w:rPr>
          <w:rFonts w:ascii="Calibri" w:hAnsi="Calibri" w:cs="Calibri"/>
          <w:color w:val="auto"/>
          <w:sz w:val="22"/>
          <w:szCs w:val="22"/>
        </w:rPr>
        <w:t>presev</w:t>
      </w:r>
      <w:proofErr w:type="spellEnd"/>
      <w:r>
        <w:rPr>
          <w:rFonts w:ascii="Calibri" w:hAnsi="Calibri" w:cs="Calibri"/>
          <w:color w:val="auto"/>
          <w:sz w:val="22"/>
          <w:szCs w:val="22"/>
        </w:rPr>
        <w:t xml:space="preserve"> – Jedince získané </w:t>
      </w:r>
      <w:proofErr w:type="spellStart"/>
      <w:r>
        <w:rPr>
          <w:rFonts w:ascii="Calibri" w:hAnsi="Calibri" w:cs="Calibri"/>
          <w:color w:val="auto"/>
          <w:sz w:val="22"/>
          <w:szCs w:val="22"/>
        </w:rPr>
        <w:t>presevom</w:t>
      </w:r>
      <w:proofErr w:type="spellEnd"/>
      <w:r>
        <w:rPr>
          <w:rFonts w:ascii="Calibri" w:hAnsi="Calibri" w:cs="Calibri"/>
          <w:color w:val="auto"/>
          <w:sz w:val="22"/>
          <w:szCs w:val="22"/>
        </w:rPr>
        <w:t xml:space="preserve"> (napr. </w:t>
      </w:r>
      <w:proofErr w:type="spellStart"/>
      <w:r>
        <w:rPr>
          <w:rFonts w:ascii="Calibri" w:hAnsi="Calibri" w:cs="Calibri"/>
          <w:color w:val="auto"/>
          <w:sz w:val="22"/>
          <w:szCs w:val="22"/>
        </w:rPr>
        <w:t>hrabanky</w:t>
      </w:r>
      <w:proofErr w:type="spellEnd"/>
      <w:r>
        <w:rPr>
          <w:rFonts w:ascii="Calibri" w:hAnsi="Calibri" w:cs="Calibri"/>
          <w:color w:val="auto"/>
          <w:sz w:val="22"/>
          <w:szCs w:val="22"/>
        </w:rPr>
        <w:t xml:space="preserve">, skalnej sutiny). </w:t>
      </w:r>
    </w:p>
    <w:p w14:paraId="5824E538" w14:textId="77777777" w:rsidR="00204FA1" w:rsidRDefault="00204FA1">
      <w:pPr>
        <w:pStyle w:val="WW-Normal"/>
        <w:rPr>
          <w:rFonts w:ascii="Calibri" w:hAnsi="Calibri" w:cs="Calibri"/>
          <w:b/>
          <w:bCs/>
          <w:color w:val="auto"/>
          <w:sz w:val="22"/>
          <w:szCs w:val="22"/>
        </w:rPr>
      </w:pPr>
      <w:r>
        <w:rPr>
          <w:rFonts w:ascii="Calibri" w:hAnsi="Calibri" w:cs="Calibri"/>
          <w:b/>
          <w:bCs/>
          <w:color w:val="auto"/>
          <w:sz w:val="22"/>
          <w:szCs w:val="22"/>
        </w:rPr>
        <w:t xml:space="preserve">TRUS – </w:t>
      </w:r>
      <w:r>
        <w:rPr>
          <w:rFonts w:ascii="Calibri" w:hAnsi="Calibri" w:cs="Calibri"/>
          <w:color w:val="auto"/>
          <w:sz w:val="22"/>
          <w:szCs w:val="22"/>
        </w:rPr>
        <w:t xml:space="preserve">nález trusu po </w:t>
      </w:r>
      <w:proofErr w:type="spellStart"/>
      <w:r>
        <w:rPr>
          <w:rFonts w:ascii="Calibri" w:hAnsi="Calibri" w:cs="Calibri"/>
          <w:color w:val="auto"/>
          <w:sz w:val="22"/>
          <w:szCs w:val="22"/>
        </w:rPr>
        <w:t>preimaginárnych</w:t>
      </w:r>
      <w:proofErr w:type="spellEnd"/>
      <w:r>
        <w:rPr>
          <w:rFonts w:ascii="Calibri" w:hAnsi="Calibri" w:cs="Calibri"/>
          <w:color w:val="auto"/>
          <w:sz w:val="22"/>
          <w:szCs w:val="22"/>
        </w:rPr>
        <w:t xml:space="preserve"> štádiách</w:t>
      </w:r>
    </w:p>
    <w:p w14:paraId="1A7A7F85" w14:textId="77777777" w:rsidR="00204FA1" w:rsidRDefault="00204FA1">
      <w:pPr>
        <w:pStyle w:val="WW-Normal"/>
      </w:pPr>
      <w:r>
        <w:rPr>
          <w:rFonts w:ascii="Calibri" w:hAnsi="Calibri" w:cs="Calibri"/>
          <w:b/>
          <w:bCs/>
          <w:color w:val="auto"/>
          <w:sz w:val="22"/>
          <w:szCs w:val="22"/>
        </w:rPr>
        <w:t xml:space="preserve">VIZUAL </w:t>
      </w:r>
      <w:r>
        <w:rPr>
          <w:rFonts w:ascii="Calibri" w:hAnsi="Calibri" w:cs="Calibri"/>
          <w:color w:val="auto"/>
          <w:sz w:val="22"/>
          <w:szCs w:val="22"/>
        </w:rPr>
        <w:t xml:space="preserve">– vizuálne pozorovanie – Vizuálne pozorovanie, to znamená priame pozorovanie živého jedinca (voľným okom alebo ďalekohľadom) v jeho prirodzenom prostredí bez priameho kontaktu, či chytenia, napríklad letiace jedince, nachádzajúce sa na neprístupných miestach </w:t>
      </w:r>
    </w:p>
    <w:p w14:paraId="687AD38D" w14:textId="77777777" w:rsidR="00204FA1" w:rsidRDefault="00204FA1">
      <w:pPr>
        <w:pStyle w:val="WW-Normal"/>
      </w:pPr>
    </w:p>
    <w:p w14:paraId="4B12B7F1" w14:textId="77777777" w:rsidR="00204FA1" w:rsidRDefault="00204FA1">
      <w:pPr>
        <w:pStyle w:val="WW-Normal"/>
      </w:pPr>
    </w:p>
    <w:p w14:paraId="28276BB9" w14:textId="77777777" w:rsidR="00204FA1" w:rsidRDefault="00204FA1">
      <w:pPr>
        <w:pStyle w:val="WW-Normal"/>
      </w:pPr>
    </w:p>
    <w:p w14:paraId="0B5C6383" w14:textId="77777777" w:rsidR="00204FA1" w:rsidRDefault="00204FA1">
      <w:pPr>
        <w:pStyle w:val="WW-Normal"/>
      </w:pPr>
    </w:p>
    <w:p w14:paraId="7262611E" w14:textId="77777777" w:rsidR="00204FA1" w:rsidRDefault="00204FA1">
      <w:pPr>
        <w:pStyle w:val="WW-Normal"/>
      </w:pPr>
    </w:p>
    <w:p w14:paraId="4334B582" w14:textId="77777777" w:rsidR="00204FA1" w:rsidRDefault="00204FA1">
      <w:pPr>
        <w:pStyle w:val="WW-Normal"/>
      </w:pPr>
    </w:p>
    <w:p w14:paraId="58240E92" w14:textId="77777777" w:rsidR="00204FA1" w:rsidRDefault="00204FA1">
      <w:pPr>
        <w:pStyle w:val="WW-Normal"/>
      </w:pPr>
    </w:p>
    <w:p w14:paraId="7A4FE8C7" w14:textId="77777777" w:rsidR="00204FA1" w:rsidRDefault="00204FA1">
      <w:pPr>
        <w:pStyle w:val="WW-Normal"/>
      </w:pPr>
    </w:p>
    <w:p w14:paraId="66A21027" w14:textId="77777777" w:rsidR="00204FA1" w:rsidRDefault="00204FA1">
      <w:pPr>
        <w:pStyle w:val="WW-Normal"/>
      </w:pPr>
    </w:p>
    <w:p w14:paraId="72529DBA" w14:textId="77777777" w:rsidR="00204FA1" w:rsidRDefault="00204FA1">
      <w:pPr>
        <w:pStyle w:val="WW-Normal"/>
      </w:pPr>
    </w:p>
    <w:p w14:paraId="6679E88C" w14:textId="77777777" w:rsidR="00204FA1" w:rsidRDefault="00204FA1">
      <w:pPr>
        <w:pStyle w:val="WW-Normal"/>
      </w:pPr>
    </w:p>
    <w:p w14:paraId="6DDB25FD" w14:textId="77777777" w:rsidR="00204FA1" w:rsidRDefault="00204FA1">
      <w:pPr>
        <w:pStyle w:val="WW-Normal"/>
      </w:pPr>
    </w:p>
    <w:p w14:paraId="0B4D40AB" w14:textId="77777777" w:rsidR="00204FA1" w:rsidRDefault="00204FA1">
      <w:pPr>
        <w:pStyle w:val="WW-Normal"/>
      </w:pPr>
    </w:p>
    <w:p w14:paraId="2DB68703" w14:textId="77777777" w:rsidR="00204FA1" w:rsidRDefault="00204FA1">
      <w:pPr>
        <w:pStyle w:val="WW-Normal"/>
      </w:pPr>
    </w:p>
    <w:p w14:paraId="4E663BFB" w14:textId="77777777" w:rsidR="00204FA1" w:rsidRDefault="00204FA1">
      <w:pPr>
        <w:pStyle w:val="WW-Normal"/>
      </w:pPr>
    </w:p>
    <w:p w14:paraId="4317E75F" w14:textId="77777777" w:rsidR="00204FA1" w:rsidRDefault="00204FA1">
      <w:pPr>
        <w:pStyle w:val="WW-Normal"/>
      </w:pPr>
    </w:p>
    <w:p w14:paraId="07140387" w14:textId="77777777" w:rsidR="00204FA1" w:rsidRDefault="00204FA1">
      <w:pPr>
        <w:pStyle w:val="WW-Normal"/>
      </w:pPr>
    </w:p>
    <w:p w14:paraId="25D8079E" w14:textId="77777777" w:rsidR="00204FA1" w:rsidRDefault="00204FA1">
      <w:pPr>
        <w:pStyle w:val="WW-Normal"/>
      </w:pPr>
    </w:p>
    <w:p w14:paraId="6BA90D5D" w14:textId="77777777" w:rsidR="00204FA1" w:rsidRDefault="00204FA1">
      <w:pPr>
        <w:pStyle w:val="WW-Normal"/>
      </w:pPr>
    </w:p>
    <w:p w14:paraId="4F72A83D" w14:textId="77777777" w:rsidR="00204FA1" w:rsidRDefault="00204FA1">
      <w:pPr>
        <w:pStyle w:val="WW-Normal"/>
      </w:pPr>
    </w:p>
    <w:p w14:paraId="7CAD04F2" w14:textId="77777777" w:rsidR="00204FA1" w:rsidRDefault="00204FA1">
      <w:pPr>
        <w:pStyle w:val="WW-Normal"/>
      </w:pPr>
    </w:p>
    <w:p w14:paraId="14A3C17C" w14:textId="77777777" w:rsidR="00204FA1" w:rsidRDefault="00204FA1">
      <w:pPr>
        <w:pStyle w:val="WW-Normal"/>
      </w:pPr>
    </w:p>
    <w:p w14:paraId="69427867" w14:textId="77777777" w:rsidR="00204FA1" w:rsidRDefault="00204FA1">
      <w:pPr>
        <w:pStyle w:val="WW-Normal"/>
      </w:pPr>
    </w:p>
    <w:p w14:paraId="3611F6C3" w14:textId="77777777" w:rsidR="00204FA1" w:rsidRDefault="00204FA1">
      <w:pPr>
        <w:pStyle w:val="WW-Normal"/>
      </w:pPr>
    </w:p>
    <w:p w14:paraId="6A346D88" w14:textId="77777777" w:rsidR="00204FA1" w:rsidRDefault="00204FA1">
      <w:pPr>
        <w:pStyle w:val="WW-Normal"/>
      </w:pPr>
    </w:p>
    <w:p w14:paraId="785ADA50" w14:textId="77777777" w:rsidR="00204FA1" w:rsidRDefault="00204FA1">
      <w:pPr>
        <w:pStyle w:val="WW-Normal"/>
      </w:pPr>
    </w:p>
    <w:p w14:paraId="50761C15" w14:textId="77777777" w:rsidR="00204FA1" w:rsidRDefault="00204FA1">
      <w:pPr>
        <w:pStyle w:val="WW-Normal"/>
      </w:pPr>
    </w:p>
    <w:p w14:paraId="5E20368E" w14:textId="77777777" w:rsidR="00204FA1" w:rsidRDefault="00204FA1">
      <w:pPr>
        <w:pStyle w:val="WW-Normal"/>
        <w:jc w:val="both"/>
        <w:rPr>
          <w:rFonts w:ascii="Times New Roman" w:hAnsi="Times New Roman" w:cs="Times New Roman"/>
          <w:sz w:val="22"/>
          <w:szCs w:val="22"/>
        </w:rPr>
      </w:pPr>
      <w:r>
        <w:rPr>
          <w:rFonts w:ascii="Calibri" w:hAnsi="Calibri" w:cs="Calibri"/>
          <w:b/>
          <w:bCs/>
          <w:color w:val="auto"/>
          <w:sz w:val="22"/>
          <w:szCs w:val="22"/>
          <w:u w:val="single"/>
        </w:rPr>
        <w:lastRenderedPageBreak/>
        <w:t>Použitá literatúra:</w:t>
      </w:r>
    </w:p>
    <w:p w14:paraId="14D9D921" w14:textId="77777777" w:rsidR="00204FA1" w:rsidRDefault="00204FA1">
      <w:pPr>
        <w:rPr>
          <w:rFonts w:ascii="Times New Roman" w:hAnsi="Times New Roman"/>
        </w:rPr>
      </w:pPr>
      <w:r>
        <w:rPr>
          <w:rFonts w:ascii="Times New Roman" w:hAnsi="Times New Roman"/>
        </w:rPr>
        <w:t xml:space="preserve">BURAKOWSKI B., MROCZKOWSKI M. &amp; STEFAŃSKA J. 1986: </w:t>
      </w:r>
      <w:proofErr w:type="spellStart"/>
      <w:r>
        <w:rPr>
          <w:rFonts w:ascii="Times New Roman" w:hAnsi="Times New Roman"/>
        </w:rPr>
        <w:t>Katalog</w:t>
      </w:r>
      <w:proofErr w:type="spellEnd"/>
      <w:r>
        <w:rPr>
          <w:rFonts w:ascii="Times New Roman" w:hAnsi="Times New Roman"/>
        </w:rPr>
        <w:t xml:space="preserve"> fauny </w:t>
      </w:r>
      <w:proofErr w:type="spellStart"/>
      <w:r>
        <w:rPr>
          <w:rFonts w:ascii="Times New Roman" w:hAnsi="Times New Roman"/>
        </w:rPr>
        <w:t>Polski</w:t>
      </w:r>
      <w:proofErr w:type="spellEnd"/>
      <w:r>
        <w:rPr>
          <w:rFonts w:ascii="Times New Roman" w:hAnsi="Times New Roman"/>
        </w:rPr>
        <w:t xml:space="preserve">. </w:t>
      </w:r>
      <w:proofErr w:type="spellStart"/>
      <w:r>
        <w:rPr>
          <w:rFonts w:ascii="Times New Roman" w:hAnsi="Times New Roman"/>
        </w:rPr>
        <w:t>Coleoptera</w:t>
      </w:r>
      <w:proofErr w:type="spellEnd"/>
      <w:r>
        <w:rPr>
          <w:rFonts w:ascii="Times New Roman" w:hAnsi="Times New Roman"/>
        </w:rPr>
        <w:t xml:space="preserve"> - </w:t>
      </w:r>
      <w:proofErr w:type="spellStart"/>
      <w:r>
        <w:rPr>
          <w:rFonts w:ascii="Times New Roman" w:hAnsi="Times New Roman"/>
        </w:rPr>
        <w:t>Cucujoidea</w:t>
      </w:r>
      <w:proofErr w:type="spellEnd"/>
      <w:r>
        <w:rPr>
          <w:rFonts w:ascii="Times New Roman" w:hAnsi="Times New Roman"/>
        </w:rPr>
        <w:t xml:space="preserve"> 1. </w:t>
      </w:r>
      <w:proofErr w:type="spellStart"/>
      <w:r>
        <w:rPr>
          <w:rFonts w:ascii="Times New Roman" w:hAnsi="Times New Roman"/>
        </w:rPr>
        <w:t>Cz</w:t>
      </w:r>
      <w:proofErr w:type="spellEnd"/>
      <w:r>
        <w:rPr>
          <w:rFonts w:ascii="Times New Roman" w:hAnsi="Times New Roman"/>
        </w:rPr>
        <w:t>. 23, t.</w:t>
      </w:r>
      <w:r>
        <w:rPr>
          <w:rFonts w:ascii="Times New Roman" w:hAnsi="Times New Roman"/>
          <w:i/>
        </w:rPr>
        <w:t xml:space="preserve"> 2</w:t>
      </w:r>
      <w:r>
        <w:rPr>
          <w:rFonts w:ascii="Times New Roman" w:hAnsi="Times New Roman"/>
        </w:rPr>
        <w:t xml:space="preserve">. PWN, </w:t>
      </w:r>
      <w:proofErr w:type="spellStart"/>
      <w:r>
        <w:rPr>
          <w:rFonts w:ascii="Times New Roman" w:hAnsi="Times New Roman"/>
        </w:rPr>
        <w:t>Warszawa</w:t>
      </w:r>
      <w:proofErr w:type="spellEnd"/>
      <w:r>
        <w:rPr>
          <w:rFonts w:ascii="Times New Roman" w:hAnsi="Times New Roman"/>
        </w:rPr>
        <w:t xml:space="preserve">, 266 </w:t>
      </w:r>
      <w:proofErr w:type="spellStart"/>
      <w:r>
        <w:rPr>
          <w:rFonts w:ascii="Times New Roman" w:hAnsi="Times New Roman"/>
        </w:rPr>
        <w:t>pp</w:t>
      </w:r>
      <w:proofErr w:type="spellEnd"/>
      <w:r>
        <w:rPr>
          <w:rFonts w:ascii="Times New Roman" w:hAnsi="Times New Roman"/>
        </w:rPr>
        <w:t>.</w:t>
      </w:r>
    </w:p>
    <w:p w14:paraId="046B7DEA" w14:textId="77777777" w:rsidR="00204FA1" w:rsidRDefault="00204FA1">
      <w:pPr>
        <w:rPr>
          <w:rFonts w:ascii="Times New Roman" w:hAnsi="Times New Roman"/>
        </w:rPr>
      </w:pPr>
      <w:r>
        <w:rPr>
          <w:rFonts w:ascii="Times New Roman" w:hAnsi="Times New Roman"/>
        </w:rPr>
        <w:t xml:space="preserve">KOCH K. 1989: </w:t>
      </w:r>
      <w:proofErr w:type="spellStart"/>
      <w:r>
        <w:rPr>
          <w:rFonts w:ascii="Times New Roman" w:hAnsi="Times New Roman"/>
        </w:rPr>
        <w:t>Die</w:t>
      </w:r>
      <w:proofErr w:type="spellEnd"/>
      <w:r>
        <w:rPr>
          <w:rFonts w:ascii="Times New Roman" w:hAnsi="Times New Roman"/>
        </w:rPr>
        <w:t xml:space="preserve"> </w:t>
      </w:r>
      <w:proofErr w:type="spellStart"/>
      <w:r>
        <w:rPr>
          <w:rFonts w:ascii="Times New Roman" w:hAnsi="Times New Roman"/>
        </w:rPr>
        <w:t>Käfer</w:t>
      </w:r>
      <w:proofErr w:type="spellEnd"/>
      <w:r>
        <w:rPr>
          <w:rFonts w:ascii="Times New Roman" w:hAnsi="Times New Roman"/>
        </w:rPr>
        <w:t xml:space="preserve"> </w:t>
      </w:r>
      <w:proofErr w:type="spellStart"/>
      <w:r>
        <w:rPr>
          <w:rFonts w:ascii="Times New Roman" w:hAnsi="Times New Roman"/>
        </w:rPr>
        <w:t>Mitteleuropas</w:t>
      </w:r>
      <w:proofErr w:type="spellEnd"/>
      <w:r>
        <w:rPr>
          <w:rFonts w:ascii="Times New Roman" w:hAnsi="Times New Roman"/>
        </w:rPr>
        <w:t xml:space="preserve">. </w:t>
      </w:r>
      <w:proofErr w:type="spellStart"/>
      <w:r>
        <w:rPr>
          <w:rFonts w:ascii="Times New Roman" w:hAnsi="Times New Roman"/>
        </w:rPr>
        <w:t>Katalog</w:t>
      </w:r>
      <w:proofErr w:type="spellEnd"/>
      <w:r>
        <w:rPr>
          <w:rFonts w:ascii="Times New Roman" w:hAnsi="Times New Roman"/>
        </w:rPr>
        <w:t xml:space="preserve">. </w:t>
      </w:r>
      <w:proofErr w:type="spellStart"/>
      <w:r>
        <w:rPr>
          <w:rFonts w:ascii="Times New Roman" w:hAnsi="Times New Roman"/>
        </w:rPr>
        <w:t>Goecke</w:t>
      </w:r>
      <w:proofErr w:type="spellEnd"/>
      <w:r>
        <w:rPr>
          <w:rFonts w:ascii="Times New Roman" w:hAnsi="Times New Roman"/>
        </w:rPr>
        <w:t xml:space="preserve"> &amp; </w:t>
      </w:r>
      <w:proofErr w:type="spellStart"/>
      <w:r>
        <w:rPr>
          <w:rFonts w:ascii="Times New Roman" w:hAnsi="Times New Roman"/>
        </w:rPr>
        <w:t>Evers</w:t>
      </w:r>
      <w:proofErr w:type="spellEnd"/>
      <w:r>
        <w:rPr>
          <w:rFonts w:ascii="Times New Roman" w:hAnsi="Times New Roman"/>
        </w:rPr>
        <w:t xml:space="preserve">, </w:t>
      </w:r>
      <w:proofErr w:type="spellStart"/>
      <w:r>
        <w:rPr>
          <w:rFonts w:ascii="Times New Roman" w:hAnsi="Times New Roman"/>
        </w:rPr>
        <w:t>Krefeld</w:t>
      </w:r>
      <w:proofErr w:type="spellEnd"/>
      <w:r>
        <w:rPr>
          <w:rFonts w:ascii="Times New Roman" w:hAnsi="Times New Roman"/>
        </w:rPr>
        <w:t xml:space="preserve">, 342 </w:t>
      </w:r>
      <w:proofErr w:type="spellStart"/>
      <w:r>
        <w:rPr>
          <w:rFonts w:ascii="Times New Roman" w:hAnsi="Times New Roman"/>
        </w:rPr>
        <w:t>pp</w:t>
      </w:r>
      <w:proofErr w:type="spellEnd"/>
      <w:r>
        <w:rPr>
          <w:rFonts w:ascii="Times New Roman" w:hAnsi="Times New Roman"/>
        </w:rPr>
        <w:t>.</w:t>
      </w:r>
    </w:p>
    <w:p w14:paraId="2ACA32F4" w14:textId="77777777" w:rsidR="00204FA1" w:rsidRDefault="00204FA1">
      <w:pPr>
        <w:rPr>
          <w:rFonts w:ascii="Times New Roman" w:hAnsi="Times New Roman"/>
        </w:rPr>
      </w:pPr>
      <w:r>
        <w:rPr>
          <w:rFonts w:ascii="Times New Roman" w:hAnsi="Times New Roman"/>
        </w:rPr>
        <w:t xml:space="preserve">KÖHLER F. </w:t>
      </w:r>
      <w:r>
        <w:rPr>
          <w:rFonts w:ascii="Times New Roman" w:hAnsi="Times New Roman"/>
          <w:lang w:val="de-DE"/>
        </w:rPr>
        <w:t xml:space="preserve">&amp; </w:t>
      </w:r>
      <w:r>
        <w:rPr>
          <w:rFonts w:ascii="Times New Roman" w:hAnsi="Times New Roman"/>
        </w:rPr>
        <w:t>KLAUSNITZER B. (</w:t>
      </w:r>
      <w:proofErr w:type="spellStart"/>
      <w:r>
        <w:rPr>
          <w:rFonts w:ascii="Times New Roman" w:hAnsi="Times New Roman"/>
        </w:rPr>
        <w:t>eds</w:t>
      </w:r>
      <w:proofErr w:type="spellEnd"/>
      <w:r>
        <w:rPr>
          <w:rFonts w:ascii="Times New Roman" w:hAnsi="Times New Roman"/>
        </w:rPr>
        <w:t xml:space="preserve">.) 1998: </w:t>
      </w:r>
      <w:proofErr w:type="spellStart"/>
      <w:r>
        <w:rPr>
          <w:rFonts w:ascii="Times New Roman" w:hAnsi="Times New Roman"/>
        </w:rPr>
        <w:t>Verzeichnis</w:t>
      </w:r>
      <w:proofErr w:type="spellEnd"/>
      <w:r>
        <w:rPr>
          <w:rFonts w:ascii="Times New Roman" w:hAnsi="Times New Roman"/>
        </w:rPr>
        <w:t xml:space="preserve"> der </w:t>
      </w:r>
      <w:proofErr w:type="spellStart"/>
      <w:r>
        <w:rPr>
          <w:rFonts w:ascii="Times New Roman" w:hAnsi="Times New Roman"/>
        </w:rPr>
        <w:t>Käfer</w:t>
      </w:r>
      <w:proofErr w:type="spellEnd"/>
      <w:r>
        <w:rPr>
          <w:rFonts w:ascii="Times New Roman" w:hAnsi="Times New Roman"/>
        </w:rPr>
        <w:t xml:space="preserve"> </w:t>
      </w:r>
      <w:proofErr w:type="spellStart"/>
      <w:r>
        <w:rPr>
          <w:rFonts w:ascii="Times New Roman" w:hAnsi="Times New Roman"/>
        </w:rPr>
        <w:t>Deutschlands</w:t>
      </w:r>
      <w:proofErr w:type="spellEnd"/>
      <w:r>
        <w:rPr>
          <w:rFonts w:ascii="Times New Roman" w:hAnsi="Times New Roman"/>
        </w:rPr>
        <w:t xml:space="preserve">. </w:t>
      </w:r>
      <w:proofErr w:type="spellStart"/>
      <w:r>
        <w:rPr>
          <w:rFonts w:ascii="Times New Roman" w:hAnsi="Times New Roman"/>
          <w:i/>
        </w:rPr>
        <w:t>Entomol</w:t>
      </w:r>
      <w:proofErr w:type="spellEnd"/>
      <w:r>
        <w:rPr>
          <w:rFonts w:ascii="Times New Roman" w:hAnsi="Times New Roman"/>
          <w:i/>
        </w:rPr>
        <w:t xml:space="preserve">. </w:t>
      </w:r>
      <w:proofErr w:type="spellStart"/>
      <w:r>
        <w:rPr>
          <w:rFonts w:ascii="Times New Roman" w:hAnsi="Times New Roman"/>
          <w:i/>
        </w:rPr>
        <w:t>Nachrichten</w:t>
      </w:r>
      <w:proofErr w:type="spellEnd"/>
      <w:r>
        <w:rPr>
          <w:rFonts w:ascii="Times New Roman" w:hAnsi="Times New Roman"/>
          <w:i/>
        </w:rPr>
        <w:t xml:space="preserve"> </w:t>
      </w:r>
      <w:proofErr w:type="spellStart"/>
      <w:r>
        <w:rPr>
          <w:rFonts w:ascii="Times New Roman" w:hAnsi="Times New Roman"/>
          <w:i/>
        </w:rPr>
        <w:t>und</w:t>
      </w:r>
      <w:proofErr w:type="spellEnd"/>
      <w:r>
        <w:rPr>
          <w:rFonts w:ascii="Times New Roman" w:hAnsi="Times New Roman"/>
          <w:i/>
        </w:rPr>
        <w:t xml:space="preserve"> </w:t>
      </w:r>
      <w:proofErr w:type="spellStart"/>
      <w:r>
        <w:rPr>
          <w:rFonts w:ascii="Times New Roman" w:hAnsi="Times New Roman"/>
          <w:i/>
        </w:rPr>
        <w:t>Berichte</w:t>
      </w:r>
      <w:proofErr w:type="spellEnd"/>
      <w:r>
        <w:rPr>
          <w:rFonts w:ascii="Times New Roman" w:hAnsi="Times New Roman"/>
        </w:rPr>
        <w:t xml:space="preserve"> (</w:t>
      </w:r>
      <w:proofErr w:type="spellStart"/>
      <w:r>
        <w:rPr>
          <w:rFonts w:ascii="Times New Roman" w:hAnsi="Times New Roman"/>
        </w:rPr>
        <w:t>Dresden</w:t>
      </w:r>
      <w:proofErr w:type="spellEnd"/>
      <w:r>
        <w:rPr>
          <w:rFonts w:ascii="Times New Roman" w:hAnsi="Times New Roman"/>
        </w:rPr>
        <w:t xml:space="preserve">), </w:t>
      </w:r>
      <w:proofErr w:type="spellStart"/>
      <w:r>
        <w:rPr>
          <w:rFonts w:ascii="Times New Roman" w:hAnsi="Times New Roman"/>
        </w:rPr>
        <w:t>Beiheft</w:t>
      </w:r>
      <w:proofErr w:type="spellEnd"/>
      <w:r>
        <w:rPr>
          <w:rFonts w:ascii="Times New Roman" w:hAnsi="Times New Roman"/>
        </w:rPr>
        <w:t xml:space="preserve"> 4: 1-185.</w:t>
      </w:r>
    </w:p>
    <w:p w14:paraId="2A119648" w14:textId="77777777" w:rsidR="00204FA1" w:rsidRDefault="00204FA1">
      <w:pPr>
        <w:rPr>
          <w:rFonts w:ascii="Times New Roman" w:hAnsi="Times New Roman"/>
        </w:rPr>
      </w:pPr>
      <w:r>
        <w:rPr>
          <w:rFonts w:ascii="Times New Roman" w:hAnsi="Times New Roman"/>
        </w:rPr>
        <w:t xml:space="preserve">KLAUSNITZER B. 1996: </w:t>
      </w:r>
      <w:proofErr w:type="spellStart"/>
      <w:r>
        <w:rPr>
          <w:rFonts w:ascii="Times New Roman" w:hAnsi="Times New Roman"/>
        </w:rPr>
        <w:t>Die</w:t>
      </w:r>
      <w:proofErr w:type="spellEnd"/>
      <w:r>
        <w:rPr>
          <w:rFonts w:ascii="Times New Roman" w:hAnsi="Times New Roman"/>
        </w:rPr>
        <w:t xml:space="preserve"> </w:t>
      </w:r>
      <w:proofErr w:type="spellStart"/>
      <w:r>
        <w:rPr>
          <w:rFonts w:ascii="Times New Roman" w:hAnsi="Times New Roman"/>
        </w:rPr>
        <w:t>Larven</w:t>
      </w:r>
      <w:proofErr w:type="spellEnd"/>
      <w:r>
        <w:rPr>
          <w:rFonts w:ascii="Times New Roman" w:hAnsi="Times New Roman"/>
        </w:rPr>
        <w:t xml:space="preserve"> der </w:t>
      </w:r>
      <w:proofErr w:type="spellStart"/>
      <w:r>
        <w:rPr>
          <w:rFonts w:ascii="Times New Roman" w:hAnsi="Times New Roman"/>
        </w:rPr>
        <w:t>Käfer</w:t>
      </w:r>
      <w:proofErr w:type="spellEnd"/>
      <w:r>
        <w:rPr>
          <w:rFonts w:ascii="Times New Roman" w:hAnsi="Times New Roman"/>
        </w:rPr>
        <w:t xml:space="preserve"> </w:t>
      </w:r>
      <w:proofErr w:type="spellStart"/>
      <w:r>
        <w:rPr>
          <w:rFonts w:ascii="Times New Roman" w:hAnsi="Times New Roman"/>
        </w:rPr>
        <w:t>Mitteleuropas</w:t>
      </w:r>
      <w:proofErr w:type="spellEnd"/>
      <w:r>
        <w:rPr>
          <w:rFonts w:ascii="Times New Roman" w:hAnsi="Times New Roman"/>
        </w:rPr>
        <w:t xml:space="preserve">. </w:t>
      </w:r>
      <w:proofErr w:type="spellStart"/>
      <w:r>
        <w:rPr>
          <w:rFonts w:ascii="Times New Roman" w:hAnsi="Times New Roman"/>
        </w:rPr>
        <w:t>Bd</w:t>
      </w:r>
      <w:proofErr w:type="spellEnd"/>
      <w:r>
        <w:rPr>
          <w:rFonts w:ascii="Times New Roman" w:hAnsi="Times New Roman"/>
        </w:rPr>
        <w:t xml:space="preserve">. 3. </w:t>
      </w:r>
      <w:proofErr w:type="spellStart"/>
      <w:r>
        <w:rPr>
          <w:rFonts w:ascii="Times New Roman" w:hAnsi="Times New Roman"/>
        </w:rPr>
        <w:t>Polyphaga</w:t>
      </w:r>
      <w:proofErr w:type="spellEnd"/>
      <w:r>
        <w:rPr>
          <w:rFonts w:ascii="Times New Roman" w:hAnsi="Times New Roman"/>
        </w:rPr>
        <w:t xml:space="preserve">. T. 2. </w:t>
      </w:r>
      <w:proofErr w:type="spellStart"/>
      <w:r>
        <w:rPr>
          <w:rFonts w:ascii="Times New Roman" w:hAnsi="Times New Roman"/>
        </w:rPr>
        <w:t>Goecke</w:t>
      </w:r>
      <w:proofErr w:type="spellEnd"/>
      <w:r>
        <w:rPr>
          <w:rFonts w:ascii="Times New Roman" w:hAnsi="Times New Roman"/>
        </w:rPr>
        <w:t xml:space="preserve"> &amp; </w:t>
      </w:r>
      <w:proofErr w:type="spellStart"/>
      <w:r>
        <w:rPr>
          <w:rFonts w:ascii="Times New Roman" w:hAnsi="Times New Roman"/>
        </w:rPr>
        <w:t>Evers</w:t>
      </w:r>
      <w:proofErr w:type="spellEnd"/>
      <w:r>
        <w:rPr>
          <w:rFonts w:ascii="Times New Roman" w:hAnsi="Times New Roman"/>
        </w:rPr>
        <w:t xml:space="preserve"> </w:t>
      </w:r>
      <w:proofErr w:type="spellStart"/>
      <w:r>
        <w:rPr>
          <w:rFonts w:ascii="Times New Roman" w:hAnsi="Times New Roman"/>
        </w:rPr>
        <w:t>Verlag</w:t>
      </w:r>
      <w:proofErr w:type="spellEnd"/>
      <w:r>
        <w:rPr>
          <w:rFonts w:ascii="Times New Roman" w:hAnsi="Times New Roman"/>
        </w:rPr>
        <w:t xml:space="preserve">, </w:t>
      </w:r>
      <w:proofErr w:type="spellStart"/>
      <w:r>
        <w:rPr>
          <w:rFonts w:ascii="Times New Roman" w:hAnsi="Times New Roman"/>
        </w:rPr>
        <w:t>Krefeld</w:t>
      </w:r>
      <w:proofErr w:type="spellEnd"/>
      <w:r>
        <w:rPr>
          <w:rFonts w:ascii="Times New Roman" w:hAnsi="Times New Roman"/>
        </w:rPr>
        <w:t xml:space="preserve">, 336 </w:t>
      </w:r>
      <w:proofErr w:type="spellStart"/>
      <w:r>
        <w:rPr>
          <w:rFonts w:ascii="Times New Roman" w:hAnsi="Times New Roman"/>
        </w:rPr>
        <w:t>pp</w:t>
      </w:r>
      <w:proofErr w:type="spellEnd"/>
      <w:r>
        <w:rPr>
          <w:rFonts w:ascii="Times New Roman" w:hAnsi="Times New Roman"/>
        </w:rPr>
        <w:t>.</w:t>
      </w:r>
    </w:p>
    <w:p w14:paraId="7FBF0140" w14:textId="77777777" w:rsidR="00204FA1" w:rsidRDefault="00204FA1">
      <w:pPr>
        <w:rPr>
          <w:rFonts w:ascii="Times New Roman" w:hAnsi="Times New Roman"/>
        </w:rPr>
      </w:pPr>
      <w:r>
        <w:rPr>
          <w:rFonts w:ascii="Times New Roman" w:hAnsi="Times New Roman"/>
        </w:rPr>
        <w:t xml:space="preserve">PALM T. 1941: </w:t>
      </w:r>
      <w:proofErr w:type="spellStart"/>
      <w:r>
        <w:rPr>
          <w:rFonts w:ascii="Times New Roman" w:hAnsi="Times New Roman"/>
        </w:rPr>
        <w:t>Über</w:t>
      </w:r>
      <w:proofErr w:type="spellEnd"/>
      <w:r>
        <w:rPr>
          <w:rFonts w:ascii="Times New Roman" w:hAnsi="Times New Roman"/>
        </w:rPr>
        <w:t xml:space="preserve"> </w:t>
      </w:r>
      <w:proofErr w:type="spellStart"/>
      <w:r>
        <w:rPr>
          <w:rFonts w:ascii="Times New Roman" w:hAnsi="Times New Roman"/>
        </w:rPr>
        <w:t>die</w:t>
      </w:r>
      <w:proofErr w:type="spellEnd"/>
      <w:r>
        <w:rPr>
          <w:rFonts w:ascii="Times New Roman" w:hAnsi="Times New Roman"/>
        </w:rPr>
        <w:t xml:space="preserve"> </w:t>
      </w:r>
      <w:proofErr w:type="spellStart"/>
      <w:r>
        <w:rPr>
          <w:rFonts w:ascii="Times New Roman" w:hAnsi="Times New Roman"/>
        </w:rPr>
        <w:t>Entwicklung</w:t>
      </w:r>
      <w:proofErr w:type="spellEnd"/>
      <w:r>
        <w:rPr>
          <w:rFonts w:ascii="Times New Roman" w:hAnsi="Times New Roman"/>
        </w:rPr>
        <w:t xml:space="preserve"> </w:t>
      </w:r>
      <w:proofErr w:type="spellStart"/>
      <w:r>
        <w:rPr>
          <w:rFonts w:ascii="Times New Roman" w:hAnsi="Times New Roman"/>
        </w:rPr>
        <w:t>und</w:t>
      </w:r>
      <w:proofErr w:type="spellEnd"/>
      <w:r>
        <w:rPr>
          <w:rFonts w:ascii="Times New Roman" w:hAnsi="Times New Roman"/>
        </w:rPr>
        <w:t xml:space="preserve"> </w:t>
      </w:r>
      <w:proofErr w:type="spellStart"/>
      <w:r>
        <w:rPr>
          <w:rFonts w:ascii="Times New Roman" w:hAnsi="Times New Roman"/>
        </w:rPr>
        <w:t>Lebensweise</w:t>
      </w:r>
      <w:proofErr w:type="spellEnd"/>
      <w:r>
        <w:rPr>
          <w:rFonts w:ascii="Times New Roman" w:hAnsi="Times New Roman"/>
        </w:rPr>
        <w:t xml:space="preserve"> </w:t>
      </w:r>
      <w:proofErr w:type="spellStart"/>
      <w:r>
        <w:rPr>
          <w:rFonts w:ascii="Times New Roman" w:hAnsi="Times New Roman"/>
        </w:rPr>
        <w:t>einiger</w:t>
      </w:r>
      <w:proofErr w:type="spellEnd"/>
      <w:r>
        <w:rPr>
          <w:rFonts w:ascii="Times New Roman" w:hAnsi="Times New Roman"/>
        </w:rPr>
        <w:t xml:space="preserve"> </w:t>
      </w:r>
      <w:proofErr w:type="spellStart"/>
      <w:r>
        <w:rPr>
          <w:rFonts w:ascii="Times New Roman" w:hAnsi="Times New Roman"/>
        </w:rPr>
        <w:t>wenig</w:t>
      </w:r>
      <w:proofErr w:type="spellEnd"/>
      <w:r>
        <w:rPr>
          <w:rFonts w:ascii="Times New Roman" w:hAnsi="Times New Roman"/>
        </w:rPr>
        <w:t xml:space="preserve"> </w:t>
      </w:r>
      <w:proofErr w:type="spellStart"/>
      <w:r>
        <w:rPr>
          <w:rFonts w:ascii="Times New Roman" w:hAnsi="Times New Roman"/>
        </w:rPr>
        <w:t>bekannten</w:t>
      </w:r>
      <w:proofErr w:type="spellEnd"/>
      <w:r>
        <w:rPr>
          <w:rFonts w:ascii="Times New Roman" w:hAnsi="Times New Roman"/>
        </w:rPr>
        <w:t xml:space="preserve"> </w:t>
      </w:r>
      <w:proofErr w:type="spellStart"/>
      <w:r>
        <w:rPr>
          <w:rFonts w:ascii="Times New Roman" w:hAnsi="Times New Roman"/>
        </w:rPr>
        <w:t>Käfer-Arten</w:t>
      </w:r>
      <w:proofErr w:type="spellEnd"/>
      <w:r>
        <w:rPr>
          <w:rFonts w:ascii="Times New Roman" w:hAnsi="Times New Roman"/>
        </w:rPr>
        <w:t xml:space="preserve"> im </w:t>
      </w:r>
      <w:proofErr w:type="spellStart"/>
      <w:r>
        <w:rPr>
          <w:rFonts w:ascii="Times New Roman" w:hAnsi="Times New Roman"/>
        </w:rPr>
        <w:t>Urwaldgebiete</w:t>
      </w:r>
      <w:proofErr w:type="spellEnd"/>
      <w:r>
        <w:rPr>
          <w:rFonts w:ascii="Times New Roman" w:hAnsi="Times New Roman"/>
        </w:rPr>
        <w:t xml:space="preserve"> </w:t>
      </w:r>
      <w:proofErr w:type="spellStart"/>
      <w:r>
        <w:rPr>
          <w:rFonts w:ascii="Times New Roman" w:hAnsi="Times New Roman"/>
        </w:rPr>
        <w:t>am</w:t>
      </w:r>
      <w:proofErr w:type="spellEnd"/>
      <w:r>
        <w:rPr>
          <w:rFonts w:ascii="Times New Roman" w:hAnsi="Times New Roman"/>
        </w:rPr>
        <w:t xml:space="preserve"> </w:t>
      </w:r>
      <w:proofErr w:type="spellStart"/>
      <w:r>
        <w:rPr>
          <w:rFonts w:ascii="Times New Roman" w:hAnsi="Times New Roman"/>
        </w:rPr>
        <w:t>Fluß</w:t>
      </w:r>
      <w:proofErr w:type="spellEnd"/>
      <w:r>
        <w:rPr>
          <w:rFonts w:ascii="Times New Roman" w:hAnsi="Times New Roman"/>
        </w:rPr>
        <w:t xml:space="preserve"> </w:t>
      </w:r>
      <w:proofErr w:type="spellStart"/>
      <w:r>
        <w:rPr>
          <w:rFonts w:ascii="Times New Roman" w:hAnsi="Times New Roman"/>
        </w:rPr>
        <w:t>Dalälven</w:t>
      </w:r>
      <w:proofErr w:type="spellEnd"/>
      <w:r>
        <w:rPr>
          <w:rFonts w:ascii="Times New Roman" w:hAnsi="Times New Roman"/>
        </w:rPr>
        <w:t xml:space="preserve"> (</w:t>
      </w:r>
      <w:proofErr w:type="spellStart"/>
      <w:r>
        <w:rPr>
          <w:rFonts w:ascii="Times New Roman" w:hAnsi="Times New Roman"/>
        </w:rPr>
        <w:t>Schweden</w:t>
      </w:r>
      <w:proofErr w:type="spellEnd"/>
      <w:r>
        <w:rPr>
          <w:rFonts w:ascii="Times New Roman" w:hAnsi="Times New Roman"/>
        </w:rPr>
        <w:t xml:space="preserve">). </w:t>
      </w:r>
      <w:proofErr w:type="spellStart"/>
      <w:r>
        <w:rPr>
          <w:rFonts w:ascii="Times New Roman" w:hAnsi="Times New Roman"/>
        </w:rPr>
        <w:t>Opuscula</w:t>
      </w:r>
      <w:proofErr w:type="spellEnd"/>
      <w:r>
        <w:rPr>
          <w:rFonts w:ascii="Times New Roman" w:hAnsi="Times New Roman"/>
        </w:rPr>
        <w:t xml:space="preserve"> </w:t>
      </w:r>
      <w:proofErr w:type="spellStart"/>
      <w:r>
        <w:rPr>
          <w:rFonts w:ascii="Times New Roman" w:hAnsi="Times New Roman"/>
        </w:rPr>
        <w:t>Entomol</w:t>
      </w:r>
      <w:proofErr w:type="spellEnd"/>
      <w:r>
        <w:rPr>
          <w:rFonts w:ascii="Times New Roman" w:hAnsi="Times New Roman"/>
        </w:rPr>
        <w:t>., 6: 17-26.</w:t>
      </w:r>
    </w:p>
    <w:p w14:paraId="5D9FDDD3" w14:textId="77777777" w:rsidR="00204FA1" w:rsidRDefault="00204FA1">
      <w:pPr>
        <w:rPr>
          <w:rFonts w:ascii="Times New Roman" w:hAnsi="Times New Roman"/>
          <w:caps/>
        </w:rPr>
      </w:pPr>
      <w:r>
        <w:rPr>
          <w:rFonts w:ascii="Times New Roman" w:hAnsi="Times New Roman"/>
        </w:rPr>
        <w:t xml:space="preserve">ROUBAL J. 1936: </w:t>
      </w:r>
      <w:proofErr w:type="spellStart"/>
      <w:r>
        <w:rPr>
          <w:rFonts w:ascii="Times New Roman" w:hAnsi="Times New Roman"/>
        </w:rPr>
        <w:t>Katalog</w:t>
      </w:r>
      <w:proofErr w:type="spellEnd"/>
      <w:r>
        <w:rPr>
          <w:rFonts w:ascii="Times New Roman" w:hAnsi="Times New Roman"/>
        </w:rPr>
        <w:t xml:space="preserve"> </w:t>
      </w:r>
      <w:proofErr w:type="spellStart"/>
      <w:r>
        <w:rPr>
          <w:rFonts w:ascii="Times New Roman" w:hAnsi="Times New Roman"/>
        </w:rPr>
        <w:t>Coleopter</w:t>
      </w:r>
      <w:proofErr w:type="spellEnd"/>
      <w:r>
        <w:rPr>
          <w:rFonts w:ascii="Times New Roman" w:hAnsi="Times New Roman"/>
        </w:rPr>
        <w:t xml:space="preserve"> (</w:t>
      </w:r>
      <w:proofErr w:type="spellStart"/>
      <w:r>
        <w:rPr>
          <w:rFonts w:ascii="Times New Roman" w:hAnsi="Times New Roman"/>
        </w:rPr>
        <w:t>brouků</w:t>
      </w:r>
      <w:proofErr w:type="spellEnd"/>
      <w:r>
        <w:rPr>
          <w:rFonts w:ascii="Times New Roman" w:hAnsi="Times New Roman"/>
        </w:rPr>
        <w:t xml:space="preserve">) Slovenska a Podkarpatské Rusi. </w:t>
      </w:r>
      <w:proofErr w:type="spellStart"/>
      <w:r>
        <w:rPr>
          <w:rFonts w:ascii="Times New Roman" w:hAnsi="Times New Roman"/>
        </w:rPr>
        <w:t>Díl</w:t>
      </w:r>
      <w:proofErr w:type="spellEnd"/>
      <w:r>
        <w:rPr>
          <w:rFonts w:ascii="Times New Roman" w:hAnsi="Times New Roman"/>
        </w:rPr>
        <w:t xml:space="preserve"> II. Práce Uč. </w:t>
      </w:r>
      <w:proofErr w:type="spellStart"/>
      <w:r>
        <w:rPr>
          <w:rFonts w:ascii="Times New Roman" w:hAnsi="Times New Roman"/>
        </w:rPr>
        <w:t>Společ</w:t>
      </w:r>
      <w:proofErr w:type="spellEnd"/>
      <w:r>
        <w:rPr>
          <w:rFonts w:ascii="Times New Roman" w:hAnsi="Times New Roman"/>
        </w:rPr>
        <w:t xml:space="preserve">. </w:t>
      </w:r>
      <w:proofErr w:type="spellStart"/>
      <w:r>
        <w:rPr>
          <w:rFonts w:ascii="Times New Roman" w:hAnsi="Times New Roman"/>
        </w:rPr>
        <w:t>Šafaříkovy</w:t>
      </w:r>
      <w:proofErr w:type="spellEnd"/>
      <w:r>
        <w:rPr>
          <w:rFonts w:ascii="Times New Roman" w:hAnsi="Times New Roman"/>
        </w:rPr>
        <w:t xml:space="preserve">, Bratislava, 434 </w:t>
      </w:r>
      <w:proofErr w:type="spellStart"/>
      <w:r>
        <w:rPr>
          <w:rFonts w:ascii="Times New Roman" w:hAnsi="Times New Roman"/>
        </w:rPr>
        <w:t>pp</w:t>
      </w:r>
      <w:proofErr w:type="spellEnd"/>
      <w:r>
        <w:rPr>
          <w:rFonts w:ascii="Times New Roman" w:hAnsi="Times New Roman"/>
        </w:rPr>
        <w:t>.</w:t>
      </w:r>
    </w:p>
    <w:p w14:paraId="590DBEF1" w14:textId="77777777" w:rsidR="00204FA1" w:rsidRDefault="00204FA1">
      <w:pPr>
        <w:jc w:val="both"/>
        <w:rPr>
          <w:rFonts w:ascii="Times New Roman" w:hAnsi="Times New Roman"/>
        </w:rPr>
      </w:pPr>
      <w:r>
        <w:rPr>
          <w:rFonts w:ascii="Times New Roman" w:hAnsi="Times New Roman"/>
          <w:caps/>
        </w:rPr>
        <w:t xml:space="preserve">Ślipiński </w:t>
      </w:r>
      <w:r>
        <w:rPr>
          <w:rFonts w:ascii="Times New Roman" w:hAnsi="Times New Roman"/>
        </w:rPr>
        <w:t xml:space="preserve"> S. 1982: </w:t>
      </w:r>
      <w:proofErr w:type="spellStart"/>
      <w:r>
        <w:rPr>
          <w:rFonts w:ascii="Times New Roman" w:hAnsi="Times New Roman"/>
        </w:rPr>
        <w:t>Klucze</w:t>
      </w:r>
      <w:proofErr w:type="spellEnd"/>
      <w:r>
        <w:rPr>
          <w:rFonts w:ascii="Times New Roman" w:hAnsi="Times New Roman"/>
        </w:rPr>
        <w:t xml:space="preserve"> do </w:t>
      </w:r>
      <w:proofErr w:type="spellStart"/>
      <w:r>
        <w:rPr>
          <w:rFonts w:ascii="Times New Roman" w:hAnsi="Times New Roman"/>
        </w:rPr>
        <w:t>oznaczania</w:t>
      </w:r>
      <w:proofErr w:type="spellEnd"/>
      <w:r>
        <w:rPr>
          <w:rFonts w:ascii="Times New Roman" w:hAnsi="Times New Roman"/>
        </w:rPr>
        <w:t xml:space="preserve"> </w:t>
      </w:r>
      <w:proofErr w:type="spellStart"/>
      <w:r>
        <w:rPr>
          <w:rFonts w:ascii="Times New Roman" w:hAnsi="Times New Roman"/>
        </w:rPr>
        <w:t>owadów</w:t>
      </w:r>
      <w:proofErr w:type="spellEnd"/>
      <w:r>
        <w:rPr>
          <w:rFonts w:ascii="Times New Roman" w:hAnsi="Times New Roman"/>
        </w:rPr>
        <w:t xml:space="preserve"> </w:t>
      </w:r>
      <w:proofErr w:type="spellStart"/>
      <w:r>
        <w:rPr>
          <w:rFonts w:ascii="Times New Roman" w:hAnsi="Times New Roman"/>
        </w:rPr>
        <w:t>Polski</w:t>
      </w:r>
      <w:proofErr w:type="spellEnd"/>
      <w:r>
        <w:rPr>
          <w:rFonts w:ascii="Times New Roman" w:hAnsi="Times New Roman"/>
        </w:rPr>
        <w:t xml:space="preserve">. </w:t>
      </w:r>
      <w:proofErr w:type="spellStart"/>
      <w:r>
        <w:rPr>
          <w:rFonts w:ascii="Times New Roman" w:hAnsi="Times New Roman"/>
        </w:rPr>
        <w:t>Cz</w:t>
      </w:r>
      <w:proofErr w:type="spellEnd"/>
      <w:r>
        <w:rPr>
          <w:rFonts w:ascii="Times New Roman" w:hAnsi="Times New Roman"/>
        </w:rPr>
        <w:t xml:space="preserve">. 19, </w:t>
      </w:r>
      <w:proofErr w:type="spellStart"/>
      <w:r>
        <w:rPr>
          <w:rFonts w:ascii="Times New Roman" w:hAnsi="Times New Roman"/>
        </w:rPr>
        <w:t>Chrząszcze</w:t>
      </w:r>
      <w:proofErr w:type="spellEnd"/>
      <w:r>
        <w:rPr>
          <w:rFonts w:ascii="Times New Roman" w:hAnsi="Times New Roman"/>
        </w:rPr>
        <w:t xml:space="preserve"> – </w:t>
      </w:r>
      <w:proofErr w:type="spellStart"/>
      <w:r>
        <w:rPr>
          <w:rFonts w:ascii="Times New Roman" w:hAnsi="Times New Roman"/>
        </w:rPr>
        <w:t>Coleoptera</w:t>
      </w:r>
      <w:proofErr w:type="spellEnd"/>
      <w:r>
        <w:rPr>
          <w:rFonts w:ascii="Times New Roman" w:hAnsi="Times New Roman"/>
        </w:rPr>
        <w:t xml:space="preserve">. </w:t>
      </w:r>
      <w:proofErr w:type="spellStart"/>
      <w:r>
        <w:rPr>
          <w:rFonts w:ascii="Times New Roman" w:hAnsi="Times New Roman"/>
        </w:rPr>
        <w:t>Zesz</w:t>
      </w:r>
      <w:proofErr w:type="spellEnd"/>
      <w:r>
        <w:rPr>
          <w:rFonts w:ascii="Times New Roman" w:hAnsi="Times New Roman"/>
        </w:rPr>
        <w:t xml:space="preserve">. 56, </w:t>
      </w:r>
      <w:proofErr w:type="spellStart"/>
      <w:r>
        <w:rPr>
          <w:rFonts w:ascii="Times New Roman" w:hAnsi="Times New Roman"/>
        </w:rPr>
        <w:t>Zgnitkowate</w:t>
      </w:r>
      <w:proofErr w:type="spellEnd"/>
      <w:r>
        <w:rPr>
          <w:rFonts w:ascii="Times New Roman" w:hAnsi="Times New Roman"/>
        </w:rPr>
        <w:t xml:space="preserve"> - </w:t>
      </w:r>
      <w:proofErr w:type="spellStart"/>
      <w:r>
        <w:rPr>
          <w:rFonts w:ascii="Times New Roman" w:hAnsi="Times New Roman"/>
        </w:rPr>
        <w:t>Cucujidae</w:t>
      </w:r>
      <w:proofErr w:type="spellEnd"/>
      <w:r>
        <w:rPr>
          <w:rFonts w:ascii="Times New Roman" w:hAnsi="Times New Roman"/>
        </w:rPr>
        <w:t xml:space="preserve">. PWN, </w:t>
      </w:r>
      <w:proofErr w:type="spellStart"/>
      <w:r>
        <w:rPr>
          <w:rFonts w:ascii="Times New Roman" w:hAnsi="Times New Roman"/>
        </w:rPr>
        <w:t>Wrocław</w:t>
      </w:r>
      <w:proofErr w:type="spellEnd"/>
      <w:r>
        <w:rPr>
          <w:rFonts w:ascii="Times New Roman" w:hAnsi="Times New Roman"/>
        </w:rPr>
        <w:t xml:space="preserve">, 35 </w:t>
      </w:r>
      <w:proofErr w:type="spellStart"/>
      <w:r>
        <w:rPr>
          <w:rFonts w:ascii="Times New Roman" w:hAnsi="Times New Roman"/>
        </w:rPr>
        <w:t>pp</w:t>
      </w:r>
      <w:proofErr w:type="spellEnd"/>
      <w:r>
        <w:rPr>
          <w:rFonts w:ascii="Times New Roman" w:hAnsi="Times New Roman"/>
        </w:rPr>
        <w:t>.</w:t>
      </w:r>
    </w:p>
    <w:p w14:paraId="7F6314D7" w14:textId="77777777" w:rsidR="00204FA1" w:rsidRDefault="00204FA1">
      <w:pPr>
        <w:pStyle w:val="WW-Normal"/>
        <w:jc w:val="both"/>
        <w:rPr>
          <w:rFonts w:ascii="Times New Roman" w:hAnsi="Times New Roman" w:cs="Times New Roman"/>
          <w:sz w:val="22"/>
          <w:szCs w:val="22"/>
        </w:rPr>
      </w:pPr>
      <w:r>
        <w:rPr>
          <w:rFonts w:ascii="Times New Roman" w:hAnsi="Times New Roman" w:cs="Times New Roman"/>
          <w:color w:val="auto"/>
          <w:sz w:val="22"/>
          <w:szCs w:val="22"/>
        </w:rPr>
        <w:t xml:space="preserve">VÁVRA J., DROZD, P. (2006): Metodika monitoringu </w:t>
      </w:r>
      <w:proofErr w:type="spellStart"/>
      <w:r>
        <w:rPr>
          <w:rFonts w:ascii="Times New Roman" w:hAnsi="Times New Roman" w:cs="Times New Roman"/>
          <w:color w:val="auto"/>
          <w:sz w:val="22"/>
          <w:szCs w:val="22"/>
        </w:rPr>
        <w:t>evropsky</w:t>
      </w:r>
      <w:proofErr w:type="spellEnd"/>
      <w:r>
        <w:rPr>
          <w:rFonts w:ascii="Times New Roman" w:hAnsi="Times New Roman" w:cs="Times New Roman"/>
          <w:color w:val="auto"/>
          <w:sz w:val="22"/>
          <w:szCs w:val="22"/>
        </w:rPr>
        <w:t xml:space="preserve"> významného druhu </w:t>
      </w:r>
      <w:proofErr w:type="spellStart"/>
      <w:r>
        <w:rPr>
          <w:rFonts w:ascii="Times New Roman" w:hAnsi="Times New Roman" w:cs="Times New Roman"/>
          <w:color w:val="auto"/>
          <w:sz w:val="22"/>
          <w:szCs w:val="22"/>
        </w:rPr>
        <w:t>lesák</w:t>
      </w:r>
      <w:proofErr w:type="spellEnd"/>
      <w:r>
        <w:rPr>
          <w:rFonts w:ascii="Times New Roman" w:hAnsi="Times New Roman" w:cs="Times New Roman"/>
          <w:color w:val="auto"/>
          <w:sz w:val="22"/>
          <w:szCs w:val="22"/>
        </w:rPr>
        <w:t xml:space="preserve"> </w:t>
      </w:r>
      <w:proofErr w:type="spellStart"/>
      <w:r>
        <w:rPr>
          <w:rFonts w:ascii="Times New Roman" w:hAnsi="Times New Roman" w:cs="Times New Roman"/>
          <w:color w:val="auto"/>
          <w:sz w:val="22"/>
          <w:szCs w:val="22"/>
        </w:rPr>
        <w:t>rumělkový</w:t>
      </w:r>
      <w:proofErr w:type="spellEnd"/>
      <w:r>
        <w:rPr>
          <w:rFonts w:ascii="Times New Roman" w:hAnsi="Times New Roman" w:cs="Times New Roman"/>
          <w:color w:val="auto"/>
          <w:sz w:val="22"/>
          <w:szCs w:val="22"/>
        </w:rPr>
        <w:t xml:space="preserve"> (</w:t>
      </w:r>
      <w:proofErr w:type="spellStart"/>
      <w:r>
        <w:rPr>
          <w:rFonts w:ascii="Times New Roman" w:hAnsi="Times New Roman" w:cs="Times New Roman"/>
          <w:i/>
          <w:iCs/>
          <w:color w:val="auto"/>
          <w:sz w:val="22"/>
          <w:szCs w:val="22"/>
        </w:rPr>
        <w:t>Cucujus</w:t>
      </w:r>
      <w:proofErr w:type="spellEnd"/>
      <w:r>
        <w:rPr>
          <w:rFonts w:ascii="Times New Roman" w:hAnsi="Times New Roman" w:cs="Times New Roman"/>
          <w:i/>
          <w:iCs/>
          <w:color w:val="auto"/>
          <w:sz w:val="22"/>
          <w:szCs w:val="22"/>
        </w:rPr>
        <w:t xml:space="preserve"> </w:t>
      </w:r>
      <w:proofErr w:type="spellStart"/>
      <w:r>
        <w:rPr>
          <w:rFonts w:ascii="Times New Roman" w:hAnsi="Times New Roman" w:cs="Times New Roman"/>
          <w:i/>
          <w:iCs/>
          <w:color w:val="auto"/>
          <w:sz w:val="22"/>
          <w:szCs w:val="22"/>
        </w:rPr>
        <w:t>cinnaberinus</w:t>
      </w:r>
      <w:proofErr w:type="spellEnd"/>
      <w:r>
        <w:rPr>
          <w:rFonts w:ascii="Times New Roman" w:hAnsi="Times New Roman" w:cs="Times New Roman"/>
          <w:color w:val="auto"/>
          <w:sz w:val="22"/>
          <w:szCs w:val="22"/>
        </w:rPr>
        <w:t xml:space="preserve">). </w:t>
      </w:r>
      <w:proofErr w:type="spellStart"/>
      <w:r>
        <w:rPr>
          <w:rFonts w:ascii="Times New Roman" w:hAnsi="Times New Roman" w:cs="Times New Roman"/>
          <w:color w:val="auto"/>
          <w:sz w:val="22"/>
          <w:szCs w:val="22"/>
        </w:rPr>
        <w:t>Unpubl</w:t>
      </w:r>
      <w:proofErr w:type="spellEnd"/>
      <w:r>
        <w:rPr>
          <w:rFonts w:ascii="Times New Roman" w:hAnsi="Times New Roman" w:cs="Times New Roman"/>
          <w:color w:val="auto"/>
          <w:sz w:val="22"/>
          <w:szCs w:val="22"/>
        </w:rPr>
        <w:t xml:space="preserve">. MS, Praha: AOPK ČR, 10 </w:t>
      </w:r>
      <w:proofErr w:type="spellStart"/>
      <w:r>
        <w:rPr>
          <w:rFonts w:ascii="Times New Roman" w:hAnsi="Times New Roman" w:cs="Times New Roman"/>
          <w:color w:val="auto"/>
          <w:sz w:val="22"/>
          <w:szCs w:val="22"/>
        </w:rPr>
        <w:t>pp</w:t>
      </w:r>
      <w:proofErr w:type="spellEnd"/>
      <w:r>
        <w:rPr>
          <w:rFonts w:ascii="Times New Roman" w:hAnsi="Times New Roman" w:cs="Times New Roman"/>
          <w:color w:val="auto"/>
          <w:sz w:val="22"/>
          <w:szCs w:val="22"/>
        </w:rPr>
        <w:t>.</w:t>
      </w:r>
    </w:p>
    <w:p w14:paraId="17236E86" w14:textId="77777777" w:rsidR="00204FA1" w:rsidRDefault="00204FA1">
      <w:pPr>
        <w:pStyle w:val="WW-Normal"/>
        <w:rPr>
          <w:rFonts w:ascii="Times New Roman" w:hAnsi="Times New Roman" w:cs="Times New Roman"/>
          <w:sz w:val="22"/>
          <w:szCs w:val="22"/>
        </w:rPr>
      </w:pPr>
    </w:p>
    <w:p w14:paraId="4553CC3E" w14:textId="77777777" w:rsidR="00204FA1" w:rsidRDefault="00204FA1">
      <w:pPr>
        <w:pStyle w:val="Normal1"/>
      </w:pPr>
    </w:p>
    <w:sectPr w:rsidR="00204FA1">
      <w:pgSz w:w="11906" w:h="16838"/>
      <w:pgMar w:top="1417" w:right="1417" w:bottom="1417" w:left="1417" w:header="708" w:footer="708" w:gutter="0"/>
      <w:cols w:space="708"/>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2"/>
    <w:lvl w:ilvl="0">
      <w:start w:val="1"/>
      <w:numFmt w:val="bullet"/>
      <w:lvlText w:val=""/>
      <w:lvlJc w:val="left"/>
      <w:pPr>
        <w:tabs>
          <w:tab w:val="num" w:pos="0"/>
        </w:tabs>
        <w:ind w:left="720" w:hanging="360"/>
      </w:pPr>
      <w:rPr>
        <w:rFonts w:ascii="Symbol" w:hAnsi="Symbol"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3"/>
    <w:multiLevelType w:val="singleLevel"/>
    <w:tmpl w:val="00000003"/>
    <w:name w:val="WW8Num3"/>
    <w:lvl w:ilvl="0">
      <w:start w:val="1"/>
      <w:numFmt w:val="decimal"/>
      <w:lvlText w:val="%1."/>
      <w:lvlJc w:val="left"/>
      <w:pPr>
        <w:tabs>
          <w:tab w:val="num" w:pos="0"/>
        </w:tabs>
        <w:ind w:left="1069" w:hanging="360"/>
      </w:pPr>
    </w:lvl>
  </w:abstractNum>
  <w:abstractNum w:abstractNumId="3" w15:restartNumberingAfterBreak="0">
    <w:nsid w:val="00000004"/>
    <w:multiLevelType w:val="multilevel"/>
    <w:tmpl w:val="00000004"/>
    <w:name w:val="WW8Num4"/>
    <w:lvl w:ilvl="0">
      <w:start w:val="1"/>
      <w:numFmt w:val="bullet"/>
      <w:lvlText w:val=""/>
      <w:lvlJc w:val="left"/>
      <w:pPr>
        <w:tabs>
          <w:tab w:val="num" w:pos="0"/>
        </w:tabs>
        <w:ind w:left="360" w:hanging="360"/>
      </w:pPr>
      <w:rPr>
        <w:rFonts w:ascii="Symbol" w:hAnsi="Symbol" w:cs="Symbol"/>
      </w:rPr>
    </w:lvl>
    <w:lvl w:ilvl="1">
      <w:start w:val="1"/>
      <w:numFmt w:val="bullet"/>
      <w:lvlText w:val="o"/>
      <w:lvlJc w:val="left"/>
      <w:pPr>
        <w:tabs>
          <w:tab w:val="num" w:pos="0"/>
        </w:tabs>
        <w:ind w:left="1080" w:hanging="360"/>
      </w:pPr>
      <w:rPr>
        <w:rFonts w:ascii="Courier New" w:hAnsi="Courier New" w:cs="Courier New"/>
      </w:rPr>
    </w:lvl>
    <w:lvl w:ilvl="2">
      <w:start w:val="1"/>
      <w:numFmt w:val="bullet"/>
      <w:lvlText w:val=""/>
      <w:lvlJc w:val="left"/>
      <w:pPr>
        <w:tabs>
          <w:tab w:val="num" w:pos="0"/>
        </w:tabs>
        <w:ind w:left="1800" w:hanging="360"/>
      </w:pPr>
      <w:rPr>
        <w:rFonts w:ascii="Wingdings" w:hAnsi="Wingdings" w:cs="Wingdings"/>
      </w:rPr>
    </w:lvl>
    <w:lvl w:ilvl="3">
      <w:start w:val="1"/>
      <w:numFmt w:val="bullet"/>
      <w:lvlText w:val=""/>
      <w:lvlJc w:val="left"/>
      <w:pPr>
        <w:tabs>
          <w:tab w:val="num" w:pos="0"/>
        </w:tabs>
        <w:ind w:left="2520" w:hanging="360"/>
      </w:pPr>
      <w:rPr>
        <w:rFonts w:ascii="Symbol" w:hAnsi="Symbol" w:cs="Symbol"/>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cs="Wingdings"/>
      </w:rPr>
    </w:lvl>
    <w:lvl w:ilvl="6">
      <w:start w:val="1"/>
      <w:numFmt w:val="bullet"/>
      <w:lvlText w:val=""/>
      <w:lvlJc w:val="left"/>
      <w:pPr>
        <w:tabs>
          <w:tab w:val="num" w:pos="0"/>
        </w:tabs>
        <w:ind w:left="4680" w:hanging="360"/>
      </w:pPr>
      <w:rPr>
        <w:rFonts w:ascii="Symbol" w:hAnsi="Symbol" w:cs="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cs="Wingdings"/>
      </w:rPr>
    </w:lvl>
  </w:abstractNum>
  <w:abstractNum w:abstractNumId="4" w15:restartNumberingAfterBreak="0">
    <w:nsid w:val="00000005"/>
    <w:multiLevelType w:val="singleLevel"/>
    <w:tmpl w:val="00000005"/>
    <w:name w:val="WW8Num6"/>
    <w:lvl w:ilvl="0">
      <w:start w:val="3"/>
      <w:numFmt w:val="decimal"/>
      <w:lvlText w:val="%1."/>
      <w:lvlJc w:val="left"/>
      <w:pPr>
        <w:tabs>
          <w:tab w:val="num" w:pos="0"/>
        </w:tabs>
        <w:ind w:left="720" w:hanging="360"/>
      </w:pPr>
      <w:rPr>
        <w:rFonts w:ascii="Symbol" w:hAnsi="Symbol" w:cs="Symbol"/>
      </w:rPr>
    </w:lvl>
  </w:abstractNum>
  <w:abstractNum w:abstractNumId="5" w15:restartNumberingAfterBreak="0">
    <w:nsid w:val="2D804FB0"/>
    <w:multiLevelType w:val="hybridMultilevel"/>
    <w:tmpl w:val="E7AE9D8A"/>
    <w:lvl w:ilvl="0" w:tplc="1AA0CA78">
      <w:numFmt w:val="bullet"/>
      <w:lvlText w:val="-"/>
      <w:lvlJc w:val="left"/>
      <w:pPr>
        <w:ind w:left="717" w:hanging="360"/>
      </w:pPr>
      <w:rPr>
        <w:rFonts w:ascii="Times New Roman" w:eastAsia="Times New Roman" w:hAnsi="Times New Roman" w:cs="Times New Roman" w:hint="default"/>
      </w:rPr>
    </w:lvl>
    <w:lvl w:ilvl="1" w:tplc="041B0003" w:tentative="1">
      <w:start w:val="1"/>
      <w:numFmt w:val="bullet"/>
      <w:lvlText w:val="o"/>
      <w:lvlJc w:val="left"/>
      <w:pPr>
        <w:ind w:left="1437" w:hanging="360"/>
      </w:pPr>
      <w:rPr>
        <w:rFonts w:ascii="Courier New" w:hAnsi="Courier New" w:cs="Courier New" w:hint="default"/>
      </w:rPr>
    </w:lvl>
    <w:lvl w:ilvl="2" w:tplc="041B0005" w:tentative="1">
      <w:start w:val="1"/>
      <w:numFmt w:val="bullet"/>
      <w:lvlText w:val=""/>
      <w:lvlJc w:val="left"/>
      <w:pPr>
        <w:ind w:left="2157" w:hanging="360"/>
      </w:pPr>
      <w:rPr>
        <w:rFonts w:ascii="Wingdings" w:hAnsi="Wingdings" w:hint="default"/>
      </w:rPr>
    </w:lvl>
    <w:lvl w:ilvl="3" w:tplc="041B0001" w:tentative="1">
      <w:start w:val="1"/>
      <w:numFmt w:val="bullet"/>
      <w:lvlText w:val=""/>
      <w:lvlJc w:val="left"/>
      <w:pPr>
        <w:ind w:left="2877" w:hanging="360"/>
      </w:pPr>
      <w:rPr>
        <w:rFonts w:ascii="Symbol" w:hAnsi="Symbol" w:hint="default"/>
      </w:rPr>
    </w:lvl>
    <w:lvl w:ilvl="4" w:tplc="041B0003" w:tentative="1">
      <w:start w:val="1"/>
      <w:numFmt w:val="bullet"/>
      <w:lvlText w:val="o"/>
      <w:lvlJc w:val="left"/>
      <w:pPr>
        <w:ind w:left="3597" w:hanging="360"/>
      </w:pPr>
      <w:rPr>
        <w:rFonts w:ascii="Courier New" w:hAnsi="Courier New" w:cs="Courier New" w:hint="default"/>
      </w:rPr>
    </w:lvl>
    <w:lvl w:ilvl="5" w:tplc="041B0005" w:tentative="1">
      <w:start w:val="1"/>
      <w:numFmt w:val="bullet"/>
      <w:lvlText w:val=""/>
      <w:lvlJc w:val="left"/>
      <w:pPr>
        <w:ind w:left="4317" w:hanging="360"/>
      </w:pPr>
      <w:rPr>
        <w:rFonts w:ascii="Wingdings" w:hAnsi="Wingdings" w:hint="default"/>
      </w:rPr>
    </w:lvl>
    <w:lvl w:ilvl="6" w:tplc="041B0001" w:tentative="1">
      <w:start w:val="1"/>
      <w:numFmt w:val="bullet"/>
      <w:lvlText w:val=""/>
      <w:lvlJc w:val="left"/>
      <w:pPr>
        <w:ind w:left="5037" w:hanging="360"/>
      </w:pPr>
      <w:rPr>
        <w:rFonts w:ascii="Symbol" w:hAnsi="Symbol" w:hint="default"/>
      </w:rPr>
    </w:lvl>
    <w:lvl w:ilvl="7" w:tplc="041B0003" w:tentative="1">
      <w:start w:val="1"/>
      <w:numFmt w:val="bullet"/>
      <w:lvlText w:val="o"/>
      <w:lvlJc w:val="left"/>
      <w:pPr>
        <w:ind w:left="5757" w:hanging="360"/>
      </w:pPr>
      <w:rPr>
        <w:rFonts w:ascii="Courier New" w:hAnsi="Courier New" w:cs="Courier New" w:hint="default"/>
      </w:rPr>
    </w:lvl>
    <w:lvl w:ilvl="8" w:tplc="041B0005" w:tentative="1">
      <w:start w:val="1"/>
      <w:numFmt w:val="bullet"/>
      <w:lvlText w:val=""/>
      <w:lvlJc w:val="left"/>
      <w:pPr>
        <w:ind w:left="6477" w:hanging="360"/>
      </w:pPr>
      <w:rPr>
        <w:rFonts w:ascii="Wingdings" w:hAnsi="Wingdings" w:hint="default"/>
      </w:rPr>
    </w:lvl>
  </w:abstractNum>
  <w:num w:numId="1" w16cid:durableId="275142854">
    <w:abstractNumId w:val="0"/>
  </w:num>
  <w:num w:numId="2" w16cid:durableId="1634752058">
    <w:abstractNumId w:val="1"/>
  </w:num>
  <w:num w:numId="3" w16cid:durableId="862668239">
    <w:abstractNumId w:val="2"/>
  </w:num>
  <w:num w:numId="4" w16cid:durableId="1344743304">
    <w:abstractNumId w:val="3"/>
  </w:num>
  <w:num w:numId="5" w16cid:durableId="29763148">
    <w:abstractNumId w:val="4"/>
  </w:num>
  <w:num w:numId="6" w16cid:durableId="150840277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8BB"/>
    <w:rsid w:val="000F59E2"/>
    <w:rsid w:val="00201340"/>
    <w:rsid w:val="00204FA1"/>
    <w:rsid w:val="00231B3E"/>
    <w:rsid w:val="00333B87"/>
    <w:rsid w:val="003B32CF"/>
    <w:rsid w:val="003E68D7"/>
    <w:rsid w:val="00403A3B"/>
    <w:rsid w:val="0050123A"/>
    <w:rsid w:val="005D0394"/>
    <w:rsid w:val="00620E4B"/>
    <w:rsid w:val="006601F9"/>
    <w:rsid w:val="00775E6D"/>
    <w:rsid w:val="007842DE"/>
    <w:rsid w:val="00824781"/>
    <w:rsid w:val="008E475D"/>
    <w:rsid w:val="0093515C"/>
    <w:rsid w:val="00972B20"/>
    <w:rsid w:val="009E57F6"/>
    <w:rsid w:val="00A04B29"/>
    <w:rsid w:val="00AF07CE"/>
    <w:rsid w:val="00B112D0"/>
    <w:rsid w:val="00B740BA"/>
    <w:rsid w:val="00D567D7"/>
    <w:rsid w:val="00D81810"/>
    <w:rsid w:val="00DF199E"/>
    <w:rsid w:val="00E04765"/>
    <w:rsid w:val="00E10FB7"/>
    <w:rsid w:val="00EF6621"/>
    <w:rsid w:val="00F373DA"/>
    <w:rsid w:val="00F47C72"/>
    <w:rsid w:val="00FB3958"/>
    <w:rsid w:val="00FC75D9"/>
    <w:rsid w:val="00FE78B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282500DD"/>
  <w15:chartTrackingRefBased/>
  <w15:docId w15:val="{AF0C71CE-6FF5-4AAA-8E58-A7B0FCE48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sk-SK" w:eastAsia="sk-S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200" w:line="276" w:lineRule="auto"/>
    </w:pPr>
    <w:rPr>
      <w:rFonts w:ascii="Calibri" w:eastAsia="Calibri" w:hAnsi="Calibri"/>
      <w:sz w:val="22"/>
      <w:szCs w:val="22"/>
      <w:lang w:eastAsia="zh-CN"/>
    </w:rPr>
  </w:style>
  <w:style w:type="paragraph" w:styleId="Heading2">
    <w:name w:val="heading 2"/>
    <w:basedOn w:val="Normal"/>
    <w:next w:val="Normal"/>
    <w:qFormat/>
    <w:pPr>
      <w:keepNext/>
      <w:keepLines/>
      <w:numPr>
        <w:ilvl w:val="1"/>
        <w:numId w:val="1"/>
      </w:numPr>
      <w:spacing w:before="200" w:after="0"/>
      <w:outlineLvl w:val="1"/>
    </w:pPr>
    <w:rPr>
      <w:rFonts w:ascii="Cambria" w:eastAsia="Times New Roman" w:hAnsi="Cambria"/>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Calibri" w:eastAsia="Calibri" w:hAnsi="Calibri" w:cs="Times New Roman"/>
    </w:rPr>
  </w:style>
  <w:style w:type="character" w:customStyle="1" w:styleId="WW8Num4z0">
    <w:name w:val="WW8Num4z0"/>
    <w:rPr>
      <w:rFonts w:ascii="Symbol" w:hAnsi="Symbol" w:cs="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cs="Wingdings"/>
    </w:rPr>
  </w:style>
  <w:style w:type="character" w:customStyle="1" w:styleId="WW8Num3z0">
    <w:name w:val="WW8Num3z0"/>
    <w:rPr>
      <w:rFonts w:ascii="Symbol" w:hAnsi="Symbol" w:cs="Symbol"/>
    </w:rPr>
  </w:style>
  <w:style w:type="character" w:customStyle="1" w:styleId="WW8Num5z0">
    <w:name w:val="WW8Num5z0"/>
    <w:rPr>
      <w:rFonts w:ascii="Times New Roman" w:eastAsia="Calibri" w:hAnsi="Times New Roman" w:cs="Times New Roman"/>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cs="Wingdings"/>
    </w:rPr>
  </w:style>
  <w:style w:type="character" w:customStyle="1" w:styleId="WW8Num6z0">
    <w:name w:val="WW8Num6z0"/>
    <w:rPr>
      <w:rFonts w:ascii="Symbol" w:hAnsi="Symbol" w:cs="Symbol"/>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cs="Wingdings"/>
    </w:rPr>
  </w:style>
  <w:style w:type="character" w:customStyle="1" w:styleId="WW8Num1z0">
    <w:name w:val="WW8Num1z0"/>
    <w:rPr>
      <w:rFonts w:ascii="Symbol" w:hAnsi="Symbol" w:cs="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2z3">
    <w:name w:val="WW8Num2z3"/>
    <w:rPr>
      <w:rFonts w:ascii="Symbol" w:hAnsi="Symbol" w:cs="Symbol"/>
    </w:rPr>
  </w:style>
  <w:style w:type="character" w:customStyle="1" w:styleId="WW8Num5z3">
    <w:name w:val="WW8Num5z3"/>
    <w:rPr>
      <w:rFonts w:ascii="Symbol" w:hAnsi="Symbol" w:cs="Symbol"/>
    </w:rPr>
  </w:style>
  <w:style w:type="character" w:customStyle="1" w:styleId="Predvolenpsmoodseku1">
    <w:name w:val="Predvolené písmo odseku1"/>
  </w:style>
  <w:style w:type="character" w:customStyle="1" w:styleId="TextbublinyChar">
    <w:name w:val="Text bubliny Char"/>
    <w:rPr>
      <w:rFonts w:ascii="Tahoma" w:hAnsi="Tahoma" w:cs="Tahoma"/>
      <w:sz w:val="16"/>
      <w:szCs w:val="16"/>
    </w:rPr>
  </w:style>
  <w:style w:type="character" w:customStyle="1" w:styleId="Nadpis2Char">
    <w:name w:val="Nadpis 2 Char"/>
    <w:rPr>
      <w:rFonts w:ascii="Cambria" w:eastAsia="Times New Roman" w:hAnsi="Cambria" w:cs="Times New Roman"/>
      <w:b/>
      <w:bCs/>
      <w:color w:val="4F81BD"/>
      <w:sz w:val="26"/>
      <w:szCs w:val="26"/>
      <w:lang w:eastAsia="zh-CN"/>
    </w:rPr>
  </w:style>
  <w:style w:type="character" w:customStyle="1" w:styleId="Odkaznakomentr1">
    <w:name w:val="Odkaz na komentár1"/>
    <w:rPr>
      <w:sz w:val="16"/>
      <w:szCs w:val="16"/>
    </w:rPr>
  </w:style>
  <w:style w:type="character" w:customStyle="1" w:styleId="TextkomentraChar">
    <w:name w:val="Text komentára Char"/>
    <w:rPr>
      <w:rFonts w:ascii="Calibri" w:eastAsia="Calibri" w:hAnsi="Calibri" w:cs="Times New Roman"/>
      <w:sz w:val="20"/>
      <w:szCs w:val="20"/>
    </w:rPr>
  </w:style>
  <w:style w:type="character" w:customStyle="1" w:styleId="st">
    <w:name w:val="st"/>
    <w:basedOn w:val="Predvolenpsmoodseku1"/>
  </w:style>
  <w:style w:type="character" w:customStyle="1" w:styleId="PredmetkomentraChar">
    <w:name w:val="Predmet komentára Char"/>
    <w:rPr>
      <w:rFonts w:ascii="Calibri" w:eastAsia="Calibri" w:hAnsi="Calibri" w:cs="Times New Roman"/>
      <w:b/>
      <w:bCs/>
      <w:sz w:val="20"/>
      <w:szCs w:val="20"/>
    </w:rPr>
  </w:style>
  <w:style w:type="character" w:customStyle="1" w:styleId="ListLabel3">
    <w:name w:val="ListLabel 3"/>
    <w:rPr>
      <w:rFonts w:cs="Symbol"/>
    </w:rPr>
  </w:style>
  <w:style w:type="character" w:customStyle="1" w:styleId="ListLabel2">
    <w:name w:val="ListLabel 2"/>
    <w:rPr>
      <w:rFonts w:cs="Courier New"/>
    </w:rPr>
  </w:style>
  <w:style w:type="character" w:customStyle="1" w:styleId="ListLabel4">
    <w:name w:val="ListLabel 4"/>
    <w:rPr>
      <w:rFonts w:cs="Wingdings"/>
    </w:rPr>
  </w:style>
  <w:style w:type="paragraph" w:customStyle="1" w:styleId="Nadpis">
    <w:name w:val="Nadpis"/>
    <w:basedOn w:val="Normal"/>
    <w:next w:val="BodyText"/>
    <w:pPr>
      <w:keepNext/>
      <w:spacing w:before="240" w:after="120"/>
    </w:pPr>
    <w:rPr>
      <w:rFonts w:ascii="Arial" w:eastAsia="Lucida Sans Unicode"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Rejstk">
    <w:name w:val="Rejstřík"/>
    <w:basedOn w:val="Normal"/>
    <w:pPr>
      <w:suppressLineNumbers/>
    </w:pPr>
    <w:rPr>
      <w:rFonts w:cs="Mangal"/>
    </w:rPr>
  </w:style>
  <w:style w:type="paragraph" w:styleId="BalloonText">
    <w:name w:val="Balloon Text"/>
    <w:basedOn w:val="Normal"/>
    <w:pPr>
      <w:spacing w:after="0" w:line="240" w:lineRule="auto"/>
    </w:pPr>
    <w:rPr>
      <w:rFonts w:ascii="Tahoma" w:hAnsi="Tahoma" w:cs="Tahoma"/>
      <w:sz w:val="16"/>
      <w:szCs w:val="16"/>
    </w:rPr>
  </w:style>
  <w:style w:type="paragraph" w:styleId="ListParagraph">
    <w:name w:val="List Paragraph"/>
    <w:basedOn w:val="Normal"/>
    <w:qFormat/>
    <w:pPr>
      <w:ind w:left="720"/>
      <w:contextualSpacing/>
    </w:pPr>
  </w:style>
  <w:style w:type="paragraph" w:customStyle="1" w:styleId="Normal1">
    <w:name w:val="Normal1"/>
    <w:pPr>
      <w:suppressAutoHyphens/>
      <w:autoSpaceDE w:val="0"/>
    </w:pPr>
    <w:rPr>
      <w:rFonts w:ascii="Cambria" w:eastAsia="Calibri" w:hAnsi="Cambria" w:cs="Cambria"/>
      <w:color w:val="000000"/>
      <w:sz w:val="24"/>
      <w:szCs w:val="24"/>
      <w:lang w:eastAsia="zh-CN"/>
    </w:rPr>
  </w:style>
  <w:style w:type="paragraph" w:customStyle="1" w:styleId="Textkomentra1">
    <w:name w:val="Text komentára1"/>
    <w:basedOn w:val="Normal"/>
    <w:pPr>
      <w:spacing w:after="280" w:line="240" w:lineRule="auto"/>
    </w:pPr>
    <w:rPr>
      <w:sz w:val="20"/>
      <w:szCs w:val="20"/>
    </w:rPr>
  </w:style>
  <w:style w:type="paragraph" w:styleId="CommentSubject">
    <w:name w:val="annotation subject"/>
    <w:basedOn w:val="Textkomentra1"/>
    <w:next w:val="Textkomentra1"/>
    <w:pPr>
      <w:spacing w:after="200"/>
    </w:pPr>
    <w:rPr>
      <w:b/>
      <w:bCs/>
    </w:rPr>
  </w:style>
  <w:style w:type="paragraph" w:customStyle="1" w:styleId="Obsahrmce">
    <w:name w:val="Obsah rámce"/>
    <w:basedOn w:val="BodyText"/>
  </w:style>
  <w:style w:type="paragraph" w:customStyle="1" w:styleId="Obsahtabulky">
    <w:name w:val="Obsah tabulky"/>
    <w:basedOn w:val="Normal"/>
    <w:pPr>
      <w:suppressLineNumbers/>
    </w:pPr>
  </w:style>
  <w:style w:type="paragraph" w:customStyle="1" w:styleId="Nadpistabulky">
    <w:name w:val="Nadpis tabulky"/>
    <w:basedOn w:val="Obsahtabulky"/>
    <w:pPr>
      <w:jc w:val="center"/>
    </w:pPr>
    <w:rPr>
      <w:b/>
      <w:bCs/>
    </w:rPr>
  </w:style>
  <w:style w:type="paragraph" w:customStyle="1" w:styleId="ListParagraph1">
    <w:name w:val="List Paragraph1"/>
    <w:basedOn w:val="Normal"/>
    <w:pPr>
      <w:ind w:left="720"/>
      <w:contextualSpacing/>
    </w:pPr>
  </w:style>
  <w:style w:type="paragraph" w:customStyle="1" w:styleId="WW-Normal">
    <w:name w:val="WW-Normal"/>
    <w:pPr>
      <w:suppressAutoHyphens/>
      <w:autoSpaceDE w:val="0"/>
    </w:pPr>
    <w:rPr>
      <w:rFonts w:ascii="Cambria" w:eastAsia="Calibri" w:hAnsi="Cambria" w:cs="Cambria"/>
      <w:color w:val="000000"/>
      <w:sz w:val="24"/>
      <w:szCs w:val="24"/>
      <w:lang w:eastAsia="zh-CN"/>
    </w:rPr>
  </w:style>
  <w:style w:type="paragraph" w:styleId="Revision">
    <w:name w:val="Revision"/>
    <w:hidden/>
    <w:uiPriority w:val="99"/>
    <w:semiHidden/>
    <w:rsid w:val="009E57F6"/>
    <w:rPr>
      <w:rFonts w:ascii="Calibri" w:eastAsia="Calibri" w:hAnsi="Calibri"/>
      <w:sz w:val="22"/>
      <w:szCs w:val="22"/>
      <w:lang w:eastAsia="zh-CN"/>
    </w:rPr>
  </w:style>
  <w:style w:type="table" w:styleId="TableGrid">
    <w:name w:val="Table Grid"/>
    <w:basedOn w:val="TableNormal"/>
    <w:uiPriority w:val="59"/>
    <w:rsid w:val="00F47C7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3028287">
      <w:bodyDiv w:val="1"/>
      <w:marLeft w:val="0"/>
      <w:marRight w:val="0"/>
      <w:marTop w:val="0"/>
      <w:marBottom w:val="0"/>
      <w:divBdr>
        <w:top w:val="none" w:sz="0" w:space="0" w:color="auto"/>
        <w:left w:val="none" w:sz="0" w:space="0" w:color="auto"/>
        <w:bottom w:val="none" w:sz="0" w:space="0" w:color="auto"/>
        <w:right w:val="none" w:sz="0" w:space="0" w:color="auto"/>
      </w:divBdr>
    </w:div>
    <w:div w:id="768937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7F420EEBB85434EA55FEA0A55A4C46E" ma:contentTypeVersion="0" ma:contentTypeDescription="Create a new document." ma:contentTypeScope="" ma:versionID="0fd9f7df74e0ef3442e1dd82aa7a0345">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2164BF4-C573-4CDF-94C1-2668F507BC1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9E6E887-18F4-4572-9556-348B63BEEFE2}">
  <ds:schemaRefs>
    <ds:schemaRef ds:uri="http://schemas.microsoft.com/sharepoint/v3/contenttype/forms"/>
  </ds:schemaRefs>
</ds:datastoreItem>
</file>

<file path=customXml/itemProps3.xml><?xml version="1.0" encoding="utf-8"?>
<ds:datastoreItem xmlns:ds="http://schemas.openxmlformats.org/officeDocument/2006/customXml" ds:itemID="{3AAE8045-5E6A-40C7-8907-F29DC74A3C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5850</Words>
  <Characters>36740</Characters>
  <Application>Microsoft Office Word</Application>
  <DocSecurity>0</DocSecurity>
  <Lines>1469</Lines>
  <Paragraphs>788</Paragraphs>
  <ScaleCrop>false</ScaleCrop>
  <HeadingPairs>
    <vt:vector size="4" baseType="variant">
      <vt:variant>
        <vt:lpstr>Title</vt:lpstr>
      </vt:variant>
      <vt:variant>
        <vt:i4>1</vt:i4>
      </vt:variant>
      <vt:variant>
        <vt:lpstr>Názov</vt:lpstr>
      </vt:variant>
      <vt:variant>
        <vt:i4>1</vt:i4>
      </vt:variant>
    </vt:vector>
  </HeadingPairs>
  <TitlesOfParts>
    <vt:vector size="2" baseType="lpstr">
      <vt:lpstr/>
      <vt:lpstr/>
    </vt:vector>
  </TitlesOfParts>
  <Company/>
  <LinksUpToDate>false</LinksUpToDate>
  <CharactersWithSpaces>41802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RL</dc:creator>
  <cp:keywords/>
  <cp:lastModifiedBy>Pavol Polak</cp:lastModifiedBy>
  <cp:revision>3</cp:revision>
  <cp:lastPrinted>2013-02-22T01:56:00Z</cp:lastPrinted>
  <dcterms:created xsi:type="dcterms:W3CDTF">2024-10-30T23:14:00Z</dcterms:created>
  <dcterms:modified xsi:type="dcterms:W3CDTF">2024-10-31T22:03:00Z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12b31c14077a7a26a22de4216608e6e61b1a23eca1fb15bd3de0d41ab739e16a</vt:lpwstr>
  </property>
</Properties>
</file>