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B5F9488" w14:textId="77777777" w:rsidR="002273B1" w:rsidRDefault="002273B1">
      <w:pPr>
        <w:jc w:val="both"/>
        <w:rPr>
          <w:rFonts w:ascii="Times New Roman" w:eastAsia="Times New Roman" w:hAnsi="Times New Roman" w:cs="Times New Roman"/>
          <w:b/>
          <w:bCs/>
          <w:sz w:val="28"/>
          <w:szCs w:val="28"/>
        </w:rPr>
      </w:pPr>
      <w:r>
        <w:rPr>
          <w:rFonts w:ascii="Times New Roman" w:hAnsi="Times New Roman" w:cs="Times New Roman"/>
          <w:b/>
          <w:bCs/>
          <w:sz w:val="28"/>
          <w:szCs w:val="28"/>
        </w:rPr>
        <w:t>Metodika monitoringu fuzáča alpského (</w:t>
      </w:r>
      <w:proofErr w:type="spellStart"/>
      <w:r w:rsidRPr="003B19E4">
        <w:rPr>
          <w:rFonts w:ascii="Times New Roman" w:hAnsi="Times New Roman" w:cs="Times New Roman"/>
          <w:b/>
          <w:bCs/>
          <w:i/>
          <w:sz w:val="28"/>
          <w:szCs w:val="28"/>
        </w:rPr>
        <w:t>Rosalia</w:t>
      </w:r>
      <w:proofErr w:type="spellEnd"/>
      <w:r w:rsidRPr="003B19E4">
        <w:rPr>
          <w:rFonts w:ascii="Times New Roman" w:hAnsi="Times New Roman" w:cs="Times New Roman"/>
          <w:b/>
          <w:bCs/>
          <w:i/>
          <w:sz w:val="28"/>
          <w:szCs w:val="28"/>
        </w:rPr>
        <w:t xml:space="preserve"> </w:t>
      </w:r>
      <w:proofErr w:type="spellStart"/>
      <w:r w:rsidRPr="003B19E4">
        <w:rPr>
          <w:rFonts w:ascii="Times New Roman" w:hAnsi="Times New Roman" w:cs="Times New Roman"/>
          <w:b/>
          <w:bCs/>
          <w:i/>
          <w:sz w:val="28"/>
          <w:szCs w:val="28"/>
        </w:rPr>
        <w:t>alpina</w:t>
      </w:r>
      <w:proofErr w:type="spellEnd"/>
      <w:r>
        <w:rPr>
          <w:rFonts w:ascii="Times New Roman" w:hAnsi="Times New Roman" w:cs="Times New Roman"/>
          <w:b/>
          <w:bCs/>
          <w:sz w:val="28"/>
          <w:szCs w:val="28"/>
        </w:rPr>
        <w:t xml:space="preserve">) </w:t>
      </w:r>
      <w:r>
        <w:rPr>
          <w:rFonts w:ascii="Times New Roman" w:hAnsi="Times New Roman" w:cs="Times New Roman"/>
          <w:b/>
          <w:sz w:val="28"/>
          <w:szCs w:val="28"/>
        </w:rPr>
        <w:t>(</w:t>
      </w:r>
      <w:proofErr w:type="spellStart"/>
      <w:r>
        <w:rPr>
          <w:rFonts w:ascii="Times New Roman" w:hAnsi="Times New Roman" w:cs="Times New Roman"/>
          <w:b/>
          <w:sz w:val="28"/>
          <w:szCs w:val="28"/>
        </w:rPr>
        <w:t>Linnaeus</w:t>
      </w:r>
      <w:proofErr w:type="spellEnd"/>
      <w:r>
        <w:rPr>
          <w:rFonts w:ascii="Times New Roman" w:hAnsi="Times New Roman" w:cs="Times New Roman"/>
          <w:b/>
          <w:sz w:val="28"/>
          <w:szCs w:val="28"/>
        </w:rPr>
        <w:t>, 1758)</w:t>
      </w:r>
    </w:p>
    <w:p w14:paraId="6CD1D0CA" w14:textId="77777777" w:rsidR="002273B1" w:rsidRDefault="002273B1">
      <w:pPr>
        <w:rPr>
          <w:rFonts w:ascii="Times New Roman" w:hAnsi="Times New Roman" w:cs="Times New Roman"/>
          <w:b/>
          <w:bCs/>
          <w:sz w:val="28"/>
          <w:szCs w:val="28"/>
        </w:rPr>
      </w:pPr>
      <w:r>
        <w:rPr>
          <w:rFonts w:ascii="Times New Roman" w:eastAsia="Times New Roman" w:hAnsi="Times New Roman" w:cs="Times New Roman"/>
          <w:b/>
          <w:bCs/>
          <w:sz w:val="28"/>
          <w:szCs w:val="28"/>
        </w:rPr>
        <w:t xml:space="preserve"> </w:t>
      </w:r>
      <w:r>
        <w:rPr>
          <w:rFonts w:ascii="Times New Roman" w:hAnsi="Times New Roman" w:cs="Times New Roman"/>
          <w:b/>
          <w:bCs/>
          <w:sz w:val="28"/>
          <w:szCs w:val="28"/>
        </w:rPr>
        <w:t>(</w:t>
      </w:r>
      <w:proofErr w:type="spellStart"/>
      <w:r>
        <w:rPr>
          <w:rFonts w:ascii="Times New Roman" w:hAnsi="Times New Roman" w:cs="Times New Roman"/>
          <w:b/>
          <w:bCs/>
          <w:sz w:val="28"/>
          <w:szCs w:val="28"/>
        </w:rPr>
        <w:t>Coleoptera</w:t>
      </w:r>
      <w:proofErr w:type="spellEnd"/>
      <w:r>
        <w:rPr>
          <w:rFonts w:ascii="Times New Roman" w:hAnsi="Times New Roman" w:cs="Times New Roman"/>
          <w:b/>
          <w:bCs/>
          <w:sz w:val="28"/>
          <w:szCs w:val="28"/>
        </w:rPr>
        <w:t xml:space="preserve">, </w:t>
      </w:r>
      <w:proofErr w:type="spellStart"/>
      <w:r>
        <w:rPr>
          <w:rFonts w:ascii="Times New Roman" w:hAnsi="Times New Roman" w:cs="Times New Roman"/>
          <w:b/>
          <w:bCs/>
          <w:sz w:val="28"/>
          <w:szCs w:val="28"/>
        </w:rPr>
        <w:t>Cerambycidae</w:t>
      </w:r>
      <w:proofErr w:type="spellEnd"/>
      <w:r>
        <w:rPr>
          <w:rFonts w:ascii="Times New Roman" w:hAnsi="Times New Roman" w:cs="Times New Roman"/>
          <w:b/>
          <w:bCs/>
          <w:sz w:val="28"/>
          <w:szCs w:val="28"/>
        </w:rPr>
        <w:t>)</w:t>
      </w:r>
    </w:p>
    <w:p w14:paraId="4843B5BE" w14:textId="77777777" w:rsidR="002273B1" w:rsidRDefault="002273B1">
      <w:pPr>
        <w:spacing w:after="0" w:line="100" w:lineRule="atLeast"/>
        <w:jc w:val="center"/>
        <w:rPr>
          <w:rFonts w:ascii="Times New Roman" w:hAnsi="Times New Roman" w:cs="Times New Roman"/>
          <w:b/>
          <w:bCs/>
          <w:sz w:val="28"/>
          <w:szCs w:val="28"/>
        </w:rPr>
      </w:pPr>
    </w:p>
    <w:p w14:paraId="68A00446" w14:textId="77777777" w:rsidR="002273B1" w:rsidRDefault="002273B1">
      <w:pPr>
        <w:pStyle w:val="ListParagraph1"/>
        <w:numPr>
          <w:ilvl w:val="0"/>
          <w:numId w:val="4"/>
        </w:numPr>
        <w:spacing w:after="0" w:line="100" w:lineRule="atLeast"/>
        <w:jc w:val="both"/>
        <w:rPr>
          <w:rFonts w:ascii="Times New Roman" w:hAnsi="Times New Roman" w:cs="Times New Roman"/>
          <w:b/>
          <w:bCs/>
          <w:sz w:val="24"/>
          <w:szCs w:val="24"/>
        </w:rPr>
      </w:pPr>
      <w:r>
        <w:rPr>
          <w:rFonts w:ascii="Times New Roman" w:hAnsi="Times New Roman" w:cs="Times New Roman"/>
          <w:b/>
          <w:bCs/>
          <w:sz w:val="24"/>
          <w:szCs w:val="24"/>
        </w:rPr>
        <w:t>Spracovateľ metodiky:</w:t>
      </w:r>
      <w:r>
        <w:rPr>
          <w:rFonts w:ascii="Times New Roman" w:hAnsi="Times New Roman" w:cs="Times New Roman"/>
          <w:sz w:val="24"/>
          <w:szCs w:val="24"/>
        </w:rPr>
        <w:t xml:space="preserve"> Ing. Peter Potocký</w:t>
      </w:r>
      <w:r w:rsidR="00B62471">
        <w:rPr>
          <w:rFonts w:ascii="Times New Roman" w:hAnsi="Times New Roman" w:cs="Times New Roman"/>
          <w:sz w:val="24"/>
          <w:szCs w:val="24"/>
        </w:rPr>
        <w:t xml:space="preserve">, </w:t>
      </w:r>
      <w:r w:rsidR="00283A93">
        <w:rPr>
          <w:rFonts w:ascii="Times New Roman" w:hAnsi="Times New Roman"/>
          <w:sz w:val="24"/>
          <w:szCs w:val="24"/>
        </w:rPr>
        <w:t>Mgr. Roman Cséfalvay, PhD.</w:t>
      </w:r>
    </w:p>
    <w:p w14:paraId="5DD0F1DB" w14:textId="77777777" w:rsidR="002273B1" w:rsidRDefault="002273B1">
      <w:pPr>
        <w:pStyle w:val="ListParagraph1"/>
        <w:spacing w:after="0" w:line="100" w:lineRule="atLeast"/>
        <w:ind w:left="0"/>
        <w:jc w:val="both"/>
        <w:rPr>
          <w:rFonts w:ascii="Times New Roman" w:hAnsi="Times New Roman" w:cs="Times New Roman"/>
          <w:sz w:val="24"/>
          <w:szCs w:val="24"/>
        </w:rPr>
      </w:pPr>
      <w:r>
        <w:rPr>
          <w:rFonts w:ascii="Times New Roman" w:hAnsi="Times New Roman" w:cs="Times New Roman"/>
          <w:b/>
          <w:bCs/>
          <w:sz w:val="24"/>
          <w:szCs w:val="24"/>
        </w:rPr>
        <w:t xml:space="preserve">      Oponent:</w:t>
      </w:r>
      <w:r>
        <w:rPr>
          <w:rFonts w:ascii="Times New Roman" w:hAnsi="Times New Roman" w:cs="Times New Roman"/>
          <w:sz w:val="24"/>
          <w:szCs w:val="24"/>
        </w:rPr>
        <w:t xml:space="preserve"> Ing. Tomáš </w:t>
      </w:r>
      <w:proofErr w:type="spellStart"/>
      <w:r>
        <w:rPr>
          <w:rFonts w:ascii="Times New Roman" w:hAnsi="Times New Roman" w:cs="Times New Roman"/>
          <w:sz w:val="24"/>
          <w:szCs w:val="24"/>
        </w:rPr>
        <w:t>Olšovský</w:t>
      </w:r>
      <w:proofErr w:type="spellEnd"/>
      <w:r>
        <w:rPr>
          <w:rFonts w:ascii="Times New Roman" w:hAnsi="Times New Roman" w:cs="Times New Roman"/>
          <w:sz w:val="24"/>
          <w:szCs w:val="24"/>
        </w:rPr>
        <w:t>, PhD.,</w:t>
      </w:r>
      <w:r w:rsidR="008478EA" w:rsidRPr="008478EA">
        <w:rPr>
          <w:rFonts w:ascii="Times New Roman" w:hAnsi="Times New Roman" w:cs="Times New Roman"/>
          <w:sz w:val="24"/>
          <w:szCs w:val="24"/>
        </w:rPr>
        <w:t xml:space="preserve"> </w:t>
      </w:r>
      <w:r w:rsidR="008478EA">
        <w:rPr>
          <w:rFonts w:ascii="Times New Roman" w:hAnsi="Times New Roman" w:cs="Times New Roman"/>
          <w:sz w:val="24"/>
          <w:szCs w:val="24"/>
        </w:rPr>
        <w:t>Mgr. Milan Janák</w:t>
      </w:r>
    </w:p>
    <w:p w14:paraId="33DB4523" w14:textId="77777777" w:rsidR="002273B1" w:rsidRDefault="002273B1">
      <w:pPr>
        <w:pStyle w:val="ListParagraph1"/>
        <w:spacing w:after="0" w:line="100" w:lineRule="atLeast"/>
        <w:jc w:val="both"/>
        <w:rPr>
          <w:rFonts w:ascii="Times New Roman" w:hAnsi="Times New Roman" w:cs="Times New Roman"/>
          <w:sz w:val="24"/>
          <w:szCs w:val="24"/>
        </w:rPr>
      </w:pPr>
    </w:p>
    <w:p w14:paraId="7DF81CBD" w14:textId="77777777" w:rsidR="002273B1" w:rsidRDefault="002273B1">
      <w:pPr>
        <w:pStyle w:val="Normal1"/>
        <w:numPr>
          <w:ilvl w:val="0"/>
          <w:numId w:val="4"/>
        </w:numPr>
        <w:rPr>
          <w:rFonts w:ascii="Times New Roman" w:hAnsi="Times New Roman" w:cs="Times New Roman"/>
        </w:rPr>
      </w:pPr>
      <w:r>
        <w:rPr>
          <w:rFonts w:ascii="Times New Roman" w:hAnsi="Times New Roman" w:cs="Times New Roman"/>
          <w:b/>
          <w:bCs/>
        </w:rPr>
        <w:t xml:space="preserve">Determinačné znaky druhu </w:t>
      </w:r>
    </w:p>
    <w:p w14:paraId="32737460" w14:textId="77777777" w:rsidR="002273B1" w:rsidRDefault="002273B1">
      <w:pPr>
        <w:spacing w:line="240" w:lineRule="auto"/>
        <w:ind w:firstLine="360"/>
        <w:jc w:val="both"/>
        <w:rPr>
          <w:rFonts w:ascii="Times New Roman" w:hAnsi="Times New Roman" w:cs="Times New Roman"/>
          <w:b/>
          <w:bCs/>
          <w:sz w:val="24"/>
          <w:szCs w:val="24"/>
        </w:rPr>
      </w:pPr>
      <w:r>
        <w:rPr>
          <w:rFonts w:ascii="Times New Roman" w:hAnsi="Times New Roman" w:cs="Times New Roman"/>
        </w:rPr>
        <w:t xml:space="preserve">Veľký, 15 − 38 mm dlhý nápadný chrobák, výrazne bledomodro sfarbený s charakteristickými čiernymi, svetlo lemovanými škvrnami na štíte a krovkách. Tykadlá sú dlhé, pri oboch pohlaviach presahujúce telo. Na 3. až 8. </w:t>
      </w:r>
      <w:proofErr w:type="spellStart"/>
      <w:r>
        <w:rPr>
          <w:rFonts w:ascii="Times New Roman" w:hAnsi="Times New Roman" w:cs="Times New Roman"/>
        </w:rPr>
        <w:t>tykadlovom</w:t>
      </w:r>
      <w:proofErr w:type="spellEnd"/>
      <w:r>
        <w:rPr>
          <w:rFonts w:ascii="Times New Roman" w:hAnsi="Times New Roman" w:cs="Times New Roman"/>
        </w:rPr>
        <w:t xml:space="preserve"> článku sú výrazné čierne zhluky chĺpkov. Štít má po stranách </w:t>
      </w:r>
      <w:proofErr w:type="spellStart"/>
      <w:r>
        <w:rPr>
          <w:rFonts w:ascii="Times New Roman" w:hAnsi="Times New Roman" w:cs="Times New Roman"/>
        </w:rPr>
        <w:t>tŕňovitý</w:t>
      </w:r>
      <w:proofErr w:type="spellEnd"/>
      <w:r>
        <w:rPr>
          <w:rFonts w:ascii="Times New Roman" w:hAnsi="Times New Roman" w:cs="Times New Roman"/>
        </w:rPr>
        <w:t xml:space="preserve"> výbežok. Krovky sú jemne zrnité. Pohlavný dimorfizmus nie je veľmi výrazný, ale samičky sú mohutnejšie a majú kratšie tykadlá. Zámena s inými druhmi je prakticky vylúčená.</w:t>
      </w:r>
    </w:p>
    <w:p w14:paraId="12444824" w14:textId="77777777" w:rsidR="002273B1" w:rsidRDefault="002273B1">
      <w:pPr>
        <w:pStyle w:val="ListParagraph1"/>
        <w:numPr>
          <w:ilvl w:val="0"/>
          <w:numId w:val="4"/>
        </w:numPr>
        <w:spacing w:after="0" w:line="100" w:lineRule="atLeast"/>
        <w:jc w:val="both"/>
        <w:rPr>
          <w:rFonts w:ascii="Times New Roman" w:hAnsi="Times New Roman" w:cs="Times New Roman"/>
        </w:rPr>
      </w:pPr>
      <w:proofErr w:type="spellStart"/>
      <w:r>
        <w:rPr>
          <w:rFonts w:ascii="Times New Roman" w:hAnsi="Times New Roman" w:cs="Times New Roman"/>
          <w:b/>
          <w:bCs/>
          <w:sz w:val="24"/>
          <w:szCs w:val="24"/>
        </w:rPr>
        <w:t>Bionómia</w:t>
      </w:r>
      <w:proofErr w:type="spellEnd"/>
      <w:r>
        <w:rPr>
          <w:rFonts w:ascii="Times New Roman" w:hAnsi="Times New Roman" w:cs="Times New Roman"/>
          <w:b/>
          <w:bCs/>
          <w:sz w:val="24"/>
          <w:szCs w:val="24"/>
        </w:rPr>
        <w:t xml:space="preserve"> </w:t>
      </w:r>
    </w:p>
    <w:p w14:paraId="60904892" w14:textId="77777777" w:rsidR="002273B1" w:rsidRDefault="002273B1">
      <w:pPr>
        <w:spacing w:line="240" w:lineRule="auto"/>
        <w:ind w:firstLine="360"/>
        <w:jc w:val="both"/>
        <w:rPr>
          <w:rFonts w:ascii="Times New Roman" w:hAnsi="Times New Roman" w:cs="Times New Roman"/>
          <w:b/>
          <w:bCs/>
          <w:sz w:val="24"/>
          <w:szCs w:val="24"/>
        </w:rPr>
      </w:pPr>
      <w:proofErr w:type="spellStart"/>
      <w:r>
        <w:rPr>
          <w:rFonts w:ascii="Times New Roman" w:hAnsi="Times New Roman" w:cs="Times New Roman"/>
        </w:rPr>
        <w:t>Imága</w:t>
      </w:r>
      <w:proofErr w:type="spellEnd"/>
      <w:r>
        <w:rPr>
          <w:rFonts w:ascii="Times New Roman" w:hAnsi="Times New Roman" w:cs="Times New Roman"/>
        </w:rPr>
        <w:t xml:space="preserve"> kladú vajíčka do zasychajúceho dreva (stojace pahýle, zlomené stromy, vetvy, vyťažené drevo). Larvy sú </w:t>
      </w:r>
      <w:proofErr w:type="spellStart"/>
      <w:r>
        <w:rPr>
          <w:rFonts w:ascii="Times New Roman" w:hAnsi="Times New Roman" w:cs="Times New Roman"/>
        </w:rPr>
        <w:t>polyfágne</w:t>
      </w:r>
      <w:proofErr w:type="spellEnd"/>
      <w:r>
        <w:rPr>
          <w:rFonts w:ascii="Times New Roman" w:hAnsi="Times New Roman" w:cs="Times New Roman"/>
        </w:rPr>
        <w:t xml:space="preserve"> na listnatých stromoch. V našich podmienkach sa vyvíjajú v mŕtvom, polosuchom až suchom dreve, prevažne na starých bukoch a hraboch, ale známy je aj vývin lariev na breste (</w:t>
      </w:r>
      <w:proofErr w:type="spellStart"/>
      <w:r>
        <w:rPr>
          <w:rFonts w:ascii="Times New Roman" w:hAnsi="Times New Roman" w:cs="Times New Roman"/>
          <w:i/>
        </w:rPr>
        <w:t>Ulmus</w:t>
      </w:r>
      <w:proofErr w:type="spellEnd"/>
      <w:r>
        <w:rPr>
          <w:rFonts w:ascii="Times New Roman" w:hAnsi="Times New Roman" w:cs="Times New Roman"/>
        </w:rPr>
        <w:t>), hrabe (</w:t>
      </w:r>
      <w:proofErr w:type="spellStart"/>
      <w:r>
        <w:rPr>
          <w:rFonts w:ascii="Times New Roman" w:hAnsi="Times New Roman" w:cs="Times New Roman"/>
          <w:i/>
        </w:rPr>
        <w:t>Carpinus</w:t>
      </w:r>
      <w:proofErr w:type="spellEnd"/>
      <w:r>
        <w:rPr>
          <w:rFonts w:ascii="Times New Roman" w:hAnsi="Times New Roman" w:cs="Times New Roman"/>
        </w:rPr>
        <w:t>), lipe (</w:t>
      </w:r>
      <w:proofErr w:type="spellStart"/>
      <w:r>
        <w:rPr>
          <w:rFonts w:ascii="Times New Roman" w:hAnsi="Times New Roman" w:cs="Times New Roman"/>
          <w:i/>
        </w:rPr>
        <w:t>Tilia</w:t>
      </w:r>
      <w:proofErr w:type="spellEnd"/>
      <w:r>
        <w:rPr>
          <w:rFonts w:ascii="Times New Roman" w:hAnsi="Times New Roman" w:cs="Times New Roman"/>
        </w:rPr>
        <w:t>), javore (</w:t>
      </w:r>
      <w:r>
        <w:rPr>
          <w:rFonts w:ascii="Times New Roman" w:hAnsi="Times New Roman" w:cs="Times New Roman"/>
          <w:i/>
        </w:rPr>
        <w:t>Acer</w:t>
      </w:r>
      <w:r>
        <w:rPr>
          <w:rFonts w:ascii="Times New Roman" w:hAnsi="Times New Roman" w:cs="Times New Roman"/>
        </w:rPr>
        <w:t>) a gaštane (</w:t>
      </w:r>
      <w:proofErr w:type="spellStart"/>
      <w:r>
        <w:rPr>
          <w:rFonts w:ascii="Times New Roman" w:hAnsi="Times New Roman" w:cs="Times New Roman"/>
          <w:i/>
        </w:rPr>
        <w:t>Castanea</w:t>
      </w:r>
      <w:proofErr w:type="spellEnd"/>
      <w:r>
        <w:rPr>
          <w:rFonts w:ascii="Times New Roman" w:hAnsi="Times New Roman" w:cs="Times New Roman"/>
        </w:rPr>
        <w:t xml:space="preserve">). V zahraničí sú to aj ďalšie druhy listnatých drevín. Často sa stávajú potravou ďatľov, prípadne mravcov z rodu </w:t>
      </w:r>
      <w:proofErr w:type="spellStart"/>
      <w:r>
        <w:rPr>
          <w:rFonts w:ascii="Times New Roman" w:hAnsi="Times New Roman" w:cs="Times New Roman"/>
        </w:rPr>
        <w:t>Camponotus</w:t>
      </w:r>
      <w:proofErr w:type="spellEnd"/>
      <w:r>
        <w:rPr>
          <w:rFonts w:ascii="Times New Roman" w:hAnsi="Times New Roman" w:cs="Times New Roman"/>
        </w:rPr>
        <w:t xml:space="preserve">. Larválny vývoj trvá 2 − 3 roky,  posledný larválny </w:t>
      </w:r>
      <w:proofErr w:type="spellStart"/>
      <w:r>
        <w:rPr>
          <w:rFonts w:ascii="Times New Roman" w:hAnsi="Times New Roman" w:cs="Times New Roman"/>
        </w:rPr>
        <w:t>instar</w:t>
      </w:r>
      <w:proofErr w:type="spellEnd"/>
      <w:r>
        <w:rPr>
          <w:rFonts w:ascii="Times New Roman" w:hAnsi="Times New Roman" w:cs="Times New Roman"/>
        </w:rPr>
        <w:t xml:space="preserve"> sa kuklí koncom mája tesne pod povrchom dreva. </w:t>
      </w:r>
      <w:proofErr w:type="spellStart"/>
      <w:r>
        <w:rPr>
          <w:rFonts w:ascii="Times New Roman" w:hAnsi="Times New Roman" w:cs="Times New Roman"/>
        </w:rPr>
        <w:t>Imága</w:t>
      </w:r>
      <w:proofErr w:type="spellEnd"/>
      <w:r>
        <w:rPr>
          <w:rFonts w:ascii="Times New Roman" w:hAnsi="Times New Roman" w:cs="Times New Roman"/>
        </w:rPr>
        <w:t xml:space="preserve"> si </w:t>
      </w:r>
      <w:proofErr w:type="spellStart"/>
      <w:r>
        <w:rPr>
          <w:rFonts w:ascii="Times New Roman" w:hAnsi="Times New Roman" w:cs="Times New Roman"/>
        </w:rPr>
        <w:t>vyhrýzavajú</w:t>
      </w:r>
      <w:proofErr w:type="spellEnd"/>
      <w:r>
        <w:rPr>
          <w:rFonts w:ascii="Times New Roman" w:hAnsi="Times New Roman" w:cs="Times New Roman"/>
        </w:rPr>
        <w:t xml:space="preserve"> výletové otvory. V prírode sa vyskytujú od júna do septembra, aktívne sú hlavne za slnečného počasia. Živia sa miazgou poranených stromov. Je to podhorský až horský druh vyskytujúci sa prevažne v nadmorskej výške od (300) 600 do 1 000 m, hlavne na teplých, južných stráňach. Lákajú ho predovšetkým okraje lesov, rúbaniská, štádiá rozpadu v prírodných lesoch. Často sa </w:t>
      </w:r>
      <w:proofErr w:type="spellStart"/>
      <w:r>
        <w:rPr>
          <w:rFonts w:ascii="Times New Roman" w:hAnsi="Times New Roman" w:cs="Times New Roman"/>
        </w:rPr>
        <w:t>imága</w:t>
      </w:r>
      <w:proofErr w:type="spellEnd"/>
      <w:r>
        <w:rPr>
          <w:rFonts w:ascii="Times New Roman" w:hAnsi="Times New Roman" w:cs="Times New Roman"/>
        </w:rPr>
        <w:t xml:space="preserve"> sústreďujú na lesné sklady s vyťaženým drevom, rovnane palivového dreva a zvyšky po ťažbe v rúbaniskách. Samičky sa do takéhoto dreva vykladú a veľká časť generácie je následne zničená pri ďalšom spracovaní dreva.</w:t>
      </w:r>
    </w:p>
    <w:p w14:paraId="1A3CEB6C" w14:textId="77777777" w:rsidR="002273B1" w:rsidRDefault="002273B1">
      <w:pPr>
        <w:pStyle w:val="ListParagraph1"/>
        <w:numPr>
          <w:ilvl w:val="0"/>
          <w:numId w:val="4"/>
        </w:numPr>
        <w:spacing w:after="0" w:line="100" w:lineRule="atLeast"/>
        <w:jc w:val="both"/>
        <w:rPr>
          <w:rFonts w:ascii="Times New Roman" w:hAnsi="Times New Roman" w:cs="Times New Roman"/>
        </w:rPr>
      </w:pPr>
      <w:r>
        <w:rPr>
          <w:rFonts w:ascii="Times New Roman" w:hAnsi="Times New Roman" w:cs="Times New Roman"/>
          <w:b/>
          <w:bCs/>
          <w:sz w:val="24"/>
          <w:szCs w:val="24"/>
        </w:rPr>
        <w:t>Rozšírenie</w:t>
      </w:r>
    </w:p>
    <w:p w14:paraId="2E2054AB" w14:textId="77777777" w:rsidR="002273B1" w:rsidRDefault="002273B1">
      <w:pPr>
        <w:spacing w:after="120" w:line="240" w:lineRule="auto"/>
        <w:ind w:firstLine="360"/>
        <w:jc w:val="both"/>
        <w:rPr>
          <w:rFonts w:ascii="Times New Roman" w:hAnsi="Times New Roman" w:cs="Times New Roman"/>
        </w:rPr>
      </w:pPr>
      <w:r>
        <w:rPr>
          <w:rFonts w:ascii="Times New Roman" w:hAnsi="Times New Roman" w:cs="Times New Roman"/>
        </w:rPr>
        <w:t xml:space="preserve">Stredná a južná Európa, čiastočne zasahuje aj do severnej Európy (južné Švédsko), Krym, Kaukaz, Arménsko, Blízky východ (Palestína, Sýria). </w:t>
      </w:r>
    </w:p>
    <w:p w14:paraId="295CF412" w14:textId="77777777" w:rsidR="002273B1" w:rsidRDefault="002273B1">
      <w:pPr>
        <w:spacing w:after="120" w:line="240" w:lineRule="auto"/>
        <w:ind w:firstLine="360"/>
        <w:jc w:val="both"/>
        <w:rPr>
          <w:rFonts w:ascii="Times New Roman" w:hAnsi="Times New Roman" w:cs="Times New Roman"/>
          <w:sz w:val="24"/>
          <w:szCs w:val="24"/>
        </w:rPr>
      </w:pPr>
      <w:r>
        <w:rPr>
          <w:rFonts w:ascii="Times New Roman" w:hAnsi="Times New Roman" w:cs="Times New Roman"/>
        </w:rPr>
        <w:t>Vyskytuje sa miestami hojne, na vhodných stanovištiach po celom území (napr. Biele Karpaty, Malé Karpaty, Považský Inovec, Pohronský Inovec, Strážovské vrchy, Štiavnické vrchy, Malá Fatra, Veľká Fatra, Nízke Tatry, Poľana, Kremnické vrchy, Slovenské rudohorie, Vysoké Tatry, Vihorlat, Východné Karpaty). V poslednom období, ale výraznejšie ubúda. Evidovaný je zo 76 území európskeho významu.</w:t>
      </w:r>
    </w:p>
    <w:p w14:paraId="6E0C291C" w14:textId="77777777" w:rsidR="002273B1" w:rsidRDefault="002273B1">
      <w:pPr>
        <w:pStyle w:val="ListParagraph1"/>
        <w:spacing w:after="0" w:line="100" w:lineRule="atLeast"/>
        <w:jc w:val="both"/>
        <w:rPr>
          <w:rFonts w:ascii="Times New Roman" w:hAnsi="Times New Roman" w:cs="Times New Roman"/>
          <w:sz w:val="24"/>
          <w:szCs w:val="24"/>
        </w:rPr>
      </w:pPr>
    </w:p>
    <w:p w14:paraId="6391F774" w14:textId="77777777" w:rsidR="002273B1" w:rsidRDefault="002273B1">
      <w:pPr>
        <w:pStyle w:val="ListParagraph1"/>
        <w:numPr>
          <w:ilvl w:val="0"/>
          <w:numId w:val="4"/>
        </w:numPr>
        <w:spacing w:after="0" w:line="100" w:lineRule="atLeast"/>
        <w:jc w:val="both"/>
        <w:rPr>
          <w:rFonts w:ascii="Times New Roman" w:eastAsia="Times New Roman" w:hAnsi="Times New Roman" w:cs="Times New Roman"/>
        </w:rPr>
      </w:pPr>
      <w:r>
        <w:rPr>
          <w:rFonts w:ascii="Times New Roman" w:hAnsi="Times New Roman" w:cs="Times New Roman"/>
          <w:b/>
          <w:bCs/>
          <w:sz w:val="24"/>
          <w:szCs w:val="24"/>
        </w:rPr>
        <w:t>Názov a popis metódy zberu údajov pre realizáciu monitoringu v teréne</w:t>
      </w:r>
    </w:p>
    <w:p w14:paraId="71CF06B6" w14:textId="77777777" w:rsidR="002273B1" w:rsidRDefault="002273B1">
      <w:pPr>
        <w:pStyle w:val="ListParagraph1"/>
        <w:spacing w:after="0"/>
        <w:ind w:left="375" w:firstLine="15"/>
        <w:jc w:val="both"/>
        <w:rPr>
          <w:rFonts w:ascii="Times New Roman" w:eastAsia="Times New Roman" w:hAnsi="Times New Roman" w:cs="Times New Roman"/>
        </w:rPr>
      </w:pPr>
    </w:p>
    <w:p w14:paraId="2E4171B3" w14:textId="7CBDFDC7" w:rsidR="002273B1" w:rsidRDefault="002273B1">
      <w:pPr>
        <w:spacing w:line="240" w:lineRule="auto"/>
        <w:ind w:firstLine="360"/>
        <w:jc w:val="both"/>
        <w:rPr>
          <w:rFonts w:ascii="Times New Roman" w:hAnsi="Times New Roman" w:cs="Times New Roman"/>
        </w:rPr>
      </w:pPr>
      <w:r>
        <w:rPr>
          <w:rFonts w:ascii="Times New Roman" w:hAnsi="Times New Roman" w:cs="Times New Roman"/>
        </w:rPr>
        <w:t>Metodika pre následný monitoring vychádza z </w:t>
      </w:r>
      <w:proofErr w:type="spellStart"/>
      <w:r>
        <w:rPr>
          <w:rFonts w:ascii="Times New Roman" w:hAnsi="Times New Roman" w:cs="Times New Roman"/>
        </w:rPr>
        <w:t>bionómie</w:t>
      </w:r>
      <w:proofErr w:type="spellEnd"/>
      <w:r>
        <w:rPr>
          <w:rFonts w:ascii="Times New Roman" w:hAnsi="Times New Roman" w:cs="Times New Roman"/>
        </w:rPr>
        <w:t xml:space="preserve"> druhu. Pre sledovanie prítomnosti fuzáča alpského na lokalite je možné použiť </w:t>
      </w:r>
      <w:r w:rsidR="00EF60BF">
        <w:rPr>
          <w:rFonts w:ascii="Times New Roman" w:hAnsi="Times New Roman" w:cs="Times New Roman"/>
        </w:rPr>
        <w:t>najmä</w:t>
      </w:r>
      <w:r>
        <w:rPr>
          <w:rFonts w:ascii="Times New Roman" w:hAnsi="Times New Roman" w:cs="Times New Roman"/>
        </w:rPr>
        <w:t xml:space="preserve"> metodiku</w:t>
      </w:r>
      <w:r w:rsidR="00EF60BF">
        <w:rPr>
          <w:rFonts w:ascii="Times New Roman" w:hAnsi="Times New Roman" w:cs="Times New Roman"/>
        </w:rPr>
        <w:t xml:space="preserve"> pozorovania a evidenci</w:t>
      </w:r>
      <w:bookmarkStart w:id="0" w:name="_GoBack"/>
      <w:bookmarkEnd w:id="0"/>
      <w:r w:rsidR="00EF60BF">
        <w:rPr>
          <w:rFonts w:ascii="Times New Roman" w:hAnsi="Times New Roman" w:cs="Times New Roman"/>
        </w:rPr>
        <w:t xml:space="preserve">e </w:t>
      </w:r>
      <w:proofErr w:type="spellStart"/>
      <w:r w:rsidR="00EF60BF">
        <w:rPr>
          <w:rFonts w:ascii="Times New Roman" w:hAnsi="Times New Roman" w:cs="Times New Roman"/>
        </w:rPr>
        <w:t>imág</w:t>
      </w:r>
      <w:proofErr w:type="spellEnd"/>
      <w:r w:rsidR="00EF60BF">
        <w:rPr>
          <w:rFonts w:ascii="Times New Roman" w:hAnsi="Times New Roman" w:cs="Times New Roman"/>
        </w:rPr>
        <w:t>, ale doplňujúcu metodiku navrhol Potocký na školení (</w:t>
      </w:r>
      <w:proofErr w:type="spellStart"/>
      <w:r w:rsidR="00EF60BF">
        <w:rPr>
          <w:rFonts w:ascii="Times New Roman" w:hAnsi="Times New Roman" w:cs="Times New Roman"/>
        </w:rPr>
        <w:t>Kyslinky</w:t>
      </w:r>
      <w:proofErr w:type="spellEnd"/>
      <w:r w:rsidR="00EF60BF">
        <w:rPr>
          <w:rFonts w:ascii="Times New Roman" w:hAnsi="Times New Roman" w:cs="Times New Roman"/>
        </w:rPr>
        <w:t>, jún 2025) používať aj</w:t>
      </w:r>
      <w:r w:rsidR="00331C0C">
        <w:rPr>
          <w:rFonts w:ascii="Times New Roman" w:hAnsi="Times New Roman" w:cs="Times New Roman"/>
        </w:rPr>
        <w:t xml:space="preserve"> metódu identifikácie podľa výletových otvorov.</w:t>
      </w:r>
    </w:p>
    <w:p w14:paraId="1FB3A3FD" w14:textId="2AC173CA" w:rsidR="002273B1" w:rsidRDefault="002273B1">
      <w:pPr>
        <w:numPr>
          <w:ilvl w:val="0"/>
          <w:numId w:val="6"/>
        </w:numPr>
        <w:spacing w:line="240" w:lineRule="auto"/>
        <w:jc w:val="both"/>
        <w:rPr>
          <w:rFonts w:ascii="Times New Roman" w:hAnsi="Times New Roman" w:cs="Times New Roman"/>
        </w:rPr>
      </w:pPr>
      <w:r>
        <w:rPr>
          <w:rFonts w:ascii="Times New Roman" w:hAnsi="Times New Roman" w:cs="Times New Roman"/>
        </w:rPr>
        <w:t xml:space="preserve">Priame pozorovanie a evidencia </w:t>
      </w:r>
      <w:proofErr w:type="spellStart"/>
      <w:r>
        <w:rPr>
          <w:rFonts w:ascii="Times New Roman" w:hAnsi="Times New Roman" w:cs="Times New Roman"/>
        </w:rPr>
        <w:t>imág</w:t>
      </w:r>
      <w:proofErr w:type="spellEnd"/>
      <w:r>
        <w:rPr>
          <w:rFonts w:ascii="Times New Roman" w:hAnsi="Times New Roman" w:cs="Times New Roman"/>
        </w:rPr>
        <w:t xml:space="preserve"> na vhodných lokalitách (predovšetkým staré bukové lesy), na kmeňoch stojacích odumierajúcich alebo poškodených bukov, na ležiacich kmeňoch, ako aj vyťaženom dreve. </w:t>
      </w:r>
    </w:p>
    <w:p w14:paraId="5A83CF5E" w14:textId="7DA847D2" w:rsidR="00101847" w:rsidRDefault="00101847" w:rsidP="00101847">
      <w:pPr>
        <w:spacing w:line="240" w:lineRule="auto"/>
        <w:ind w:left="720"/>
        <w:jc w:val="both"/>
        <w:rPr>
          <w:rFonts w:ascii="Times New Roman" w:hAnsi="Times New Roman" w:cs="Times New Roman"/>
        </w:rPr>
      </w:pPr>
      <w:r w:rsidRPr="00101847">
        <w:rPr>
          <w:rFonts w:ascii="Times New Roman" w:hAnsi="Times New Roman" w:cs="Times New Roman"/>
        </w:rPr>
        <w:lastRenderedPageBreak/>
        <w:drawing>
          <wp:inline distT="0" distB="0" distL="0" distR="0" wp14:anchorId="3BD849B6" wp14:editId="0FC83C76">
            <wp:extent cx="5329938" cy="3857625"/>
            <wp:effectExtent l="0" t="0" r="4445"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33402" cy="3860132"/>
                    </a:xfrm>
                    <a:prstGeom prst="rect">
                      <a:avLst/>
                    </a:prstGeom>
                  </pic:spPr>
                </pic:pic>
              </a:graphicData>
            </a:graphic>
          </wp:inline>
        </w:drawing>
      </w:r>
    </w:p>
    <w:p w14:paraId="25948DF3" w14:textId="3DE12EF1" w:rsidR="00331C0C" w:rsidRPr="006C0997" w:rsidRDefault="00331C0C" w:rsidP="00384DA3">
      <w:pPr>
        <w:numPr>
          <w:ilvl w:val="0"/>
          <w:numId w:val="6"/>
        </w:numPr>
        <w:spacing w:line="240" w:lineRule="auto"/>
        <w:jc w:val="both"/>
        <w:rPr>
          <w:rFonts w:ascii="Times New Roman" w:hAnsi="Times New Roman" w:cs="Times New Roman"/>
          <w:color w:val="FF0000"/>
        </w:rPr>
      </w:pPr>
      <w:r w:rsidRPr="006C0997">
        <w:rPr>
          <w:rFonts w:ascii="Times New Roman" w:hAnsi="Times New Roman" w:cs="Times New Roman"/>
          <w:color w:val="FF0000"/>
        </w:rPr>
        <w:t>Prítomnosť</w:t>
      </w:r>
      <w:r w:rsidRPr="006C0997">
        <w:rPr>
          <w:rFonts w:ascii="Times New Roman" w:hAnsi="Times New Roman" w:cs="Times New Roman"/>
          <w:color w:val="FF0000"/>
        </w:rPr>
        <w:t xml:space="preserve"> fuzáča alpského na základe </w:t>
      </w:r>
      <w:r w:rsidRPr="006C0997">
        <w:rPr>
          <w:rFonts w:ascii="Times New Roman" w:hAnsi="Times New Roman" w:cs="Times New Roman"/>
          <w:color w:val="FF0000"/>
        </w:rPr>
        <w:t>výletových otvorov</w:t>
      </w:r>
      <w:r w:rsidR="00441F10" w:rsidRPr="006C0997">
        <w:rPr>
          <w:rFonts w:ascii="Times New Roman" w:hAnsi="Times New Roman" w:cs="Times New Roman"/>
          <w:color w:val="FF0000"/>
        </w:rPr>
        <w:t>. Výletové otvory (7-10 x 4-5 mm) sú ori</w:t>
      </w:r>
      <w:r w:rsidR="00384DA3" w:rsidRPr="006C0997">
        <w:rPr>
          <w:rFonts w:ascii="Times New Roman" w:hAnsi="Times New Roman" w:cs="Times New Roman"/>
          <w:color w:val="FF0000"/>
        </w:rPr>
        <w:t>e</w:t>
      </w:r>
      <w:r w:rsidR="00441F10" w:rsidRPr="006C0997">
        <w:rPr>
          <w:rFonts w:ascii="Times New Roman" w:hAnsi="Times New Roman" w:cs="Times New Roman"/>
          <w:color w:val="FF0000"/>
        </w:rPr>
        <w:t>ntované pozdĺžne s vláknami dreva</w:t>
      </w:r>
      <w:r w:rsidR="00F10373" w:rsidRPr="006C0997">
        <w:rPr>
          <w:rFonts w:ascii="Times New Roman" w:hAnsi="Times New Roman" w:cs="Times New Roman"/>
          <w:color w:val="FF0000"/>
        </w:rPr>
        <w:t>. Majú</w:t>
      </w:r>
      <w:r w:rsidR="00441F10" w:rsidRPr="006C0997">
        <w:rPr>
          <w:rFonts w:ascii="Times New Roman" w:hAnsi="Times New Roman" w:cs="Times New Roman"/>
          <w:color w:val="FF0000"/>
        </w:rPr>
        <w:t xml:space="preserve"> ostr</w:t>
      </w:r>
      <w:r w:rsidR="00F10373" w:rsidRPr="006C0997">
        <w:rPr>
          <w:rFonts w:ascii="Times New Roman" w:hAnsi="Times New Roman" w:cs="Times New Roman"/>
          <w:color w:val="FF0000"/>
        </w:rPr>
        <w:t>é</w:t>
      </w:r>
      <w:r w:rsidR="00441F10" w:rsidRPr="006C0997">
        <w:rPr>
          <w:rFonts w:ascii="Times New Roman" w:hAnsi="Times New Roman" w:cs="Times New Roman"/>
          <w:color w:val="FF0000"/>
        </w:rPr>
        <w:t xml:space="preserve"> okraj</w:t>
      </w:r>
      <w:r w:rsidR="00F10373" w:rsidRPr="006C0997">
        <w:rPr>
          <w:rFonts w:ascii="Times New Roman" w:hAnsi="Times New Roman" w:cs="Times New Roman"/>
          <w:color w:val="FF0000"/>
        </w:rPr>
        <w:t>e</w:t>
      </w:r>
      <w:r w:rsidR="00384DA3" w:rsidRPr="006C0997">
        <w:rPr>
          <w:rFonts w:ascii="Times New Roman" w:hAnsi="Times New Roman" w:cs="Times New Roman"/>
          <w:color w:val="FF0000"/>
        </w:rPr>
        <w:t xml:space="preserve">, </w:t>
      </w:r>
      <w:proofErr w:type="spellStart"/>
      <w:r w:rsidR="00384DA3" w:rsidRPr="006C0997">
        <w:rPr>
          <w:rFonts w:ascii="Times New Roman" w:hAnsi="Times New Roman" w:cs="Times New Roman"/>
          <w:color w:val="FF0000"/>
        </w:rPr>
        <w:t>t.j</w:t>
      </w:r>
      <w:proofErr w:type="spellEnd"/>
      <w:r w:rsidR="00384DA3" w:rsidRPr="006C0997">
        <w:rPr>
          <w:rFonts w:ascii="Times New Roman" w:hAnsi="Times New Roman" w:cs="Times New Roman"/>
          <w:color w:val="FF0000"/>
        </w:rPr>
        <w:t xml:space="preserve">. </w:t>
      </w:r>
      <w:r w:rsidR="00441F10" w:rsidRPr="006C0997">
        <w:rPr>
          <w:rFonts w:ascii="Times New Roman" w:hAnsi="Times New Roman" w:cs="Times New Roman"/>
          <w:color w:val="FF0000"/>
        </w:rPr>
        <w:t xml:space="preserve">takmer obdĺžnikový </w:t>
      </w:r>
      <w:r w:rsidR="00384DA3" w:rsidRPr="006C0997">
        <w:rPr>
          <w:rFonts w:ascii="Times New Roman" w:hAnsi="Times New Roman" w:cs="Times New Roman"/>
          <w:color w:val="FF0000"/>
        </w:rPr>
        <w:t>tvar</w:t>
      </w:r>
      <w:r w:rsidRPr="006C0997">
        <w:rPr>
          <w:rFonts w:ascii="Times New Roman" w:hAnsi="Times New Roman" w:cs="Times New Roman"/>
          <w:color w:val="FF0000"/>
        </w:rPr>
        <w:t xml:space="preserve"> (viď obrázky</w:t>
      </w:r>
      <w:r w:rsidR="00191072" w:rsidRPr="006C0997">
        <w:rPr>
          <w:rFonts w:ascii="Times New Roman" w:hAnsi="Times New Roman" w:cs="Times New Roman"/>
          <w:color w:val="FF0000"/>
        </w:rPr>
        <w:t>, autor P.</w:t>
      </w:r>
      <w:r w:rsidR="00F10373" w:rsidRPr="006C0997">
        <w:rPr>
          <w:rFonts w:ascii="Times New Roman" w:hAnsi="Times New Roman" w:cs="Times New Roman"/>
          <w:color w:val="FF0000"/>
        </w:rPr>
        <w:t xml:space="preserve"> </w:t>
      </w:r>
      <w:r w:rsidR="00191072" w:rsidRPr="006C0997">
        <w:rPr>
          <w:rFonts w:ascii="Times New Roman" w:hAnsi="Times New Roman" w:cs="Times New Roman"/>
          <w:color w:val="FF0000"/>
        </w:rPr>
        <w:t>Potocký)</w:t>
      </w:r>
      <w:r w:rsidRPr="006C0997">
        <w:rPr>
          <w:rFonts w:ascii="Times New Roman" w:hAnsi="Times New Roman" w:cs="Times New Roman"/>
          <w:color w:val="FF0000"/>
        </w:rPr>
        <w:t xml:space="preserve">) </w:t>
      </w:r>
    </w:p>
    <w:p w14:paraId="4ABB00E2" w14:textId="502BAB5D" w:rsidR="00331C0C" w:rsidRDefault="00331C0C">
      <w:pPr>
        <w:numPr>
          <w:ilvl w:val="0"/>
          <w:numId w:val="6"/>
        </w:numPr>
        <w:spacing w:line="240" w:lineRule="auto"/>
        <w:jc w:val="both"/>
        <w:rPr>
          <w:rFonts w:ascii="Times New Roman" w:hAnsi="Times New Roman" w:cs="Times New Roman"/>
        </w:rPr>
      </w:pPr>
      <w:r>
        <w:rPr>
          <w:rFonts w:ascii="Times New Roman" w:hAnsi="Times New Roman" w:cs="Times New Roman"/>
        </w:rPr>
        <w:t xml:space="preserve">Metodiku identifikácie podľa </w:t>
      </w:r>
      <w:proofErr w:type="spellStart"/>
      <w:r>
        <w:rPr>
          <w:rFonts w:ascii="Times New Roman" w:hAnsi="Times New Roman" w:cs="Times New Roman"/>
        </w:rPr>
        <w:t>požerkov</w:t>
      </w:r>
      <w:proofErr w:type="spellEnd"/>
      <w:r>
        <w:rPr>
          <w:rFonts w:ascii="Times New Roman" w:hAnsi="Times New Roman" w:cs="Times New Roman"/>
        </w:rPr>
        <w:t xml:space="preserve"> </w:t>
      </w:r>
      <w:r>
        <w:rPr>
          <w:rFonts w:ascii="Times New Roman" w:hAnsi="Times New Roman" w:cs="Times New Roman"/>
        </w:rPr>
        <w:t>a prítomnosti lariev neodporúčame z dôvodu časovej náročnosti a celkovej neefektívnosti.</w:t>
      </w:r>
    </w:p>
    <w:p w14:paraId="247B9A1B" w14:textId="5DD46046" w:rsidR="002273B1" w:rsidRDefault="002273B1">
      <w:pPr>
        <w:spacing w:after="0" w:line="240" w:lineRule="auto"/>
        <w:ind w:firstLine="360"/>
        <w:jc w:val="both"/>
        <w:rPr>
          <w:rFonts w:ascii="Times New Roman" w:hAnsi="Times New Roman" w:cs="Times New Roman"/>
        </w:rPr>
      </w:pPr>
      <w:r>
        <w:rPr>
          <w:rFonts w:ascii="Times New Roman" w:hAnsi="Times New Roman" w:cs="Times New Roman"/>
        </w:rPr>
        <w:t xml:space="preserve">Realizovať sa bude teda </w:t>
      </w:r>
      <w:proofErr w:type="spellStart"/>
      <w:r>
        <w:rPr>
          <w:rFonts w:ascii="Times New Roman" w:hAnsi="Times New Roman" w:cs="Times New Roman"/>
        </w:rPr>
        <w:t>indivi</w:t>
      </w:r>
      <w:r w:rsidR="00101847">
        <w:rPr>
          <w:rFonts w:ascii="Times New Roman" w:hAnsi="Times New Roman" w:cs="Times New Roman"/>
        </w:rPr>
        <w:t>dálne</w:t>
      </w:r>
      <w:proofErr w:type="spellEnd"/>
      <w:r w:rsidR="00101847">
        <w:rPr>
          <w:rFonts w:ascii="Times New Roman" w:hAnsi="Times New Roman" w:cs="Times New Roman"/>
        </w:rPr>
        <w:t xml:space="preserve"> pozorovanie </w:t>
      </w:r>
      <w:proofErr w:type="spellStart"/>
      <w:r w:rsidR="00101847">
        <w:rPr>
          <w:rFonts w:ascii="Times New Roman" w:hAnsi="Times New Roman" w:cs="Times New Roman"/>
        </w:rPr>
        <w:t>imág</w:t>
      </w:r>
      <w:proofErr w:type="spellEnd"/>
      <w:r w:rsidR="00101847">
        <w:rPr>
          <w:rFonts w:ascii="Times New Roman" w:hAnsi="Times New Roman" w:cs="Times New Roman"/>
        </w:rPr>
        <w:t xml:space="preserve"> (VIZUAL), príp. výletových otvorov </w:t>
      </w:r>
      <w:r>
        <w:rPr>
          <w:rFonts w:ascii="Times New Roman" w:hAnsi="Times New Roman" w:cs="Times New Roman"/>
        </w:rPr>
        <w:t xml:space="preserve">na vymedzených </w:t>
      </w:r>
      <w:proofErr w:type="spellStart"/>
      <w:r>
        <w:rPr>
          <w:rFonts w:ascii="Times New Roman" w:hAnsi="Times New Roman" w:cs="Times New Roman"/>
        </w:rPr>
        <w:t>mapovacích</w:t>
      </w:r>
      <w:proofErr w:type="spellEnd"/>
      <w:r>
        <w:rPr>
          <w:rFonts w:ascii="Times New Roman" w:hAnsi="Times New Roman" w:cs="Times New Roman"/>
        </w:rPr>
        <w:t xml:space="preserve"> </w:t>
      </w:r>
      <w:proofErr w:type="spellStart"/>
      <w:r>
        <w:rPr>
          <w:rFonts w:ascii="Times New Roman" w:hAnsi="Times New Roman" w:cs="Times New Roman"/>
        </w:rPr>
        <w:t>liniách</w:t>
      </w:r>
      <w:proofErr w:type="spellEnd"/>
      <w:r>
        <w:rPr>
          <w:rFonts w:ascii="Times New Roman" w:hAnsi="Times New Roman" w:cs="Times New Roman"/>
        </w:rPr>
        <w:t xml:space="preserve"> (</w:t>
      </w:r>
      <w:proofErr w:type="spellStart"/>
      <w:r>
        <w:rPr>
          <w:rFonts w:ascii="Times New Roman" w:hAnsi="Times New Roman" w:cs="Times New Roman"/>
        </w:rPr>
        <w:t>transektoch</w:t>
      </w:r>
      <w:proofErr w:type="spellEnd"/>
      <w:r>
        <w:rPr>
          <w:rFonts w:ascii="Times New Roman" w:hAnsi="Times New Roman" w:cs="Times New Roman"/>
        </w:rPr>
        <w:t xml:space="preserve">) o šírke 20 m a dĺžke </w:t>
      </w:r>
      <w:r w:rsidR="00400D24">
        <w:rPr>
          <w:rFonts w:ascii="Times New Roman" w:hAnsi="Times New Roman" w:cs="Times New Roman"/>
        </w:rPr>
        <w:t xml:space="preserve">500 </w:t>
      </w:r>
      <w:r>
        <w:rPr>
          <w:rFonts w:ascii="Times New Roman" w:hAnsi="Times New Roman" w:cs="Times New Roman"/>
        </w:rPr>
        <w:t xml:space="preserve">– </w:t>
      </w:r>
      <w:r w:rsidR="00400D24">
        <w:rPr>
          <w:rFonts w:ascii="Times New Roman" w:hAnsi="Times New Roman" w:cs="Times New Roman"/>
        </w:rPr>
        <w:t xml:space="preserve">1000 </w:t>
      </w:r>
      <w:r>
        <w:rPr>
          <w:rFonts w:ascii="Times New Roman" w:hAnsi="Times New Roman" w:cs="Times New Roman"/>
        </w:rPr>
        <w:t xml:space="preserve">m v závislosti od veľkosti stanovenej TMP. </w:t>
      </w:r>
    </w:p>
    <w:p w14:paraId="34D3D1BB" w14:textId="4E8C2EB7" w:rsidR="002273B1" w:rsidRDefault="002273B1">
      <w:pPr>
        <w:pStyle w:val="ListParagraph1"/>
        <w:spacing w:after="0"/>
        <w:jc w:val="both"/>
        <w:rPr>
          <w:rFonts w:ascii="Times New Roman" w:hAnsi="Times New Roman" w:cs="Times New Roman"/>
        </w:rPr>
      </w:pPr>
    </w:p>
    <w:p w14:paraId="12C636B6" w14:textId="592D96FE" w:rsidR="00ED4494" w:rsidRDefault="00EF60BF">
      <w:pPr>
        <w:pStyle w:val="ListParagraph1"/>
        <w:spacing w:after="0"/>
        <w:jc w:val="both"/>
        <w:rPr>
          <w:rFonts w:ascii="Times New Roman" w:hAnsi="Times New Roman" w:cs="Times New Roman"/>
        </w:rPr>
      </w:pPr>
      <w:r w:rsidRPr="00EF60BF">
        <w:rPr>
          <w:rFonts w:ascii="Times New Roman" w:hAnsi="Times New Roman" w:cs="Times New Roman"/>
        </w:rPr>
        <w:drawing>
          <wp:inline distT="0" distB="0" distL="0" distR="0" wp14:anchorId="6EA0CEB8" wp14:editId="79705413">
            <wp:extent cx="5314950" cy="3986213"/>
            <wp:effectExtent l="0" t="0" r="0" b="0"/>
            <wp:docPr id="5" name="Obrázek 4" descr="Vyletaky_Ac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 4" descr="Vyletaky_Acer.JPG"/>
                    <pic:cNvPicPr>
                      <a:picLocks noChangeAspect="1"/>
                    </pic:cNvPicPr>
                  </pic:nvPicPr>
                  <pic:blipFill>
                    <a:blip r:embed="rId9" cstate="print"/>
                    <a:stretch>
                      <a:fillRect/>
                    </a:stretch>
                  </pic:blipFill>
                  <pic:spPr>
                    <a:xfrm>
                      <a:off x="0" y="0"/>
                      <a:ext cx="5319806" cy="3989855"/>
                    </a:xfrm>
                    <a:prstGeom prst="rect">
                      <a:avLst/>
                    </a:prstGeom>
                  </pic:spPr>
                </pic:pic>
              </a:graphicData>
            </a:graphic>
          </wp:inline>
        </w:drawing>
      </w:r>
      <w:r>
        <w:rPr>
          <w:rFonts w:ascii="Times New Roman" w:hAnsi="Times New Roman" w:cs="Times New Roman"/>
        </w:rPr>
        <w:t xml:space="preserve"> </w:t>
      </w:r>
    </w:p>
    <w:p w14:paraId="450674ED" w14:textId="174AF958" w:rsidR="00ED4494" w:rsidRPr="006C0997" w:rsidRDefault="00ED4494">
      <w:pPr>
        <w:pStyle w:val="ListParagraph1"/>
        <w:spacing w:after="0"/>
        <w:jc w:val="both"/>
        <w:rPr>
          <w:rFonts w:ascii="Times New Roman" w:hAnsi="Times New Roman" w:cs="Times New Roman"/>
          <w:color w:val="FF0000"/>
        </w:rPr>
      </w:pPr>
      <w:r w:rsidRPr="006C0997">
        <w:rPr>
          <w:rFonts w:ascii="Times New Roman" w:hAnsi="Times New Roman" w:cs="Times New Roman"/>
          <w:color w:val="FF0000"/>
        </w:rPr>
        <w:t>Výletové otvory fúzača alpského (</w:t>
      </w:r>
      <w:proofErr w:type="spellStart"/>
      <w:r w:rsidRPr="006C0997">
        <w:rPr>
          <w:rFonts w:ascii="Times New Roman" w:hAnsi="Times New Roman" w:cs="Times New Roman"/>
          <w:i/>
          <w:color w:val="FF0000"/>
        </w:rPr>
        <w:t>Rosalia</w:t>
      </w:r>
      <w:proofErr w:type="spellEnd"/>
      <w:r w:rsidRPr="006C0997">
        <w:rPr>
          <w:rFonts w:ascii="Times New Roman" w:hAnsi="Times New Roman" w:cs="Times New Roman"/>
          <w:i/>
          <w:color w:val="FF0000"/>
        </w:rPr>
        <w:t xml:space="preserve"> </w:t>
      </w:r>
      <w:proofErr w:type="spellStart"/>
      <w:r w:rsidRPr="006C0997">
        <w:rPr>
          <w:rFonts w:ascii="Times New Roman" w:hAnsi="Times New Roman" w:cs="Times New Roman"/>
          <w:i/>
          <w:color w:val="FF0000"/>
        </w:rPr>
        <w:t>alpina</w:t>
      </w:r>
      <w:proofErr w:type="spellEnd"/>
      <w:r w:rsidRPr="006C0997">
        <w:rPr>
          <w:rFonts w:ascii="Times New Roman" w:hAnsi="Times New Roman" w:cs="Times New Roman"/>
          <w:color w:val="FF0000"/>
        </w:rPr>
        <w:t>)</w:t>
      </w:r>
    </w:p>
    <w:p w14:paraId="72E912CC" w14:textId="6F11A3CF" w:rsidR="00EF60BF" w:rsidRDefault="00EF60BF">
      <w:pPr>
        <w:pStyle w:val="ListParagraph1"/>
        <w:spacing w:after="0"/>
        <w:jc w:val="both"/>
        <w:rPr>
          <w:rFonts w:ascii="Times New Roman" w:hAnsi="Times New Roman" w:cs="Times New Roman"/>
        </w:rPr>
      </w:pPr>
      <w:r w:rsidRPr="00EF60BF">
        <w:rPr>
          <w:rFonts w:ascii="Times New Roman" w:hAnsi="Times New Roman" w:cs="Times New Roman"/>
        </w:rPr>
        <w:lastRenderedPageBreak/>
        <w:drawing>
          <wp:inline distT="0" distB="0" distL="0" distR="0" wp14:anchorId="3259407A" wp14:editId="0E6570E3">
            <wp:extent cx="5314950" cy="3727978"/>
            <wp:effectExtent l="0" t="0" r="0" b="6350"/>
            <wp:docPr id="1" name="Obrázek 4" descr="rosalia_alpina_habitat_vyleta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 4" descr="rosalia_alpina_habitat_vyletaky.jpg"/>
                    <pic:cNvPicPr>
                      <a:picLocks noChangeAspect="1"/>
                    </pic:cNvPicPr>
                  </pic:nvPicPr>
                  <pic:blipFill>
                    <a:blip r:embed="rId10" cstate="print"/>
                    <a:stretch>
                      <a:fillRect/>
                    </a:stretch>
                  </pic:blipFill>
                  <pic:spPr>
                    <a:xfrm>
                      <a:off x="0" y="0"/>
                      <a:ext cx="5318709" cy="3730614"/>
                    </a:xfrm>
                    <a:prstGeom prst="rect">
                      <a:avLst/>
                    </a:prstGeom>
                  </pic:spPr>
                </pic:pic>
              </a:graphicData>
            </a:graphic>
          </wp:inline>
        </w:drawing>
      </w:r>
    </w:p>
    <w:p w14:paraId="3C7B2F5A" w14:textId="758F6EF3" w:rsidR="00EF60BF" w:rsidRDefault="00EF60BF">
      <w:pPr>
        <w:pStyle w:val="ListParagraph1"/>
        <w:spacing w:after="0"/>
        <w:jc w:val="both"/>
        <w:rPr>
          <w:rFonts w:ascii="Times New Roman" w:hAnsi="Times New Roman" w:cs="Times New Roman"/>
        </w:rPr>
      </w:pPr>
      <w:r w:rsidRPr="00EF60BF">
        <w:rPr>
          <w:rFonts w:ascii="Times New Roman" w:hAnsi="Times New Roman" w:cs="Times New Roman"/>
          <w:noProof/>
          <w:lang w:eastAsia="sk-SK"/>
        </w:rPr>
        <w:drawing>
          <wp:inline distT="0" distB="0" distL="0" distR="0" wp14:anchorId="59F56854" wp14:editId="459B6571">
            <wp:extent cx="5760720" cy="4323776"/>
            <wp:effectExtent l="0" t="0" r="0" b="635"/>
            <wp:docPr id="2" name="Obrázok 2" descr="C:\Users\Saxa\Documents\MONITORING_SF\2025\skolenie\Rosalia_alpina-vyletovy_otv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xa\Documents\MONITORING_SF\2025\skolenie\Rosalia_alpina-vyletovy_otvo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4323776"/>
                    </a:xfrm>
                    <a:prstGeom prst="rect">
                      <a:avLst/>
                    </a:prstGeom>
                    <a:noFill/>
                    <a:ln>
                      <a:noFill/>
                    </a:ln>
                  </pic:spPr>
                </pic:pic>
              </a:graphicData>
            </a:graphic>
          </wp:inline>
        </w:drawing>
      </w:r>
    </w:p>
    <w:p w14:paraId="1AA04462" w14:textId="2A1DBEED" w:rsidR="00EF60BF" w:rsidRDefault="00EF60BF">
      <w:pPr>
        <w:pStyle w:val="ListParagraph1"/>
        <w:spacing w:after="0"/>
        <w:jc w:val="both"/>
        <w:rPr>
          <w:rFonts w:ascii="Times New Roman" w:hAnsi="Times New Roman" w:cs="Times New Roman"/>
        </w:rPr>
      </w:pPr>
      <w:r w:rsidRPr="00EF60BF">
        <w:rPr>
          <w:rFonts w:ascii="Times New Roman" w:hAnsi="Times New Roman" w:cs="Times New Roman"/>
        </w:rPr>
        <w:lastRenderedPageBreak/>
        <w:drawing>
          <wp:inline distT="0" distB="0" distL="0" distR="0" wp14:anchorId="232B0C3B" wp14:editId="2BFBD673">
            <wp:extent cx="5760720" cy="2605405"/>
            <wp:effectExtent l="0" t="0" r="0" b="4445"/>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2605405"/>
                    </a:xfrm>
                    <a:prstGeom prst="rect">
                      <a:avLst/>
                    </a:prstGeom>
                  </pic:spPr>
                </pic:pic>
              </a:graphicData>
            </a:graphic>
          </wp:inline>
        </w:drawing>
      </w:r>
    </w:p>
    <w:p w14:paraId="52324F1B" w14:textId="77777777" w:rsidR="00ED4494" w:rsidRDefault="00ED4494">
      <w:pPr>
        <w:pStyle w:val="ListParagraph1"/>
        <w:spacing w:after="0"/>
        <w:jc w:val="both"/>
        <w:rPr>
          <w:rFonts w:ascii="Times New Roman" w:hAnsi="Times New Roman" w:cs="Times New Roman"/>
        </w:rPr>
      </w:pPr>
    </w:p>
    <w:p w14:paraId="3D21B732" w14:textId="77777777" w:rsidR="002273B1" w:rsidRDefault="002273B1">
      <w:pPr>
        <w:pStyle w:val="Normal1"/>
        <w:numPr>
          <w:ilvl w:val="0"/>
          <w:numId w:val="4"/>
        </w:numPr>
        <w:jc w:val="both"/>
        <w:rPr>
          <w:rFonts w:ascii="Times New Roman" w:hAnsi="Times New Roman" w:cs="Times New Roman"/>
        </w:rPr>
      </w:pPr>
      <w:r>
        <w:rPr>
          <w:rFonts w:ascii="Times New Roman" w:hAnsi="Times New Roman" w:cs="Times New Roman"/>
          <w:b/>
          <w:bCs/>
          <w:color w:val="00000A"/>
        </w:rPr>
        <w:t>Zoznam potrebného vybavenia pre realizáciu monitoringu v teréne</w:t>
      </w:r>
    </w:p>
    <w:p w14:paraId="517DBED9" w14:textId="58D0493F" w:rsidR="002273B1" w:rsidRDefault="002273B1">
      <w:pPr>
        <w:spacing w:line="240" w:lineRule="auto"/>
        <w:ind w:firstLine="360"/>
        <w:jc w:val="both"/>
        <w:rPr>
          <w:rFonts w:ascii="Times New Roman" w:hAnsi="Times New Roman" w:cs="Times New Roman"/>
          <w:b/>
          <w:bCs/>
          <w:color w:val="00000A"/>
        </w:rPr>
      </w:pPr>
      <w:r>
        <w:rPr>
          <w:rFonts w:ascii="Times New Roman" w:hAnsi="Times New Roman" w:cs="Times New Roman"/>
        </w:rPr>
        <w:t>papierová, resp. digitálna mapa TMP v adekvátnom mobilnom zariadení, unifikovaný formulár pre realizáciu monitoringu v teréne, pero/ceruzka, ďalekohľad, pinzeta, meracie pásmo, fotoaparát.</w:t>
      </w:r>
    </w:p>
    <w:p w14:paraId="600F61D2" w14:textId="77777777" w:rsidR="002273B1" w:rsidRDefault="002273B1">
      <w:pPr>
        <w:pStyle w:val="Normal1"/>
        <w:numPr>
          <w:ilvl w:val="0"/>
          <w:numId w:val="4"/>
        </w:numPr>
        <w:jc w:val="both"/>
        <w:rPr>
          <w:rFonts w:ascii="Times New Roman" w:hAnsi="Times New Roman" w:cs="Times New Roman"/>
        </w:rPr>
      </w:pPr>
      <w:r>
        <w:rPr>
          <w:rFonts w:ascii="Times New Roman" w:hAnsi="Times New Roman" w:cs="Times New Roman"/>
          <w:b/>
          <w:bCs/>
          <w:color w:val="00000A"/>
        </w:rPr>
        <w:t>Čas monitorovania</w:t>
      </w:r>
    </w:p>
    <w:p w14:paraId="4928B112" w14:textId="77777777" w:rsidR="002273B1" w:rsidRDefault="002273B1">
      <w:pPr>
        <w:suppressAutoHyphens w:val="0"/>
        <w:autoSpaceDE w:val="0"/>
        <w:spacing w:after="0" w:line="240" w:lineRule="auto"/>
        <w:ind w:firstLine="360"/>
        <w:jc w:val="both"/>
        <w:rPr>
          <w:rFonts w:ascii="Times New Roman" w:hAnsi="Times New Roman" w:cs="Times New Roman"/>
          <w:b/>
          <w:bCs/>
          <w:color w:val="00000A"/>
          <w:sz w:val="24"/>
          <w:szCs w:val="24"/>
        </w:rPr>
      </w:pPr>
      <w:r>
        <w:rPr>
          <w:rFonts w:ascii="Times New Roman" w:hAnsi="Times New Roman" w:cs="Times New Roman"/>
        </w:rPr>
        <w:t xml:space="preserve">Zber dát sa uskutoční  od 15. júna do konca júla, kedy sa dajú najľahšie zaznamenať </w:t>
      </w:r>
      <w:proofErr w:type="spellStart"/>
      <w:r>
        <w:rPr>
          <w:rFonts w:ascii="Times New Roman" w:hAnsi="Times New Roman" w:cs="Times New Roman"/>
        </w:rPr>
        <w:t>imága</w:t>
      </w:r>
      <w:proofErr w:type="spellEnd"/>
      <w:r>
        <w:rPr>
          <w:rFonts w:ascii="Times New Roman" w:hAnsi="Times New Roman" w:cs="Times New Roman"/>
        </w:rPr>
        <w:t xml:space="preserve"> sledovaného druhu. Celkový počet návštev 2 x za sezónu s 2-3 týždňovým odstupom. Najvhodnejšie dni sú veľmi teplé letné dni bez vetra</w:t>
      </w:r>
      <w:r>
        <w:rPr>
          <w:rFonts w:ascii="Times New Roman" w:eastAsia="Times New Roman" w:hAnsi="Times New Roman" w:cs="Times New Roman"/>
          <w:lang w:val="cs-CZ" w:eastAsia="cs-CZ"/>
        </w:rPr>
        <w:t xml:space="preserve">.  </w:t>
      </w:r>
    </w:p>
    <w:p w14:paraId="391DDC14" w14:textId="77777777" w:rsidR="002273B1" w:rsidRDefault="002273B1">
      <w:pPr>
        <w:pStyle w:val="ListParagraph1"/>
        <w:ind w:left="375"/>
        <w:rPr>
          <w:rFonts w:ascii="Times New Roman" w:hAnsi="Times New Roman" w:cs="Times New Roman"/>
          <w:b/>
          <w:bCs/>
          <w:color w:val="00000A"/>
          <w:sz w:val="24"/>
          <w:szCs w:val="24"/>
        </w:rPr>
      </w:pPr>
    </w:p>
    <w:p w14:paraId="4990AB41" w14:textId="4996C922" w:rsidR="002273B1" w:rsidRDefault="002273B1">
      <w:pPr>
        <w:numPr>
          <w:ilvl w:val="0"/>
          <w:numId w:val="4"/>
        </w:numPr>
        <w:spacing w:after="0" w:line="100" w:lineRule="atLeast"/>
        <w:jc w:val="both"/>
        <w:rPr>
          <w:rFonts w:ascii="Times New Roman" w:hAnsi="Times New Roman" w:cs="Times New Roman"/>
        </w:rPr>
      </w:pPr>
      <w:r>
        <w:rPr>
          <w:rFonts w:ascii="Times New Roman" w:hAnsi="Times New Roman" w:cs="Times New Roman"/>
          <w:b/>
          <w:bCs/>
          <w:color w:val="00000A"/>
          <w:sz w:val="24"/>
          <w:szCs w:val="24"/>
        </w:rPr>
        <w:t>Spôsob zakladania a fixácie TML (ak je potrebná)</w:t>
      </w:r>
    </w:p>
    <w:p w14:paraId="4E06BB19" w14:textId="77777777" w:rsidR="002273B1" w:rsidRDefault="002273B1">
      <w:pPr>
        <w:spacing w:after="0" w:line="100" w:lineRule="atLeast"/>
        <w:ind w:left="360"/>
        <w:jc w:val="both"/>
        <w:rPr>
          <w:rFonts w:ascii="Times New Roman" w:hAnsi="Times New Roman" w:cs="Times New Roman"/>
        </w:rPr>
      </w:pPr>
    </w:p>
    <w:p w14:paraId="734489CB" w14:textId="2A2B9189" w:rsidR="002273B1" w:rsidRDefault="002273B1">
      <w:pPr>
        <w:spacing w:after="0" w:line="240" w:lineRule="auto"/>
        <w:ind w:firstLine="360"/>
        <w:jc w:val="both"/>
        <w:rPr>
          <w:rFonts w:ascii="Times New Roman" w:hAnsi="Times New Roman" w:cs="Times New Roman"/>
        </w:rPr>
      </w:pPr>
      <w:r>
        <w:rPr>
          <w:rFonts w:ascii="Times New Roman" w:hAnsi="Times New Roman" w:cs="Times New Roman"/>
        </w:rPr>
        <w:t xml:space="preserve">TML budú predstavovať vybrané </w:t>
      </w:r>
      <w:r w:rsidR="006753FC">
        <w:rPr>
          <w:rFonts w:ascii="Times New Roman" w:hAnsi="Times New Roman" w:cs="Times New Roman"/>
        </w:rPr>
        <w:t xml:space="preserve">časti orografických celkov </w:t>
      </w:r>
      <w:r>
        <w:rPr>
          <w:rFonts w:ascii="Times New Roman" w:hAnsi="Times New Roman" w:cs="Times New Roman"/>
        </w:rPr>
        <w:t xml:space="preserve">po celom území Slovenska s vhodnými biotopmi druhu. </w:t>
      </w:r>
    </w:p>
    <w:p w14:paraId="2767172D" w14:textId="0054AB43" w:rsidR="002273B1" w:rsidRDefault="002273B1">
      <w:pPr>
        <w:spacing w:after="0" w:line="240" w:lineRule="auto"/>
        <w:ind w:firstLine="360"/>
        <w:jc w:val="both"/>
      </w:pPr>
      <w:r>
        <w:rPr>
          <w:rFonts w:ascii="Times New Roman" w:hAnsi="Times New Roman" w:cs="Times New Roman"/>
        </w:rPr>
        <w:t xml:space="preserve">Jednotlivé </w:t>
      </w:r>
      <w:r w:rsidR="006753FC">
        <w:rPr>
          <w:rFonts w:ascii="Times New Roman" w:hAnsi="Times New Roman" w:cs="Times New Roman"/>
        </w:rPr>
        <w:t xml:space="preserve">TML </w:t>
      </w:r>
      <w:r>
        <w:rPr>
          <w:rFonts w:ascii="Times New Roman" w:hAnsi="Times New Roman" w:cs="Times New Roman"/>
        </w:rPr>
        <w:t xml:space="preserve">budú predstavovať lesné dielce o výmere  50 až 100 ha.  </w:t>
      </w:r>
      <w:proofErr w:type="spellStart"/>
      <w:r>
        <w:rPr>
          <w:rFonts w:ascii="Times New Roman" w:hAnsi="Times New Roman" w:cs="Times New Roman"/>
        </w:rPr>
        <w:t>Mapovateľ</w:t>
      </w:r>
      <w:proofErr w:type="spellEnd"/>
      <w:r>
        <w:rPr>
          <w:rFonts w:ascii="Times New Roman" w:hAnsi="Times New Roman" w:cs="Times New Roman"/>
        </w:rPr>
        <w:t xml:space="preserve"> dostane  vytlačenú mapu </w:t>
      </w:r>
      <w:r w:rsidR="006753FC">
        <w:rPr>
          <w:rFonts w:ascii="Times New Roman" w:hAnsi="Times New Roman" w:cs="Times New Roman"/>
        </w:rPr>
        <w:t xml:space="preserve">TML </w:t>
      </w:r>
      <w:r>
        <w:rPr>
          <w:rFonts w:ascii="Times New Roman" w:hAnsi="Times New Roman" w:cs="Times New Roman"/>
        </w:rPr>
        <w:t xml:space="preserve">s hranicami lesných dielcov, vrstevnicami, vodnými tokmi a taktiež i digitálnu formu </w:t>
      </w:r>
      <w:r w:rsidR="006753FC">
        <w:rPr>
          <w:rFonts w:ascii="Times New Roman" w:hAnsi="Times New Roman" w:cs="Times New Roman"/>
        </w:rPr>
        <w:t>TML</w:t>
      </w:r>
      <w:r>
        <w:rPr>
          <w:rFonts w:ascii="Times New Roman" w:hAnsi="Times New Roman" w:cs="Times New Roman"/>
        </w:rPr>
        <w:t xml:space="preserve"> vo forme </w:t>
      </w:r>
      <w:r w:rsidR="006753FC">
        <w:rPr>
          <w:rFonts w:ascii="Times New Roman" w:hAnsi="Times New Roman" w:cs="Times New Roman"/>
        </w:rPr>
        <w:t xml:space="preserve">polygónu uloženú </w:t>
      </w:r>
      <w:r>
        <w:rPr>
          <w:rFonts w:ascii="Times New Roman" w:hAnsi="Times New Roman" w:cs="Times New Roman"/>
        </w:rPr>
        <w:t xml:space="preserve">v GPS. Na zber údajov v </w:t>
      </w:r>
      <w:r w:rsidR="006753FC">
        <w:rPr>
          <w:rFonts w:ascii="Times New Roman" w:hAnsi="Times New Roman" w:cs="Times New Roman"/>
        </w:rPr>
        <w:t xml:space="preserve">TML </w:t>
      </w:r>
      <w:r>
        <w:rPr>
          <w:rFonts w:ascii="Times New Roman" w:hAnsi="Times New Roman" w:cs="Times New Roman"/>
        </w:rPr>
        <w:t xml:space="preserve">sa použije líniová metóda, kedy v každej </w:t>
      </w:r>
      <w:r w:rsidR="006753FC">
        <w:rPr>
          <w:rFonts w:ascii="Times New Roman" w:hAnsi="Times New Roman" w:cs="Times New Roman"/>
        </w:rPr>
        <w:t xml:space="preserve">TML </w:t>
      </w:r>
      <w:r>
        <w:rPr>
          <w:rFonts w:ascii="Times New Roman" w:hAnsi="Times New Roman" w:cs="Times New Roman"/>
        </w:rPr>
        <w:t xml:space="preserve">bude vhodne zvolená iba jedna spojitá </w:t>
      </w:r>
      <w:proofErr w:type="spellStart"/>
      <w:r>
        <w:rPr>
          <w:rFonts w:ascii="Times New Roman" w:hAnsi="Times New Roman" w:cs="Times New Roman"/>
        </w:rPr>
        <w:t>mapovacia</w:t>
      </w:r>
      <w:proofErr w:type="spellEnd"/>
      <w:r>
        <w:rPr>
          <w:rFonts w:ascii="Times New Roman" w:hAnsi="Times New Roman" w:cs="Times New Roman"/>
        </w:rPr>
        <w:t xml:space="preserve"> línia (</w:t>
      </w:r>
      <w:proofErr w:type="spellStart"/>
      <w:r>
        <w:rPr>
          <w:rFonts w:ascii="Times New Roman" w:hAnsi="Times New Roman" w:cs="Times New Roman"/>
        </w:rPr>
        <w:t>tranzekt</w:t>
      </w:r>
      <w:proofErr w:type="spellEnd"/>
      <w:r>
        <w:rPr>
          <w:rFonts w:ascii="Times New Roman" w:hAnsi="Times New Roman" w:cs="Times New Roman"/>
        </w:rPr>
        <w:t xml:space="preserve">). </w:t>
      </w:r>
      <w:proofErr w:type="spellStart"/>
      <w:r>
        <w:rPr>
          <w:rFonts w:ascii="Times New Roman" w:hAnsi="Times New Roman" w:cs="Times New Roman"/>
        </w:rPr>
        <w:t>Mapovaciu</w:t>
      </w:r>
      <w:proofErr w:type="spellEnd"/>
      <w:r>
        <w:rPr>
          <w:rFonts w:ascii="Times New Roman" w:hAnsi="Times New Roman" w:cs="Times New Roman"/>
        </w:rPr>
        <w:t xml:space="preserve"> líniu bude navrhovať </w:t>
      </w:r>
      <w:proofErr w:type="spellStart"/>
      <w:r>
        <w:rPr>
          <w:rFonts w:ascii="Times New Roman" w:hAnsi="Times New Roman" w:cs="Times New Roman"/>
        </w:rPr>
        <w:t>mapovateľ</w:t>
      </w:r>
      <w:proofErr w:type="spellEnd"/>
      <w:r>
        <w:rPr>
          <w:rFonts w:ascii="Times New Roman" w:hAnsi="Times New Roman" w:cs="Times New Roman"/>
        </w:rPr>
        <w:t xml:space="preserve"> priamo v teréne na základe terénnych špecifík jednotlivých </w:t>
      </w:r>
      <w:r w:rsidR="006753FC">
        <w:rPr>
          <w:rFonts w:ascii="Times New Roman" w:hAnsi="Times New Roman" w:cs="Times New Roman"/>
        </w:rPr>
        <w:t>TML</w:t>
      </w:r>
      <w:r>
        <w:rPr>
          <w:rFonts w:ascii="Times New Roman" w:hAnsi="Times New Roman" w:cs="Times New Roman"/>
        </w:rPr>
        <w:t xml:space="preserve">. </w:t>
      </w:r>
    </w:p>
    <w:p w14:paraId="38F0D883" w14:textId="77777777" w:rsidR="002273B1" w:rsidRDefault="002273B1">
      <w:pPr>
        <w:pStyle w:val="ListParagraph1"/>
        <w:spacing w:after="0"/>
        <w:jc w:val="both"/>
      </w:pPr>
    </w:p>
    <w:p w14:paraId="0AAEF827" w14:textId="1C03882F" w:rsidR="002273B1" w:rsidRDefault="002273B1">
      <w:pPr>
        <w:pStyle w:val="ListParagraph1"/>
        <w:spacing w:after="0"/>
        <w:ind w:left="420"/>
        <w:jc w:val="both"/>
        <w:rPr>
          <w:rFonts w:ascii="Times New Roman" w:hAnsi="Times New Roman" w:cs="Times New Roman"/>
        </w:rPr>
      </w:pPr>
      <w:r>
        <w:rPr>
          <w:rFonts w:ascii="Times New Roman" w:hAnsi="Times New Roman" w:cs="Times New Roman"/>
          <w:u w:val="single"/>
          <w:shd w:val="clear" w:color="auto" w:fill="C0C0C0"/>
        </w:rPr>
        <w:t xml:space="preserve">Pri navrhovaní </w:t>
      </w:r>
      <w:proofErr w:type="spellStart"/>
      <w:r>
        <w:rPr>
          <w:rFonts w:ascii="Times New Roman" w:hAnsi="Times New Roman" w:cs="Times New Roman"/>
          <w:u w:val="single"/>
          <w:shd w:val="clear" w:color="auto" w:fill="C0C0C0"/>
        </w:rPr>
        <w:t>mapovacích</w:t>
      </w:r>
      <w:proofErr w:type="spellEnd"/>
      <w:r>
        <w:rPr>
          <w:rFonts w:ascii="Times New Roman" w:hAnsi="Times New Roman" w:cs="Times New Roman"/>
          <w:u w:val="single"/>
          <w:shd w:val="clear" w:color="auto" w:fill="C0C0C0"/>
        </w:rPr>
        <w:t xml:space="preserve"> línií v jednotlivých </w:t>
      </w:r>
      <w:r w:rsidR="00011648">
        <w:rPr>
          <w:rFonts w:ascii="Times New Roman" w:hAnsi="Times New Roman" w:cs="Times New Roman"/>
          <w:u w:val="single"/>
          <w:shd w:val="clear" w:color="auto" w:fill="C0C0C0"/>
        </w:rPr>
        <w:t>TML</w:t>
      </w:r>
      <w:r w:rsidR="00EF60BF">
        <w:rPr>
          <w:rFonts w:ascii="Times New Roman" w:hAnsi="Times New Roman" w:cs="Times New Roman"/>
          <w:u w:val="single"/>
          <w:shd w:val="clear" w:color="auto" w:fill="C0C0C0"/>
        </w:rPr>
        <w:t xml:space="preserve"> </w:t>
      </w:r>
      <w:r>
        <w:rPr>
          <w:rFonts w:ascii="Times New Roman" w:hAnsi="Times New Roman" w:cs="Times New Roman"/>
          <w:u w:val="single"/>
          <w:shd w:val="clear" w:color="auto" w:fill="C0C0C0"/>
        </w:rPr>
        <w:t>budú platiť nasledovné zásady:</w:t>
      </w:r>
    </w:p>
    <w:p w14:paraId="7572AC7B" w14:textId="024B9E2F" w:rsidR="002273B1" w:rsidRDefault="002273B1">
      <w:pPr>
        <w:pStyle w:val="ListParagraph1"/>
        <w:spacing w:after="0" w:line="240" w:lineRule="auto"/>
        <w:ind w:left="420"/>
        <w:jc w:val="both"/>
        <w:rPr>
          <w:rFonts w:ascii="Times New Roman" w:hAnsi="Times New Roman" w:cs="Times New Roman"/>
        </w:rPr>
      </w:pPr>
      <w:r>
        <w:rPr>
          <w:rFonts w:ascii="Times New Roman" w:hAnsi="Times New Roman" w:cs="Times New Roman"/>
        </w:rPr>
        <w:t xml:space="preserve">- línia bude vedená približne stredom </w:t>
      </w:r>
      <w:r w:rsidR="006753FC">
        <w:rPr>
          <w:rFonts w:ascii="Times New Roman" w:hAnsi="Times New Roman" w:cs="Times New Roman"/>
        </w:rPr>
        <w:t>TML</w:t>
      </w:r>
      <w:r>
        <w:rPr>
          <w:rFonts w:ascii="Times New Roman" w:hAnsi="Times New Roman" w:cs="Times New Roman"/>
        </w:rPr>
        <w:t xml:space="preserve">, nie </w:t>
      </w:r>
      <w:r w:rsidR="006753FC">
        <w:rPr>
          <w:rFonts w:ascii="Times New Roman" w:hAnsi="Times New Roman" w:cs="Times New Roman"/>
        </w:rPr>
        <w:t>na jej okraji</w:t>
      </w:r>
    </w:p>
    <w:p w14:paraId="4B4FF35A" w14:textId="77777777" w:rsidR="002273B1" w:rsidRDefault="002273B1">
      <w:pPr>
        <w:suppressAutoHyphens w:val="0"/>
        <w:autoSpaceDE w:val="0"/>
        <w:spacing w:after="0" w:line="240" w:lineRule="auto"/>
        <w:ind w:left="426"/>
        <w:jc w:val="both"/>
        <w:rPr>
          <w:rFonts w:ascii="Times New Roman" w:hAnsi="Times New Roman" w:cs="Times New Roman"/>
        </w:rPr>
      </w:pPr>
      <w:r>
        <w:rPr>
          <w:rFonts w:ascii="Times New Roman" w:hAnsi="Times New Roman" w:cs="Times New Roman"/>
        </w:rPr>
        <w:t xml:space="preserve">- línia bude vedená čo možno najviac  miestami s </w:t>
      </w:r>
      <w:proofErr w:type="spellStart"/>
      <w:r>
        <w:rPr>
          <w:rFonts w:ascii="Times-Roman" w:eastAsia="Times New Roman" w:hAnsi="Times-Roman" w:cs="Times-Roman"/>
          <w:sz w:val="23"/>
          <w:szCs w:val="23"/>
          <w:lang w:val="cs-CZ" w:eastAsia="cs-CZ"/>
        </w:rPr>
        <w:t>dostatkom</w:t>
      </w:r>
      <w:proofErr w:type="spellEnd"/>
      <w:r>
        <w:rPr>
          <w:rFonts w:ascii="Times-Roman" w:eastAsia="Times New Roman" w:hAnsi="Times-Roman" w:cs="Times-Roman"/>
          <w:sz w:val="23"/>
          <w:szCs w:val="23"/>
          <w:lang w:val="cs-CZ" w:eastAsia="cs-CZ"/>
        </w:rPr>
        <w:t xml:space="preserve"> vhodného bukového </w:t>
      </w:r>
      <w:proofErr w:type="spellStart"/>
      <w:r>
        <w:rPr>
          <w:rFonts w:ascii="Times-Roman" w:eastAsia="Times New Roman" w:hAnsi="Times-Roman" w:cs="Times-Roman"/>
          <w:sz w:val="23"/>
          <w:szCs w:val="23"/>
          <w:lang w:val="cs-CZ" w:eastAsia="cs-CZ"/>
        </w:rPr>
        <w:t>d</w:t>
      </w:r>
      <w:r>
        <w:rPr>
          <w:rFonts w:ascii="TTE23D8B20t00" w:eastAsia="Times New Roman" w:hAnsi="TTE23D8B20t00" w:cs="TTE23D8B20t00"/>
          <w:sz w:val="23"/>
          <w:szCs w:val="23"/>
          <w:lang w:val="cs-CZ" w:eastAsia="cs-CZ"/>
        </w:rPr>
        <w:t>r</w:t>
      </w:r>
      <w:r>
        <w:rPr>
          <w:rFonts w:ascii="Times-Roman" w:eastAsia="Times New Roman" w:hAnsi="Times-Roman" w:cs="Times-Roman"/>
          <w:sz w:val="23"/>
          <w:szCs w:val="23"/>
          <w:lang w:val="cs-CZ" w:eastAsia="cs-CZ"/>
        </w:rPr>
        <w:t>eva</w:t>
      </w:r>
      <w:proofErr w:type="spellEnd"/>
      <w:r>
        <w:rPr>
          <w:rFonts w:ascii="Times-Roman" w:eastAsia="Times New Roman" w:hAnsi="Times-Roman" w:cs="Times-Roman"/>
          <w:sz w:val="23"/>
          <w:szCs w:val="23"/>
          <w:lang w:val="cs-CZ" w:eastAsia="cs-CZ"/>
        </w:rPr>
        <w:t>, tj., s </w:t>
      </w:r>
      <w:proofErr w:type="spellStart"/>
      <w:r>
        <w:rPr>
          <w:rFonts w:ascii="Times-Roman" w:eastAsia="Times New Roman" w:hAnsi="Times-Roman" w:cs="Times-Roman"/>
          <w:sz w:val="23"/>
          <w:szCs w:val="23"/>
          <w:lang w:val="cs-CZ" w:eastAsia="cs-CZ"/>
        </w:rPr>
        <w:t>výskytom</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polomov</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zlomov</w:t>
      </w:r>
      <w:proofErr w:type="spellEnd"/>
      <w:r>
        <w:rPr>
          <w:rFonts w:ascii="Times-Roman" w:eastAsia="Times New Roman" w:hAnsi="Times-Roman" w:cs="Times-Roman"/>
          <w:sz w:val="23"/>
          <w:szCs w:val="23"/>
          <w:lang w:val="cs-CZ" w:eastAsia="cs-CZ"/>
        </w:rPr>
        <w:t xml:space="preserve">, vysokých </w:t>
      </w:r>
      <w:proofErr w:type="spellStart"/>
      <w:r>
        <w:rPr>
          <w:rFonts w:ascii="Times-Roman" w:eastAsia="Times New Roman" w:hAnsi="Times-Roman" w:cs="Times-Roman"/>
          <w:sz w:val="23"/>
          <w:szCs w:val="23"/>
          <w:lang w:val="cs-CZ" w:eastAsia="cs-CZ"/>
        </w:rPr>
        <w:t>pňov</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zvyškov</w:t>
      </w:r>
      <w:proofErr w:type="spellEnd"/>
      <w:r>
        <w:rPr>
          <w:rFonts w:ascii="Times-Roman" w:eastAsia="Times New Roman" w:hAnsi="Times-Roman" w:cs="Times-Roman"/>
          <w:sz w:val="23"/>
          <w:szCs w:val="23"/>
          <w:lang w:val="cs-CZ" w:eastAsia="cs-CZ"/>
        </w:rPr>
        <w:t xml:space="preserve"> po </w:t>
      </w:r>
      <w:proofErr w:type="spellStart"/>
      <w:r>
        <w:rPr>
          <w:rFonts w:ascii="Times-Roman" w:eastAsia="Times New Roman" w:hAnsi="Times-Roman" w:cs="Times-Roman"/>
          <w:sz w:val="23"/>
          <w:szCs w:val="23"/>
          <w:lang w:val="cs-CZ" w:eastAsia="cs-CZ"/>
        </w:rPr>
        <w:t>ťažbe</w:t>
      </w:r>
      <w:proofErr w:type="spellEnd"/>
      <w:r>
        <w:rPr>
          <w:rFonts w:ascii="Times-Roman" w:eastAsia="Times New Roman" w:hAnsi="Times-Roman" w:cs="Times-Roman"/>
          <w:sz w:val="23"/>
          <w:szCs w:val="23"/>
          <w:lang w:val="cs-CZ" w:eastAsia="cs-CZ"/>
        </w:rPr>
        <w:t xml:space="preserve">,  na </w:t>
      </w:r>
      <w:proofErr w:type="spellStart"/>
      <w:r>
        <w:rPr>
          <w:rFonts w:ascii="Times-Roman" w:eastAsia="Times New Roman" w:hAnsi="Times-Roman" w:cs="Times-Roman"/>
          <w:sz w:val="23"/>
          <w:szCs w:val="23"/>
          <w:lang w:val="cs-CZ" w:eastAsia="cs-CZ"/>
        </w:rPr>
        <w:t>rúbaniskách</w:t>
      </w:r>
      <w:proofErr w:type="spellEnd"/>
      <w:r>
        <w:rPr>
          <w:rFonts w:ascii="Times-Roman" w:eastAsia="Times New Roman" w:hAnsi="Times-Roman" w:cs="Times-Roman"/>
          <w:sz w:val="23"/>
          <w:szCs w:val="23"/>
          <w:lang w:val="cs-CZ" w:eastAsia="cs-CZ"/>
        </w:rPr>
        <w:t xml:space="preserve">, </w:t>
      </w:r>
      <w:proofErr w:type="spellStart"/>
      <w:r>
        <w:rPr>
          <w:rFonts w:ascii="TTE23D8B20t00" w:eastAsia="Times New Roman" w:hAnsi="TTE23D8B20t00" w:cs="TTE23D8B20t00"/>
          <w:sz w:val="23"/>
          <w:szCs w:val="23"/>
          <w:lang w:val="cs-CZ" w:eastAsia="cs-CZ"/>
        </w:rPr>
        <w:t>r</w:t>
      </w:r>
      <w:r>
        <w:rPr>
          <w:rFonts w:ascii="Times-Roman" w:eastAsia="Times New Roman" w:hAnsi="Times-Roman" w:cs="Times-Roman"/>
          <w:sz w:val="23"/>
          <w:szCs w:val="23"/>
          <w:lang w:val="cs-CZ" w:eastAsia="cs-CZ"/>
        </w:rPr>
        <w:t>iedkych</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okrajoch</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lesov</w:t>
      </w:r>
      <w:proofErr w:type="spellEnd"/>
      <w:r>
        <w:rPr>
          <w:rFonts w:ascii="Times-Roman" w:eastAsia="Times New Roman" w:hAnsi="Times-Roman" w:cs="Times-Roman"/>
          <w:sz w:val="23"/>
          <w:szCs w:val="23"/>
          <w:lang w:val="cs-CZ" w:eastAsia="cs-CZ"/>
        </w:rPr>
        <w:t xml:space="preserve">, v rámci </w:t>
      </w:r>
      <w:proofErr w:type="spellStart"/>
      <w:r>
        <w:rPr>
          <w:rFonts w:ascii="Times-Roman" w:eastAsia="Times New Roman" w:hAnsi="Times-Roman" w:cs="Times-Roman"/>
          <w:sz w:val="23"/>
          <w:szCs w:val="23"/>
          <w:lang w:val="cs-CZ" w:eastAsia="cs-CZ"/>
        </w:rPr>
        <w:t>prírodných</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lesov</w:t>
      </w:r>
      <w:proofErr w:type="spellEnd"/>
      <w:r>
        <w:rPr>
          <w:rFonts w:ascii="Times-Roman" w:eastAsia="Times New Roman" w:hAnsi="Times-Roman" w:cs="Times-Roman"/>
          <w:sz w:val="23"/>
          <w:szCs w:val="23"/>
          <w:lang w:val="cs-CZ" w:eastAsia="cs-CZ"/>
        </w:rPr>
        <w:t xml:space="preserve"> v </w:t>
      </w:r>
      <w:proofErr w:type="spellStart"/>
      <w:r>
        <w:rPr>
          <w:rFonts w:ascii="Times-Roman" w:eastAsia="Times New Roman" w:hAnsi="Times-Roman" w:cs="Times-Roman"/>
          <w:sz w:val="23"/>
          <w:szCs w:val="23"/>
          <w:lang w:val="cs-CZ" w:eastAsia="cs-CZ"/>
        </w:rPr>
        <w:t>štádiách</w:t>
      </w:r>
      <w:proofErr w:type="spellEnd"/>
      <w:r>
        <w:rPr>
          <w:rFonts w:ascii="Times-Roman" w:eastAsia="Times New Roman" w:hAnsi="Times-Roman" w:cs="Times-Roman"/>
          <w:sz w:val="23"/>
          <w:szCs w:val="23"/>
          <w:lang w:val="cs-CZ" w:eastAsia="cs-CZ"/>
        </w:rPr>
        <w:t xml:space="preserve"> rozpadu. Za vhodné plochy </w:t>
      </w:r>
      <w:proofErr w:type="spellStart"/>
      <w:r>
        <w:rPr>
          <w:rFonts w:ascii="Times-Roman" w:eastAsia="Times New Roman" w:hAnsi="Times-Roman" w:cs="Times-Roman"/>
          <w:sz w:val="23"/>
          <w:szCs w:val="23"/>
          <w:lang w:val="cs-CZ" w:eastAsia="cs-CZ"/>
        </w:rPr>
        <w:t>môžeme</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považovať</w:t>
      </w:r>
      <w:proofErr w:type="spellEnd"/>
      <w:r>
        <w:rPr>
          <w:rFonts w:ascii="Times-Roman" w:eastAsia="Times New Roman" w:hAnsi="Times-Roman" w:cs="Times-Roman"/>
          <w:sz w:val="23"/>
          <w:szCs w:val="23"/>
          <w:lang w:val="cs-CZ" w:eastAsia="cs-CZ"/>
        </w:rPr>
        <w:t xml:space="preserve"> aj skládky </w:t>
      </w:r>
      <w:proofErr w:type="spellStart"/>
      <w:r>
        <w:rPr>
          <w:rFonts w:ascii="Times-Roman" w:eastAsia="Times New Roman" w:hAnsi="Times-Roman" w:cs="Times-Roman"/>
          <w:sz w:val="23"/>
          <w:szCs w:val="23"/>
          <w:lang w:val="cs-CZ" w:eastAsia="cs-CZ"/>
        </w:rPr>
        <w:t>dreva</w:t>
      </w:r>
      <w:proofErr w:type="spellEnd"/>
      <w:r>
        <w:rPr>
          <w:rFonts w:ascii="Times-Roman" w:eastAsia="Times New Roman" w:hAnsi="Times-Roman" w:cs="Times-Roman"/>
          <w:sz w:val="23"/>
          <w:szCs w:val="23"/>
          <w:lang w:val="cs-CZ" w:eastAsia="cs-CZ"/>
        </w:rPr>
        <w:t xml:space="preserve"> s bukovými </w:t>
      </w:r>
      <w:proofErr w:type="spellStart"/>
      <w:r>
        <w:rPr>
          <w:rFonts w:ascii="Times-Roman" w:eastAsia="Times New Roman" w:hAnsi="Times-Roman" w:cs="Times-Roman"/>
          <w:sz w:val="23"/>
          <w:szCs w:val="23"/>
          <w:lang w:val="cs-CZ" w:eastAsia="cs-CZ"/>
        </w:rPr>
        <w:t>kmeňmi</w:t>
      </w:r>
      <w:proofErr w:type="spellEnd"/>
      <w:r>
        <w:rPr>
          <w:rFonts w:ascii="Times-Roman" w:eastAsia="Times New Roman" w:hAnsi="Times-Roman" w:cs="Times-Roman"/>
          <w:sz w:val="23"/>
          <w:szCs w:val="23"/>
          <w:lang w:val="cs-CZ" w:eastAsia="cs-CZ"/>
        </w:rPr>
        <w:t xml:space="preserve"> a rovnaným </w:t>
      </w:r>
      <w:proofErr w:type="spellStart"/>
      <w:r>
        <w:rPr>
          <w:rFonts w:ascii="Times-Roman" w:eastAsia="Times New Roman" w:hAnsi="Times-Roman" w:cs="Times-Roman"/>
          <w:sz w:val="23"/>
          <w:szCs w:val="23"/>
          <w:lang w:val="cs-CZ" w:eastAsia="cs-CZ"/>
        </w:rPr>
        <w:t>drevom</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nachádzajúce</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sa</w:t>
      </w:r>
      <w:proofErr w:type="spellEnd"/>
      <w:r>
        <w:rPr>
          <w:rFonts w:ascii="Times-Roman" w:eastAsia="Times New Roman" w:hAnsi="Times-Roman" w:cs="Times-Roman"/>
          <w:sz w:val="23"/>
          <w:szCs w:val="23"/>
          <w:lang w:val="cs-CZ" w:eastAsia="cs-CZ"/>
        </w:rPr>
        <w:t xml:space="preserve"> v </w:t>
      </w:r>
      <w:proofErr w:type="spellStart"/>
      <w:r>
        <w:rPr>
          <w:rFonts w:ascii="Times-Roman" w:eastAsia="Times New Roman" w:hAnsi="Times-Roman" w:cs="Times-Roman"/>
          <w:sz w:val="23"/>
          <w:szCs w:val="23"/>
          <w:lang w:val="cs-CZ" w:eastAsia="cs-CZ"/>
        </w:rPr>
        <w:t>mapovanom</w:t>
      </w:r>
      <w:proofErr w:type="spellEnd"/>
      <w:r>
        <w:rPr>
          <w:rFonts w:ascii="Times-Roman" w:eastAsia="Times New Roman" w:hAnsi="Times-Roman" w:cs="Times-Roman"/>
          <w:sz w:val="23"/>
          <w:szCs w:val="23"/>
          <w:lang w:val="cs-CZ" w:eastAsia="cs-CZ"/>
        </w:rPr>
        <w:t xml:space="preserve"> území. Je </w:t>
      </w:r>
      <w:proofErr w:type="spellStart"/>
      <w:r>
        <w:rPr>
          <w:rFonts w:ascii="Times-Roman" w:eastAsia="Times New Roman" w:hAnsi="Times-Roman" w:cs="Times-Roman"/>
          <w:sz w:val="23"/>
          <w:szCs w:val="23"/>
          <w:lang w:val="cs-CZ" w:eastAsia="cs-CZ"/>
        </w:rPr>
        <w:t>z</w:t>
      </w:r>
      <w:r>
        <w:rPr>
          <w:rFonts w:ascii="TTE23D8B20t00" w:eastAsia="Times New Roman" w:hAnsi="TTE23D8B20t00" w:cs="TTE23D8B20t00"/>
          <w:sz w:val="23"/>
          <w:szCs w:val="23"/>
          <w:lang w:val="cs-CZ" w:eastAsia="cs-CZ"/>
        </w:rPr>
        <w:t>r</w:t>
      </w:r>
      <w:r>
        <w:rPr>
          <w:rFonts w:ascii="Times-Roman" w:eastAsia="Times New Roman" w:hAnsi="Times-Roman" w:cs="Times-Roman"/>
          <w:sz w:val="23"/>
          <w:szCs w:val="23"/>
          <w:lang w:val="cs-CZ" w:eastAsia="cs-CZ"/>
        </w:rPr>
        <w:t>ejmé</w:t>
      </w:r>
      <w:proofErr w:type="spellEnd"/>
      <w:r>
        <w:rPr>
          <w:rFonts w:ascii="Times-Roman" w:eastAsia="Times New Roman" w:hAnsi="Times-Roman" w:cs="Times-Roman"/>
          <w:sz w:val="23"/>
          <w:szCs w:val="23"/>
          <w:lang w:val="cs-CZ" w:eastAsia="cs-CZ"/>
        </w:rPr>
        <w:t xml:space="preserve">, že </w:t>
      </w:r>
      <w:proofErr w:type="spellStart"/>
      <w:r>
        <w:rPr>
          <w:rFonts w:ascii="Times-Roman" w:eastAsia="Times New Roman" w:hAnsi="Times-Roman" w:cs="Times-Roman"/>
          <w:sz w:val="23"/>
          <w:szCs w:val="23"/>
          <w:lang w:val="cs-CZ" w:eastAsia="cs-CZ"/>
        </w:rPr>
        <w:t>imága</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aktivujúce</w:t>
      </w:r>
      <w:proofErr w:type="spellEnd"/>
      <w:r>
        <w:rPr>
          <w:rFonts w:ascii="Times-Roman" w:eastAsia="Times New Roman" w:hAnsi="Times-Roman" w:cs="Times-Roman"/>
          <w:sz w:val="23"/>
          <w:szCs w:val="23"/>
          <w:lang w:val="cs-CZ" w:eastAsia="cs-CZ"/>
        </w:rPr>
        <w:t xml:space="preserve"> na </w:t>
      </w:r>
      <w:proofErr w:type="spellStart"/>
      <w:r>
        <w:rPr>
          <w:rFonts w:ascii="Times-Roman" w:eastAsia="Times New Roman" w:hAnsi="Times-Roman" w:cs="Times-Roman"/>
          <w:sz w:val="23"/>
          <w:szCs w:val="23"/>
          <w:lang w:val="cs-CZ" w:eastAsia="cs-CZ"/>
        </w:rPr>
        <w:t>takejto</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skládke</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prileteli</w:t>
      </w:r>
      <w:proofErr w:type="spellEnd"/>
      <w:r>
        <w:rPr>
          <w:rFonts w:ascii="Times-Roman" w:eastAsia="Times New Roman" w:hAnsi="Times-Roman" w:cs="Times-Roman"/>
          <w:sz w:val="23"/>
          <w:szCs w:val="23"/>
          <w:lang w:val="cs-CZ" w:eastAsia="cs-CZ"/>
        </w:rPr>
        <w:t xml:space="preserve"> z </w:t>
      </w:r>
      <w:proofErr w:type="spellStart"/>
      <w:r>
        <w:rPr>
          <w:rFonts w:ascii="Times-Roman" w:eastAsia="Times New Roman" w:hAnsi="Times-Roman" w:cs="Times-Roman"/>
          <w:sz w:val="23"/>
          <w:szCs w:val="23"/>
          <w:lang w:val="cs-CZ" w:eastAsia="cs-CZ"/>
        </w:rPr>
        <w:t>blízkeho</w:t>
      </w:r>
      <w:proofErr w:type="spellEnd"/>
      <w:r>
        <w:rPr>
          <w:rFonts w:ascii="Times-Roman" w:eastAsia="Times New Roman" w:hAnsi="Times-Roman" w:cs="Times-Roman"/>
          <w:sz w:val="23"/>
          <w:szCs w:val="23"/>
          <w:lang w:val="cs-CZ" w:eastAsia="cs-CZ"/>
        </w:rPr>
        <w:t xml:space="preserve"> </w:t>
      </w:r>
      <w:proofErr w:type="spellStart"/>
      <w:r>
        <w:rPr>
          <w:rFonts w:ascii="Times-Roman" w:eastAsia="Times New Roman" w:hAnsi="Times-Roman" w:cs="Times-Roman"/>
          <w:sz w:val="23"/>
          <w:szCs w:val="23"/>
          <w:lang w:val="cs-CZ" w:eastAsia="cs-CZ"/>
        </w:rPr>
        <w:t>územia</w:t>
      </w:r>
      <w:proofErr w:type="spellEnd"/>
      <w:r>
        <w:rPr>
          <w:rFonts w:ascii="Times-Roman" w:eastAsia="Times New Roman" w:hAnsi="Times-Roman" w:cs="Times-Roman"/>
          <w:sz w:val="23"/>
          <w:szCs w:val="23"/>
          <w:lang w:val="cs-CZ" w:eastAsia="cs-CZ"/>
        </w:rPr>
        <w:t>.</w:t>
      </w:r>
    </w:p>
    <w:p w14:paraId="5537A986" w14:textId="2A003376" w:rsidR="002273B1" w:rsidRDefault="002273B1">
      <w:pPr>
        <w:pStyle w:val="ListParagraph1"/>
        <w:spacing w:after="0" w:line="240" w:lineRule="auto"/>
        <w:ind w:left="426"/>
        <w:jc w:val="both"/>
        <w:rPr>
          <w:rFonts w:ascii="Times New Roman" w:hAnsi="Times New Roman" w:cs="Times New Roman"/>
        </w:rPr>
      </w:pPr>
      <w:r>
        <w:rPr>
          <w:rFonts w:ascii="Times New Roman" w:hAnsi="Times New Roman" w:cs="Times New Roman"/>
        </w:rPr>
        <w:t xml:space="preserve">- dĺžka línie bude približne rovnaká ako dĺžka </w:t>
      </w:r>
      <w:r w:rsidR="00400D24">
        <w:rPr>
          <w:rFonts w:ascii="Times New Roman" w:hAnsi="Times New Roman" w:cs="Times New Roman"/>
        </w:rPr>
        <w:t>TML</w:t>
      </w:r>
      <w:r>
        <w:rPr>
          <w:rFonts w:ascii="Times New Roman" w:hAnsi="Times New Roman" w:cs="Times New Roman"/>
        </w:rPr>
        <w:t xml:space="preserve">, šírka </w:t>
      </w:r>
      <w:proofErr w:type="spellStart"/>
      <w:r>
        <w:rPr>
          <w:rFonts w:ascii="Times New Roman" w:hAnsi="Times New Roman" w:cs="Times New Roman"/>
        </w:rPr>
        <w:t>tranzektu</w:t>
      </w:r>
      <w:proofErr w:type="spellEnd"/>
      <w:r>
        <w:rPr>
          <w:rFonts w:ascii="Times New Roman" w:hAnsi="Times New Roman" w:cs="Times New Roman"/>
        </w:rPr>
        <w:t xml:space="preserve"> bude 20 m.</w:t>
      </w:r>
    </w:p>
    <w:p w14:paraId="536F4DC0" w14:textId="77777777" w:rsidR="002273B1" w:rsidRDefault="002273B1">
      <w:pPr>
        <w:pStyle w:val="ListParagraph1"/>
        <w:spacing w:after="0" w:line="240" w:lineRule="auto"/>
        <w:ind w:left="426"/>
        <w:jc w:val="both"/>
      </w:pPr>
      <w:r>
        <w:rPr>
          <w:rFonts w:ascii="Times New Roman" w:hAnsi="Times New Roman" w:cs="Times New Roman"/>
        </w:rPr>
        <w:t xml:space="preserve">- </w:t>
      </w:r>
      <w:proofErr w:type="spellStart"/>
      <w:r>
        <w:rPr>
          <w:rFonts w:ascii="Times New Roman" w:hAnsi="Times New Roman" w:cs="Times New Roman"/>
        </w:rPr>
        <w:t>mapovateľ</w:t>
      </w:r>
      <w:proofErr w:type="spellEnd"/>
      <w:r>
        <w:rPr>
          <w:rFonts w:ascii="Times New Roman" w:hAnsi="Times New Roman" w:cs="Times New Roman"/>
        </w:rPr>
        <w:t xml:space="preserve"> zameria v teréne navrhnutú </w:t>
      </w:r>
      <w:proofErr w:type="spellStart"/>
      <w:r>
        <w:rPr>
          <w:rFonts w:ascii="Times New Roman" w:hAnsi="Times New Roman" w:cs="Times New Roman"/>
        </w:rPr>
        <w:t>mapovaciu</w:t>
      </w:r>
      <w:proofErr w:type="spellEnd"/>
      <w:r>
        <w:rPr>
          <w:rFonts w:ascii="Times New Roman" w:hAnsi="Times New Roman" w:cs="Times New Roman"/>
        </w:rPr>
        <w:t xml:space="preserve"> líniu pomocou GPS a vyznačí ju dohodnutým spôsobom v teréne.</w:t>
      </w:r>
    </w:p>
    <w:p w14:paraId="700690F2" w14:textId="77777777" w:rsidR="002273B1" w:rsidRDefault="002273B1">
      <w:pPr>
        <w:pStyle w:val="ListParagraph1"/>
        <w:spacing w:after="0"/>
        <w:ind w:left="426"/>
        <w:jc w:val="both"/>
      </w:pPr>
    </w:p>
    <w:p w14:paraId="46F377B8" w14:textId="3B2D882C" w:rsidR="002273B1" w:rsidRDefault="002273B1">
      <w:pPr>
        <w:spacing w:line="240" w:lineRule="auto"/>
        <w:ind w:firstLine="360"/>
        <w:jc w:val="both"/>
        <w:rPr>
          <w:rFonts w:ascii="Times New Roman" w:hAnsi="Times New Roman" w:cs="Times New Roman"/>
          <w:b/>
          <w:bCs/>
          <w:color w:val="00000A"/>
        </w:rPr>
      </w:pPr>
      <w:r>
        <w:rPr>
          <w:rFonts w:ascii="Times New Roman" w:hAnsi="Times New Roman" w:cs="Times New Roman"/>
        </w:rPr>
        <w:t xml:space="preserve">Pri zakladaní </w:t>
      </w:r>
      <w:r w:rsidR="00400D24">
        <w:rPr>
          <w:rFonts w:ascii="Times New Roman" w:hAnsi="Times New Roman" w:cs="Times New Roman"/>
        </w:rPr>
        <w:t xml:space="preserve">TML </w:t>
      </w:r>
      <w:r>
        <w:rPr>
          <w:rFonts w:ascii="Times New Roman" w:hAnsi="Times New Roman" w:cs="Times New Roman"/>
        </w:rPr>
        <w:t xml:space="preserve">nie je potrebné vykonávať fixovanie v teréne pomocou nijakých predmetov, hranica </w:t>
      </w:r>
      <w:r w:rsidR="00400D24">
        <w:rPr>
          <w:rFonts w:ascii="Times New Roman" w:hAnsi="Times New Roman" w:cs="Times New Roman"/>
        </w:rPr>
        <w:t xml:space="preserve">TML </w:t>
      </w:r>
      <w:r>
        <w:rPr>
          <w:rFonts w:ascii="Times New Roman" w:hAnsi="Times New Roman" w:cs="Times New Roman"/>
        </w:rPr>
        <w:t xml:space="preserve">bude tvorená viacerými lesnými dielcami, ktorých vonkajšie hranice budú totožné s hranicou </w:t>
      </w:r>
      <w:r w:rsidR="00400D24">
        <w:rPr>
          <w:rFonts w:ascii="Times New Roman" w:hAnsi="Times New Roman" w:cs="Times New Roman"/>
        </w:rPr>
        <w:t>TML</w:t>
      </w:r>
      <w:r>
        <w:rPr>
          <w:rFonts w:ascii="Times New Roman" w:hAnsi="Times New Roman" w:cs="Times New Roman"/>
        </w:rPr>
        <w:t xml:space="preserve">. Každá </w:t>
      </w:r>
      <w:r w:rsidR="00400D24">
        <w:rPr>
          <w:rFonts w:ascii="Times New Roman" w:hAnsi="Times New Roman" w:cs="Times New Roman"/>
        </w:rPr>
        <w:t xml:space="preserve">TML </w:t>
      </w:r>
      <w:r>
        <w:rPr>
          <w:rFonts w:ascii="Times New Roman" w:hAnsi="Times New Roman" w:cs="Times New Roman"/>
        </w:rPr>
        <w:t xml:space="preserve">bude obsahovať presne definovanú </w:t>
      </w:r>
      <w:proofErr w:type="spellStart"/>
      <w:r>
        <w:rPr>
          <w:rFonts w:ascii="Times New Roman" w:hAnsi="Times New Roman" w:cs="Times New Roman"/>
        </w:rPr>
        <w:t>mapovaciu</w:t>
      </w:r>
      <w:proofErr w:type="spellEnd"/>
      <w:r>
        <w:rPr>
          <w:rFonts w:ascii="Times New Roman" w:hAnsi="Times New Roman" w:cs="Times New Roman"/>
        </w:rPr>
        <w:t xml:space="preserve"> líniu, ktorú navrhne a vymedzí </w:t>
      </w:r>
      <w:proofErr w:type="spellStart"/>
      <w:r>
        <w:rPr>
          <w:rFonts w:ascii="Times New Roman" w:hAnsi="Times New Roman" w:cs="Times New Roman"/>
        </w:rPr>
        <w:t>mapovateľ</w:t>
      </w:r>
      <w:proofErr w:type="spellEnd"/>
      <w:r>
        <w:rPr>
          <w:rFonts w:ascii="Times New Roman" w:hAnsi="Times New Roman" w:cs="Times New Roman"/>
        </w:rPr>
        <w:t xml:space="preserve">.  </w:t>
      </w:r>
      <w:proofErr w:type="spellStart"/>
      <w:r>
        <w:rPr>
          <w:rFonts w:ascii="Times New Roman" w:hAnsi="Times New Roman" w:cs="Times New Roman"/>
        </w:rPr>
        <w:t>Mapovacia</w:t>
      </w:r>
      <w:proofErr w:type="spellEnd"/>
      <w:r>
        <w:rPr>
          <w:rFonts w:ascii="Times New Roman" w:hAnsi="Times New Roman" w:cs="Times New Roman"/>
        </w:rPr>
        <w:t xml:space="preserve"> línia bude zameraná pomocou GPS tak aby sa monitoring mohol zopakovať v priebehu ďalších rokov. </w:t>
      </w:r>
    </w:p>
    <w:p w14:paraId="0544A597" w14:textId="77777777" w:rsidR="002273B1" w:rsidRDefault="002273B1">
      <w:pPr>
        <w:pStyle w:val="Normal1"/>
        <w:numPr>
          <w:ilvl w:val="0"/>
          <w:numId w:val="4"/>
        </w:numPr>
        <w:jc w:val="both"/>
        <w:rPr>
          <w:rFonts w:ascii="Times New Roman" w:hAnsi="Times New Roman" w:cs="Times New Roman"/>
        </w:rPr>
      </w:pPr>
      <w:r>
        <w:rPr>
          <w:rFonts w:ascii="Times New Roman" w:hAnsi="Times New Roman" w:cs="Times New Roman"/>
          <w:b/>
          <w:bCs/>
          <w:color w:val="00000A"/>
        </w:rPr>
        <w:t>Podrobný opis metódy (postup) výkonu monitoringu s postupnosťou krokov a spôsobom manipulácie s druhmi</w:t>
      </w:r>
    </w:p>
    <w:p w14:paraId="359139DE" w14:textId="0A5B3787" w:rsidR="002273B1" w:rsidRDefault="002273B1">
      <w:pPr>
        <w:spacing w:after="0" w:line="240" w:lineRule="auto"/>
        <w:ind w:firstLine="360"/>
        <w:jc w:val="both"/>
        <w:rPr>
          <w:rFonts w:ascii="Times New Roman" w:hAnsi="Times New Roman" w:cs="Times New Roman"/>
        </w:rPr>
      </w:pPr>
      <w:r>
        <w:rPr>
          <w:rFonts w:ascii="Times New Roman" w:hAnsi="Times New Roman" w:cs="Times New Roman"/>
        </w:rPr>
        <w:t xml:space="preserve">Pri práci v teréne sa bude každý pracovník orientovať na základe mapových podkladov pre každú </w:t>
      </w:r>
      <w:r w:rsidR="00400D24">
        <w:rPr>
          <w:rFonts w:ascii="Times New Roman" w:hAnsi="Times New Roman" w:cs="Times New Roman"/>
        </w:rPr>
        <w:t>TML</w:t>
      </w:r>
      <w:r>
        <w:rPr>
          <w:rFonts w:ascii="Times New Roman" w:hAnsi="Times New Roman" w:cs="Times New Roman"/>
        </w:rPr>
        <w:t xml:space="preserve">, resp. GPS zariadenia. Pracovník vykonávajúci monitoring si pred príchodom do terénu v kancelárii podrobne preštuduje mapové podklady, prístupové cesty, členitosť terénu, prípadné terénne prekážky (bralá, vodné prekážky ap.) a skusmo navrhne </w:t>
      </w:r>
      <w:proofErr w:type="spellStart"/>
      <w:r>
        <w:rPr>
          <w:rFonts w:ascii="Times New Roman" w:hAnsi="Times New Roman" w:cs="Times New Roman"/>
        </w:rPr>
        <w:t>mapovaciu</w:t>
      </w:r>
      <w:proofErr w:type="spellEnd"/>
      <w:r>
        <w:rPr>
          <w:rFonts w:ascii="Times New Roman" w:hAnsi="Times New Roman" w:cs="Times New Roman"/>
        </w:rPr>
        <w:t xml:space="preserve"> líniu. Po príchode </w:t>
      </w:r>
      <w:r w:rsidR="00400D24">
        <w:rPr>
          <w:rFonts w:ascii="Times New Roman" w:hAnsi="Times New Roman" w:cs="Times New Roman"/>
        </w:rPr>
        <w:t>na TML</w:t>
      </w:r>
      <w:r>
        <w:rPr>
          <w:rFonts w:ascii="Times New Roman" w:hAnsi="Times New Roman" w:cs="Times New Roman"/>
        </w:rPr>
        <w:t xml:space="preserve"> </w:t>
      </w:r>
      <w:proofErr w:type="spellStart"/>
      <w:r>
        <w:rPr>
          <w:rFonts w:ascii="Times New Roman" w:hAnsi="Times New Roman" w:cs="Times New Roman"/>
        </w:rPr>
        <w:t>mapovateľ</w:t>
      </w:r>
      <w:proofErr w:type="spellEnd"/>
      <w:r>
        <w:rPr>
          <w:rFonts w:ascii="Times New Roman" w:hAnsi="Times New Roman" w:cs="Times New Roman"/>
        </w:rPr>
        <w:t xml:space="preserve"> najprv vytýči </w:t>
      </w:r>
      <w:proofErr w:type="spellStart"/>
      <w:r>
        <w:rPr>
          <w:rFonts w:ascii="Times New Roman" w:hAnsi="Times New Roman" w:cs="Times New Roman"/>
        </w:rPr>
        <w:t>mapovaciu</w:t>
      </w:r>
      <w:proofErr w:type="spellEnd"/>
      <w:r>
        <w:rPr>
          <w:rFonts w:ascii="Times New Roman" w:hAnsi="Times New Roman" w:cs="Times New Roman"/>
        </w:rPr>
        <w:t xml:space="preserve"> líniu. </w:t>
      </w:r>
    </w:p>
    <w:p w14:paraId="1F65D357" w14:textId="77777777" w:rsidR="002273B1" w:rsidRDefault="002273B1">
      <w:pPr>
        <w:spacing w:after="0" w:line="240" w:lineRule="auto"/>
        <w:ind w:firstLine="360"/>
        <w:jc w:val="both"/>
        <w:rPr>
          <w:rFonts w:ascii="Times New Roman" w:hAnsi="Times New Roman" w:cs="Times New Roman"/>
        </w:rPr>
      </w:pPr>
      <w:r>
        <w:rPr>
          <w:rFonts w:ascii="Times New Roman" w:hAnsi="Times New Roman" w:cs="Times New Roman"/>
        </w:rPr>
        <w:lastRenderedPageBreak/>
        <w:t>Po vyznačení začne monitorovať daný druh. Monitorovať sa budú všetky vhodné kmene (</w:t>
      </w:r>
      <w:proofErr w:type="spellStart"/>
      <w:r>
        <w:rPr>
          <w:rFonts w:ascii="Times New Roman" w:hAnsi="Times New Roman" w:cs="Times New Roman"/>
        </w:rPr>
        <w:t>ležanina</w:t>
      </w:r>
      <w:proofErr w:type="spellEnd"/>
      <w:r>
        <w:rPr>
          <w:rFonts w:ascii="Times New Roman" w:hAnsi="Times New Roman" w:cs="Times New Roman"/>
        </w:rPr>
        <w:t xml:space="preserve">, stojace  odumreté a odumierajúce stromy, spracované drevo) vo vzdialenosti do 10 m na každú stranu od vytýčenej </w:t>
      </w:r>
      <w:proofErr w:type="spellStart"/>
      <w:r>
        <w:rPr>
          <w:rFonts w:ascii="Times New Roman" w:hAnsi="Times New Roman" w:cs="Times New Roman"/>
        </w:rPr>
        <w:t>mapovacej</w:t>
      </w:r>
      <w:proofErr w:type="spellEnd"/>
      <w:r>
        <w:rPr>
          <w:rFonts w:ascii="Times New Roman" w:hAnsi="Times New Roman" w:cs="Times New Roman"/>
        </w:rPr>
        <w:t xml:space="preserve"> línie, čiže bude mapovaný pás o celkovej šírke 20 m.</w:t>
      </w:r>
    </w:p>
    <w:p w14:paraId="20697458" w14:textId="77777777" w:rsidR="002273B1" w:rsidRDefault="002273B1">
      <w:pPr>
        <w:spacing w:after="0" w:line="240" w:lineRule="auto"/>
        <w:ind w:firstLine="360"/>
        <w:jc w:val="both"/>
        <w:rPr>
          <w:rFonts w:ascii="Times New Roman" w:hAnsi="Times New Roman" w:cs="Times New Roman"/>
        </w:rPr>
      </w:pPr>
      <w:r>
        <w:rPr>
          <w:rFonts w:ascii="Times New Roman" w:hAnsi="Times New Roman" w:cs="Times New Roman"/>
        </w:rPr>
        <w:t xml:space="preserve">Pri ležiacich kmeňoch, ktoré do </w:t>
      </w:r>
      <w:proofErr w:type="spellStart"/>
      <w:r>
        <w:rPr>
          <w:rFonts w:ascii="Times New Roman" w:hAnsi="Times New Roman" w:cs="Times New Roman"/>
        </w:rPr>
        <w:t>mapovacej</w:t>
      </w:r>
      <w:proofErr w:type="spellEnd"/>
      <w:r>
        <w:rPr>
          <w:rFonts w:ascii="Times New Roman" w:hAnsi="Times New Roman" w:cs="Times New Roman"/>
        </w:rPr>
        <w:t xml:space="preserve"> línie zasahujú, môžeme monitorovať i za hranicou </w:t>
      </w:r>
      <w:proofErr w:type="spellStart"/>
      <w:r>
        <w:rPr>
          <w:rFonts w:ascii="Times New Roman" w:hAnsi="Times New Roman" w:cs="Times New Roman"/>
        </w:rPr>
        <w:t>mapovacej</w:t>
      </w:r>
      <w:proofErr w:type="spellEnd"/>
      <w:r>
        <w:rPr>
          <w:rFonts w:ascii="Times New Roman" w:hAnsi="Times New Roman" w:cs="Times New Roman"/>
        </w:rPr>
        <w:t xml:space="preserve"> línie. Všetky </w:t>
      </w:r>
      <w:proofErr w:type="spellStart"/>
      <w:r>
        <w:rPr>
          <w:rFonts w:ascii="Times New Roman" w:hAnsi="Times New Roman" w:cs="Times New Roman"/>
        </w:rPr>
        <w:t>imága</w:t>
      </w:r>
      <w:proofErr w:type="spellEnd"/>
      <w:r>
        <w:rPr>
          <w:rFonts w:ascii="Times New Roman" w:hAnsi="Times New Roman" w:cs="Times New Roman"/>
        </w:rPr>
        <w:t xml:space="preserve"> pozorované mimo </w:t>
      </w:r>
      <w:proofErr w:type="spellStart"/>
      <w:r>
        <w:rPr>
          <w:rFonts w:ascii="Times New Roman" w:hAnsi="Times New Roman" w:cs="Times New Roman"/>
        </w:rPr>
        <w:t>tranzektu</w:t>
      </w:r>
      <w:proofErr w:type="spellEnd"/>
      <w:r>
        <w:rPr>
          <w:rFonts w:ascii="Times New Roman" w:hAnsi="Times New Roman" w:cs="Times New Roman"/>
        </w:rPr>
        <w:t xml:space="preserve"> evidujeme zvlášť.</w:t>
      </w:r>
    </w:p>
    <w:p w14:paraId="08A10F3E" w14:textId="68362A29" w:rsidR="002273B1" w:rsidRPr="006C0997" w:rsidRDefault="002273B1">
      <w:pPr>
        <w:spacing w:after="0" w:line="240" w:lineRule="auto"/>
        <w:ind w:firstLine="360"/>
        <w:jc w:val="both"/>
        <w:rPr>
          <w:color w:val="FF0000"/>
        </w:rPr>
      </w:pPr>
      <w:r>
        <w:rPr>
          <w:rFonts w:ascii="Times New Roman" w:hAnsi="Times New Roman" w:cs="Times New Roman"/>
        </w:rPr>
        <w:t xml:space="preserve">Hlavnou metódou mapovania výskytu populácie fuzáča alpského bude evidencia </w:t>
      </w:r>
      <w:proofErr w:type="spellStart"/>
      <w:r>
        <w:rPr>
          <w:rFonts w:ascii="Times New Roman" w:hAnsi="Times New Roman" w:cs="Times New Roman"/>
        </w:rPr>
        <w:t>imág</w:t>
      </w:r>
      <w:proofErr w:type="spellEnd"/>
      <w:r>
        <w:rPr>
          <w:rFonts w:ascii="Times New Roman" w:hAnsi="Times New Roman" w:cs="Times New Roman"/>
        </w:rPr>
        <w:t xml:space="preserve">. Všetky zistené </w:t>
      </w:r>
      <w:proofErr w:type="spellStart"/>
      <w:r>
        <w:rPr>
          <w:rFonts w:ascii="Times New Roman" w:hAnsi="Times New Roman" w:cs="Times New Roman"/>
        </w:rPr>
        <w:t>imága</w:t>
      </w:r>
      <w:proofErr w:type="spellEnd"/>
      <w:r>
        <w:rPr>
          <w:rFonts w:ascii="Times New Roman" w:hAnsi="Times New Roman" w:cs="Times New Roman"/>
        </w:rPr>
        <w:t xml:space="preserve"> budú determinované priamo v teréne a následne vrátené do svojho pôvodného prostredia.</w:t>
      </w:r>
      <w:r w:rsidR="006C0997">
        <w:rPr>
          <w:rFonts w:ascii="Times New Roman" w:hAnsi="Times New Roman" w:cs="Times New Roman"/>
        </w:rPr>
        <w:t xml:space="preserve"> </w:t>
      </w:r>
      <w:r w:rsidR="006C0997" w:rsidRPr="006C0997">
        <w:rPr>
          <w:rFonts w:ascii="Times New Roman" w:hAnsi="Times New Roman" w:cs="Times New Roman"/>
          <w:color w:val="FF0000"/>
        </w:rPr>
        <w:t>Doplnkovou metódou je identifikácia prítomnosti druhu podľa výletových o</w:t>
      </w:r>
      <w:r w:rsidR="006C0997">
        <w:rPr>
          <w:rFonts w:ascii="Times New Roman" w:hAnsi="Times New Roman" w:cs="Times New Roman"/>
          <w:color w:val="FF0000"/>
        </w:rPr>
        <w:t>t</w:t>
      </w:r>
      <w:r w:rsidR="006C0997" w:rsidRPr="006C0997">
        <w:rPr>
          <w:rFonts w:ascii="Times New Roman" w:hAnsi="Times New Roman" w:cs="Times New Roman"/>
          <w:color w:val="FF0000"/>
        </w:rPr>
        <w:t>vorov.</w:t>
      </w:r>
    </w:p>
    <w:p w14:paraId="25D264A3" w14:textId="77777777" w:rsidR="002273B1" w:rsidRDefault="002273B1">
      <w:pPr>
        <w:spacing w:after="0"/>
        <w:ind w:left="360"/>
        <w:jc w:val="both"/>
      </w:pPr>
    </w:p>
    <w:p w14:paraId="136B9403" w14:textId="77777777" w:rsidR="002273B1" w:rsidRPr="009274CA" w:rsidRDefault="002273B1">
      <w:pPr>
        <w:pStyle w:val="Normal1"/>
        <w:numPr>
          <w:ilvl w:val="0"/>
          <w:numId w:val="4"/>
        </w:numPr>
        <w:jc w:val="both"/>
        <w:rPr>
          <w:rFonts w:ascii="Times New Roman" w:hAnsi="Times New Roman" w:cs="Times New Roman"/>
          <w:b/>
          <w:bCs/>
          <w:color w:val="00000A"/>
        </w:rPr>
      </w:pPr>
      <w:r w:rsidRPr="009274CA">
        <w:rPr>
          <w:rFonts w:ascii="Times New Roman" w:hAnsi="Times New Roman" w:cs="Times New Roman"/>
          <w:b/>
          <w:bCs/>
          <w:color w:val="00000A"/>
        </w:rPr>
        <w:t>Špecifické situácie monitoringu druhu a spôsob ich riešenia</w:t>
      </w:r>
    </w:p>
    <w:p w14:paraId="211A05EB" w14:textId="0E64873D" w:rsidR="002273B1" w:rsidRDefault="002273B1">
      <w:pPr>
        <w:spacing w:line="240" w:lineRule="auto"/>
        <w:ind w:firstLine="360"/>
        <w:jc w:val="both"/>
        <w:rPr>
          <w:rFonts w:ascii="Times New Roman" w:hAnsi="Times New Roman" w:cs="Times New Roman"/>
          <w:sz w:val="24"/>
          <w:szCs w:val="24"/>
        </w:rPr>
      </w:pPr>
      <w:r>
        <w:rPr>
          <w:rFonts w:ascii="Times New Roman" w:hAnsi="Times New Roman" w:cs="Times New Roman"/>
        </w:rPr>
        <w:t xml:space="preserve">Vzhľadom na </w:t>
      </w:r>
      <w:proofErr w:type="spellStart"/>
      <w:r>
        <w:rPr>
          <w:rFonts w:ascii="Times New Roman" w:hAnsi="Times New Roman" w:cs="Times New Roman"/>
        </w:rPr>
        <w:t>biotopovú</w:t>
      </w:r>
      <w:proofErr w:type="spellEnd"/>
      <w:r>
        <w:rPr>
          <w:rFonts w:ascii="Times New Roman" w:hAnsi="Times New Roman" w:cs="Times New Roman"/>
        </w:rPr>
        <w:t xml:space="preserve"> väzbu fuzáča alpského môžu nastať problémy </w:t>
      </w:r>
      <w:r w:rsidR="00400D24">
        <w:rPr>
          <w:rFonts w:ascii="Times New Roman" w:hAnsi="Times New Roman" w:cs="Times New Roman"/>
        </w:rPr>
        <w:t>na TML</w:t>
      </w:r>
      <w:r>
        <w:rPr>
          <w:rFonts w:ascii="Times New Roman" w:hAnsi="Times New Roman" w:cs="Times New Roman"/>
        </w:rPr>
        <w:t xml:space="preserve">, kde počas monitorovacieho obdobia príde k výraznému lesohospodárskemu alebo inému zákroku, ktorý zásadným spôsobom zmení štruktúru lesa, najmä odstránením odumierajúcich a odumretých bukov. V takomto prípade bude nutné založiť novú </w:t>
      </w:r>
      <w:r w:rsidR="00400D24">
        <w:rPr>
          <w:rFonts w:ascii="Times New Roman" w:hAnsi="Times New Roman" w:cs="Times New Roman"/>
        </w:rPr>
        <w:t xml:space="preserve">TML </w:t>
      </w:r>
      <w:r>
        <w:rPr>
          <w:rFonts w:ascii="Times New Roman" w:hAnsi="Times New Roman" w:cs="Times New Roman"/>
        </w:rPr>
        <w:t xml:space="preserve">v najbližšej možnej vzdialenosti od pôvodnej </w:t>
      </w:r>
      <w:r w:rsidR="00400D24">
        <w:rPr>
          <w:rFonts w:ascii="Times New Roman" w:hAnsi="Times New Roman" w:cs="Times New Roman"/>
        </w:rPr>
        <w:t>TML</w:t>
      </w:r>
      <w:r>
        <w:rPr>
          <w:rFonts w:ascii="Times New Roman" w:hAnsi="Times New Roman" w:cs="Times New Roman"/>
        </w:rPr>
        <w:t xml:space="preserve">. V takomto prípade však bude na pôvodných </w:t>
      </w:r>
      <w:r w:rsidR="00400D24">
        <w:rPr>
          <w:rFonts w:ascii="Times New Roman" w:hAnsi="Times New Roman" w:cs="Times New Roman"/>
        </w:rPr>
        <w:t xml:space="preserve">TML </w:t>
      </w:r>
      <w:r>
        <w:rPr>
          <w:rFonts w:ascii="Times New Roman" w:hAnsi="Times New Roman" w:cs="Times New Roman"/>
        </w:rPr>
        <w:t xml:space="preserve">vykonaný kontrolný monitoring v 3-ročných intervaloch. Ak dôjde k tejto situácii, je nutné zaznačiť všetky podrobnosti danej situácie do formulára pre realizáciu monitoringu v teréne a bezprostredne kontaktovať koordinátora, resp. pracovníka zodpovedného za vyhodnotenie údajov zo všetkých </w:t>
      </w:r>
      <w:r w:rsidR="00400D24">
        <w:rPr>
          <w:rFonts w:ascii="Times New Roman" w:hAnsi="Times New Roman" w:cs="Times New Roman"/>
        </w:rPr>
        <w:t>TML</w:t>
      </w:r>
      <w:r>
        <w:rPr>
          <w:rFonts w:ascii="Times New Roman" w:hAnsi="Times New Roman" w:cs="Times New Roman"/>
        </w:rPr>
        <w:t xml:space="preserve">. </w:t>
      </w:r>
    </w:p>
    <w:p w14:paraId="7E61BF24" w14:textId="77777777" w:rsidR="002273B1" w:rsidRDefault="002273B1">
      <w:pPr>
        <w:pStyle w:val="ListParagraph1"/>
        <w:spacing w:after="0"/>
        <w:jc w:val="both"/>
        <w:rPr>
          <w:rFonts w:ascii="Times New Roman" w:hAnsi="Times New Roman" w:cs="Times New Roman"/>
          <w:sz w:val="24"/>
          <w:szCs w:val="24"/>
        </w:rPr>
      </w:pPr>
    </w:p>
    <w:p w14:paraId="06EEBFD1" w14:textId="77777777" w:rsidR="002273B1" w:rsidRPr="009274CA" w:rsidRDefault="002273B1">
      <w:pPr>
        <w:pStyle w:val="Normal1"/>
        <w:numPr>
          <w:ilvl w:val="0"/>
          <w:numId w:val="4"/>
        </w:numPr>
        <w:jc w:val="both"/>
        <w:rPr>
          <w:rFonts w:ascii="Times New Roman" w:hAnsi="Times New Roman" w:cs="Times New Roman"/>
          <w:b/>
          <w:bCs/>
          <w:color w:val="00000A"/>
        </w:rPr>
      </w:pPr>
      <w:r w:rsidRPr="009274CA">
        <w:rPr>
          <w:rFonts w:ascii="Times New Roman" w:hAnsi="Times New Roman" w:cs="Times New Roman"/>
          <w:b/>
          <w:bCs/>
          <w:color w:val="00000A"/>
        </w:rPr>
        <w:t>Spôsob zápisu, spracovania a vyhodnotenia údajov z TML</w:t>
      </w:r>
    </w:p>
    <w:p w14:paraId="10417298" w14:textId="77777777" w:rsidR="002273B1" w:rsidRDefault="002273B1">
      <w:pPr>
        <w:pStyle w:val="Normal1"/>
        <w:ind w:left="360"/>
        <w:jc w:val="both"/>
        <w:rPr>
          <w:rFonts w:ascii="Times New Roman" w:eastAsia="Arial Unicode MS" w:hAnsi="Times New Roman" w:cs="Times New Roman"/>
        </w:rPr>
      </w:pPr>
    </w:p>
    <w:p w14:paraId="39D5F781" w14:textId="77777777" w:rsidR="002273B1" w:rsidRDefault="002273B1">
      <w:pPr>
        <w:spacing w:line="240" w:lineRule="auto"/>
        <w:ind w:firstLine="360"/>
        <w:jc w:val="both"/>
        <w:rPr>
          <w:rFonts w:ascii="Times New Roman" w:hAnsi="Times New Roman" w:cs="Times New Roman"/>
        </w:rPr>
      </w:pPr>
      <w:r>
        <w:rPr>
          <w:rFonts w:ascii="Times New Roman" w:hAnsi="Times New Roman" w:cs="Times New Roman"/>
        </w:rPr>
        <w:t xml:space="preserve">Odhad absolútnej </w:t>
      </w:r>
      <w:proofErr w:type="spellStart"/>
      <w:r>
        <w:rPr>
          <w:rFonts w:ascii="Times New Roman" w:hAnsi="Times New Roman" w:cs="Times New Roman"/>
        </w:rPr>
        <w:t>denzity</w:t>
      </w:r>
      <w:proofErr w:type="spellEnd"/>
      <w:r>
        <w:rPr>
          <w:rFonts w:ascii="Times New Roman" w:hAnsi="Times New Roman" w:cs="Times New Roman"/>
        </w:rPr>
        <w:t xml:space="preserve"> populácie na základe počtu </w:t>
      </w:r>
      <w:proofErr w:type="spellStart"/>
      <w:r>
        <w:rPr>
          <w:rFonts w:ascii="Times New Roman" w:hAnsi="Times New Roman" w:cs="Times New Roman"/>
        </w:rPr>
        <w:t>dospelcov</w:t>
      </w:r>
      <w:proofErr w:type="spellEnd"/>
      <w:r>
        <w:rPr>
          <w:rFonts w:ascii="Times New Roman" w:hAnsi="Times New Roman" w:cs="Times New Roman"/>
        </w:rPr>
        <w:t xml:space="preserve"> nie je možné stanoviť. Odhad relatívnej </w:t>
      </w:r>
      <w:proofErr w:type="spellStart"/>
      <w:r>
        <w:rPr>
          <w:rFonts w:ascii="Times New Roman" w:hAnsi="Times New Roman" w:cs="Times New Roman"/>
        </w:rPr>
        <w:t>denzity</w:t>
      </w:r>
      <w:proofErr w:type="spellEnd"/>
      <w:r>
        <w:rPr>
          <w:rFonts w:ascii="Times New Roman" w:hAnsi="Times New Roman" w:cs="Times New Roman"/>
        </w:rPr>
        <w:t xml:space="preserve"> sa nedá použiť pre prognózu trendu vývoja populácie na lokalite (aktuálna </w:t>
      </w:r>
      <w:proofErr w:type="spellStart"/>
      <w:r>
        <w:rPr>
          <w:rFonts w:ascii="Times New Roman" w:hAnsi="Times New Roman" w:cs="Times New Roman"/>
        </w:rPr>
        <w:t>abundancia</w:t>
      </w:r>
      <w:proofErr w:type="spellEnd"/>
      <w:r>
        <w:rPr>
          <w:rFonts w:ascii="Times New Roman" w:hAnsi="Times New Roman" w:cs="Times New Roman"/>
        </w:rPr>
        <w:t xml:space="preserve"> </w:t>
      </w:r>
      <w:proofErr w:type="spellStart"/>
      <w:r>
        <w:rPr>
          <w:rFonts w:ascii="Times New Roman" w:hAnsi="Times New Roman" w:cs="Times New Roman"/>
        </w:rPr>
        <w:t>imág</w:t>
      </w:r>
      <w:proofErr w:type="spellEnd"/>
      <w:r>
        <w:rPr>
          <w:rFonts w:ascii="Times New Roman" w:hAnsi="Times New Roman" w:cs="Times New Roman"/>
        </w:rPr>
        <w:t xml:space="preserve"> charakterizuje populačnú dynamiku v predchádzajúcich rokoch).</w:t>
      </w:r>
    </w:p>
    <w:p w14:paraId="6084D1E0" w14:textId="77777777" w:rsidR="002273B1" w:rsidRDefault="002273B1">
      <w:pPr>
        <w:spacing w:line="240" w:lineRule="auto"/>
        <w:ind w:firstLine="360"/>
        <w:jc w:val="both"/>
        <w:rPr>
          <w:rFonts w:ascii="Times New Roman" w:hAnsi="Times New Roman" w:cs="Times New Roman"/>
          <w:bCs/>
          <w:i/>
          <w:iCs/>
          <w:u w:val="single"/>
          <w:shd w:val="clear" w:color="auto" w:fill="CCCCCC"/>
        </w:rPr>
      </w:pPr>
      <w:r>
        <w:rPr>
          <w:rFonts w:ascii="Times New Roman" w:hAnsi="Times New Roman" w:cs="Times New Roman"/>
        </w:rPr>
        <w:t xml:space="preserve">Parametre, ktoré to budú dovoľovať budú do formulára zaznamenané priamo v teréne (prezencia, počet, výskyt ostatných významných druhov, údaje o poraste). Zápis všetkých položiek formulára bude možný až niekoľko dní po vyhodnotení terénnych vzoriek, keď po determinovaní získaného materiálu bude možné urobiť zoznam všetkých zistených druhov vyskytujúcich sa na lokalite. Následne bude vyplnený aj elektronický formulár. </w:t>
      </w:r>
    </w:p>
    <w:p w14:paraId="62745930" w14:textId="77777777" w:rsidR="002273B1" w:rsidRDefault="002273B1">
      <w:pPr>
        <w:pStyle w:val="Odsekzoznamu"/>
        <w:numPr>
          <w:ilvl w:val="1"/>
          <w:numId w:val="2"/>
        </w:numPr>
        <w:spacing w:after="280"/>
        <w:ind w:left="1134"/>
        <w:rPr>
          <w:rFonts w:ascii="Times New Roman" w:hAnsi="Times New Roman" w:cs="Times New Roman"/>
        </w:rPr>
      </w:pPr>
      <w:r>
        <w:rPr>
          <w:rFonts w:ascii="Times New Roman" w:hAnsi="Times New Roman" w:cs="Times New Roman"/>
          <w:bCs/>
          <w:i/>
          <w:iCs/>
          <w:u w:val="single"/>
          <w:shd w:val="clear" w:color="auto" w:fill="CCCCCC"/>
        </w:rPr>
        <w:t>Odhad kvality populácie druhu</w:t>
      </w:r>
      <w:r>
        <w:rPr>
          <w:rFonts w:ascii="Times New Roman" w:hAnsi="Times New Roman" w:cs="Times New Roman"/>
          <w:bCs/>
          <w:i/>
          <w:iCs/>
          <w:shd w:val="clear" w:color="auto" w:fill="CCCCCC"/>
        </w:rPr>
        <w:t xml:space="preserve">                                                                                             </w:t>
      </w:r>
    </w:p>
    <w:p w14:paraId="248E65F9" w14:textId="41A4F452" w:rsidR="002273B1" w:rsidRDefault="002273B1">
      <w:pPr>
        <w:spacing w:after="0" w:line="240" w:lineRule="auto"/>
        <w:ind w:firstLine="360"/>
        <w:jc w:val="both"/>
        <w:rPr>
          <w:rFonts w:ascii="Times New Roman" w:hAnsi="Times New Roman" w:cs="Times New Roman"/>
          <w:shd w:val="clear" w:color="auto" w:fill="00FF00"/>
        </w:rPr>
      </w:pPr>
      <w:r>
        <w:rPr>
          <w:rFonts w:ascii="Times New Roman" w:hAnsi="Times New Roman" w:cs="Times New Roman"/>
        </w:rPr>
        <w:t>Údaje o populačnej ekológii a celkovom rozšírení fuzáča alpského na Slovensku chýbajú. Doteraz sa nevykonávalo celoplošné sieťové mapovanie druhu. Preto nie je možný ani hrubý odhad kvality populácie druhu za daných podmienok na Slovensku. Dáta získané pri monitoringu na jednotlivých TML pravdepodobne nebudú postačovať na kvalifikovaný odhad stav</w:t>
      </w:r>
      <w:r w:rsidR="00400D24">
        <w:rPr>
          <w:rFonts w:ascii="Times New Roman" w:hAnsi="Times New Roman" w:cs="Times New Roman"/>
        </w:rPr>
        <w:t>u</w:t>
      </w:r>
      <w:r>
        <w:rPr>
          <w:rFonts w:ascii="Times New Roman" w:hAnsi="Times New Roman" w:cs="Times New Roman"/>
        </w:rPr>
        <w:t xml:space="preserve"> populácie monitorovaného druhu na celom Slovensku. Nutný by bol komplexný monitoring s podstatne vyššou frekvenciou návštev. Takýto monitoring by bolo vhodné zaviesť po uplynutí troch rokov na lokalitách, kde by sa preukázala stála prítomnosť druhu a kde by bolo možné použiť aj odlišné metodiky.</w:t>
      </w:r>
    </w:p>
    <w:p w14:paraId="05EACBA4" w14:textId="77777777" w:rsidR="002273B1" w:rsidRDefault="002273B1">
      <w:pPr>
        <w:spacing w:after="120" w:line="240" w:lineRule="auto"/>
        <w:ind w:firstLine="360"/>
        <w:jc w:val="both"/>
        <w:rPr>
          <w:rFonts w:ascii="Times New Roman" w:hAnsi="Times New Roman" w:cs="Times New Roman"/>
          <w:shd w:val="clear" w:color="auto" w:fill="00FF00"/>
        </w:rPr>
      </w:pPr>
    </w:p>
    <w:p w14:paraId="1B92FF50" w14:textId="77777777" w:rsidR="002273B1" w:rsidRDefault="002273B1">
      <w:pPr>
        <w:spacing w:after="120" w:line="240" w:lineRule="auto"/>
        <w:ind w:firstLine="360"/>
        <w:jc w:val="both"/>
        <w:rPr>
          <w:rFonts w:ascii="Times New Roman" w:hAnsi="Times New Roman" w:cs="Times New Roman"/>
          <w:bCs/>
          <w:i/>
          <w:iCs/>
          <w:shd w:val="clear" w:color="auto" w:fill="00FF00"/>
        </w:rPr>
      </w:pPr>
      <w:r>
        <w:rPr>
          <w:rFonts w:ascii="Times New Roman" w:hAnsi="Times New Roman" w:cs="Times New Roman"/>
        </w:rPr>
        <w:t xml:space="preserve">Odhad absolútnej </w:t>
      </w:r>
      <w:proofErr w:type="spellStart"/>
      <w:r>
        <w:rPr>
          <w:rFonts w:ascii="Times New Roman" w:hAnsi="Times New Roman" w:cs="Times New Roman"/>
        </w:rPr>
        <w:t>denzity</w:t>
      </w:r>
      <w:proofErr w:type="spellEnd"/>
      <w:r>
        <w:rPr>
          <w:rFonts w:ascii="Times New Roman" w:hAnsi="Times New Roman" w:cs="Times New Roman"/>
        </w:rPr>
        <w:t xml:space="preserve"> populácie na základe počtu </w:t>
      </w:r>
      <w:proofErr w:type="spellStart"/>
      <w:r>
        <w:rPr>
          <w:rFonts w:ascii="Times New Roman" w:hAnsi="Times New Roman" w:cs="Times New Roman"/>
        </w:rPr>
        <w:t>dospelcov</w:t>
      </w:r>
      <w:proofErr w:type="spellEnd"/>
      <w:r>
        <w:rPr>
          <w:rFonts w:ascii="Times New Roman" w:hAnsi="Times New Roman" w:cs="Times New Roman"/>
        </w:rPr>
        <w:t xml:space="preserve"> nie je možné stanoviť. Odhad relatívnej </w:t>
      </w:r>
      <w:proofErr w:type="spellStart"/>
      <w:r>
        <w:rPr>
          <w:rFonts w:ascii="Times New Roman" w:hAnsi="Times New Roman" w:cs="Times New Roman"/>
        </w:rPr>
        <w:t>denzity</w:t>
      </w:r>
      <w:proofErr w:type="spellEnd"/>
      <w:r>
        <w:rPr>
          <w:rFonts w:ascii="Times New Roman" w:hAnsi="Times New Roman" w:cs="Times New Roman"/>
        </w:rPr>
        <w:t xml:space="preserve"> sa nedá použiť pre prognózu trendu vývoja populácie na lokalite (aktuálna </w:t>
      </w:r>
      <w:proofErr w:type="spellStart"/>
      <w:r>
        <w:rPr>
          <w:rFonts w:ascii="Times New Roman" w:hAnsi="Times New Roman" w:cs="Times New Roman"/>
        </w:rPr>
        <w:t>abundancia</w:t>
      </w:r>
      <w:proofErr w:type="spellEnd"/>
      <w:r>
        <w:rPr>
          <w:rFonts w:ascii="Times New Roman" w:hAnsi="Times New Roman" w:cs="Times New Roman"/>
        </w:rPr>
        <w:t xml:space="preserve"> </w:t>
      </w:r>
      <w:proofErr w:type="spellStart"/>
      <w:r>
        <w:rPr>
          <w:rFonts w:ascii="Times New Roman" w:hAnsi="Times New Roman" w:cs="Times New Roman"/>
        </w:rPr>
        <w:t>imág</w:t>
      </w:r>
      <w:proofErr w:type="spellEnd"/>
      <w:r>
        <w:rPr>
          <w:rFonts w:ascii="Times New Roman" w:hAnsi="Times New Roman" w:cs="Times New Roman"/>
        </w:rPr>
        <w:t xml:space="preserve"> charakterizuje populačnú dynamiku v predchádzajúcich rokoch).</w:t>
      </w:r>
    </w:p>
    <w:p w14:paraId="71596465" w14:textId="77777777" w:rsidR="002273B1" w:rsidRDefault="002273B1">
      <w:pPr>
        <w:spacing w:after="120"/>
        <w:ind w:left="426"/>
        <w:rPr>
          <w:rFonts w:ascii="Times New Roman" w:hAnsi="Times New Roman" w:cs="Times New Roman"/>
          <w:bCs/>
          <w:i/>
          <w:iCs/>
          <w:shd w:val="clear" w:color="auto" w:fill="00FF00"/>
        </w:rPr>
      </w:pPr>
    </w:p>
    <w:p w14:paraId="0D6D69B6" w14:textId="77777777" w:rsidR="002273B1" w:rsidRDefault="002273B1">
      <w:pPr>
        <w:spacing w:after="120"/>
        <w:ind w:left="426"/>
        <w:rPr>
          <w:rFonts w:ascii="Times New Roman" w:hAnsi="Times New Roman" w:cs="Times New Roman"/>
          <w:bCs/>
        </w:rPr>
      </w:pPr>
      <w:r>
        <w:rPr>
          <w:rFonts w:ascii="Times New Roman" w:hAnsi="Times New Roman" w:cs="Times New Roman"/>
          <w:bCs/>
          <w:i/>
          <w:iCs/>
        </w:rPr>
        <w:t>Na odhad kvality populácie fuzáča alpského budú slúžiť:</w:t>
      </w:r>
    </w:p>
    <w:p w14:paraId="397D17B3" w14:textId="77777777" w:rsidR="002273B1" w:rsidRDefault="002273B1">
      <w:pPr>
        <w:ind w:left="426"/>
      </w:pPr>
      <w:r>
        <w:rPr>
          <w:rFonts w:ascii="Times New Roman" w:hAnsi="Times New Roman" w:cs="Times New Roman"/>
          <w:bCs/>
        </w:rPr>
        <w:t xml:space="preserve">1. </w:t>
      </w:r>
      <w:r>
        <w:rPr>
          <w:rFonts w:ascii="Times New Roman" w:hAnsi="Times New Roman" w:cs="Times New Roman"/>
          <w:bCs/>
          <w:u w:val="single"/>
        </w:rPr>
        <w:t>Frekvencia (relatívna početnosť) obsadeného dreva (</w:t>
      </w:r>
      <w:r>
        <w:rPr>
          <w:rFonts w:ascii="Times New Roman" w:hAnsi="Times New Roman" w:cs="Times New Roman"/>
          <w:bCs/>
          <w:i/>
          <w:u w:val="single"/>
        </w:rPr>
        <w:t xml:space="preserve"> </w:t>
      </w:r>
      <w:proofErr w:type="spellStart"/>
      <w:r>
        <w:rPr>
          <w:rFonts w:ascii="Times New Roman" w:hAnsi="Times New Roman" w:cs="Times New Roman"/>
          <w:bCs/>
          <w:i/>
          <w:u w:val="single"/>
        </w:rPr>
        <w:t>f</w:t>
      </w:r>
      <w:r>
        <w:rPr>
          <w:rFonts w:ascii="Times New Roman" w:hAnsi="Times New Roman" w:cs="Times New Roman"/>
          <w:bCs/>
          <w:i/>
          <w:u w:val="single"/>
          <w:vertAlign w:val="subscript"/>
        </w:rPr>
        <w:t>i</w:t>
      </w:r>
      <w:proofErr w:type="spellEnd"/>
      <w:r>
        <w:rPr>
          <w:rFonts w:ascii="Times New Roman" w:hAnsi="Times New Roman" w:cs="Times New Roman"/>
          <w:bCs/>
          <w:u w:val="single"/>
        </w:rPr>
        <w:t>):</w:t>
      </w:r>
      <w:r>
        <w:rPr>
          <w:rFonts w:ascii="Times New Roman" w:hAnsi="Times New Roman" w:cs="Times New Roman"/>
          <w:bCs/>
        </w:rPr>
        <w:t xml:space="preserve">  -  bude udávaná za každú TML, neskôr sa budú dáta </w:t>
      </w:r>
      <w:proofErr w:type="spellStart"/>
      <w:r>
        <w:rPr>
          <w:rFonts w:ascii="Times New Roman" w:hAnsi="Times New Roman" w:cs="Times New Roman"/>
          <w:bCs/>
        </w:rPr>
        <w:t>extrapolovať</w:t>
      </w:r>
      <w:proofErr w:type="spellEnd"/>
      <w:r>
        <w:rPr>
          <w:rFonts w:ascii="Times New Roman" w:hAnsi="Times New Roman" w:cs="Times New Roman"/>
          <w:bCs/>
        </w:rPr>
        <w:t xml:space="preserve"> na daný </w:t>
      </w:r>
      <w:proofErr w:type="spellStart"/>
      <w:r>
        <w:rPr>
          <w:rFonts w:ascii="Times New Roman" w:hAnsi="Times New Roman" w:cs="Times New Roman"/>
          <w:bCs/>
        </w:rPr>
        <w:t>bioregión</w:t>
      </w:r>
      <w:proofErr w:type="spellEnd"/>
      <w:r>
        <w:rPr>
          <w:rFonts w:ascii="Times New Roman" w:hAnsi="Times New Roman" w:cs="Times New Roman"/>
          <w:bCs/>
        </w:rPr>
        <w:t xml:space="preserve"> v rámci Slovenska.</w:t>
      </w:r>
    </w:p>
    <w:p w14:paraId="0F030ACB" w14:textId="77777777" w:rsidR="002273B1" w:rsidRDefault="002273B1">
      <w:pPr>
        <w:rPr>
          <w:rFonts w:ascii="Times New Roman" w:hAnsi="Times New Roman" w:cs="Times New Roman"/>
          <w:i/>
        </w:rPr>
      </w:pPr>
      <w:r>
        <w:object w:dxaOrig="1123" w:dyaOrig="672" w14:anchorId="79CAC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33.75pt" o:ole="" filled="t">
            <v:fill color2="black"/>
            <v:imagedata r:id="rId13" o:title=""/>
          </v:shape>
          <o:OLEObject Type="Embed" ProgID="Microsoft" ShapeID="_x0000_i1025" DrawAspect="Content" ObjectID="_1816518676" r:id="rId14"/>
        </w:object>
      </w:r>
    </w:p>
    <w:p w14:paraId="02C1BC48" w14:textId="77777777" w:rsidR="002273B1" w:rsidRDefault="002273B1">
      <w:pPr>
        <w:rPr>
          <w:rFonts w:ascii="Times New Roman" w:hAnsi="Times New Roman" w:cs="Times New Roman"/>
          <w:i/>
        </w:rPr>
      </w:pPr>
      <w:proofErr w:type="spellStart"/>
      <w:r>
        <w:rPr>
          <w:rFonts w:ascii="Times New Roman" w:hAnsi="Times New Roman" w:cs="Times New Roman"/>
          <w:i/>
        </w:rPr>
        <w:t>Ns</w:t>
      </w:r>
      <w:r>
        <w:rPr>
          <w:rFonts w:ascii="Times New Roman" w:hAnsi="Times New Roman" w:cs="Times New Roman"/>
          <w:i/>
          <w:vertAlign w:val="subscript"/>
        </w:rPr>
        <w:t>obs</w:t>
      </w:r>
      <w:proofErr w:type="spellEnd"/>
      <w:r>
        <w:rPr>
          <w:rFonts w:ascii="Times New Roman" w:hAnsi="Times New Roman" w:cs="Times New Roman"/>
        </w:rPr>
        <w:t xml:space="preserve"> – celkový počet  obsadeného dreva (kmeňov s pozorovaním </w:t>
      </w:r>
      <w:proofErr w:type="spellStart"/>
      <w:r>
        <w:rPr>
          <w:rFonts w:ascii="Times New Roman" w:hAnsi="Times New Roman" w:cs="Times New Roman"/>
        </w:rPr>
        <w:t>imág</w:t>
      </w:r>
      <w:proofErr w:type="spellEnd"/>
      <w:r>
        <w:rPr>
          <w:rFonts w:ascii="Times New Roman" w:hAnsi="Times New Roman" w:cs="Times New Roman"/>
        </w:rPr>
        <w:t>)</w:t>
      </w:r>
    </w:p>
    <w:p w14:paraId="5D60C1EA" w14:textId="77777777" w:rsidR="002273B1" w:rsidRDefault="002273B1">
      <w:proofErr w:type="spellStart"/>
      <w:r>
        <w:rPr>
          <w:rFonts w:ascii="Times New Roman" w:hAnsi="Times New Roman" w:cs="Times New Roman"/>
          <w:i/>
        </w:rPr>
        <w:t>n</w:t>
      </w:r>
      <w:r>
        <w:rPr>
          <w:rFonts w:ascii="Times New Roman" w:hAnsi="Times New Roman" w:cs="Times New Roman"/>
          <w:i/>
          <w:vertAlign w:val="subscript"/>
        </w:rPr>
        <w:t>cel</w:t>
      </w:r>
      <w:proofErr w:type="spellEnd"/>
      <w:r>
        <w:rPr>
          <w:rFonts w:ascii="Times New Roman" w:hAnsi="Times New Roman" w:cs="Times New Roman"/>
        </w:rPr>
        <w:t xml:space="preserve"> – celkový počet skúmaného vhodného  dreva</w:t>
      </w:r>
    </w:p>
    <w:p w14:paraId="63FC0AD8" w14:textId="77777777" w:rsidR="002273B1" w:rsidRDefault="002273B1">
      <w:pPr>
        <w:spacing w:line="240" w:lineRule="auto"/>
        <w:jc w:val="both"/>
        <w:rPr>
          <w:rFonts w:ascii="Times New Roman" w:hAnsi="Times New Roman" w:cs="Times New Roman"/>
        </w:rPr>
      </w:pPr>
      <w:r>
        <w:t xml:space="preserve">         </w:t>
      </w:r>
      <w:r>
        <w:rPr>
          <w:rFonts w:ascii="Times New Roman" w:hAnsi="Times New Roman" w:cs="Times New Roman"/>
        </w:rPr>
        <w:t>2.</w:t>
      </w:r>
      <w:r>
        <w:t xml:space="preserve"> </w:t>
      </w:r>
      <w:r>
        <w:rPr>
          <w:rFonts w:ascii="Times New Roman" w:hAnsi="Times New Roman" w:cs="Times New Roman"/>
          <w:u w:val="single"/>
        </w:rPr>
        <w:t xml:space="preserve">Odhad celkového počtu obsadeného dreva (s pozorovanými </w:t>
      </w:r>
      <w:proofErr w:type="spellStart"/>
      <w:r>
        <w:rPr>
          <w:rFonts w:ascii="Times New Roman" w:hAnsi="Times New Roman" w:cs="Times New Roman"/>
          <w:u w:val="single"/>
        </w:rPr>
        <w:t>imágami</w:t>
      </w:r>
      <w:proofErr w:type="spellEnd"/>
      <w:r>
        <w:rPr>
          <w:rFonts w:ascii="Times New Roman" w:hAnsi="Times New Roman" w:cs="Times New Roman"/>
          <w:u w:val="single"/>
        </w:rPr>
        <w:t>) na TML (</w:t>
      </w:r>
      <w:proofErr w:type="spellStart"/>
      <w:r>
        <w:rPr>
          <w:rFonts w:ascii="Times New Roman" w:hAnsi="Times New Roman" w:cs="Times New Roman"/>
          <w:i/>
          <w:u w:val="single"/>
        </w:rPr>
        <w:t>Ns</w:t>
      </w:r>
      <w:r>
        <w:rPr>
          <w:rFonts w:ascii="Times New Roman" w:hAnsi="Times New Roman" w:cs="Times New Roman"/>
          <w:i/>
          <w:u w:val="single"/>
          <w:vertAlign w:val="subscript"/>
        </w:rPr>
        <w:t>exp</w:t>
      </w:r>
      <w:proofErr w:type="spellEnd"/>
      <w:r>
        <w:rPr>
          <w:rFonts w:ascii="Times New Roman" w:hAnsi="Times New Roman" w:cs="Times New Roman"/>
          <w:u w:val="single"/>
        </w:rPr>
        <w:t>):</w:t>
      </w:r>
      <w:r>
        <w:rPr>
          <w:rFonts w:ascii="Times New Roman" w:hAnsi="Times New Roman" w:cs="Times New Roman"/>
        </w:rPr>
        <w:t xml:space="preserve"> - bude udávaný </w:t>
      </w:r>
      <w:r>
        <w:rPr>
          <w:rFonts w:ascii="Times New Roman" w:hAnsi="Times New Roman" w:cs="Times New Roman"/>
          <w:bCs/>
        </w:rPr>
        <w:t xml:space="preserve">za každú TML, neskôr sa budú dáta </w:t>
      </w:r>
      <w:proofErr w:type="spellStart"/>
      <w:r>
        <w:rPr>
          <w:rFonts w:ascii="Times New Roman" w:hAnsi="Times New Roman" w:cs="Times New Roman"/>
          <w:bCs/>
        </w:rPr>
        <w:t>extrapolovať</w:t>
      </w:r>
      <w:proofErr w:type="spellEnd"/>
      <w:r>
        <w:rPr>
          <w:rFonts w:ascii="Times New Roman" w:hAnsi="Times New Roman" w:cs="Times New Roman"/>
          <w:bCs/>
        </w:rPr>
        <w:t xml:space="preserve"> na daný </w:t>
      </w:r>
      <w:proofErr w:type="spellStart"/>
      <w:r>
        <w:rPr>
          <w:rFonts w:ascii="Times New Roman" w:hAnsi="Times New Roman" w:cs="Times New Roman"/>
          <w:bCs/>
        </w:rPr>
        <w:t>bioregión</w:t>
      </w:r>
      <w:proofErr w:type="spellEnd"/>
      <w:r>
        <w:rPr>
          <w:rFonts w:ascii="Times New Roman" w:hAnsi="Times New Roman" w:cs="Times New Roman"/>
          <w:bCs/>
        </w:rPr>
        <w:t xml:space="preserve"> v rámci Slovenska.</w:t>
      </w:r>
    </w:p>
    <w:p w14:paraId="5738F355" w14:textId="0B23740E" w:rsidR="002273B1" w:rsidRDefault="002273B1">
      <w:pPr>
        <w:spacing w:line="240" w:lineRule="auto"/>
        <w:jc w:val="both"/>
        <w:rPr>
          <w:rFonts w:ascii="Times New Roman" w:eastAsia="Times New Roman" w:hAnsi="Times New Roman" w:cs="Times New Roman"/>
        </w:rPr>
      </w:pPr>
      <w:r>
        <w:rPr>
          <w:rFonts w:ascii="Times New Roman" w:hAnsi="Times New Roman" w:cs="Times New Roman"/>
        </w:rPr>
        <w:lastRenderedPageBreak/>
        <w:t xml:space="preserve">Odhad celkového počtu dreva s pozorovanými </w:t>
      </w:r>
      <w:proofErr w:type="spellStart"/>
      <w:r>
        <w:rPr>
          <w:rFonts w:ascii="Times New Roman" w:hAnsi="Times New Roman" w:cs="Times New Roman"/>
        </w:rPr>
        <w:t>imágami</w:t>
      </w:r>
      <w:proofErr w:type="spellEnd"/>
      <w:r>
        <w:rPr>
          <w:rFonts w:ascii="Times New Roman" w:hAnsi="Times New Roman" w:cs="Times New Roman"/>
        </w:rPr>
        <w:t xml:space="preserve"> v rámci TML bude </w:t>
      </w:r>
      <w:r w:rsidR="00400D24">
        <w:rPr>
          <w:rFonts w:ascii="Times New Roman" w:hAnsi="Times New Roman" w:cs="Times New Roman"/>
        </w:rPr>
        <w:t xml:space="preserve">možné prerátať na </w:t>
      </w:r>
      <w:r>
        <w:rPr>
          <w:rFonts w:ascii="Times New Roman" w:hAnsi="Times New Roman" w:cs="Times New Roman"/>
        </w:rPr>
        <w:t xml:space="preserve">plochu 1 ha. </w:t>
      </w:r>
    </w:p>
    <w:p w14:paraId="3EDBEF2D" w14:textId="77777777" w:rsidR="002273B1" w:rsidRDefault="002273B1">
      <w:pPr>
        <w:spacing w:line="240" w:lineRule="auto"/>
        <w:jc w:val="both"/>
        <w:rPr>
          <w:rFonts w:ascii="Times New Roman" w:hAnsi="Times New Roman" w:cs="Times New Roman"/>
          <w:bCs/>
        </w:rPr>
      </w:pPr>
      <w:r>
        <w:rPr>
          <w:rFonts w:ascii="Times New Roman" w:eastAsia="Times New Roman" w:hAnsi="Times New Roman" w:cs="Times New Roman"/>
        </w:rPr>
        <w:t xml:space="preserve">       </w:t>
      </w:r>
      <w:r>
        <w:rPr>
          <w:rFonts w:ascii="Times New Roman" w:hAnsi="Times New Roman" w:cs="Times New Roman"/>
        </w:rPr>
        <w:t xml:space="preserve">3. </w:t>
      </w:r>
      <w:r>
        <w:rPr>
          <w:rFonts w:ascii="Times New Roman" w:hAnsi="Times New Roman" w:cs="Times New Roman"/>
          <w:u w:val="single"/>
        </w:rPr>
        <w:t xml:space="preserve">Priemerný počet </w:t>
      </w:r>
      <w:proofErr w:type="spellStart"/>
      <w:r>
        <w:rPr>
          <w:rFonts w:ascii="Times New Roman" w:hAnsi="Times New Roman" w:cs="Times New Roman"/>
          <w:u w:val="single"/>
        </w:rPr>
        <w:t>imág</w:t>
      </w:r>
      <w:proofErr w:type="spellEnd"/>
      <w:r>
        <w:rPr>
          <w:rFonts w:ascii="Times New Roman" w:hAnsi="Times New Roman" w:cs="Times New Roman"/>
          <w:u w:val="single"/>
        </w:rPr>
        <w:t xml:space="preserve"> fuzáča alpského na 1 ha:</w:t>
      </w:r>
      <w:r>
        <w:rPr>
          <w:rFonts w:ascii="Times New Roman" w:hAnsi="Times New Roman" w:cs="Times New Roman"/>
        </w:rPr>
        <w:t xml:space="preserve"> - bude udávaný </w:t>
      </w:r>
      <w:r>
        <w:rPr>
          <w:rFonts w:ascii="Times New Roman" w:hAnsi="Times New Roman" w:cs="Times New Roman"/>
          <w:bCs/>
        </w:rPr>
        <w:t xml:space="preserve">za každú TML, neskôr sa budú dáta </w:t>
      </w:r>
      <w:proofErr w:type="spellStart"/>
      <w:r>
        <w:rPr>
          <w:rFonts w:ascii="Times New Roman" w:hAnsi="Times New Roman" w:cs="Times New Roman"/>
          <w:bCs/>
        </w:rPr>
        <w:t>extrapolovať</w:t>
      </w:r>
      <w:proofErr w:type="spellEnd"/>
      <w:r>
        <w:rPr>
          <w:rFonts w:ascii="Times New Roman" w:hAnsi="Times New Roman" w:cs="Times New Roman"/>
          <w:bCs/>
        </w:rPr>
        <w:t xml:space="preserve"> na daný </w:t>
      </w:r>
      <w:proofErr w:type="spellStart"/>
      <w:r>
        <w:rPr>
          <w:rFonts w:ascii="Times New Roman" w:hAnsi="Times New Roman" w:cs="Times New Roman"/>
          <w:bCs/>
        </w:rPr>
        <w:t>bioregión</w:t>
      </w:r>
      <w:proofErr w:type="spellEnd"/>
      <w:r>
        <w:rPr>
          <w:rFonts w:ascii="Times New Roman" w:hAnsi="Times New Roman" w:cs="Times New Roman"/>
          <w:bCs/>
        </w:rPr>
        <w:t xml:space="preserve"> v rámci Slovenska.</w:t>
      </w:r>
    </w:p>
    <w:p w14:paraId="16736F63" w14:textId="53C791B7" w:rsidR="002273B1" w:rsidRDefault="002273B1">
      <w:pPr>
        <w:spacing w:line="240" w:lineRule="auto"/>
        <w:ind w:left="-15"/>
        <w:jc w:val="both"/>
        <w:rPr>
          <w:rFonts w:ascii="Times New Roman" w:hAnsi="Times New Roman" w:cs="Times New Roman"/>
          <w:b/>
          <w:bCs/>
        </w:rPr>
      </w:pPr>
      <w:r>
        <w:rPr>
          <w:rFonts w:ascii="Times New Roman" w:hAnsi="Times New Roman" w:cs="Times New Roman"/>
          <w:bCs/>
        </w:rPr>
        <w:t>Kvalit</w:t>
      </w:r>
      <w:r w:rsidR="00CC281C">
        <w:rPr>
          <w:rFonts w:ascii="Times New Roman" w:hAnsi="Times New Roman" w:cs="Times New Roman"/>
          <w:bCs/>
        </w:rPr>
        <w:t>u</w:t>
      </w:r>
      <w:r>
        <w:rPr>
          <w:rFonts w:ascii="Times New Roman" w:hAnsi="Times New Roman" w:cs="Times New Roman"/>
          <w:bCs/>
        </w:rPr>
        <w:t xml:space="preserve"> populácie druhu na TML </w:t>
      </w:r>
      <w:r w:rsidR="00CC281C">
        <w:rPr>
          <w:rFonts w:ascii="Times New Roman" w:hAnsi="Times New Roman" w:cs="Times New Roman"/>
          <w:bCs/>
        </w:rPr>
        <w:t xml:space="preserve">posúdi </w:t>
      </w:r>
      <w:proofErr w:type="spellStart"/>
      <w:r w:rsidR="00CC281C">
        <w:rPr>
          <w:rFonts w:ascii="Times New Roman" w:hAnsi="Times New Roman" w:cs="Times New Roman"/>
          <w:bCs/>
        </w:rPr>
        <w:t>mapovateľ</w:t>
      </w:r>
      <w:proofErr w:type="spellEnd"/>
      <w:r w:rsidR="00CC281C">
        <w:rPr>
          <w:rFonts w:ascii="Times New Roman" w:hAnsi="Times New Roman" w:cs="Times New Roman"/>
          <w:bCs/>
        </w:rPr>
        <w:t xml:space="preserve"> podľa nasledovnej tabuľky. Sumárne hodnotenie po uplynutí troch rokov stanoví koordinátor podľa </w:t>
      </w:r>
      <w:r w:rsidR="00036CD6">
        <w:rPr>
          <w:rFonts w:ascii="Times New Roman" w:hAnsi="Times New Roman" w:cs="Times New Roman"/>
          <w:bCs/>
        </w:rPr>
        <w:t>tabuľky kľúčových parametrov</w:t>
      </w:r>
      <w:r w:rsidR="00CC281C">
        <w:rPr>
          <w:rFonts w:ascii="Times New Roman" w:hAnsi="Times New Roman" w:cs="Times New Roman"/>
          <w:bCs/>
        </w:rPr>
        <w:t>.</w:t>
      </w:r>
    </w:p>
    <w:p w14:paraId="34CD4F71" w14:textId="77777777" w:rsidR="002273B1" w:rsidRDefault="002273B1">
      <w:pPr>
        <w:ind w:left="426"/>
        <w:rPr>
          <w:rFonts w:ascii="Times New Roman" w:hAnsi="Times New Roman" w:cs="Times New Roman"/>
          <w:b/>
          <w:bCs/>
        </w:rPr>
      </w:pPr>
      <w:r>
        <w:rPr>
          <w:rFonts w:ascii="Times New Roman" w:hAnsi="Times New Roman" w:cs="Times New Roman"/>
          <w:b/>
          <w:bCs/>
        </w:rPr>
        <w:t>Tab. č. 1: Hodnotenie kvality populácie fuzáča alpského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85"/>
        <w:gridCol w:w="1843"/>
        <w:gridCol w:w="2409"/>
        <w:gridCol w:w="2843"/>
      </w:tblGrid>
      <w:tr w:rsidR="007D1278" w14:paraId="485346E2" w14:textId="77777777" w:rsidTr="007D1278">
        <w:tc>
          <w:tcPr>
            <w:tcW w:w="1985" w:type="dxa"/>
            <w:tcBorders>
              <w:top w:val="single" w:sz="1" w:space="0" w:color="000000"/>
              <w:left w:val="single" w:sz="1" w:space="0" w:color="000000"/>
              <w:bottom w:val="single" w:sz="1" w:space="0" w:color="000000"/>
            </w:tcBorders>
            <w:shd w:val="clear" w:color="auto" w:fill="C0C0C0"/>
            <w:vAlign w:val="bottom"/>
          </w:tcPr>
          <w:p w14:paraId="7F102A0A" w14:textId="77777777" w:rsidR="007D1278" w:rsidRPr="00A11F45" w:rsidRDefault="007D1278" w:rsidP="00EF60BF">
            <w:pPr>
              <w:pStyle w:val="Obsahtabulky"/>
              <w:spacing w:after="0" w:line="240" w:lineRule="auto"/>
              <w:rPr>
                <w:b/>
                <w:bCs/>
                <w:sz w:val="20"/>
                <w:szCs w:val="20"/>
              </w:rPr>
            </w:pPr>
            <w:r w:rsidRPr="00A11F45">
              <w:rPr>
                <w:b/>
                <w:bCs/>
                <w:sz w:val="20"/>
                <w:szCs w:val="20"/>
              </w:rPr>
              <w:t>Hodnotenie stavu populácie</w:t>
            </w:r>
          </w:p>
        </w:tc>
        <w:tc>
          <w:tcPr>
            <w:tcW w:w="1843" w:type="dxa"/>
            <w:tcBorders>
              <w:top w:val="single" w:sz="1" w:space="0" w:color="000000"/>
              <w:left w:val="single" w:sz="1" w:space="0" w:color="000000"/>
              <w:bottom w:val="single" w:sz="1" w:space="0" w:color="000000"/>
            </w:tcBorders>
            <w:shd w:val="clear" w:color="auto" w:fill="C0C0C0"/>
            <w:vAlign w:val="bottom"/>
          </w:tcPr>
          <w:p w14:paraId="2A29AF7B" w14:textId="77777777" w:rsidR="007D1278" w:rsidRPr="00A11F45" w:rsidRDefault="007D1278" w:rsidP="00EF60BF">
            <w:pPr>
              <w:pStyle w:val="Obsahtabulky"/>
              <w:spacing w:after="0" w:line="240" w:lineRule="auto"/>
              <w:rPr>
                <w:b/>
                <w:bCs/>
                <w:sz w:val="20"/>
                <w:szCs w:val="20"/>
              </w:rPr>
            </w:pPr>
            <w:r w:rsidRPr="00A11F45">
              <w:rPr>
                <w:b/>
                <w:bCs/>
                <w:sz w:val="20"/>
                <w:szCs w:val="20"/>
              </w:rPr>
              <w:t>Frekvencia obsadených kmeňov</w:t>
            </w:r>
          </w:p>
        </w:tc>
        <w:tc>
          <w:tcPr>
            <w:tcW w:w="2409" w:type="dxa"/>
            <w:tcBorders>
              <w:top w:val="single" w:sz="1" w:space="0" w:color="000000"/>
              <w:left w:val="single" w:sz="1" w:space="0" w:color="000000"/>
              <w:bottom w:val="single" w:sz="1" w:space="0" w:color="000000"/>
            </w:tcBorders>
            <w:shd w:val="clear" w:color="auto" w:fill="C0C0C0"/>
            <w:vAlign w:val="bottom"/>
          </w:tcPr>
          <w:p w14:paraId="1C3DC040" w14:textId="77777777" w:rsidR="007D1278" w:rsidRPr="00A11F45" w:rsidRDefault="007D1278" w:rsidP="00EF60BF">
            <w:pPr>
              <w:pStyle w:val="Obsahtabulky"/>
              <w:spacing w:after="0" w:line="240" w:lineRule="auto"/>
              <w:rPr>
                <w:b/>
                <w:bCs/>
                <w:sz w:val="20"/>
                <w:szCs w:val="20"/>
              </w:rPr>
            </w:pPr>
            <w:r w:rsidRPr="00A11F45">
              <w:rPr>
                <w:b/>
                <w:bCs/>
                <w:sz w:val="20"/>
                <w:szCs w:val="20"/>
              </w:rPr>
              <w:t xml:space="preserve">Odhad celkového počtu obsadených </w:t>
            </w:r>
            <w:proofErr w:type="spellStart"/>
            <w:r w:rsidRPr="00A11F45">
              <w:rPr>
                <w:b/>
                <w:bCs/>
                <w:sz w:val="20"/>
                <w:szCs w:val="20"/>
              </w:rPr>
              <w:t>kmeńov</w:t>
            </w:r>
            <w:proofErr w:type="spellEnd"/>
            <w:r w:rsidRPr="00A11F45">
              <w:rPr>
                <w:b/>
                <w:bCs/>
                <w:sz w:val="20"/>
                <w:szCs w:val="20"/>
              </w:rPr>
              <w:t xml:space="preserve"> na ploche 1 ha</w:t>
            </w:r>
          </w:p>
        </w:tc>
        <w:tc>
          <w:tcPr>
            <w:tcW w:w="2843"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0805246E" w14:textId="77777777" w:rsidR="007D1278" w:rsidRPr="00A11F45" w:rsidRDefault="007D1278" w:rsidP="00EF60BF">
            <w:pPr>
              <w:pStyle w:val="Obsahtabulky"/>
              <w:spacing w:after="0" w:line="240" w:lineRule="auto"/>
              <w:rPr>
                <w:rFonts w:eastAsia="Times New Roman"/>
                <w:b/>
                <w:bCs/>
                <w:sz w:val="20"/>
                <w:szCs w:val="20"/>
              </w:rPr>
            </w:pPr>
            <w:r w:rsidRPr="00A11F45">
              <w:rPr>
                <w:b/>
                <w:bCs/>
                <w:sz w:val="20"/>
                <w:szCs w:val="20"/>
              </w:rPr>
              <w:t>Priemerný počet lariev/</w:t>
            </w:r>
            <w:proofErr w:type="spellStart"/>
            <w:r w:rsidRPr="00A11F45">
              <w:rPr>
                <w:b/>
                <w:bCs/>
                <w:sz w:val="20"/>
                <w:szCs w:val="20"/>
              </w:rPr>
              <w:t>imág</w:t>
            </w:r>
            <w:proofErr w:type="spellEnd"/>
            <w:r w:rsidRPr="00A11F45">
              <w:rPr>
                <w:b/>
                <w:bCs/>
                <w:sz w:val="20"/>
                <w:szCs w:val="20"/>
              </w:rPr>
              <w:t xml:space="preserve"> na obsadený strom (dutinu)</w:t>
            </w:r>
          </w:p>
        </w:tc>
      </w:tr>
      <w:tr w:rsidR="007D1278" w14:paraId="4077A964" w14:textId="77777777" w:rsidTr="007D1278">
        <w:tc>
          <w:tcPr>
            <w:tcW w:w="1985" w:type="dxa"/>
            <w:tcBorders>
              <w:left w:val="single" w:sz="1" w:space="0" w:color="000000"/>
              <w:bottom w:val="single" w:sz="1" w:space="0" w:color="000000"/>
            </w:tcBorders>
            <w:shd w:val="clear" w:color="auto" w:fill="C0C0C0"/>
            <w:vAlign w:val="center"/>
          </w:tcPr>
          <w:p w14:paraId="3DD32B69" w14:textId="77777777" w:rsidR="007D1278" w:rsidRPr="00580877" w:rsidRDefault="007D1278" w:rsidP="00EF60BF">
            <w:pPr>
              <w:pStyle w:val="Odsekzoznamu"/>
              <w:tabs>
                <w:tab w:val="left" w:pos="15"/>
              </w:tabs>
              <w:spacing w:after="0" w:line="20" w:lineRule="atLeast"/>
              <w:ind w:left="-40" w:right="5" w:hanging="15"/>
              <w:contextualSpacing w:val="0"/>
              <w:rPr>
                <w:sz w:val="20"/>
                <w:szCs w:val="20"/>
              </w:rPr>
            </w:pPr>
            <w:r w:rsidRPr="00580877">
              <w:rPr>
                <w:rFonts w:eastAsia="Times New Roman"/>
                <w:b/>
                <w:bCs/>
                <w:sz w:val="20"/>
                <w:szCs w:val="20"/>
              </w:rPr>
              <w:t xml:space="preserve"> </w:t>
            </w:r>
            <w:r w:rsidRPr="00580877">
              <w:rPr>
                <w:b/>
                <w:bCs/>
                <w:sz w:val="20"/>
                <w:szCs w:val="20"/>
              </w:rPr>
              <w:t>dobrý stav  populácie</w:t>
            </w:r>
          </w:p>
        </w:tc>
        <w:tc>
          <w:tcPr>
            <w:tcW w:w="1843" w:type="dxa"/>
            <w:tcBorders>
              <w:left w:val="single" w:sz="1" w:space="0" w:color="000000"/>
              <w:bottom w:val="single" w:sz="1" w:space="0" w:color="000000"/>
            </w:tcBorders>
            <w:shd w:val="clear" w:color="auto" w:fill="auto"/>
            <w:vAlign w:val="center"/>
          </w:tcPr>
          <w:p w14:paraId="693536C8" w14:textId="77777777" w:rsidR="007D1278" w:rsidRPr="00A73F30" w:rsidRDefault="007D1278" w:rsidP="00EF60BF">
            <w:pPr>
              <w:pStyle w:val="Obsahtabulky"/>
              <w:spacing w:after="0" w:line="20" w:lineRule="atLeast"/>
              <w:rPr>
                <w:sz w:val="20"/>
                <w:szCs w:val="20"/>
              </w:rPr>
            </w:pPr>
            <w:r w:rsidRPr="00A73F30">
              <w:rPr>
                <w:sz w:val="20"/>
                <w:szCs w:val="20"/>
              </w:rPr>
              <w:t>0,2 - 1</w:t>
            </w:r>
          </w:p>
        </w:tc>
        <w:tc>
          <w:tcPr>
            <w:tcW w:w="2409" w:type="dxa"/>
            <w:tcBorders>
              <w:left w:val="single" w:sz="1" w:space="0" w:color="000000"/>
              <w:bottom w:val="single" w:sz="1" w:space="0" w:color="000000"/>
            </w:tcBorders>
            <w:shd w:val="clear" w:color="auto" w:fill="auto"/>
            <w:vAlign w:val="center"/>
          </w:tcPr>
          <w:p w14:paraId="3983761E" w14:textId="77777777" w:rsidR="007D1278" w:rsidRPr="00A73F30" w:rsidRDefault="007D1278" w:rsidP="00EF60BF">
            <w:pPr>
              <w:pStyle w:val="Obsahtabulky"/>
              <w:spacing w:after="0" w:line="20" w:lineRule="atLeast"/>
              <w:rPr>
                <w:sz w:val="20"/>
                <w:szCs w:val="20"/>
              </w:rPr>
            </w:pPr>
            <w:r>
              <w:rPr>
                <w:sz w:val="20"/>
                <w:szCs w:val="20"/>
              </w:rPr>
              <w:t>&gt;</w:t>
            </w:r>
            <w:r w:rsidRPr="00A73F30">
              <w:rPr>
                <w:sz w:val="20"/>
                <w:szCs w:val="20"/>
              </w:rPr>
              <w:t xml:space="preserve"> 1 strom </w:t>
            </w:r>
            <w:r>
              <w:rPr>
                <w:sz w:val="20"/>
                <w:szCs w:val="20"/>
              </w:rPr>
              <w:t>/</w:t>
            </w:r>
            <w:r w:rsidRPr="00A73F30">
              <w:rPr>
                <w:sz w:val="20"/>
                <w:szCs w:val="20"/>
              </w:rPr>
              <w:t xml:space="preserve"> 1 ha</w:t>
            </w:r>
          </w:p>
        </w:tc>
        <w:tc>
          <w:tcPr>
            <w:tcW w:w="2843" w:type="dxa"/>
            <w:tcBorders>
              <w:left w:val="single" w:sz="1" w:space="0" w:color="000000"/>
              <w:bottom w:val="single" w:sz="1" w:space="0" w:color="000000"/>
              <w:right w:val="single" w:sz="1" w:space="0" w:color="000000"/>
            </w:tcBorders>
            <w:shd w:val="clear" w:color="auto" w:fill="auto"/>
            <w:vAlign w:val="center"/>
          </w:tcPr>
          <w:p w14:paraId="0357201D" w14:textId="6265CE86" w:rsidR="007D1278" w:rsidRPr="00A73F30" w:rsidRDefault="007D1278" w:rsidP="00EF60BF">
            <w:pPr>
              <w:pStyle w:val="Obsahtabulky"/>
              <w:spacing w:after="0" w:line="20" w:lineRule="atLeast"/>
              <w:rPr>
                <w:b/>
                <w:bCs/>
                <w:sz w:val="20"/>
                <w:szCs w:val="20"/>
              </w:rPr>
            </w:pPr>
            <w:r>
              <w:rPr>
                <w:sz w:val="20"/>
                <w:szCs w:val="20"/>
              </w:rPr>
              <w:t>&gt;</w:t>
            </w:r>
            <w:r w:rsidRPr="00A73F30">
              <w:rPr>
                <w:sz w:val="20"/>
                <w:szCs w:val="20"/>
              </w:rPr>
              <w:t xml:space="preserve"> 1</w:t>
            </w:r>
            <w:r>
              <w:rPr>
                <w:sz w:val="20"/>
                <w:szCs w:val="20"/>
              </w:rPr>
              <w:t xml:space="preserve">0 ex </w:t>
            </w:r>
            <w:r w:rsidRPr="00A73F30">
              <w:rPr>
                <w:sz w:val="20"/>
                <w:szCs w:val="20"/>
              </w:rPr>
              <w:t xml:space="preserve">na </w:t>
            </w:r>
            <w:r>
              <w:rPr>
                <w:sz w:val="20"/>
                <w:szCs w:val="20"/>
              </w:rPr>
              <w:t>1 ha</w:t>
            </w:r>
          </w:p>
        </w:tc>
      </w:tr>
      <w:tr w:rsidR="007D1278" w14:paraId="3587420F" w14:textId="77777777" w:rsidTr="007D1278">
        <w:tc>
          <w:tcPr>
            <w:tcW w:w="1985" w:type="dxa"/>
            <w:tcBorders>
              <w:left w:val="single" w:sz="1" w:space="0" w:color="000000"/>
              <w:bottom w:val="single" w:sz="1" w:space="0" w:color="000000"/>
            </w:tcBorders>
            <w:shd w:val="clear" w:color="auto" w:fill="C0C0C0"/>
            <w:vAlign w:val="center"/>
          </w:tcPr>
          <w:p w14:paraId="49AA254A" w14:textId="77777777" w:rsidR="007D1278" w:rsidRPr="00580877" w:rsidRDefault="007D1278" w:rsidP="00EF60BF">
            <w:pPr>
              <w:pStyle w:val="Odsekzoznamu"/>
              <w:spacing w:after="0" w:line="20" w:lineRule="atLeast"/>
              <w:ind w:left="0"/>
              <w:contextualSpacing w:val="0"/>
              <w:rPr>
                <w:sz w:val="20"/>
                <w:szCs w:val="20"/>
              </w:rPr>
            </w:pPr>
            <w:r w:rsidRPr="00580877">
              <w:rPr>
                <w:b/>
                <w:bCs/>
                <w:sz w:val="20"/>
                <w:szCs w:val="20"/>
              </w:rPr>
              <w:t>slabý stav populácie</w:t>
            </w:r>
          </w:p>
        </w:tc>
        <w:tc>
          <w:tcPr>
            <w:tcW w:w="1843" w:type="dxa"/>
            <w:tcBorders>
              <w:left w:val="single" w:sz="1" w:space="0" w:color="000000"/>
              <w:bottom w:val="single" w:sz="1" w:space="0" w:color="000000"/>
            </w:tcBorders>
            <w:shd w:val="clear" w:color="auto" w:fill="auto"/>
            <w:vAlign w:val="center"/>
          </w:tcPr>
          <w:p w14:paraId="1F65580F" w14:textId="77777777" w:rsidR="007D1278" w:rsidRPr="00A73F30" w:rsidRDefault="007D1278" w:rsidP="00EF60BF">
            <w:pPr>
              <w:pStyle w:val="Obsahtabulky"/>
              <w:spacing w:after="0" w:line="20" w:lineRule="atLeast"/>
              <w:rPr>
                <w:sz w:val="20"/>
                <w:szCs w:val="20"/>
              </w:rPr>
            </w:pPr>
            <w:r>
              <w:rPr>
                <w:sz w:val="20"/>
                <w:szCs w:val="20"/>
              </w:rPr>
              <w:t>&lt;</w:t>
            </w:r>
            <w:r w:rsidRPr="00A73F30">
              <w:rPr>
                <w:sz w:val="20"/>
                <w:szCs w:val="20"/>
              </w:rPr>
              <w:t xml:space="preserve"> 0,2</w:t>
            </w:r>
          </w:p>
        </w:tc>
        <w:tc>
          <w:tcPr>
            <w:tcW w:w="2409" w:type="dxa"/>
            <w:tcBorders>
              <w:left w:val="single" w:sz="1" w:space="0" w:color="000000"/>
              <w:bottom w:val="single" w:sz="1" w:space="0" w:color="000000"/>
            </w:tcBorders>
            <w:shd w:val="clear" w:color="auto" w:fill="auto"/>
            <w:vAlign w:val="center"/>
          </w:tcPr>
          <w:p w14:paraId="0DEFF891" w14:textId="77777777" w:rsidR="007D1278" w:rsidRPr="00A73F30" w:rsidRDefault="007D1278" w:rsidP="00EF60BF">
            <w:pPr>
              <w:pStyle w:val="Obsahtabulky"/>
              <w:spacing w:after="0" w:line="20" w:lineRule="atLeast"/>
              <w:rPr>
                <w:sz w:val="20"/>
                <w:szCs w:val="20"/>
              </w:rPr>
            </w:pPr>
            <w:r>
              <w:rPr>
                <w:sz w:val="20"/>
                <w:szCs w:val="20"/>
              </w:rPr>
              <w:t>≤</w:t>
            </w:r>
            <w:r w:rsidRPr="00A73F30">
              <w:rPr>
                <w:sz w:val="20"/>
                <w:szCs w:val="20"/>
              </w:rPr>
              <w:t xml:space="preserve"> 1 strom </w:t>
            </w:r>
            <w:r>
              <w:rPr>
                <w:sz w:val="20"/>
                <w:szCs w:val="20"/>
              </w:rPr>
              <w:t>/</w:t>
            </w:r>
            <w:r w:rsidRPr="00A73F30">
              <w:rPr>
                <w:sz w:val="20"/>
                <w:szCs w:val="20"/>
              </w:rPr>
              <w:t xml:space="preserve"> 1 ha</w:t>
            </w:r>
          </w:p>
        </w:tc>
        <w:tc>
          <w:tcPr>
            <w:tcW w:w="2843" w:type="dxa"/>
            <w:tcBorders>
              <w:left w:val="single" w:sz="1" w:space="0" w:color="000000"/>
              <w:bottom w:val="single" w:sz="1" w:space="0" w:color="000000"/>
              <w:right w:val="single" w:sz="1" w:space="0" w:color="000000"/>
            </w:tcBorders>
            <w:shd w:val="clear" w:color="auto" w:fill="auto"/>
            <w:vAlign w:val="center"/>
          </w:tcPr>
          <w:p w14:paraId="4A1F803B" w14:textId="7BDA9724" w:rsidR="007D1278" w:rsidRPr="00A73F30" w:rsidRDefault="007D1278" w:rsidP="00EF60BF">
            <w:pPr>
              <w:pStyle w:val="Obsahtabulky"/>
              <w:spacing w:after="0" w:line="20" w:lineRule="atLeast"/>
              <w:rPr>
                <w:b/>
                <w:bCs/>
                <w:sz w:val="20"/>
                <w:szCs w:val="20"/>
              </w:rPr>
            </w:pPr>
            <w:r>
              <w:rPr>
                <w:sz w:val="20"/>
                <w:szCs w:val="20"/>
              </w:rPr>
              <w:t>≤</w:t>
            </w:r>
            <w:r w:rsidRPr="00A73F30">
              <w:rPr>
                <w:sz w:val="20"/>
                <w:szCs w:val="20"/>
              </w:rPr>
              <w:t xml:space="preserve"> 1</w:t>
            </w:r>
            <w:r>
              <w:rPr>
                <w:sz w:val="20"/>
                <w:szCs w:val="20"/>
              </w:rPr>
              <w:t xml:space="preserve">0 ex </w:t>
            </w:r>
            <w:r w:rsidRPr="00A73F30">
              <w:rPr>
                <w:sz w:val="20"/>
                <w:szCs w:val="20"/>
              </w:rPr>
              <w:t xml:space="preserve">na </w:t>
            </w:r>
            <w:r>
              <w:rPr>
                <w:sz w:val="20"/>
                <w:szCs w:val="20"/>
              </w:rPr>
              <w:t>1 ha</w:t>
            </w:r>
          </w:p>
        </w:tc>
      </w:tr>
      <w:tr w:rsidR="007D1278" w14:paraId="50C285DA" w14:textId="77777777" w:rsidTr="007D1278">
        <w:tc>
          <w:tcPr>
            <w:tcW w:w="1985" w:type="dxa"/>
            <w:tcBorders>
              <w:left w:val="single" w:sz="1" w:space="0" w:color="000000"/>
              <w:bottom w:val="single" w:sz="1" w:space="0" w:color="000000"/>
            </w:tcBorders>
            <w:shd w:val="clear" w:color="auto" w:fill="C0C0C0"/>
            <w:vAlign w:val="center"/>
          </w:tcPr>
          <w:p w14:paraId="20FDFF22" w14:textId="77777777" w:rsidR="007D1278" w:rsidRPr="00580877" w:rsidRDefault="007D1278" w:rsidP="00EF60BF">
            <w:pPr>
              <w:pStyle w:val="Odsekzoznamu"/>
              <w:spacing w:after="0" w:line="20" w:lineRule="atLeast"/>
              <w:ind w:left="0"/>
              <w:contextualSpacing w:val="0"/>
              <w:rPr>
                <w:sz w:val="20"/>
                <w:szCs w:val="20"/>
              </w:rPr>
            </w:pPr>
            <w:r w:rsidRPr="00580877">
              <w:rPr>
                <w:b/>
                <w:bCs/>
                <w:sz w:val="20"/>
                <w:szCs w:val="20"/>
              </w:rPr>
              <w:t>zlý stav populácie</w:t>
            </w:r>
          </w:p>
        </w:tc>
        <w:tc>
          <w:tcPr>
            <w:tcW w:w="1843" w:type="dxa"/>
            <w:tcBorders>
              <w:left w:val="single" w:sz="1" w:space="0" w:color="000000"/>
              <w:bottom w:val="single" w:sz="1" w:space="0" w:color="000000"/>
            </w:tcBorders>
            <w:shd w:val="clear" w:color="auto" w:fill="auto"/>
            <w:vAlign w:val="center"/>
          </w:tcPr>
          <w:p w14:paraId="4B319258" w14:textId="77777777" w:rsidR="007D1278" w:rsidRPr="00A73F30" w:rsidRDefault="007D1278" w:rsidP="00EF60BF">
            <w:pPr>
              <w:pStyle w:val="Obsahtabulky"/>
              <w:spacing w:after="0" w:line="20" w:lineRule="atLeast"/>
              <w:rPr>
                <w:sz w:val="20"/>
                <w:szCs w:val="20"/>
              </w:rPr>
            </w:pPr>
            <w:r w:rsidRPr="00A73F30">
              <w:rPr>
                <w:sz w:val="20"/>
                <w:szCs w:val="20"/>
              </w:rPr>
              <w:t>druh nezaznamenaný</w:t>
            </w:r>
          </w:p>
        </w:tc>
        <w:tc>
          <w:tcPr>
            <w:tcW w:w="2409" w:type="dxa"/>
            <w:tcBorders>
              <w:left w:val="single" w:sz="1" w:space="0" w:color="000000"/>
              <w:bottom w:val="single" w:sz="1" w:space="0" w:color="000000"/>
            </w:tcBorders>
            <w:shd w:val="clear" w:color="auto" w:fill="auto"/>
            <w:vAlign w:val="center"/>
          </w:tcPr>
          <w:p w14:paraId="47C80F63" w14:textId="77777777" w:rsidR="007D1278" w:rsidRPr="00A73F30" w:rsidRDefault="007D1278" w:rsidP="00EF60BF">
            <w:pPr>
              <w:pStyle w:val="Obsahtabulky"/>
              <w:spacing w:after="0" w:line="20" w:lineRule="atLeast"/>
              <w:rPr>
                <w:sz w:val="20"/>
                <w:szCs w:val="20"/>
              </w:rPr>
            </w:pPr>
            <w:r w:rsidRPr="00A73F30">
              <w:rPr>
                <w:sz w:val="20"/>
                <w:szCs w:val="20"/>
              </w:rPr>
              <w:t>žiadne obsadené dutiny</w:t>
            </w:r>
          </w:p>
        </w:tc>
        <w:tc>
          <w:tcPr>
            <w:tcW w:w="2843" w:type="dxa"/>
            <w:tcBorders>
              <w:left w:val="single" w:sz="1" w:space="0" w:color="000000"/>
              <w:bottom w:val="single" w:sz="1" w:space="0" w:color="000000"/>
              <w:right w:val="single" w:sz="1" w:space="0" w:color="000000"/>
            </w:tcBorders>
            <w:shd w:val="clear" w:color="auto" w:fill="auto"/>
            <w:vAlign w:val="center"/>
          </w:tcPr>
          <w:p w14:paraId="61032580" w14:textId="77777777" w:rsidR="007D1278" w:rsidRPr="00A73F30" w:rsidRDefault="007D1278" w:rsidP="00EF60BF">
            <w:pPr>
              <w:pStyle w:val="Obsahtabulky"/>
              <w:spacing w:after="0" w:line="20" w:lineRule="atLeast"/>
              <w:rPr>
                <w:sz w:val="20"/>
                <w:szCs w:val="20"/>
              </w:rPr>
            </w:pPr>
            <w:r w:rsidRPr="00A73F30">
              <w:rPr>
                <w:sz w:val="20"/>
                <w:szCs w:val="20"/>
              </w:rPr>
              <w:t>druh nezaznamenaný</w:t>
            </w:r>
          </w:p>
        </w:tc>
      </w:tr>
    </w:tbl>
    <w:p w14:paraId="3ED4A6CF" w14:textId="77777777" w:rsidR="007D1278" w:rsidRDefault="007D1278">
      <w:pPr>
        <w:rPr>
          <w:rFonts w:ascii="Times New Roman" w:hAnsi="Times New Roman" w:cs="Times New Roman"/>
          <w:bCs/>
        </w:rPr>
      </w:pPr>
    </w:p>
    <w:p w14:paraId="2AAB046E" w14:textId="77777777" w:rsidR="002273B1" w:rsidRDefault="002273B1">
      <w:pPr>
        <w:pStyle w:val="Odsekzoznamu"/>
        <w:numPr>
          <w:ilvl w:val="1"/>
          <w:numId w:val="2"/>
        </w:numPr>
        <w:shd w:val="clear" w:color="auto" w:fill="CCCCCC"/>
        <w:spacing w:after="280"/>
        <w:ind w:left="1134"/>
        <w:rPr>
          <w:rFonts w:ascii="Times New Roman" w:hAnsi="Times New Roman" w:cs="Times New Roman"/>
          <w:i/>
          <w:iCs/>
          <w:u w:val="single"/>
        </w:rPr>
      </w:pPr>
      <w:r>
        <w:rPr>
          <w:rFonts w:ascii="Times New Roman" w:hAnsi="Times New Roman" w:cs="Times New Roman"/>
          <w:bCs/>
          <w:i/>
          <w:iCs/>
          <w:u w:val="single"/>
        </w:rPr>
        <w:t>Hodnotenie kvality biotopu druhu</w:t>
      </w:r>
    </w:p>
    <w:p w14:paraId="7DD5A708" w14:textId="77777777" w:rsidR="002273B1" w:rsidRDefault="002273B1">
      <w:pPr>
        <w:ind w:left="360"/>
        <w:rPr>
          <w:rFonts w:ascii="Times New Roman" w:hAnsi="Times New Roman" w:cs="Times New Roman"/>
          <w:u w:val="single"/>
        </w:rPr>
      </w:pPr>
      <w:r>
        <w:rPr>
          <w:rFonts w:ascii="Times New Roman" w:hAnsi="Times New Roman" w:cs="Times New Roman"/>
          <w:i/>
          <w:iCs/>
          <w:u w:val="single"/>
        </w:rPr>
        <w:t>Pri hodnotení biotopu sa bude sledovať nasledovné:</w:t>
      </w:r>
    </w:p>
    <w:p w14:paraId="0875CB28" w14:textId="2A2E0ED2" w:rsidR="002273B1" w:rsidRDefault="002273B1">
      <w:pPr>
        <w:spacing w:line="240" w:lineRule="auto"/>
        <w:ind w:left="360"/>
        <w:jc w:val="both"/>
        <w:rPr>
          <w:rFonts w:ascii="Times New Roman" w:hAnsi="Times New Roman" w:cs="Times New Roman"/>
          <w:u w:val="single"/>
        </w:rPr>
      </w:pPr>
      <w:r>
        <w:rPr>
          <w:rFonts w:ascii="Times New Roman" w:hAnsi="Times New Roman" w:cs="Times New Roman"/>
          <w:u w:val="single"/>
        </w:rPr>
        <w:t>Drevinové zloženie v okolí :</w:t>
      </w:r>
      <w:r>
        <w:rPr>
          <w:rFonts w:ascii="Times New Roman" w:hAnsi="Times New Roman" w:cs="Times New Roman"/>
        </w:rPr>
        <w:t xml:space="preserve"> odhadne sa percentuálne zastúpenie listnatých a ihličnatých drevín v na danej </w:t>
      </w:r>
      <w:proofErr w:type="spellStart"/>
      <w:r>
        <w:rPr>
          <w:rFonts w:ascii="Times New Roman" w:hAnsi="Times New Roman" w:cs="Times New Roman"/>
        </w:rPr>
        <w:t>mapovacej</w:t>
      </w:r>
      <w:proofErr w:type="spellEnd"/>
      <w:r>
        <w:rPr>
          <w:rFonts w:ascii="Times New Roman" w:hAnsi="Times New Roman" w:cs="Times New Roman"/>
        </w:rPr>
        <w:t xml:space="preserve"> línii a taktiež i forma zmiešania drevín, dreviny sa môžu nachádzať jednotlivo, v skupinách alebo plošne. Okrem toho sa odhadne celkové zastúpenie buka v </w:t>
      </w:r>
      <w:proofErr w:type="spellStart"/>
      <w:r>
        <w:rPr>
          <w:rFonts w:ascii="Times New Roman" w:hAnsi="Times New Roman" w:cs="Times New Roman"/>
        </w:rPr>
        <w:t>mapovacej</w:t>
      </w:r>
      <w:proofErr w:type="spellEnd"/>
      <w:r>
        <w:rPr>
          <w:rFonts w:ascii="Times New Roman" w:hAnsi="Times New Roman" w:cs="Times New Roman"/>
        </w:rPr>
        <w:t xml:space="preserve"> línii.</w:t>
      </w:r>
    </w:p>
    <w:p w14:paraId="29FF6AB7" w14:textId="77777777" w:rsidR="002273B1" w:rsidRDefault="002273B1">
      <w:pPr>
        <w:spacing w:line="240" w:lineRule="auto"/>
        <w:ind w:left="360"/>
        <w:jc w:val="both"/>
        <w:rPr>
          <w:rFonts w:ascii="Times New Roman" w:hAnsi="Times New Roman" w:cs="Times New Roman"/>
          <w:bCs/>
          <w:u w:val="single"/>
        </w:rPr>
      </w:pPr>
      <w:r>
        <w:rPr>
          <w:rFonts w:ascii="Times New Roman" w:hAnsi="Times New Roman" w:cs="Times New Roman"/>
          <w:u w:val="single"/>
        </w:rPr>
        <w:t>Priestorová výstavba biotopu:</w:t>
      </w:r>
      <w:r>
        <w:rPr>
          <w:rFonts w:ascii="Times New Roman" w:hAnsi="Times New Roman" w:cs="Times New Roman"/>
        </w:rPr>
        <w:t xml:space="preserve"> popíše sa štruktúra porastu (horizontálna, vertikálna ap.), </w:t>
      </w:r>
      <w:proofErr w:type="spellStart"/>
      <w:r>
        <w:rPr>
          <w:rFonts w:ascii="Times New Roman" w:hAnsi="Times New Roman" w:cs="Times New Roman"/>
        </w:rPr>
        <w:t>zápoj</w:t>
      </w:r>
      <w:proofErr w:type="spellEnd"/>
      <w:r>
        <w:rPr>
          <w:rFonts w:ascii="Times New Roman" w:hAnsi="Times New Roman" w:cs="Times New Roman"/>
        </w:rPr>
        <w:t xml:space="preserve"> a tiež sa uvedie veková štruktúra biotopu. </w:t>
      </w:r>
    </w:p>
    <w:p w14:paraId="46ADB643" w14:textId="77777777" w:rsidR="002273B1" w:rsidRDefault="002273B1">
      <w:pPr>
        <w:spacing w:line="240" w:lineRule="auto"/>
        <w:ind w:left="360"/>
        <w:jc w:val="both"/>
        <w:rPr>
          <w:rFonts w:ascii="Times New Roman" w:hAnsi="Times New Roman" w:cs="Times New Roman"/>
          <w:bCs/>
        </w:rPr>
      </w:pPr>
      <w:r>
        <w:rPr>
          <w:rFonts w:ascii="Times New Roman" w:hAnsi="Times New Roman" w:cs="Times New Roman"/>
          <w:bCs/>
          <w:u w:val="single"/>
        </w:rPr>
        <w:t>Podiel odumretých starých stromov:</w:t>
      </w:r>
      <w:r>
        <w:rPr>
          <w:rFonts w:ascii="Times New Roman" w:hAnsi="Times New Roman" w:cs="Times New Roman"/>
          <w:bCs/>
        </w:rPr>
        <w:t xml:space="preserve"> Stručne sa uvedie približný počet odumretých stromov na plocha 1 hektár a ich rozmiestnenie. Zvlášť sa bude hodnotiť podiel </w:t>
      </w:r>
      <w:proofErr w:type="spellStart"/>
      <w:r>
        <w:rPr>
          <w:rFonts w:ascii="Times New Roman" w:hAnsi="Times New Roman" w:cs="Times New Roman"/>
          <w:bCs/>
        </w:rPr>
        <w:t>ležaniny</w:t>
      </w:r>
      <w:proofErr w:type="spellEnd"/>
      <w:r>
        <w:rPr>
          <w:rFonts w:ascii="Times New Roman" w:hAnsi="Times New Roman" w:cs="Times New Roman"/>
          <w:bCs/>
        </w:rPr>
        <w:t xml:space="preserve"> a odumretých strojacich stromov.</w:t>
      </w:r>
    </w:p>
    <w:p w14:paraId="113602A2" w14:textId="77777777" w:rsidR="00CC281C" w:rsidRDefault="00CC281C">
      <w:pPr>
        <w:spacing w:line="240" w:lineRule="auto"/>
        <w:ind w:left="360"/>
        <w:jc w:val="both"/>
        <w:rPr>
          <w:rFonts w:ascii="Times New Roman" w:hAnsi="Times New Roman" w:cs="Times New Roman"/>
          <w:bCs/>
        </w:rPr>
      </w:pPr>
      <w:r>
        <w:rPr>
          <w:rFonts w:ascii="Times New Roman" w:hAnsi="Times New Roman" w:cs="Times New Roman"/>
          <w:bCs/>
        </w:rPr>
        <w:t xml:space="preserve">Kvalitu biotopu druhu na TML posúdi </w:t>
      </w:r>
      <w:proofErr w:type="spellStart"/>
      <w:r>
        <w:rPr>
          <w:rFonts w:ascii="Times New Roman" w:hAnsi="Times New Roman" w:cs="Times New Roman"/>
          <w:bCs/>
        </w:rPr>
        <w:t>mapovateľ</w:t>
      </w:r>
      <w:proofErr w:type="spellEnd"/>
      <w:r>
        <w:rPr>
          <w:rFonts w:ascii="Times New Roman" w:hAnsi="Times New Roman" w:cs="Times New Roman"/>
          <w:bCs/>
        </w:rPr>
        <w:t xml:space="preserve"> podľa nasledovnej tabuľky. Sumárne hodnotenie po uplynutí troch rokov stanoví koordinátor podľa </w:t>
      </w:r>
      <w:r w:rsidR="00036CD6">
        <w:rPr>
          <w:rFonts w:ascii="Times New Roman" w:hAnsi="Times New Roman" w:cs="Times New Roman"/>
          <w:bCs/>
        </w:rPr>
        <w:t>tabuľky kľúčových parametrov.</w:t>
      </w:r>
    </w:p>
    <w:p w14:paraId="600FAF9B" w14:textId="34130FB8" w:rsidR="002273B1" w:rsidRDefault="002273B1" w:rsidP="00CD2283">
      <w:pPr>
        <w:widowControl w:val="0"/>
        <w:suppressAutoHyphens w:val="0"/>
        <w:ind w:left="425"/>
        <w:rPr>
          <w:rFonts w:ascii="Times New Roman" w:hAnsi="Times New Roman" w:cs="Times New Roman"/>
          <w:b/>
          <w:bCs/>
        </w:rPr>
      </w:pPr>
      <w:r>
        <w:rPr>
          <w:rFonts w:ascii="Times New Roman" w:hAnsi="Times New Roman" w:cs="Times New Roman"/>
          <w:b/>
          <w:bCs/>
        </w:rPr>
        <w:t xml:space="preserve">Tab. č. 2: Hodnotenie kvality biotopu </w:t>
      </w:r>
      <w:r w:rsidR="006C6F8A">
        <w:rPr>
          <w:rFonts w:ascii="Times New Roman" w:hAnsi="Times New Roman" w:cs="Times New Roman"/>
          <w:b/>
          <w:bCs/>
        </w:rPr>
        <w:t>fuzáča alpského</w:t>
      </w:r>
      <w:r>
        <w:rPr>
          <w:rFonts w:ascii="Times New Roman" w:hAnsi="Times New Roman" w:cs="Times New Roman"/>
          <w:b/>
          <w:bCs/>
        </w:rPr>
        <w:t xml:space="preserve">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3511"/>
        <w:gridCol w:w="3650"/>
      </w:tblGrid>
      <w:tr w:rsidR="002273B1" w14:paraId="519F5307" w14:textId="77777777" w:rsidTr="001E3DF3">
        <w:tc>
          <w:tcPr>
            <w:tcW w:w="1919" w:type="dxa"/>
            <w:tcBorders>
              <w:top w:val="single" w:sz="1" w:space="0" w:color="000000"/>
              <w:left w:val="single" w:sz="1" w:space="0" w:color="000000"/>
              <w:bottom w:val="single" w:sz="1" w:space="0" w:color="000000"/>
            </w:tcBorders>
            <w:shd w:val="clear" w:color="auto" w:fill="C0C0C0"/>
            <w:vAlign w:val="bottom"/>
          </w:tcPr>
          <w:p w14:paraId="54D0B456" w14:textId="77777777" w:rsidR="002273B1" w:rsidRPr="001E3DF3" w:rsidRDefault="002273B1" w:rsidP="001E3DF3">
            <w:pPr>
              <w:pStyle w:val="Obsahtabulky"/>
              <w:spacing w:after="0" w:line="240" w:lineRule="auto"/>
              <w:rPr>
                <w:b/>
                <w:bCs/>
                <w:sz w:val="20"/>
                <w:szCs w:val="20"/>
              </w:rPr>
            </w:pPr>
            <w:r w:rsidRPr="001E3DF3">
              <w:rPr>
                <w:b/>
                <w:bCs/>
                <w:sz w:val="20"/>
                <w:szCs w:val="20"/>
              </w:rPr>
              <w:t>Hodnotenie kvality biotopu</w:t>
            </w:r>
          </w:p>
        </w:tc>
        <w:tc>
          <w:tcPr>
            <w:tcW w:w="3511" w:type="dxa"/>
            <w:tcBorders>
              <w:top w:val="single" w:sz="1" w:space="0" w:color="000000"/>
              <w:left w:val="single" w:sz="1" w:space="0" w:color="000000"/>
              <w:bottom w:val="single" w:sz="1" w:space="0" w:color="000000"/>
            </w:tcBorders>
            <w:shd w:val="clear" w:color="auto" w:fill="C0C0C0"/>
            <w:vAlign w:val="bottom"/>
          </w:tcPr>
          <w:p w14:paraId="65A317B7" w14:textId="77777777" w:rsidR="002273B1" w:rsidRPr="001E3DF3" w:rsidRDefault="002273B1" w:rsidP="001E3DF3">
            <w:pPr>
              <w:pStyle w:val="Obsahtabulky"/>
              <w:spacing w:after="0" w:line="240" w:lineRule="auto"/>
              <w:rPr>
                <w:b/>
                <w:bCs/>
                <w:sz w:val="20"/>
                <w:szCs w:val="20"/>
              </w:rPr>
            </w:pPr>
            <w:r w:rsidRPr="001E3DF3">
              <w:rPr>
                <w:b/>
                <w:bCs/>
                <w:sz w:val="20"/>
                <w:szCs w:val="20"/>
              </w:rPr>
              <w:t>Stav biotopu</w:t>
            </w:r>
          </w:p>
        </w:tc>
        <w:tc>
          <w:tcPr>
            <w:tcW w:w="3650"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3CD1A478" w14:textId="77777777" w:rsidR="002273B1" w:rsidRPr="001E3DF3" w:rsidRDefault="002273B1" w:rsidP="001E3DF3">
            <w:pPr>
              <w:pStyle w:val="Obsahtabulky"/>
              <w:spacing w:after="0" w:line="240" w:lineRule="auto"/>
              <w:rPr>
                <w:rFonts w:eastAsia="Times New Roman"/>
                <w:b/>
                <w:bCs/>
                <w:sz w:val="20"/>
                <w:szCs w:val="20"/>
              </w:rPr>
            </w:pPr>
            <w:r w:rsidRPr="001E3DF3">
              <w:rPr>
                <w:b/>
                <w:bCs/>
                <w:sz w:val="20"/>
                <w:szCs w:val="20"/>
              </w:rPr>
              <w:t>Režim na lokalite</w:t>
            </w:r>
          </w:p>
        </w:tc>
      </w:tr>
      <w:tr w:rsidR="002273B1" w14:paraId="76697FFC" w14:textId="77777777" w:rsidTr="005B58AA">
        <w:tc>
          <w:tcPr>
            <w:tcW w:w="1919" w:type="dxa"/>
            <w:tcBorders>
              <w:left w:val="single" w:sz="1" w:space="0" w:color="000000"/>
              <w:bottom w:val="single" w:sz="1" w:space="0" w:color="000000"/>
            </w:tcBorders>
            <w:shd w:val="clear" w:color="auto" w:fill="C0C0C0"/>
            <w:vAlign w:val="center"/>
          </w:tcPr>
          <w:p w14:paraId="68411FAA" w14:textId="393FD633" w:rsidR="002273B1" w:rsidRPr="005B58AA" w:rsidRDefault="002273B1" w:rsidP="005B58AA">
            <w:pPr>
              <w:pStyle w:val="Odsekzoznamu"/>
              <w:tabs>
                <w:tab w:val="left" w:pos="15"/>
              </w:tabs>
              <w:spacing w:after="0" w:line="20" w:lineRule="atLeast"/>
              <w:ind w:left="-40" w:right="5" w:hanging="15"/>
              <w:contextualSpacing w:val="0"/>
              <w:jc w:val="center"/>
              <w:rPr>
                <w:sz w:val="20"/>
                <w:szCs w:val="20"/>
              </w:rPr>
            </w:pPr>
            <w:r w:rsidRPr="005B58AA">
              <w:rPr>
                <w:b/>
                <w:bCs/>
                <w:sz w:val="20"/>
                <w:szCs w:val="20"/>
              </w:rPr>
              <w:t>dobrá</w:t>
            </w:r>
          </w:p>
        </w:tc>
        <w:tc>
          <w:tcPr>
            <w:tcW w:w="3511" w:type="dxa"/>
            <w:tcBorders>
              <w:left w:val="single" w:sz="1" w:space="0" w:color="000000"/>
              <w:bottom w:val="single" w:sz="1" w:space="0" w:color="000000"/>
            </w:tcBorders>
            <w:shd w:val="clear" w:color="auto" w:fill="auto"/>
            <w:vAlign w:val="center"/>
          </w:tcPr>
          <w:p w14:paraId="25689AB8" w14:textId="77777777" w:rsidR="002273B1" w:rsidRPr="001E3DF3" w:rsidRDefault="002273B1" w:rsidP="001E3DF3">
            <w:pPr>
              <w:snapToGrid w:val="0"/>
              <w:spacing w:after="0" w:line="20" w:lineRule="atLeast"/>
              <w:jc w:val="both"/>
              <w:rPr>
                <w:sz w:val="16"/>
                <w:szCs w:val="16"/>
              </w:rPr>
            </w:pPr>
            <w:r w:rsidRPr="001E3DF3">
              <w:rPr>
                <w:sz w:val="16"/>
                <w:szCs w:val="16"/>
              </w:rPr>
              <w:t>Lesné biotopy sa vyznačujú výrazne diferencovanou vekovou a výškovou štruktúrou.  Na lokalite sa priemerne na ploche 1 ha nachádza viac ako 5 odumierajúcich alebo už odumretých  starých bukov s priemerom väčším ako 40 cm. Celkový podiel buka v rámci TML je vyšší ako 50%</w:t>
            </w:r>
          </w:p>
        </w:tc>
        <w:tc>
          <w:tcPr>
            <w:tcW w:w="3650" w:type="dxa"/>
            <w:tcBorders>
              <w:left w:val="single" w:sz="1" w:space="0" w:color="000000"/>
              <w:bottom w:val="single" w:sz="1" w:space="0" w:color="000000"/>
              <w:right w:val="single" w:sz="1" w:space="0" w:color="000000"/>
            </w:tcBorders>
            <w:shd w:val="clear" w:color="auto" w:fill="auto"/>
            <w:vAlign w:val="center"/>
          </w:tcPr>
          <w:p w14:paraId="39045624" w14:textId="77777777" w:rsidR="002273B1" w:rsidRPr="001E3DF3" w:rsidRDefault="002273B1" w:rsidP="001E3DF3">
            <w:pPr>
              <w:snapToGrid w:val="0"/>
              <w:spacing w:after="0" w:line="20" w:lineRule="atLeast"/>
              <w:jc w:val="both"/>
              <w:rPr>
                <w:b/>
                <w:bCs/>
              </w:rPr>
            </w:pPr>
            <w:r w:rsidRPr="001E3DF3">
              <w:rPr>
                <w:sz w:val="16"/>
                <w:szCs w:val="16"/>
              </w:rPr>
              <w:t>Biotopy  lokálnych populácií druhu zaberajú na lokalite ucelenú plochu o výmere viac ako 50 ha. Na lokalite sa priemerne nachádza  2 - 5 starých stromov na ploche 1 ha, ktoré by  predstavovali potenciálne vhodné stromy pre obsadenie týmto druhom.</w:t>
            </w:r>
          </w:p>
        </w:tc>
      </w:tr>
      <w:tr w:rsidR="002273B1" w14:paraId="232835EF" w14:textId="77777777" w:rsidTr="005B58AA">
        <w:tc>
          <w:tcPr>
            <w:tcW w:w="1919" w:type="dxa"/>
            <w:tcBorders>
              <w:left w:val="single" w:sz="1" w:space="0" w:color="000000"/>
              <w:bottom w:val="single" w:sz="1" w:space="0" w:color="000000"/>
            </w:tcBorders>
            <w:shd w:val="clear" w:color="auto" w:fill="C0C0C0"/>
            <w:vAlign w:val="center"/>
          </w:tcPr>
          <w:p w14:paraId="485FEFBE" w14:textId="05001D64" w:rsidR="002273B1" w:rsidRPr="005B58AA" w:rsidRDefault="005B58AA" w:rsidP="005B58AA">
            <w:pPr>
              <w:pStyle w:val="Odsekzoznamu"/>
              <w:spacing w:after="0" w:line="20" w:lineRule="atLeast"/>
              <w:ind w:left="0"/>
              <w:contextualSpacing w:val="0"/>
              <w:jc w:val="center"/>
              <w:rPr>
                <w:sz w:val="20"/>
                <w:szCs w:val="20"/>
              </w:rPr>
            </w:pPr>
            <w:r>
              <w:rPr>
                <w:b/>
                <w:bCs/>
                <w:sz w:val="20"/>
                <w:szCs w:val="20"/>
              </w:rPr>
              <w:t>slabá</w:t>
            </w:r>
          </w:p>
        </w:tc>
        <w:tc>
          <w:tcPr>
            <w:tcW w:w="3511" w:type="dxa"/>
            <w:tcBorders>
              <w:left w:val="single" w:sz="1" w:space="0" w:color="000000"/>
              <w:bottom w:val="single" w:sz="1" w:space="0" w:color="000000"/>
            </w:tcBorders>
            <w:shd w:val="clear" w:color="auto" w:fill="auto"/>
            <w:vAlign w:val="center"/>
          </w:tcPr>
          <w:p w14:paraId="237D15FB" w14:textId="77777777" w:rsidR="002273B1" w:rsidRPr="001E3DF3" w:rsidRDefault="002273B1" w:rsidP="001E3DF3">
            <w:pPr>
              <w:snapToGrid w:val="0"/>
              <w:spacing w:after="0" w:line="20" w:lineRule="atLeast"/>
              <w:jc w:val="both"/>
              <w:rPr>
                <w:rFonts w:eastAsia="Times New Roman"/>
                <w:sz w:val="16"/>
                <w:szCs w:val="16"/>
              </w:rPr>
            </w:pPr>
            <w:r w:rsidRPr="001E3DF3">
              <w:rPr>
                <w:sz w:val="16"/>
                <w:szCs w:val="16"/>
              </w:rPr>
              <w:t xml:space="preserve">Lesné biotopy sa vyznačujú výrazne horizontálnou štruktúrou. Porasty sú prevažne </w:t>
            </w:r>
            <w:proofErr w:type="spellStart"/>
            <w:r w:rsidRPr="001E3DF3">
              <w:rPr>
                <w:sz w:val="16"/>
                <w:szCs w:val="16"/>
              </w:rPr>
              <w:t>rovnoveké</w:t>
            </w:r>
            <w:proofErr w:type="spellEnd"/>
            <w:r w:rsidRPr="001E3DF3">
              <w:rPr>
                <w:sz w:val="16"/>
                <w:szCs w:val="16"/>
              </w:rPr>
              <w:t xml:space="preserve">, výškovo málo členité.  Na lokalite sa priemerne na ploche 1 ha nachádza </w:t>
            </w:r>
            <w:proofErr w:type="spellStart"/>
            <w:r w:rsidRPr="001E3DF3">
              <w:rPr>
                <w:sz w:val="16"/>
                <w:szCs w:val="16"/>
              </w:rPr>
              <w:t>jú</w:t>
            </w:r>
            <w:proofErr w:type="spellEnd"/>
            <w:r w:rsidRPr="001E3DF3">
              <w:rPr>
                <w:sz w:val="16"/>
                <w:szCs w:val="16"/>
              </w:rPr>
              <w:t xml:space="preserve"> 1 - 4  odumierajúce alebo už  odumreté staré buky s priemerom väčším ako 40 cm.</w:t>
            </w:r>
          </w:p>
          <w:p w14:paraId="10C0FC61" w14:textId="77777777" w:rsidR="002273B1" w:rsidRPr="001E3DF3" w:rsidRDefault="002273B1" w:rsidP="001E3DF3">
            <w:pPr>
              <w:snapToGrid w:val="0"/>
              <w:spacing w:after="0" w:line="20" w:lineRule="atLeast"/>
              <w:jc w:val="both"/>
              <w:rPr>
                <w:sz w:val="16"/>
                <w:szCs w:val="16"/>
              </w:rPr>
            </w:pPr>
            <w:r w:rsidRPr="001E3DF3">
              <w:rPr>
                <w:rFonts w:eastAsia="Times New Roman"/>
                <w:sz w:val="16"/>
                <w:szCs w:val="16"/>
              </w:rPr>
              <w:t xml:space="preserve"> </w:t>
            </w:r>
            <w:r w:rsidRPr="001E3DF3">
              <w:rPr>
                <w:sz w:val="16"/>
                <w:szCs w:val="16"/>
              </w:rPr>
              <w:t>Celkový podiel buka v rámci TML je od 20 do 50%</w:t>
            </w:r>
          </w:p>
        </w:tc>
        <w:tc>
          <w:tcPr>
            <w:tcW w:w="3650" w:type="dxa"/>
            <w:tcBorders>
              <w:left w:val="single" w:sz="1" w:space="0" w:color="000000"/>
              <w:bottom w:val="single" w:sz="1" w:space="0" w:color="000000"/>
              <w:right w:val="single" w:sz="1" w:space="0" w:color="000000"/>
            </w:tcBorders>
            <w:shd w:val="clear" w:color="auto" w:fill="auto"/>
            <w:vAlign w:val="center"/>
          </w:tcPr>
          <w:p w14:paraId="569EBF92" w14:textId="77777777" w:rsidR="002273B1" w:rsidRPr="001E3DF3" w:rsidRDefault="002273B1" w:rsidP="001E3DF3">
            <w:pPr>
              <w:snapToGrid w:val="0"/>
              <w:spacing w:after="0" w:line="20" w:lineRule="atLeast"/>
              <w:jc w:val="both"/>
              <w:rPr>
                <w:b/>
                <w:bCs/>
              </w:rPr>
            </w:pPr>
            <w:r w:rsidRPr="001E3DF3">
              <w:rPr>
                <w:sz w:val="16"/>
                <w:szCs w:val="16"/>
              </w:rPr>
              <w:t>Biotopy  lokálnych populácií druhu zaberajú na lokalite ucelenú plochu o výmere 15  - 50 ha. Na lokalite sa priemerne nachádza  &lt;  2 staré buky na ploche 1 ha, ktoré by  predstavovali potenciálne vhodné stromy pre obsadenie týmto druhom.</w:t>
            </w:r>
          </w:p>
        </w:tc>
      </w:tr>
      <w:tr w:rsidR="002273B1" w14:paraId="0C6847D7" w14:textId="77777777" w:rsidTr="005B58AA">
        <w:tc>
          <w:tcPr>
            <w:tcW w:w="1919" w:type="dxa"/>
            <w:tcBorders>
              <w:left w:val="single" w:sz="1" w:space="0" w:color="000000"/>
              <w:bottom w:val="single" w:sz="1" w:space="0" w:color="000000"/>
            </w:tcBorders>
            <w:shd w:val="clear" w:color="auto" w:fill="C0C0C0"/>
            <w:vAlign w:val="center"/>
          </w:tcPr>
          <w:p w14:paraId="58A9C8E5" w14:textId="77777777" w:rsidR="002273B1" w:rsidRPr="005B58AA" w:rsidRDefault="002273B1" w:rsidP="005B58AA">
            <w:pPr>
              <w:pStyle w:val="Odsekzoznamu"/>
              <w:spacing w:after="0" w:line="20" w:lineRule="atLeast"/>
              <w:ind w:left="0"/>
              <w:contextualSpacing w:val="0"/>
              <w:jc w:val="center"/>
              <w:rPr>
                <w:sz w:val="20"/>
                <w:szCs w:val="20"/>
              </w:rPr>
            </w:pPr>
            <w:r w:rsidRPr="005B58AA">
              <w:rPr>
                <w:b/>
                <w:bCs/>
                <w:sz w:val="20"/>
                <w:szCs w:val="20"/>
              </w:rPr>
              <w:t>zlá</w:t>
            </w:r>
          </w:p>
        </w:tc>
        <w:tc>
          <w:tcPr>
            <w:tcW w:w="3511" w:type="dxa"/>
            <w:tcBorders>
              <w:left w:val="single" w:sz="1" w:space="0" w:color="000000"/>
              <w:bottom w:val="single" w:sz="1" w:space="0" w:color="000000"/>
            </w:tcBorders>
            <w:shd w:val="clear" w:color="auto" w:fill="auto"/>
            <w:vAlign w:val="center"/>
          </w:tcPr>
          <w:p w14:paraId="048CE671" w14:textId="77777777" w:rsidR="002273B1" w:rsidRPr="001E3DF3" w:rsidRDefault="002273B1" w:rsidP="001E3DF3">
            <w:pPr>
              <w:snapToGrid w:val="0"/>
              <w:spacing w:after="0" w:line="20" w:lineRule="atLeast"/>
              <w:jc w:val="both"/>
              <w:rPr>
                <w:rFonts w:eastAsia="Times New Roman"/>
                <w:sz w:val="16"/>
                <w:szCs w:val="16"/>
              </w:rPr>
            </w:pPr>
            <w:r w:rsidRPr="001E3DF3">
              <w:rPr>
                <w:sz w:val="16"/>
                <w:szCs w:val="16"/>
              </w:rPr>
              <w:t xml:space="preserve">Štruktúra biotopov je výrazne </w:t>
            </w:r>
            <w:proofErr w:type="spellStart"/>
            <w:r w:rsidRPr="001E3DF3">
              <w:rPr>
                <w:sz w:val="16"/>
                <w:szCs w:val="16"/>
              </w:rPr>
              <w:t>rovnoveká</w:t>
            </w:r>
            <w:proofErr w:type="spellEnd"/>
            <w:r w:rsidRPr="001E3DF3">
              <w:rPr>
                <w:sz w:val="16"/>
                <w:szCs w:val="16"/>
              </w:rPr>
              <w:t xml:space="preserve"> so zmeneným drevinovým zložením v prospech monokultúr smreka, borovice ap. Na lokalite sa nenachádzajú odumierajúce alebo už odumreté staré buky s priemerom väčším ako 40 cm. Buk má veľmi malé zastúpenie. </w:t>
            </w:r>
          </w:p>
        </w:tc>
        <w:tc>
          <w:tcPr>
            <w:tcW w:w="3650" w:type="dxa"/>
            <w:tcBorders>
              <w:left w:val="single" w:sz="1" w:space="0" w:color="000000"/>
              <w:bottom w:val="single" w:sz="1" w:space="0" w:color="000000"/>
              <w:right w:val="single" w:sz="1" w:space="0" w:color="000000"/>
            </w:tcBorders>
            <w:shd w:val="clear" w:color="auto" w:fill="auto"/>
            <w:vAlign w:val="center"/>
          </w:tcPr>
          <w:p w14:paraId="2C712A16" w14:textId="77777777" w:rsidR="002273B1" w:rsidRPr="001E3DF3" w:rsidRDefault="002273B1" w:rsidP="001E3DF3">
            <w:pPr>
              <w:snapToGrid w:val="0"/>
              <w:spacing w:after="0" w:line="20" w:lineRule="atLeast"/>
              <w:jc w:val="both"/>
            </w:pPr>
            <w:r w:rsidRPr="001E3DF3">
              <w:rPr>
                <w:rFonts w:eastAsia="Times New Roman"/>
                <w:sz w:val="16"/>
                <w:szCs w:val="16"/>
              </w:rPr>
              <w:t xml:space="preserve"> </w:t>
            </w:r>
            <w:r w:rsidRPr="001E3DF3">
              <w:rPr>
                <w:sz w:val="16"/>
                <w:szCs w:val="16"/>
              </w:rPr>
              <w:t>Biotopy lokálnych populácií majú výmeru  &lt; 15 ha. Na lokalite sa  nachádza priemerne menej ako 1  starý strom na ploche 1 ha, ktorý by  predstavoval potenciálne vhodný strom pre obsadenie týmto druhom.</w:t>
            </w:r>
          </w:p>
        </w:tc>
      </w:tr>
    </w:tbl>
    <w:p w14:paraId="6A831BD3" w14:textId="77777777" w:rsidR="005B58AA" w:rsidRDefault="005B58AA" w:rsidP="005B58AA">
      <w:pPr>
        <w:ind w:left="426"/>
        <w:rPr>
          <w:rFonts w:ascii="Times New Roman" w:hAnsi="Times New Roman" w:cs="Times New Roman"/>
          <w:b/>
          <w:bCs/>
        </w:rPr>
      </w:pPr>
    </w:p>
    <w:p w14:paraId="5394B62D" w14:textId="26A0107C" w:rsidR="005B58AA" w:rsidRDefault="005B58AA" w:rsidP="005B58AA">
      <w:pPr>
        <w:ind w:left="426"/>
        <w:rPr>
          <w:rFonts w:ascii="Times New Roman" w:hAnsi="Times New Roman" w:cs="Times New Roman"/>
          <w:b/>
          <w:bCs/>
        </w:rPr>
      </w:pPr>
      <w:r>
        <w:rPr>
          <w:rFonts w:ascii="Times New Roman" w:hAnsi="Times New Roman" w:cs="Times New Roman"/>
          <w:b/>
          <w:bCs/>
        </w:rPr>
        <w:t xml:space="preserve">Tab. č. 3: Hodnotenie </w:t>
      </w:r>
      <w:r w:rsidR="008420C5">
        <w:rPr>
          <w:b/>
          <w:bCs/>
        </w:rPr>
        <w:t>ohrozenia/ovplyvnenia</w:t>
      </w:r>
      <w:r>
        <w:rPr>
          <w:rFonts w:ascii="Times New Roman" w:hAnsi="Times New Roman" w:cs="Times New Roman"/>
          <w:b/>
          <w:bCs/>
        </w:rPr>
        <w:t xml:space="preserve"> biotopu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61"/>
      </w:tblGrid>
      <w:tr w:rsidR="004812B4" w14:paraId="322D11E0" w14:textId="77777777" w:rsidTr="00EF60BF">
        <w:tc>
          <w:tcPr>
            <w:tcW w:w="1919" w:type="dxa"/>
            <w:tcBorders>
              <w:top w:val="single" w:sz="1" w:space="0" w:color="000000"/>
              <w:left w:val="single" w:sz="1" w:space="0" w:color="000000"/>
              <w:bottom w:val="single" w:sz="1" w:space="0" w:color="000000"/>
            </w:tcBorders>
            <w:shd w:val="clear" w:color="auto" w:fill="C0C0C0"/>
            <w:vAlign w:val="bottom"/>
          </w:tcPr>
          <w:p w14:paraId="0B1DB54B" w14:textId="59C716DB" w:rsidR="004812B4" w:rsidRDefault="004812B4" w:rsidP="004812B4">
            <w:pPr>
              <w:pStyle w:val="Obsahtabulky"/>
              <w:spacing w:after="0" w:line="240" w:lineRule="auto"/>
              <w:rPr>
                <w:rFonts w:ascii="Times New Roman" w:hAnsi="Times New Roman" w:cs="Times New Roman"/>
                <w:b/>
                <w:bCs/>
              </w:rPr>
            </w:pPr>
            <w:r w:rsidRPr="0036745A">
              <w:rPr>
                <w:b/>
                <w:bCs/>
                <w:sz w:val="20"/>
                <w:szCs w:val="20"/>
              </w:rPr>
              <w:lastRenderedPageBreak/>
              <w:t>Hodnotenie ohrozenia</w:t>
            </w:r>
            <w:r>
              <w:rPr>
                <w:b/>
                <w:bCs/>
                <w:sz w:val="20"/>
                <w:szCs w:val="20"/>
              </w:rPr>
              <w:t>/ovplyvnenia</w:t>
            </w:r>
            <w:r w:rsidRPr="0036745A">
              <w:rPr>
                <w:b/>
                <w:bCs/>
                <w:sz w:val="20"/>
                <w:szCs w:val="20"/>
              </w:rPr>
              <w:t xml:space="preserve"> biotopu na lokalite</w:t>
            </w:r>
          </w:p>
        </w:tc>
        <w:tc>
          <w:tcPr>
            <w:tcW w:w="7161"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0DC0A2AA" w14:textId="2444A3FF" w:rsidR="004812B4" w:rsidRDefault="004812B4" w:rsidP="004812B4">
            <w:pPr>
              <w:pStyle w:val="Obsahtabulky"/>
              <w:spacing w:after="0" w:line="240" w:lineRule="auto"/>
              <w:rPr>
                <w:rFonts w:ascii="Times New Roman" w:eastAsia="Times New Roman" w:hAnsi="Times New Roman" w:cs="Times New Roman"/>
                <w:b/>
                <w:bCs/>
              </w:rPr>
            </w:pPr>
            <w:r w:rsidRPr="0036745A">
              <w:rPr>
                <w:b/>
                <w:bCs/>
                <w:sz w:val="20"/>
                <w:szCs w:val="20"/>
              </w:rPr>
              <w:t>Ohrozenie</w:t>
            </w:r>
            <w:r>
              <w:rPr>
                <w:b/>
                <w:bCs/>
                <w:sz w:val="20"/>
                <w:szCs w:val="20"/>
              </w:rPr>
              <w:t>/ovplyvnenie</w:t>
            </w:r>
          </w:p>
        </w:tc>
      </w:tr>
      <w:tr w:rsidR="005B58AA" w14:paraId="197DBC91" w14:textId="77777777" w:rsidTr="004812B4">
        <w:tc>
          <w:tcPr>
            <w:tcW w:w="1919" w:type="dxa"/>
            <w:tcBorders>
              <w:left w:val="single" w:sz="1" w:space="0" w:color="000000"/>
              <w:bottom w:val="single" w:sz="1" w:space="0" w:color="000000"/>
            </w:tcBorders>
            <w:shd w:val="clear" w:color="auto" w:fill="C0C0C0"/>
            <w:vAlign w:val="center"/>
          </w:tcPr>
          <w:p w14:paraId="0613881C" w14:textId="5F525B47" w:rsidR="005B58AA" w:rsidRPr="004812B4" w:rsidRDefault="005B58AA" w:rsidP="004812B4">
            <w:pPr>
              <w:pStyle w:val="Odsekzoznamu"/>
              <w:tabs>
                <w:tab w:val="left" w:pos="15"/>
              </w:tabs>
              <w:spacing w:after="0" w:line="20" w:lineRule="atLeast"/>
              <w:ind w:left="-40" w:right="5" w:hanging="15"/>
              <w:contextualSpacing w:val="0"/>
              <w:jc w:val="center"/>
              <w:rPr>
                <w:b/>
                <w:bCs/>
                <w:sz w:val="20"/>
                <w:szCs w:val="20"/>
              </w:rPr>
            </w:pPr>
            <w:r w:rsidRPr="004812B4">
              <w:rPr>
                <w:b/>
                <w:bCs/>
                <w:sz w:val="20"/>
                <w:szCs w:val="20"/>
              </w:rPr>
              <w:t>dobrá</w:t>
            </w:r>
          </w:p>
        </w:tc>
        <w:tc>
          <w:tcPr>
            <w:tcW w:w="7161" w:type="dxa"/>
            <w:tcBorders>
              <w:left w:val="single" w:sz="1" w:space="0" w:color="000000"/>
              <w:bottom w:val="single" w:sz="1" w:space="0" w:color="000000"/>
              <w:right w:val="single" w:sz="1" w:space="0" w:color="000000"/>
            </w:tcBorders>
            <w:shd w:val="clear" w:color="auto" w:fill="auto"/>
            <w:vAlign w:val="center"/>
          </w:tcPr>
          <w:p w14:paraId="36594375" w14:textId="77777777" w:rsidR="005B58AA" w:rsidRPr="004812B4" w:rsidRDefault="005B58AA" w:rsidP="004812B4">
            <w:pPr>
              <w:snapToGrid w:val="0"/>
              <w:spacing w:after="0" w:line="20" w:lineRule="atLeast"/>
              <w:jc w:val="both"/>
              <w:rPr>
                <w:b/>
                <w:bCs/>
              </w:rPr>
            </w:pPr>
            <w:r w:rsidRPr="004812B4">
              <w:rPr>
                <w:b/>
                <w:bCs/>
                <w:sz w:val="16"/>
              </w:rPr>
              <w:t>Žiadne.</w:t>
            </w:r>
            <w:r w:rsidRPr="004812B4">
              <w:rPr>
                <w:sz w:val="16"/>
              </w:rPr>
              <w:t xml:space="preserve"> V prípade lesných biotopov ide o biotopy bez výraznej </w:t>
            </w:r>
            <w:proofErr w:type="spellStart"/>
            <w:r w:rsidRPr="004812B4">
              <w:rPr>
                <w:sz w:val="16"/>
              </w:rPr>
              <w:t>lesohospodárkej</w:t>
            </w:r>
            <w:proofErr w:type="spellEnd"/>
            <w:r w:rsidRPr="004812B4">
              <w:rPr>
                <w:sz w:val="16"/>
              </w:rPr>
              <w:t xml:space="preserve"> činnosti. Lesné porasty sú zaradené do kategórie ochranných lesov, </w:t>
            </w:r>
            <w:proofErr w:type="spellStart"/>
            <w:r w:rsidRPr="004812B4">
              <w:rPr>
                <w:sz w:val="16"/>
              </w:rPr>
              <w:t>mchú</w:t>
            </w:r>
            <w:proofErr w:type="spellEnd"/>
            <w:r w:rsidRPr="004812B4">
              <w:rPr>
                <w:sz w:val="16"/>
              </w:rPr>
              <w:t xml:space="preserve"> alebo sa nachádzajú na málo prístupných miestach. Nevykonávajú sa asanačné výruby starých odumierajúcich  stromov ani obnovné ťažby. </w:t>
            </w:r>
            <w:proofErr w:type="spellStart"/>
            <w:r w:rsidRPr="004812B4">
              <w:rPr>
                <w:sz w:val="16"/>
              </w:rPr>
              <w:t>Antropogénne</w:t>
            </w:r>
            <w:proofErr w:type="spellEnd"/>
            <w:r w:rsidRPr="004812B4">
              <w:rPr>
                <w:sz w:val="16"/>
              </w:rPr>
              <w:t xml:space="preserve"> škodlivé činitele absentujú.</w:t>
            </w:r>
          </w:p>
        </w:tc>
      </w:tr>
      <w:tr w:rsidR="005B58AA" w14:paraId="7FC81309" w14:textId="77777777" w:rsidTr="004812B4">
        <w:tc>
          <w:tcPr>
            <w:tcW w:w="1919" w:type="dxa"/>
            <w:tcBorders>
              <w:left w:val="single" w:sz="1" w:space="0" w:color="000000"/>
              <w:bottom w:val="single" w:sz="1" w:space="0" w:color="000000"/>
            </w:tcBorders>
            <w:shd w:val="clear" w:color="auto" w:fill="C0C0C0"/>
            <w:vAlign w:val="center"/>
          </w:tcPr>
          <w:p w14:paraId="07B7D115" w14:textId="2C41589C" w:rsidR="005B58AA" w:rsidRPr="004812B4" w:rsidRDefault="004812B4" w:rsidP="004812B4">
            <w:pPr>
              <w:pStyle w:val="Odsekzoznamu"/>
              <w:spacing w:after="0" w:line="20" w:lineRule="atLeast"/>
              <w:ind w:left="0"/>
              <w:contextualSpacing w:val="0"/>
              <w:jc w:val="center"/>
              <w:rPr>
                <w:sz w:val="20"/>
                <w:szCs w:val="20"/>
              </w:rPr>
            </w:pPr>
            <w:r>
              <w:rPr>
                <w:b/>
                <w:bCs/>
                <w:sz w:val="20"/>
                <w:szCs w:val="20"/>
              </w:rPr>
              <w:t>slabá</w:t>
            </w:r>
          </w:p>
        </w:tc>
        <w:tc>
          <w:tcPr>
            <w:tcW w:w="7161" w:type="dxa"/>
            <w:tcBorders>
              <w:left w:val="single" w:sz="1" w:space="0" w:color="000000"/>
              <w:bottom w:val="single" w:sz="1" w:space="0" w:color="000000"/>
              <w:right w:val="single" w:sz="1" w:space="0" w:color="000000"/>
            </w:tcBorders>
            <w:shd w:val="clear" w:color="auto" w:fill="auto"/>
            <w:vAlign w:val="center"/>
          </w:tcPr>
          <w:p w14:paraId="31DCD444" w14:textId="77777777" w:rsidR="005B58AA" w:rsidRPr="004812B4" w:rsidRDefault="005B58AA" w:rsidP="004812B4">
            <w:pPr>
              <w:snapToGrid w:val="0"/>
              <w:spacing w:after="0" w:line="20" w:lineRule="atLeast"/>
              <w:jc w:val="both"/>
              <w:rPr>
                <w:b/>
                <w:bCs/>
              </w:rPr>
            </w:pPr>
            <w:r w:rsidRPr="004812B4">
              <w:rPr>
                <w:sz w:val="16"/>
              </w:rPr>
              <w:t xml:space="preserve">V prípade lesných biotopov  je územie  lesohospodársky využívané, v dôsledku čoho sa mení veková a priestorová štruktúra biotopov. V porastoch sa vykonávajú asanačné výruby starých stromov. Pri obnovných ťažbách porastov sa používajú prírode šetrnejšie spôsoby obnovy lesa maloplošnými obnovnými prvkami s ponechávaním </w:t>
            </w:r>
            <w:proofErr w:type="spellStart"/>
            <w:r w:rsidRPr="004812B4">
              <w:rPr>
                <w:sz w:val="16"/>
              </w:rPr>
              <w:t>výstavkov</w:t>
            </w:r>
            <w:proofErr w:type="spellEnd"/>
            <w:r w:rsidRPr="004812B4">
              <w:rPr>
                <w:sz w:val="16"/>
              </w:rPr>
              <w:t xml:space="preserve"> , či celých skupín starých stromov  poprípade sa realizuje len jednotlivý výber, kedy sú v porastoch ponechávané niektoré hrubé kmene stromov. Vyťažené časti porastov sú zalesňované </w:t>
            </w:r>
            <w:proofErr w:type="spellStart"/>
            <w:r w:rsidRPr="004812B4">
              <w:rPr>
                <w:sz w:val="16"/>
              </w:rPr>
              <w:t>stanovištne</w:t>
            </w:r>
            <w:proofErr w:type="spellEnd"/>
            <w:r w:rsidRPr="004812B4">
              <w:rPr>
                <w:sz w:val="16"/>
              </w:rPr>
              <w:t xml:space="preserve"> pôvodnými druhmi drevín v zastúpení aspoň 50 %.</w:t>
            </w:r>
          </w:p>
        </w:tc>
      </w:tr>
      <w:tr w:rsidR="005B58AA" w14:paraId="66EBA838" w14:textId="77777777" w:rsidTr="004812B4">
        <w:tc>
          <w:tcPr>
            <w:tcW w:w="1919" w:type="dxa"/>
            <w:tcBorders>
              <w:left w:val="single" w:sz="1" w:space="0" w:color="000000"/>
              <w:bottom w:val="single" w:sz="1" w:space="0" w:color="000000"/>
            </w:tcBorders>
            <w:shd w:val="clear" w:color="auto" w:fill="C0C0C0"/>
            <w:vAlign w:val="center"/>
          </w:tcPr>
          <w:p w14:paraId="398F3469" w14:textId="77777777" w:rsidR="005B58AA" w:rsidRPr="004812B4" w:rsidRDefault="005B58AA" w:rsidP="004812B4">
            <w:pPr>
              <w:pStyle w:val="Odsekzoznamu"/>
              <w:spacing w:after="0" w:line="20" w:lineRule="atLeast"/>
              <w:ind w:left="0"/>
              <w:contextualSpacing w:val="0"/>
              <w:jc w:val="center"/>
              <w:rPr>
                <w:sz w:val="20"/>
                <w:szCs w:val="20"/>
              </w:rPr>
            </w:pPr>
            <w:r w:rsidRPr="004812B4">
              <w:rPr>
                <w:b/>
                <w:bCs/>
                <w:sz w:val="20"/>
                <w:szCs w:val="20"/>
              </w:rPr>
              <w:t>zlá</w:t>
            </w:r>
          </w:p>
        </w:tc>
        <w:tc>
          <w:tcPr>
            <w:tcW w:w="7161" w:type="dxa"/>
            <w:tcBorders>
              <w:left w:val="single" w:sz="1" w:space="0" w:color="000000"/>
              <w:bottom w:val="single" w:sz="1" w:space="0" w:color="000000"/>
              <w:right w:val="single" w:sz="1" w:space="0" w:color="000000"/>
            </w:tcBorders>
            <w:shd w:val="clear" w:color="auto" w:fill="auto"/>
            <w:vAlign w:val="center"/>
          </w:tcPr>
          <w:p w14:paraId="45DA689A" w14:textId="77777777" w:rsidR="005B58AA" w:rsidRPr="004812B4" w:rsidRDefault="005B58AA" w:rsidP="004812B4">
            <w:pPr>
              <w:snapToGrid w:val="0"/>
              <w:spacing w:after="0" w:line="20" w:lineRule="atLeast"/>
              <w:jc w:val="both"/>
            </w:pPr>
            <w:r w:rsidRPr="004812B4">
              <w:rPr>
                <w:sz w:val="16"/>
              </w:rPr>
              <w:t xml:space="preserve">V prípade lesných biotopov  dochádza k postupnej likvidácii biotopov starých stromov v dôsledku intenzívnej lesohospodárskej činnosti a asanačných výrubov. Pri obnove porastov sa uplatňujú drastickejšie spôsoby, najmä </w:t>
            </w:r>
            <w:proofErr w:type="spellStart"/>
            <w:r w:rsidRPr="004812B4">
              <w:rPr>
                <w:sz w:val="16"/>
              </w:rPr>
              <w:t>holoruby</w:t>
            </w:r>
            <w:proofErr w:type="spellEnd"/>
            <w:r w:rsidRPr="004812B4">
              <w:rPr>
                <w:sz w:val="16"/>
              </w:rPr>
              <w:t>. Biotopy sú premieňané na borovicové, smrekové, monokultúry, alebo porasty  nepôvodných často inváznych druhov drevín. V porastoch sa nenachádzajú žiadne odumierajúce staré stromy.</w:t>
            </w:r>
          </w:p>
        </w:tc>
      </w:tr>
    </w:tbl>
    <w:p w14:paraId="62AE7519" w14:textId="77777777" w:rsidR="00F0026D" w:rsidRDefault="00F0026D" w:rsidP="00F0026D">
      <w:pPr>
        <w:pStyle w:val="Odsekzoznamu"/>
        <w:spacing w:after="280"/>
        <w:ind w:left="0"/>
        <w:rPr>
          <w:rFonts w:ascii="Times New Roman" w:hAnsi="Times New Roman" w:cs="Times New Roman"/>
          <w:b/>
          <w:bCs/>
        </w:rPr>
      </w:pPr>
      <w:r>
        <w:rPr>
          <w:rFonts w:ascii="Times New Roman" w:hAnsi="Times New Roman" w:cs="Times New Roman"/>
          <w:bCs/>
          <w:i/>
          <w:iCs/>
          <w:shd w:val="clear" w:color="auto" w:fill="CCCCCC"/>
        </w:rPr>
        <w:t xml:space="preserve">                                                                            </w:t>
      </w:r>
    </w:p>
    <w:p w14:paraId="59CF1A5F" w14:textId="77777777" w:rsidR="00F0026D" w:rsidRPr="0054022A" w:rsidRDefault="00F0026D" w:rsidP="00F0026D">
      <w:pPr>
        <w:pStyle w:val="Odsekzoznamu"/>
        <w:numPr>
          <w:ilvl w:val="1"/>
          <w:numId w:val="2"/>
        </w:numPr>
        <w:spacing w:after="280"/>
        <w:ind w:left="1134"/>
        <w:rPr>
          <w:rFonts w:ascii="Times New Roman" w:hAnsi="Times New Roman"/>
          <w:b/>
          <w:bCs/>
        </w:rPr>
      </w:pPr>
      <w:bookmarkStart w:id="1" w:name="_Hlk181224656"/>
      <w:bookmarkStart w:id="2" w:name="_Hlk181225767"/>
      <w:r>
        <w:rPr>
          <w:rFonts w:ascii="Times New Roman" w:hAnsi="Times New Roman"/>
          <w:bCs/>
          <w:i/>
          <w:iCs/>
          <w:u w:val="single"/>
          <w:shd w:val="clear" w:color="auto" w:fill="CCCCCC"/>
        </w:rPr>
        <w:t>Hodnotenie vyhliadok do budúcnosti na lokalite</w:t>
      </w:r>
      <w:r>
        <w:rPr>
          <w:rFonts w:ascii="Times New Roman" w:hAnsi="Times New Roman"/>
          <w:bCs/>
          <w:i/>
          <w:iCs/>
          <w:shd w:val="clear" w:color="auto" w:fill="CCCCCC"/>
        </w:rPr>
        <w:t xml:space="preserve">     </w:t>
      </w:r>
    </w:p>
    <w:p w14:paraId="793383A1" w14:textId="77777777" w:rsidR="00F0026D" w:rsidRPr="006F2EC0" w:rsidRDefault="00F0026D" w:rsidP="00F0026D">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484D9E84" w14:textId="77777777" w:rsidR="00F0026D" w:rsidRDefault="00F0026D" w:rsidP="00F0026D">
      <w:pPr>
        <w:spacing w:before="120" w:after="120" w:line="240" w:lineRule="auto"/>
        <w:jc w:val="both"/>
        <w:rPr>
          <w:rFonts w:ascii="Times New Roman" w:eastAsia="Times New Roman" w:hAnsi="Times New Roman"/>
          <w:sz w:val="24"/>
          <w:szCs w:val="24"/>
          <w:lang w:eastAsia="sk-SK"/>
        </w:rPr>
      </w:pPr>
      <w:r>
        <w:rPr>
          <w:rFonts w:ascii="Times New Roman" w:hAnsi="Times New Roman"/>
          <w:b/>
          <w:bCs/>
        </w:rPr>
        <w:t xml:space="preserve">Tab. č. 4: </w:t>
      </w:r>
      <w:r>
        <w:rPr>
          <w:rFonts w:ascii="Times New Roman" w:eastAsia="Times New Roman" w:hAnsi="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F0026D" w14:paraId="2381216D" w14:textId="77777777" w:rsidTr="00EF60BF">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64C6FE80" w14:textId="77777777" w:rsidR="00F0026D" w:rsidRPr="0034461F" w:rsidRDefault="00F0026D" w:rsidP="00EF60BF">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411E5874" w14:textId="77777777" w:rsidR="00F0026D" w:rsidRPr="0034461F" w:rsidRDefault="00F0026D" w:rsidP="00EF60BF">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4343FD2" w14:textId="77777777" w:rsidR="00F0026D" w:rsidRPr="0034461F" w:rsidRDefault="00F0026D" w:rsidP="00EF60BF">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F0026D" w:rsidRPr="00EE0B7E" w14:paraId="1693B399" w14:textId="77777777" w:rsidTr="00EF60BF">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2BEC06AD" w14:textId="77777777" w:rsidR="00F0026D" w:rsidRPr="0034461F" w:rsidRDefault="00F0026D" w:rsidP="00EF60BF">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18C8D78B" w14:textId="77777777" w:rsidR="00F0026D" w:rsidRPr="0034461F" w:rsidRDefault="00F0026D" w:rsidP="00EF60BF">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6C01A7EA" w14:textId="77777777" w:rsidR="00F0026D" w:rsidRPr="0034461F" w:rsidRDefault="00F0026D" w:rsidP="00EF60BF">
            <w:pPr>
              <w:spacing w:after="0"/>
              <w:rPr>
                <w:sz w:val="16"/>
                <w:szCs w:val="16"/>
                <w:lang w:eastAsia="sk-SK"/>
              </w:rPr>
            </w:pPr>
          </w:p>
        </w:tc>
      </w:tr>
      <w:tr w:rsidR="00F0026D" w14:paraId="4ECC77B6" w14:textId="77777777" w:rsidTr="00EF60BF">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3B5DA42A"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126F9FD9" w14:textId="77777777" w:rsidR="00F0026D" w:rsidRPr="0034461F" w:rsidRDefault="00F0026D" w:rsidP="00EF60BF">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5F541156"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729F15A" w14:textId="77777777" w:rsidR="00F0026D" w:rsidRPr="0034461F" w:rsidRDefault="00F0026D" w:rsidP="00EF60BF">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5F1CCCC1"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6EE7F7C1" w14:textId="77777777" w:rsidR="00F0026D" w:rsidRPr="0034461F" w:rsidRDefault="00F0026D" w:rsidP="00EF60BF">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541899AE"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F0026D" w14:paraId="2AE7D5F4" w14:textId="77777777" w:rsidTr="00EF60BF">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519503F"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07282D2C"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B59B1E0"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2B099D64"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F0026D" w14:paraId="2F00FE53" w14:textId="77777777" w:rsidTr="00EF60BF">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1B07B634" w14:textId="77777777" w:rsidR="00F0026D" w:rsidRPr="0034461F" w:rsidRDefault="00F0026D" w:rsidP="00EF60BF">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1E5A416" w14:textId="77777777" w:rsidR="00F0026D" w:rsidRPr="0034461F" w:rsidRDefault="00F0026D" w:rsidP="00EF60BF">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1D4A680"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4604536B"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F0026D" w14:paraId="776FE0B7" w14:textId="77777777" w:rsidTr="00EF60BF">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54297072" w14:textId="77777777" w:rsidR="00F0026D" w:rsidRPr="0034461F" w:rsidRDefault="00F0026D" w:rsidP="00EF60BF">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4CBAB64" w14:textId="77777777" w:rsidR="00F0026D" w:rsidRPr="0034461F" w:rsidRDefault="00F0026D" w:rsidP="00EF60BF">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47AFD56"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1D559633"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0026D" w14:paraId="755CEBCC" w14:textId="77777777" w:rsidTr="00EF60BF">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A0CC38B"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76B67719"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5103DE7C"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C7B242C"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3B277FC1"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0026D" w14:paraId="5B048DF1" w14:textId="77777777" w:rsidTr="00EF60BF">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8CEE567" w14:textId="77777777" w:rsidR="00F0026D" w:rsidRPr="0034461F" w:rsidRDefault="00F0026D" w:rsidP="00EF60BF">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443504D" w14:textId="77777777" w:rsidR="00F0026D" w:rsidRPr="0034461F" w:rsidRDefault="00F0026D" w:rsidP="00EF60BF">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56C5013"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4748A1EC"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878BD57"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0026D" w14:paraId="072EECAD" w14:textId="77777777" w:rsidTr="00EF60BF">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58C64080" w14:textId="77777777" w:rsidR="00F0026D" w:rsidRPr="0034461F" w:rsidRDefault="00F0026D" w:rsidP="00EF60BF">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8A54232" w14:textId="77777777" w:rsidR="00F0026D" w:rsidRPr="0034461F" w:rsidRDefault="00F0026D" w:rsidP="00EF60BF">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06E94DE3"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3F5DA926"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0026D" w14:paraId="74840FB7" w14:textId="77777777" w:rsidTr="00EF60BF">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E3A6278"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0E06339"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B4B3C14"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604C91D9"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F0026D" w14:paraId="6CF07461" w14:textId="77777777" w:rsidTr="00EF60BF">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95BD02D" w14:textId="77777777" w:rsidR="00F0026D" w:rsidRPr="0034461F" w:rsidRDefault="00F0026D" w:rsidP="00EF60BF">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24E0905" w14:textId="77777777" w:rsidR="00F0026D" w:rsidRPr="0034461F" w:rsidRDefault="00F0026D" w:rsidP="00EF60BF">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6BCC0E9"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3241780C"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14A73031"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F0026D" w14:paraId="252862B6" w14:textId="77777777" w:rsidTr="00EF60BF">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5FADB05C" w14:textId="77777777" w:rsidR="00F0026D" w:rsidRPr="0034461F" w:rsidRDefault="00F0026D" w:rsidP="00EF60BF">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553B4D5" w14:textId="77777777" w:rsidR="00F0026D" w:rsidRPr="0034461F" w:rsidRDefault="00F0026D" w:rsidP="00EF60BF">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174D0914"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0161F280"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25A0CEC0" w14:textId="77777777" w:rsidR="00F0026D" w:rsidRPr="0034461F" w:rsidRDefault="00F0026D" w:rsidP="00EF60BF">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195F9F9F" w14:textId="77777777" w:rsidR="00F0026D" w:rsidRDefault="00F0026D" w:rsidP="00F0026D">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047B5B23" w14:textId="77777777" w:rsidR="00F0026D" w:rsidRDefault="00F0026D" w:rsidP="00F0026D">
      <w:pPr>
        <w:spacing w:line="240" w:lineRule="auto"/>
        <w:jc w:val="both"/>
        <w:rPr>
          <w:rFonts w:ascii="Times New Roman" w:hAnsi="Times New Roman"/>
          <w:b/>
          <w:sz w:val="24"/>
          <w:szCs w:val="24"/>
        </w:rPr>
      </w:pPr>
    </w:p>
    <w:p w14:paraId="0B640AAC" w14:textId="77777777" w:rsidR="00F0026D" w:rsidRPr="00954B8E" w:rsidRDefault="00F0026D" w:rsidP="00F0026D">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17FA261E" w14:textId="77777777" w:rsidR="00F0026D" w:rsidRPr="00954B8E" w:rsidRDefault="00F0026D" w:rsidP="00F0026D">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7294FC83" w14:textId="77777777" w:rsidR="00F0026D" w:rsidRPr="002033A5" w:rsidRDefault="00F0026D" w:rsidP="00F0026D">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58A82B35" w14:textId="77777777" w:rsidR="00F0026D" w:rsidRPr="002033A5" w:rsidRDefault="00F0026D" w:rsidP="00F0026D">
      <w:pPr>
        <w:spacing w:after="120" w:line="240" w:lineRule="auto"/>
        <w:ind w:firstLine="357"/>
        <w:jc w:val="both"/>
        <w:rPr>
          <w:rFonts w:ascii="Times New Roman" w:hAnsi="Times New Roman"/>
          <w:sz w:val="24"/>
          <w:szCs w:val="24"/>
        </w:rPr>
      </w:pPr>
      <w:r w:rsidRPr="002033A5">
        <w:rPr>
          <w:rFonts w:ascii="Times New Roman" w:hAnsi="Times New Roman"/>
          <w:sz w:val="24"/>
          <w:szCs w:val="24"/>
        </w:rPr>
        <w:lastRenderedPageBreak/>
        <w:t xml:space="preserve">Váha parametra = 1/(počet parametrov, pričom kľúčové parametre sa počítajú 2 krát; resp. súčet váha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 váha parametra pre </w:t>
      </w:r>
      <w:proofErr w:type="spellStart"/>
      <w:r w:rsidRPr="002033A5">
        <w:rPr>
          <w:rFonts w:ascii="Times New Roman" w:hAnsi="Times New Roman"/>
          <w:sz w:val="24"/>
          <w:szCs w:val="24"/>
        </w:rPr>
        <w:t>kľúčovosť</w:t>
      </w:r>
      <w:proofErr w:type="spellEnd"/>
    </w:p>
    <w:p w14:paraId="468E6AFE" w14:textId="77777777" w:rsidR="00F0026D" w:rsidRPr="002033A5" w:rsidRDefault="00F0026D" w:rsidP="00F0026D">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 xml:space="preserve">váha parametra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je nasledovná pre kľúčový parameter (áno) = 2 a pre nekľúčový parameter (nie) = 1</w:t>
      </w:r>
    </w:p>
    <w:p w14:paraId="60AB6AD6" w14:textId="77777777" w:rsidR="00F0026D" w:rsidRPr="002033A5" w:rsidRDefault="00F0026D" w:rsidP="00F0026D">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2B2E8868" w14:textId="77777777" w:rsidR="00F0026D" w:rsidRPr="002033A5" w:rsidRDefault="00F0026D" w:rsidP="00F0026D">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3333D081" w14:textId="77777777" w:rsidR="00F0026D" w:rsidRPr="002033A5" w:rsidRDefault="00F0026D" w:rsidP="00F0026D">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65D2ACB8" w14:textId="77777777" w:rsidR="00F0026D" w:rsidRPr="002033A5" w:rsidRDefault="00F0026D" w:rsidP="00F0026D">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5E38F019" w14:textId="77777777" w:rsidR="00F0026D" w:rsidRPr="002033A5" w:rsidRDefault="00F0026D" w:rsidP="00F0026D">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495FE671" w14:textId="77777777" w:rsidR="00F0026D" w:rsidRPr="002033A5" w:rsidRDefault="00F0026D" w:rsidP="00F0026D">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 (k1+k2+k3+kN)</w:t>
      </w:r>
    </w:p>
    <w:p w14:paraId="7F186473" w14:textId="77777777" w:rsidR="00F0026D" w:rsidRPr="002033A5" w:rsidRDefault="00F0026D" w:rsidP="00F0026D">
      <w:pPr>
        <w:numPr>
          <w:ilvl w:val="0"/>
          <w:numId w:val="7"/>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65D28317" w14:textId="77777777" w:rsidR="00F0026D" w:rsidRPr="002033A5" w:rsidRDefault="00F0026D" w:rsidP="00F0026D">
      <w:pPr>
        <w:numPr>
          <w:ilvl w:val="0"/>
          <w:numId w:val="7"/>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57FBF82C" w14:textId="77777777" w:rsidR="00F0026D" w:rsidRPr="002033A5" w:rsidRDefault="00F0026D" w:rsidP="00F0026D">
      <w:pPr>
        <w:numPr>
          <w:ilvl w:val="0"/>
          <w:numId w:val="7"/>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786CA29F" w14:textId="77777777" w:rsidR="00F0026D" w:rsidRPr="002033A5" w:rsidRDefault="00F0026D" w:rsidP="00F0026D">
      <w:pPr>
        <w:numPr>
          <w:ilvl w:val="0"/>
          <w:numId w:val="7"/>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p1, p2 , p3,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 .... sú hodnoty jednotlivých parametrov podľa zaradenia parametra dobrá =3, slabá = 2 a zlá = 1</w:t>
      </w:r>
    </w:p>
    <w:p w14:paraId="7AA7AA84" w14:textId="77777777" w:rsidR="00F0026D" w:rsidRPr="002033A5" w:rsidRDefault="00F0026D" w:rsidP="00F0026D">
      <w:pPr>
        <w:numPr>
          <w:ilvl w:val="0"/>
          <w:numId w:val="7"/>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k1, k2, k3, ..., </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xml:space="preserve"> – sú hodnoty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(vážená hodnota); hodnota kľúčového parametra = 2 a nekľúčového = 1</w:t>
      </w:r>
    </w:p>
    <w:p w14:paraId="0D45746E" w14:textId="77777777" w:rsidR="00F0026D" w:rsidRPr="002033A5" w:rsidRDefault="00F0026D" w:rsidP="00F0026D">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3C9057C8" w14:textId="77777777" w:rsidR="00F0026D" w:rsidRPr="002033A5" w:rsidRDefault="00F0026D" w:rsidP="00F0026D">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2,334 až 3</w:t>
      </w:r>
    </w:p>
    <w:p w14:paraId="088479DD" w14:textId="77777777" w:rsidR="00F0026D" w:rsidRPr="002033A5" w:rsidRDefault="00F0026D" w:rsidP="00F0026D">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1,667 až 2,333</w:t>
      </w:r>
    </w:p>
    <w:p w14:paraId="5599B724" w14:textId="55682E32" w:rsidR="00F0026D" w:rsidRPr="00CD2283" w:rsidRDefault="00F0026D" w:rsidP="00CD2283">
      <w:pPr>
        <w:numPr>
          <w:ilvl w:val="0"/>
          <w:numId w:val="7"/>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 1 až 1,666</w:t>
      </w:r>
      <w:bookmarkEnd w:id="1"/>
    </w:p>
    <w:p w14:paraId="0513C336" w14:textId="77777777" w:rsidR="00F0026D" w:rsidRPr="0014004F" w:rsidRDefault="00F0026D" w:rsidP="00F0026D">
      <w:pPr>
        <w:pageBreakBefore/>
        <w:spacing w:after="0" w:line="240" w:lineRule="auto"/>
        <w:ind w:left="714"/>
        <w:jc w:val="both"/>
      </w:pPr>
      <w:bookmarkStart w:id="3" w:name="_Hlk170808792"/>
      <w:bookmarkStart w:id="4" w:name="_Hlk181224706"/>
      <w:r>
        <w:rPr>
          <w:rFonts w:ascii="Times New Roman" w:hAnsi="Times New Roman"/>
          <w:b/>
          <w:bCs/>
        </w:rPr>
        <w:lastRenderedPageBreak/>
        <w:t>Návrh unifikovaného formulára pre realizáciu monitoringu v teréne</w:t>
      </w:r>
    </w:p>
    <w:p w14:paraId="6234AE01" w14:textId="77777777" w:rsidR="00F0026D" w:rsidRPr="003F3051" w:rsidRDefault="00F0026D" w:rsidP="00F0026D">
      <w:pPr>
        <w:numPr>
          <w:ilvl w:val="0"/>
          <w:numId w:val="7"/>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9"/>
        <w:gridCol w:w="1681"/>
        <w:gridCol w:w="142"/>
        <w:gridCol w:w="425"/>
        <w:gridCol w:w="324"/>
        <w:gridCol w:w="237"/>
        <w:gridCol w:w="572"/>
        <w:gridCol w:w="137"/>
        <w:gridCol w:w="715"/>
        <w:gridCol w:w="425"/>
        <w:gridCol w:w="102"/>
        <w:gridCol w:w="39"/>
        <w:gridCol w:w="710"/>
        <w:gridCol w:w="141"/>
        <w:gridCol w:w="1081"/>
        <w:gridCol w:w="331"/>
        <w:gridCol w:w="191"/>
        <w:gridCol w:w="382"/>
        <w:gridCol w:w="1304"/>
        <w:gridCol w:w="398"/>
        <w:gridCol w:w="283"/>
        <w:gridCol w:w="276"/>
        <w:gridCol w:w="297"/>
        <w:gridCol w:w="992"/>
      </w:tblGrid>
      <w:tr w:rsidR="00F0026D" w14:paraId="276A0FF7" w14:textId="77777777" w:rsidTr="00EF60BF">
        <w:trPr>
          <w:gridBefore w:val="1"/>
          <w:wBefore w:w="19" w:type="dxa"/>
          <w:trHeight w:val="523"/>
        </w:trPr>
        <w:tc>
          <w:tcPr>
            <w:tcW w:w="2572" w:type="dxa"/>
            <w:gridSpan w:val="4"/>
            <w:tcBorders>
              <w:top w:val="single" w:sz="12" w:space="0" w:color="auto"/>
              <w:bottom w:val="single" w:sz="12" w:space="0" w:color="auto"/>
              <w:right w:val="single" w:sz="4" w:space="0" w:color="auto"/>
            </w:tcBorders>
            <w:shd w:val="clear" w:color="auto" w:fill="auto"/>
          </w:tcPr>
          <w:p w14:paraId="1A044FD5" w14:textId="77777777" w:rsidR="00F0026D" w:rsidRDefault="00F0026D" w:rsidP="00EF60BF">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7048" w:type="dxa"/>
            <w:gridSpan w:val="16"/>
            <w:tcBorders>
              <w:top w:val="single" w:sz="12" w:space="0" w:color="auto"/>
              <w:left w:val="single" w:sz="4" w:space="0" w:color="auto"/>
              <w:bottom w:val="single" w:sz="12" w:space="0" w:color="auto"/>
              <w:right w:val="single" w:sz="4" w:space="0" w:color="auto"/>
            </w:tcBorders>
            <w:shd w:val="clear" w:color="auto" w:fill="auto"/>
          </w:tcPr>
          <w:p w14:paraId="32774E56" w14:textId="77777777" w:rsidR="00F0026D" w:rsidRDefault="00F0026D" w:rsidP="00EF60BF">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565" w:type="dxa"/>
            <w:gridSpan w:val="3"/>
            <w:tcBorders>
              <w:top w:val="single" w:sz="12" w:space="0" w:color="auto"/>
              <w:left w:val="single" w:sz="4" w:space="0" w:color="auto"/>
              <w:bottom w:val="single" w:sz="12" w:space="0" w:color="auto"/>
            </w:tcBorders>
            <w:shd w:val="clear" w:color="auto" w:fill="auto"/>
          </w:tcPr>
          <w:p w14:paraId="2604F650" w14:textId="77777777" w:rsidR="00F0026D" w:rsidRDefault="00F0026D" w:rsidP="00EF60BF">
            <w:pPr>
              <w:spacing w:before="20" w:after="60" w:line="240" w:lineRule="auto"/>
              <w:rPr>
                <w:b/>
                <w:color w:val="000000"/>
                <w:sz w:val="24"/>
                <w:szCs w:val="24"/>
              </w:rPr>
            </w:pPr>
            <w:r>
              <w:rPr>
                <w:b/>
                <w:color w:val="000000"/>
                <w:sz w:val="20"/>
                <w:szCs w:val="20"/>
              </w:rPr>
              <w:t>Dátum:</w:t>
            </w:r>
          </w:p>
        </w:tc>
      </w:tr>
      <w:tr w:rsidR="00F0026D" w14:paraId="29034826" w14:textId="77777777" w:rsidTr="00EF60BF">
        <w:trPr>
          <w:gridBefore w:val="1"/>
          <w:wBefore w:w="19" w:type="dxa"/>
          <w:trHeight w:val="498"/>
        </w:trPr>
        <w:tc>
          <w:tcPr>
            <w:tcW w:w="4799" w:type="dxa"/>
            <w:gridSpan w:val="11"/>
            <w:tcBorders>
              <w:top w:val="single" w:sz="12" w:space="0" w:color="auto"/>
              <w:bottom w:val="single" w:sz="12" w:space="0" w:color="auto"/>
              <w:right w:val="single" w:sz="4" w:space="0" w:color="auto"/>
            </w:tcBorders>
            <w:shd w:val="clear" w:color="auto" w:fill="auto"/>
          </w:tcPr>
          <w:p w14:paraId="2AF33359" w14:textId="77777777" w:rsidR="00F0026D" w:rsidRDefault="00F0026D" w:rsidP="00EF60BF">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6386" w:type="dxa"/>
            <w:gridSpan w:val="12"/>
            <w:tcBorders>
              <w:top w:val="single" w:sz="12" w:space="0" w:color="auto"/>
              <w:left w:val="single" w:sz="4" w:space="0" w:color="auto"/>
              <w:bottom w:val="single" w:sz="12" w:space="0" w:color="auto"/>
            </w:tcBorders>
            <w:shd w:val="clear" w:color="auto" w:fill="auto"/>
          </w:tcPr>
          <w:p w14:paraId="4F05B526" w14:textId="77777777" w:rsidR="00F0026D" w:rsidRDefault="00F0026D" w:rsidP="00EF60BF">
            <w:pPr>
              <w:spacing w:before="20" w:after="60" w:line="240" w:lineRule="auto"/>
              <w:rPr>
                <w:b/>
                <w:color w:val="000000"/>
                <w:sz w:val="24"/>
                <w:szCs w:val="24"/>
              </w:rPr>
            </w:pPr>
            <w:r>
              <w:rPr>
                <w:b/>
                <w:color w:val="000000"/>
                <w:sz w:val="20"/>
                <w:szCs w:val="20"/>
              </w:rPr>
              <w:t>Názov lokality:</w:t>
            </w:r>
          </w:p>
        </w:tc>
      </w:tr>
      <w:tr w:rsidR="00F0026D" w14:paraId="089BB9FD" w14:textId="77777777" w:rsidTr="00EF60BF">
        <w:trPr>
          <w:gridBefore w:val="1"/>
          <w:wBefore w:w="19" w:type="dxa"/>
          <w:trHeight w:val="961"/>
        </w:trPr>
        <w:tc>
          <w:tcPr>
            <w:tcW w:w="11185" w:type="dxa"/>
            <w:gridSpan w:val="23"/>
            <w:tcBorders>
              <w:top w:val="single" w:sz="12" w:space="0" w:color="auto"/>
              <w:bottom w:val="single" w:sz="12" w:space="0" w:color="auto"/>
            </w:tcBorders>
            <w:shd w:val="clear" w:color="auto" w:fill="auto"/>
          </w:tcPr>
          <w:p w14:paraId="7DF3AF5F" w14:textId="77777777" w:rsidR="00F0026D" w:rsidRDefault="00F0026D" w:rsidP="00EF60BF">
            <w:pPr>
              <w:spacing w:before="20" w:after="60" w:line="240" w:lineRule="auto"/>
              <w:textDirection w:val="btLr"/>
              <w:rPr>
                <w:b/>
                <w:sz w:val="20"/>
                <w:szCs w:val="20"/>
              </w:rPr>
            </w:pPr>
            <w:r>
              <w:rPr>
                <w:b/>
                <w:color w:val="000000"/>
                <w:sz w:val="20"/>
                <w:szCs w:val="20"/>
              </w:rPr>
              <w:t>Typ biotopu druhu (Kód podľa Katalógu biotopov, alebo opis):</w:t>
            </w:r>
          </w:p>
        </w:tc>
      </w:tr>
      <w:tr w:rsidR="00F0026D" w14:paraId="6A50B1EC" w14:textId="77777777" w:rsidTr="00EF60BF">
        <w:trPr>
          <w:gridBefore w:val="1"/>
          <w:wBefore w:w="19" w:type="dxa"/>
          <w:trHeight w:val="229"/>
        </w:trPr>
        <w:tc>
          <w:tcPr>
            <w:tcW w:w="4799" w:type="dxa"/>
            <w:gridSpan w:val="11"/>
            <w:tcBorders>
              <w:top w:val="single" w:sz="12" w:space="0" w:color="auto"/>
              <w:bottom w:val="single" w:sz="12" w:space="0" w:color="auto"/>
              <w:right w:val="single" w:sz="4" w:space="0" w:color="auto"/>
            </w:tcBorders>
            <w:shd w:val="clear" w:color="auto" w:fill="auto"/>
          </w:tcPr>
          <w:p w14:paraId="593AD6BB" w14:textId="77777777" w:rsidR="00F0026D" w:rsidRDefault="00F0026D" w:rsidP="00EF60BF">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6" w:type="dxa"/>
            <w:gridSpan w:val="6"/>
            <w:tcBorders>
              <w:top w:val="single" w:sz="12" w:space="0" w:color="auto"/>
              <w:left w:val="single" w:sz="4" w:space="0" w:color="auto"/>
              <w:bottom w:val="single" w:sz="12" w:space="0" w:color="auto"/>
              <w:right w:val="single" w:sz="4" w:space="0" w:color="auto"/>
            </w:tcBorders>
            <w:shd w:val="clear" w:color="auto" w:fill="auto"/>
          </w:tcPr>
          <w:p w14:paraId="414CAA23" w14:textId="77777777" w:rsidR="00F0026D" w:rsidRDefault="00F0026D" w:rsidP="00EF60BF">
            <w:pPr>
              <w:spacing w:before="20" w:after="60" w:line="240" w:lineRule="auto"/>
              <w:textDirection w:val="btLr"/>
              <w:rPr>
                <w:sz w:val="20"/>
                <w:szCs w:val="20"/>
              </w:rPr>
            </w:pPr>
            <w:r>
              <w:rPr>
                <w:color w:val="000000"/>
                <w:sz w:val="20"/>
                <w:szCs w:val="20"/>
              </w:rPr>
              <w:t>dobrá:</w:t>
            </w:r>
          </w:p>
        </w:tc>
        <w:tc>
          <w:tcPr>
            <w:tcW w:w="2558" w:type="dxa"/>
            <w:gridSpan w:val="5"/>
            <w:tcBorders>
              <w:top w:val="single" w:sz="12" w:space="0" w:color="auto"/>
              <w:left w:val="single" w:sz="4" w:space="0" w:color="auto"/>
              <w:bottom w:val="single" w:sz="12" w:space="0" w:color="auto"/>
              <w:right w:val="single" w:sz="4" w:space="0" w:color="auto"/>
            </w:tcBorders>
            <w:shd w:val="clear" w:color="auto" w:fill="auto"/>
          </w:tcPr>
          <w:p w14:paraId="3527D144" w14:textId="77777777" w:rsidR="00F0026D" w:rsidRDefault="00F0026D" w:rsidP="00EF60BF">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5393DB4B" w14:textId="77777777" w:rsidR="00F0026D" w:rsidRDefault="00F0026D" w:rsidP="00EF60BF">
            <w:pPr>
              <w:spacing w:before="20" w:after="60" w:line="240" w:lineRule="auto"/>
              <w:textDirection w:val="btLr"/>
              <w:rPr>
                <w:sz w:val="20"/>
                <w:szCs w:val="20"/>
              </w:rPr>
            </w:pPr>
            <w:r>
              <w:rPr>
                <w:color w:val="000000"/>
                <w:sz w:val="20"/>
                <w:szCs w:val="20"/>
              </w:rPr>
              <w:t>zlá:</w:t>
            </w:r>
          </w:p>
        </w:tc>
      </w:tr>
      <w:tr w:rsidR="00F0026D" w:rsidRPr="001C2DA9" w14:paraId="5F20C6A8" w14:textId="77777777" w:rsidTr="00EF60BF">
        <w:trPr>
          <w:gridBefore w:val="1"/>
          <w:wBefore w:w="19" w:type="dxa"/>
          <w:trHeight w:val="851"/>
        </w:trPr>
        <w:tc>
          <w:tcPr>
            <w:tcW w:w="1681" w:type="dxa"/>
            <w:tcBorders>
              <w:top w:val="single" w:sz="12" w:space="0" w:color="auto"/>
              <w:bottom w:val="single" w:sz="12" w:space="0" w:color="auto"/>
              <w:right w:val="single" w:sz="12" w:space="0" w:color="auto"/>
            </w:tcBorders>
            <w:shd w:val="clear" w:color="auto" w:fill="F2F2F2"/>
            <w:noWrap/>
          </w:tcPr>
          <w:p w14:paraId="34C6973B" w14:textId="77777777" w:rsidR="00F0026D" w:rsidRDefault="00F0026D" w:rsidP="00EF60BF">
            <w:pPr>
              <w:spacing w:before="20" w:after="60" w:line="240" w:lineRule="auto"/>
              <w:rPr>
                <w:rFonts w:ascii="Aptos" w:eastAsia="Times New Roman" w:hAnsi="Aptos" w:cs="Aptos"/>
                <w:b/>
                <w:sz w:val="20"/>
                <w:szCs w:val="20"/>
                <w:lang w:eastAsia="sk-SK"/>
              </w:rPr>
            </w:pPr>
            <w:bookmarkStart w:id="5" w:name="_Hlk170728068"/>
            <w:proofErr w:type="spellStart"/>
            <w:r>
              <w:rPr>
                <w:rFonts w:ascii="Aptos" w:eastAsia="Times New Roman" w:hAnsi="Aptos" w:cs="Aptos"/>
                <w:b/>
                <w:sz w:val="20"/>
                <w:szCs w:val="20"/>
                <w:lang w:eastAsia="sk-SK"/>
              </w:rPr>
              <w:t>Subparameter</w:t>
            </w:r>
            <w:proofErr w:type="spellEnd"/>
          </w:p>
          <w:p w14:paraId="41A48CDF" w14:textId="77777777" w:rsidR="00F0026D" w:rsidRDefault="00F0026D" w:rsidP="00EF60BF">
            <w:pPr>
              <w:spacing w:before="20" w:after="60" w:line="240" w:lineRule="auto"/>
              <w:rPr>
                <w:rFonts w:ascii="Aptos" w:eastAsia="Times New Roman" w:hAnsi="Aptos" w:cs="Aptos"/>
                <w:b/>
                <w:sz w:val="20"/>
                <w:szCs w:val="20"/>
                <w:lang w:eastAsia="sk-SK"/>
              </w:rPr>
            </w:pPr>
            <w:r>
              <w:rPr>
                <w:b/>
              </w:rPr>
              <w:t>Kvality biotopu druhu</w:t>
            </w:r>
          </w:p>
        </w:tc>
        <w:tc>
          <w:tcPr>
            <w:tcW w:w="2552" w:type="dxa"/>
            <w:gridSpan w:val="7"/>
            <w:tcBorders>
              <w:top w:val="single" w:sz="12" w:space="0" w:color="auto"/>
              <w:left w:val="single" w:sz="12" w:space="0" w:color="auto"/>
              <w:bottom w:val="single" w:sz="12" w:space="0" w:color="auto"/>
              <w:right w:val="single" w:sz="6" w:space="0" w:color="auto"/>
            </w:tcBorders>
            <w:shd w:val="clear" w:color="auto" w:fill="F2F2F2"/>
          </w:tcPr>
          <w:p w14:paraId="60BD2A11" w14:textId="77777777" w:rsidR="00F0026D" w:rsidRDefault="00F0026D" w:rsidP="00EF60BF">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5403ACF6" w14:textId="77777777" w:rsidR="00F0026D" w:rsidRDefault="00F0026D" w:rsidP="00EF60BF">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829" w:type="dxa"/>
            <w:gridSpan w:val="7"/>
            <w:tcBorders>
              <w:top w:val="single" w:sz="12" w:space="0" w:color="auto"/>
              <w:left w:val="single" w:sz="6" w:space="0" w:color="auto"/>
              <w:bottom w:val="single" w:sz="12" w:space="0" w:color="auto"/>
              <w:right w:val="single" w:sz="6" w:space="0" w:color="auto"/>
            </w:tcBorders>
            <w:shd w:val="clear" w:color="auto" w:fill="F2F2F2"/>
            <w:noWrap/>
          </w:tcPr>
          <w:p w14:paraId="2C0F2A97" w14:textId="77777777" w:rsidR="00F0026D" w:rsidRDefault="00F0026D" w:rsidP="00EF60BF">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5CE1B8CC" w14:textId="77777777" w:rsidR="00F0026D" w:rsidRDefault="00F0026D" w:rsidP="00EF60BF">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834" w:type="dxa"/>
            <w:gridSpan w:val="6"/>
            <w:tcBorders>
              <w:top w:val="single" w:sz="12" w:space="0" w:color="auto"/>
              <w:left w:val="single" w:sz="6" w:space="0" w:color="auto"/>
              <w:bottom w:val="single" w:sz="12" w:space="0" w:color="auto"/>
              <w:right w:val="single" w:sz="12" w:space="0" w:color="auto"/>
            </w:tcBorders>
            <w:shd w:val="clear" w:color="auto" w:fill="F2F2F2"/>
            <w:noWrap/>
          </w:tcPr>
          <w:p w14:paraId="5A7B510F" w14:textId="77777777" w:rsidR="00F0026D" w:rsidRDefault="00F0026D" w:rsidP="00EF60BF">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47E19C51" w14:textId="77777777" w:rsidR="00F0026D" w:rsidRDefault="00F0026D" w:rsidP="00EF60BF">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289" w:type="dxa"/>
            <w:gridSpan w:val="2"/>
            <w:tcBorders>
              <w:top w:val="single" w:sz="12" w:space="0" w:color="auto"/>
              <w:left w:val="single" w:sz="12" w:space="0" w:color="auto"/>
              <w:bottom w:val="single" w:sz="12" w:space="0" w:color="auto"/>
            </w:tcBorders>
            <w:shd w:val="clear" w:color="auto" w:fill="F2F2F2"/>
            <w:noWrap/>
          </w:tcPr>
          <w:p w14:paraId="3536B089" w14:textId="77777777" w:rsidR="00F0026D" w:rsidRPr="00403ED7" w:rsidRDefault="00F0026D" w:rsidP="00EF60BF">
            <w:pPr>
              <w:spacing w:after="0" w:line="240" w:lineRule="auto"/>
              <w:jc w:val="center"/>
              <w:rPr>
                <w:b/>
                <w:bCs/>
                <w:color w:val="000000"/>
                <w:sz w:val="18"/>
                <w:szCs w:val="18"/>
              </w:rPr>
            </w:pPr>
            <w:r w:rsidRPr="00403ED7">
              <w:rPr>
                <w:b/>
                <w:bCs/>
                <w:color w:val="000000"/>
                <w:sz w:val="18"/>
                <w:szCs w:val="18"/>
              </w:rPr>
              <w:t>Kvalita parametra na lokalite</w:t>
            </w:r>
          </w:p>
          <w:p w14:paraId="0E1F3AD5" w14:textId="77777777" w:rsidR="00F0026D" w:rsidRDefault="00F0026D" w:rsidP="00EF60BF">
            <w:pPr>
              <w:spacing w:after="0" w:line="240" w:lineRule="auto"/>
              <w:jc w:val="center"/>
              <w:rPr>
                <w:rFonts w:ascii="Aptos" w:hAnsi="Aptos" w:cs="Aptos"/>
                <w:b/>
                <w:bCs/>
                <w:color w:val="000000"/>
                <w:sz w:val="20"/>
                <w:szCs w:val="20"/>
              </w:rPr>
            </w:pPr>
            <w:r w:rsidRPr="00403ED7">
              <w:rPr>
                <w:i/>
                <w:color w:val="A6A6A6"/>
                <w:sz w:val="18"/>
                <w:szCs w:val="18"/>
              </w:rPr>
              <w:t>(A/B/C)</w:t>
            </w:r>
          </w:p>
        </w:tc>
      </w:tr>
      <w:tr w:rsidR="00F0026D" w:rsidRPr="00685C99" w14:paraId="1183D4FF" w14:textId="77777777" w:rsidTr="00EF60BF">
        <w:trPr>
          <w:gridBefore w:val="1"/>
          <w:wBefore w:w="19" w:type="dxa"/>
          <w:trHeight w:val="698"/>
        </w:trPr>
        <w:tc>
          <w:tcPr>
            <w:tcW w:w="1681"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07720D9A" w14:textId="77777777" w:rsidR="00F0026D" w:rsidRPr="00954B8E" w:rsidRDefault="00F0026D" w:rsidP="00F0026D">
            <w:pPr>
              <w:spacing w:after="60" w:line="240" w:lineRule="auto"/>
              <w:rPr>
                <w:rFonts w:ascii="Aptos" w:eastAsia="Times New Roman" w:hAnsi="Aptos" w:cs="Aptos"/>
                <w:sz w:val="20"/>
                <w:szCs w:val="20"/>
                <w:lang w:eastAsia="sk-SK"/>
              </w:rPr>
            </w:pPr>
            <w:bookmarkStart w:id="6" w:name="_Hlk170728121"/>
            <w:bookmarkEnd w:id="5"/>
            <w:r w:rsidRPr="00B60285">
              <w:rPr>
                <w:color w:val="000000"/>
                <w:sz w:val="20"/>
                <w:szCs w:val="20"/>
              </w:rPr>
              <w:t>Stav biotopu</w:t>
            </w:r>
          </w:p>
        </w:tc>
        <w:tc>
          <w:tcPr>
            <w:tcW w:w="2552" w:type="dxa"/>
            <w:gridSpan w:val="7"/>
            <w:tcBorders>
              <w:top w:val="single" w:sz="12" w:space="0" w:color="auto"/>
              <w:left w:val="single" w:sz="12" w:space="0" w:color="auto"/>
              <w:bottom w:val="single" w:sz="6" w:space="0" w:color="auto"/>
              <w:right w:val="single" w:sz="6" w:space="0" w:color="auto"/>
            </w:tcBorders>
            <w:shd w:val="clear" w:color="auto" w:fill="auto"/>
            <w:vAlign w:val="center"/>
          </w:tcPr>
          <w:p w14:paraId="3D807602" w14:textId="4AE78C1F" w:rsidR="00F0026D" w:rsidRPr="00F74310" w:rsidRDefault="00F0026D" w:rsidP="00F0026D">
            <w:pPr>
              <w:spacing w:after="60" w:line="240" w:lineRule="auto"/>
              <w:jc w:val="center"/>
              <w:rPr>
                <w:rFonts w:ascii="Aptos" w:eastAsia="Times New Roman" w:hAnsi="Aptos" w:cs="Aptos"/>
                <w:sz w:val="16"/>
                <w:szCs w:val="16"/>
                <w:lang w:eastAsia="sk-SK"/>
              </w:rPr>
            </w:pPr>
            <w:r w:rsidRPr="001E3DF3">
              <w:rPr>
                <w:sz w:val="16"/>
                <w:szCs w:val="16"/>
              </w:rPr>
              <w:t>Lesné biotopy sa vyznačujú výrazne diferencovanou vekovou a výškovou štruktúrou.  Na lokalite sa priemerne na ploche 1 ha nachádza viac ako 5 odumierajúcich alebo už odumretých  starých bukov s priemerom väčším ako 40 cm. Celkový podiel buka v rámci TML je vyšší ako 50%</w:t>
            </w:r>
          </w:p>
        </w:tc>
        <w:tc>
          <w:tcPr>
            <w:tcW w:w="2829" w:type="dxa"/>
            <w:gridSpan w:val="7"/>
            <w:tcBorders>
              <w:top w:val="single" w:sz="12" w:space="0" w:color="auto"/>
              <w:left w:val="single" w:sz="6" w:space="0" w:color="auto"/>
              <w:bottom w:val="single" w:sz="6" w:space="0" w:color="auto"/>
              <w:right w:val="single" w:sz="6" w:space="0" w:color="auto"/>
            </w:tcBorders>
            <w:shd w:val="clear" w:color="auto" w:fill="auto"/>
            <w:noWrap/>
            <w:vAlign w:val="center"/>
          </w:tcPr>
          <w:p w14:paraId="12CB8D1E" w14:textId="77777777" w:rsidR="00F0026D" w:rsidRPr="001E3DF3" w:rsidRDefault="00F0026D" w:rsidP="00F0026D">
            <w:pPr>
              <w:snapToGrid w:val="0"/>
              <w:spacing w:after="0" w:line="20" w:lineRule="atLeast"/>
              <w:jc w:val="both"/>
              <w:rPr>
                <w:rFonts w:eastAsia="Times New Roman"/>
                <w:sz w:val="16"/>
                <w:szCs w:val="16"/>
              </w:rPr>
            </w:pPr>
            <w:r w:rsidRPr="001E3DF3">
              <w:rPr>
                <w:sz w:val="16"/>
                <w:szCs w:val="16"/>
              </w:rPr>
              <w:t xml:space="preserve">Lesné biotopy sa vyznačujú výrazne horizontálnou štruktúrou. Porasty sú prevažne </w:t>
            </w:r>
            <w:proofErr w:type="spellStart"/>
            <w:r w:rsidRPr="001E3DF3">
              <w:rPr>
                <w:sz w:val="16"/>
                <w:szCs w:val="16"/>
              </w:rPr>
              <w:t>rovnoveké</w:t>
            </w:r>
            <w:proofErr w:type="spellEnd"/>
            <w:r w:rsidRPr="001E3DF3">
              <w:rPr>
                <w:sz w:val="16"/>
                <w:szCs w:val="16"/>
              </w:rPr>
              <w:t xml:space="preserve">, výškovo málo členité.  Na lokalite sa priemerne na ploche 1 ha nachádza </w:t>
            </w:r>
            <w:proofErr w:type="spellStart"/>
            <w:r w:rsidRPr="001E3DF3">
              <w:rPr>
                <w:sz w:val="16"/>
                <w:szCs w:val="16"/>
              </w:rPr>
              <w:t>jú</w:t>
            </w:r>
            <w:proofErr w:type="spellEnd"/>
            <w:r w:rsidRPr="001E3DF3">
              <w:rPr>
                <w:sz w:val="16"/>
                <w:szCs w:val="16"/>
              </w:rPr>
              <w:t xml:space="preserve"> 1 - 4  odumierajúce alebo už  odumreté staré buky s priemerom väčším ako 40 cm.</w:t>
            </w:r>
          </w:p>
          <w:p w14:paraId="043BF2E3" w14:textId="25F17B90" w:rsidR="00F0026D" w:rsidRPr="00E47508" w:rsidRDefault="00F0026D" w:rsidP="00F0026D">
            <w:pPr>
              <w:spacing w:after="60" w:line="240" w:lineRule="auto"/>
              <w:jc w:val="center"/>
              <w:rPr>
                <w:rFonts w:ascii="Aptos" w:eastAsia="Times New Roman" w:hAnsi="Aptos" w:cs="Aptos"/>
                <w:sz w:val="16"/>
                <w:szCs w:val="16"/>
                <w:lang w:eastAsia="sk-SK"/>
              </w:rPr>
            </w:pPr>
            <w:r w:rsidRPr="001E3DF3">
              <w:rPr>
                <w:rFonts w:eastAsia="Times New Roman"/>
                <w:sz w:val="16"/>
                <w:szCs w:val="16"/>
              </w:rPr>
              <w:t xml:space="preserve"> </w:t>
            </w:r>
            <w:r w:rsidRPr="001E3DF3">
              <w:rPr>
                <w:sz w:val="16"/>
                <w:szCs w:val="16"/>
              </w:rPr>
              <w:t>Celkový podiel buka v rámci TML je od 20 do 50%</w:t>
            </w:r>
          </w:p>
        </w:tc>
        <w:tc>
          <w:tcPr>
            <w:tcW w:w="2834" w:type="dxa"/>
            <w:gridSpan w:val="6"/>
            <w:tcBorders>
              <w:top w:val="single" w:sz="12" w:space="0" w:color="auto"/>
              <w:left w:val="single" w:sz="6" w:space="0" w:color="auto"/>
              <w:bottom w:val="single" w:sz="6" w:space="0" w:color="auto"/>
              <w:right w:val="single" w:sz="12" w:space="0" w:color="auto"/>
            </w:tcBorders>
            <w:shd w:val="clear" w:color="auto" w:fill="auto"/>
            <w:noWrap/>
            <w:vAlign w:val="center"/>
          </w:tcPr>
          <w:p w14:paraId="0C989187" w14:textId="3E5F9C8C" w:rsidR="00F0026D" w:rsidRPr="00E47508" w:rsidRDefault="00F0026D" w:rsidP="00F0026D">
            <w:pPr>
              <w:spacing w:after="60" w:line="240" w:lineRule="auto"/>
              <w:jc w:val="center"/>
              <w:rPr>
                <w:rFonts w:ascii="Aptos" w:eastAsia="Times New Roman" w:hAnsi="Aptos" w:cs="Aptos"/>
                <w:sz w:val="16"/>
                <w:szCs w:val="16"/>
                <w:lang w:eastAsia="sk-SK"/>
              </w:rPr>
            </w:pPr>
            <w:r w:rsidRPr="001E3DF3">
              <w:rPr>
                <w:sz w:val="16"/>
                <w:szCs w:val="16"/>
              </w:rPr>
              <w:t xml:space="preserve">Štruktúra biotopov je výrazne </w:t>
            </w:r>
            <w:proofErr w:type="spellStart"/>
            <w:r w:rsidRPr="001E3DF3">
              <w:rPr>
                <w:sz w:val="16"/>
                <w:szCs w:val="16"/>
              </w:rPr>
              <w:t>rovnoveká</w:t>
            </w:r>
            <w:proofErr w:type="spellEnd"/>
            <w:r w:rsidRPr="001E3DF3">
              <w:rPr>
                <w:sz w:val="16"/>
                <w:szCs w:val="16"/>
              </w:rPr>
              <w:t xml:space="preserve"> so zmeneným drevinovým zložením v prospech monokultúr smreka, borovice ap. Na lokalite sa nenachádzajú odumierajúce alebo už odumreté staré buky s priemerom väčším ako 40 cm. Buk má veľmi malé zastúpenie. </w:t>
            </w:r>
          </w:p>
        </w:tc>
        <w:tc>
          <w:tcPr>
            <w:tcW w:w="1289" w:type="dxa"/>
            <w:gridSpan w:val="2"/>
            <w:tcBorders>
              <w:top w:val="single" w:sz="12" w:space="0" w:color="auto"/>
              <w:left w:val="single" w:sz="12" w:space="0" w:color="auto"/>
              <w:bottom w:val="single" w:sz="6" w:space="0" w:color="auto"/>
              <w:right w:val="single" w:sz="12" w:space="0" w:color="auto"/>
            </w:tcBorders>
            <w:shd w:val="clear" w:color="auto" w:fill="auto"/>
            <w:noWrap/>
          </w:tcPr>
          <w:p w14:paraId="5413AA94" w14:textId="77777777" w:rsidR="00F0026D" w:rsidRDefault="00F0026D" w:rsidP="00F0026D">
            <w:pPr>
              <w:spacing w:after="60" w:line="240" w:lineRule="auto"/>
              <w:rPr>
                <w:rFonts w:ascii="Aptos" w:eastAsia="Times New Roman" w:hAnsi="Aptos" w:cs="Aptos"/>
                <w:sz w:val="20"/>
                <w:szCs w:val="20"/>
                <w:lang w:eastAsia="sk-SK"/>
              </w:rPr>
            </w:pPr>
          </w:p>
        </w:tc>
      </w:tr>
      <w:tr w:rsidR="00F0026D" w:rsidRPr="00685C99" w14:paraId="4B58C002" w14:textId="77777777" w:rsidTr="00EF60BF">
        <w:trPr>
          <w:gridBefore w:val="1"/>
          <w:wBefore w:w="19" w:type="dxa"/>
          <w:trHeight w:val="1418"/>
        </w:trPr>
        <w:tc>
          <w:tcPr>
            <w:tcW w:w="1681"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098EFD54" w14:textId="77777777" w:rsidR="00F0026D" w:rsidRPr="00954B8E" w:rsidRDefault="00F0026D" w:rsidP="00F0026D">
            <w:pPr>
              <w:spacing w:after="60" w:line="240" w:lineRule="auto"/>
              <w:rPr>
                <w:sz w:val="20"/>
                <w:szCs w:val="20"/>
              </w:rPr>
            </w:pPr>
            <w:r w:rsidRPr="00B60285">
              <w:rPr>
                <w:color w:val="000000"/>
                <w:sz w:val="20"/>
                <w:szCs w:val="20"/>
              </w:rPr>
              <w:t>Režim na lokalite</w:t>
            </w:r>
          </w:p>
        </w:tc>
        <w:tc>
          <w:tcPr>
            <w:tcW w:w="2552" w:type="dxa"/>
            <w:gridSpan w:val="7"/>
            <w:tcBorders>
              <w:top w:val="single" w:sz="6" w:space="0" w:color="auto"/>
              <w:left w:val="single" w:sz="12" w:space="0" w:color="auto"/>
              <w:bottom w:val="single" w:sz="6" w:space="0" w:color="auto"/>
              <w:right w:val="single" w:sz="6" w:space="0" w:color="auto"/>
            </w:tcBorders>
            <w:shd w:val="clear" w:color="auto" w:fill="auto"/>
            <w:vAlign w:val="center"/>
          </w:tcPr>
          <w:p w14:paraId="4D9925F4" w14:textId="5A785AF0" w:rsidR="00F0026D" w:rsidRPr="006C427F" w:rsidRDefault="00F0026D" w:rsidP="00F0026D">
            <w:pPr>
              <w:spacing w:after="0" w:line="240" w:lineRule="auto"/>
              <w:jc w:val="center"/>
              <w:rPr>
                <w:sz w:val="16"/>
                <w:szCs w:val="16"/>
              </w:rPr>
            </w:pPr>
            <w:r w:rsidRPr="001E3DF3">
              <w:rPr>
                <w:sz w:val="16"/>
                <w:szCs w:val="16"/>
              </w:rPr>
              <w:t>Biotopy  lokálnych populácií druhu zaberajú na lokalite ucelenú plochu o výmere viac ako 50 ha. Na lokalite sa priemerne nachádza  2 - 5 starých stromov na ploche 1 ha, ktoré by  predstavovali potenciálne vhodné stromy pre obsadenie týmto druhom.</w:t>
            </w:r>
          </w:p>
        </w:tc>
        <w:tc>
          <w:tcPr>
            <w:tcW w:w="2829" w:type="dxa"/>
            <w:gridSpan w:val="7"/>
            <w:tcBorders>
              <w:top w:val="single" w:sz="6" w:space="0" w:color="auto"/>
              <w:left w:val="single" w:sz="6" w:space="0" w:color="auto"/>
              <w:bottom w:val="single" w:sz="6" w:space="0" w:color="auto"/>
              <w:right w:val="single" w:sz="6" w:space="0" w:color="auto"/>
            </w:tcBorders>
            <w:shd w:val="clear" w:color="auto" w:fill="auto"/>
            <w:noWrap/>
            <w:vAlign w:val="center"/>
          </w:tcPr>
          <w:p w14:paraId="0751E274" w14:textId="4F7F74FC" w:rsidR="00F0026D" w:rsidRPr="006C427F" w:rsidRDefault="00F0026D" w:rsidP="00F0026D">
            <w:pPr>
              <w:snapToGrid w:val="0"/>
              <w:spacing w:after="0" w:line="240" w:lineRule="auto"/>
              <w:jc w:val="center"/>
              <w:rPr>
                <w:rFonts w:ascii="Times New Roman" w:eastAsia="Times New Roman" w:hAnsi="Times New Roman"/>
                <w:sz w:val="16"/>
                <w:szCs w:val="16"/>
              </w:rPr>
            </w:pPr>
            <w:r w:rsidRPr="001E3DF3">
              <w:rPr>
                <w:sz w:val="16"/>
                <w:szCs w:val="16"/>
              </w:rPr>
              <w:t>Biotopy  lokálnych populácií druhu zaberajú na lokalite ucelenú plochu o výmere 15  - 50 ha. Na lokalite sa priemerne nachádza  &lt;  2 staré buky na ploche 1 ha, ktoré by  predstavovali potenciálne vhodné stromy pre obsadenie týmto druhom.</w:t>
            </w:r>
          </w:p>
        </w:tc>
        <w:tc>
          <w:tcPr>
            <w:tcW w:w="2834" w:type="dxa"/>
            <w:gridSpan w:val="6"/>
            <w:tcBorders>
              <w:top w:val="single" w:sz="6" w:space="0" w:color="auto"/>
              <w:left w:val="single" w:sz="6" w:space="0" w:color="auto"/>
              <w:bottom w:val="single" w:sz="6" w:space="0" w:color="auto"/>
              <w:right w:val="single" w:sz="12" w:space="0" w:color="auto"/>
            </w:tcBorders>
            <w:shd w:val="clear" w:color="auto" w:fill="auto"/>
            <w:noWrap/>
            <w:vAlign w:val="center"/>
          </w:tcPr>
          <w:p w14:paraId="6B692353" w14:textId="6715E10F" w:rsidR="00F0026D" w:rsidRPr="006C427F" w:rsidRDefault="00F0026D" w:rsidP="00F0026D">
            <w:pPr>
              <w:spacing w:after="0" w:line="240" w:lineRule="auto"/>
              <w:jc w:val="center"/>
              <w:rPr>
                <w:sz w:val="16"/>
                <w:szCs w:val="16"/>
              </w:rPr>
            </w:pPr>
            <w:r w:rsidRPr="001E3DF3">
              <w:rPr>
                <w:sz w:val="16"/>
                <w:szCs w:val="16"/>
              </w:rPr>
              <w:t>Biotopy lokálnych populácií majú výmeru  &lt; 15 ha. Na lokalite sa  nachádza priemerne menej ako 1  starý strom na ploche 1 ha, ktorý by  predstavoval potenciálne vhodný strom pre obsadenie týmto druhom.</w:t>
            </w:r>
          </w:p>
        </w:tc>
        <w:tc>
          <w:tcPr>
            <w:tcW w:w="1289"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3B7D2748" w14:textId="77777777" w:rsidR="00F0026D" w:rsidRDefault="00F0026D" w:rsidP="00F0026D">
            <w:pPr>
              <w:spacing w:after="60" w:line="240" w:lineRule="auto"/>
              <w:rPr>
                <w:rFonts w:ascii="Aptos" w:eastAsia="Times New Roman" w:hAnsi="Aptos" w:cs="Aptos"/>
                <w:sz w:val="20"/>
                <w:szCs w:val="20"/>
                <w:lang w:eastAsia="sk-SK"/>
              </w:rPr>
            </w:pPr>
          </w:p>
        </w:tc>
      </w:tr>
      <w:bookmarkEnd w:id="6"/>
      <w:tr w:rsidR="00F0026D" w:rsidRPr="00685C99" w14:paraId="45F35068" w14:textId="77777777" w:rsidTr="00EF60BF">
        <w:trPr>
          <w:gridBefore w:val="1"/>
          <w:wBefore w:w="19" w:type="dxa"/>
          <w:trHeight w:val="631"/>
        </w:trPr>
        <w:tc>
          <w:tcPr>
            <w:tcW w:w="1681"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26CAF82D" w14:textId="77777777" w:rsidR="00F0026D" w:rsidRPr="00954B8E" w:rsidRDefault="00F0026D" w:rsidP="00F0026D">
            <w:pPr>
              <w:spacing w:after="60" w:line="240" w:lineRule="auto"/>
              <w:rPr>
                <w:rFonts w:ascii="Aptos" w:eastAsia="Times New Roman" w:hAnsi="Aptos" w:cs="Aptos"/>
                <w:sz w:val="20"/>
                <w:szCs w:val="20"/>
                <w:lang w:eastAsia="sk-SK"/>
              </w:rPr>
            </w:pPr>
            <w:r>
              <w:rPr>
                <w:color w:val="000000"/>
                <w:sz w:val="20"/>
                <w:szCs w:val="20"/>
              </w:rPr>
              <w:t>Ohrozenie/ovplyvnenie</w:t>
            </w:r>
          </w:p>
        </w:tc>
        <w:tc>
          <w:tcPr>
            <w:tcW w:w="2552" w:type="dxa"/>
            <w:gridSpan w:val="7"/>
            <w:tcBorders>
              <w:top w:val="single" w:sz="6" w:space="0" w:color="auto"/>
              <w:left w:val="single" w:sz="12" w:space="0" w:color="auto"/>
              <w:bottom w:val="single" w:sz="12" w:space="0" w:color="auto"/>
              <w:right w:val="single" w:sz="6" w:space="0" w:color="auto"/>
            </w:tcBorders>
            <w:shd w:val="clear" w:color="auto" w:fill="auto"/>
            <w:vAlign w:val="center"/>
          </w:tcPr>
          <w:p w14:paraId="539F9BF5" w14:textId="596B8F52" w:rsidR="00F0026D" w:rsidRPr="006C427F" w:rsidRDefault="00F0026D" w:rsidP="00F0026D">
            <w:pPr>
              <w:spacing w:after="60" w:line="240" w:lineRule="auto"/>
              <w:jc w:val="center"/>
              <w:rPr>
                <w:rFonts w:ascii="Aptos" w:eastAsia="Times New Roman" w:hAnsi="Aptos" w:cs="Aptos"/>
                <w:sz w:val="16"/>
                <w:szCs w:val="16"/>
                <w:lang w:eastAsia="sk-SK"/>
              </w:rPr>
            </w:pPr>
            <w:r w:rsidRPr="004812B4">
              <w:rPr>
                <w:b/>
                <w:bCs/>
                <w:sz w:val="16"/>
              </w:rPr>
              <w:t>Žiadne.</w:t>
            </w:r>
            <w:r w:rsidRPr="004812B4">
              <w:rPr>
                <w:sz w:val="16"/>
              </w:rPr>
              <w:t xml:space="preserve"> V prípade lesných biotopov ide o biotopy bez výraznej </w:t>
            </w:r>
            <w:proofErr w:type="spellStart"/>
            <w:r w:rsidRPr="004812B4">
              <w:rPr>
                <w:sz w:val="16"/>
              </w:rPr>
              <w:t>lesohospodárkej</w:t>
            </w:r>
            <w:proofErr w:type="spellEnd"/>
            <w:r w:rsidRPr="004812B4">
              <w:rPr>
                <w:sz w:val="16"/>
              </w:rPr>
              <w:t xml:space="preserve"> činnosti. Lesné porasty sú zaradené do kategórie ochranných lesov, </w:t>
            </w:r>
            <w:proofErr w:type="spellStart"/>
            <w:r w:rsidRPr="004812B4">
              <w:rPr>
                <w:sz w:val="16"/>
              </w:rPr>
              <w:t>mchú</w:t>
            </w:r>
            <w:proofErr w:type="spellEnd"/>
            <w:r w:rsidRPr="004812B4">
              <w:rPr>
                <w:sz w:val="16"/>
              </w:rPr>
              <w:t xml:space="preserve"> alebo sa nachádzajú na málo prístupných miestach. Nevykonávajú sa asanačné výruby starých odumierajúcich  stromov ani obnovné ťažby. </w:t>
            </w:r>
            <w:proofErr w:type="spellStart"/>
            <w:r w:rsidRPr="004812B4">
              <w:rPr>
                <w:sz w:val="16"/>
              </w:rPr>
              <w:t>Antropogénne</w:t>
            </w:r>
            <w:proofErr w:type="spellEnd"/>
            <w:r w:rsidRPr="004812B4">
              <w:rPr>
                <w:sz w:val="16"/>
              </w:rPr>
              <w:t xml:space="preserve"> škodlivé činitele absentujú.</w:t>
            </w:r>
          </w:p>
        </w:tc>
        <w:tc>
          <w:tcPr>
            <w:tcW w:w="2829" w:type="dxa"/>
            <w:gridSpan w:val="7"/>
            <w:tcBorders>
              <w:top w:val="single" w:sz="6" w:space="0" w:color="auto"/>
              <w:left w:val="single" w:sz="6" w:space="0" w:color="auto"/>
              <w:bottom w:val="single" w:sz="12" w:space="0" w:color="auto"/>
              <w:right w:val="single" w:sz="6" w:space="0" w:color="auto"/>
            </w:tcBorders>
            <w:shd w:val="clear" w:color="auto" w:fill="auto"/>
            <w:noWrap/>
            <w:vAlign w:val="center"/>
          </w:tcPr>
          <w:p w14:paraId="2D2ED607" w14:textId="0BA8AE8F" w:rsidR="00F0026D" w:rsidRPr="006C427F" w:rsidRDefault="00F0026D" w:rsidP="00F0026D">
            <w:pPr>
              <w:spacing w:after="60" w:line="240" w:lineRule="auto"/>
              <w:jc w:val="center"/>
              <w:rPr>
                <w:rFonts w:ascii="Aptos" w:eastAsia="Times New Roman" w:hAnsi="Aptos" w:cs="Aptos"/>
                <w:sz w:val="16"/>
                <w:szCs w:val="16"/>
                <w:lang w:eastAsia="sk-SK"/>
              </w:rPr>
            </w:pPr>
            <w:r w:rsidRPr="004812B4">
              <w:rPr>
                <w:sz w:val="16"/>
              </w:rPr>
              <w:t xml:space="preserve">V prípade lesných biotopov  je územie  lesohospodársky využívané, v dôsledku čoho sa mení veková a priestorová štruktúra biotopov. V porastoch sa vykonávajú asanačné výruby starých stromov. Pri obnovných ťažbách porastov sa používajú prírode šetrnejšie spôsoby obnovy lesa maloplošnými obnovnými prvkami s ponechávaním </w:t>
            </w:r>
            <w:proofErr w:type="spellStart"/>
            <w:r w:rsidRPr="004812B4">
              <w:rPr>
                <w:sz w:val="16"/>
              </w:rPr>
              <w:t>výstavkov</w:t>
            </w:r>
            <w:proofErr w:type="spellEnd"/>
            <w:r w:rsidRPr="004812B4">
              <w:rPr>
                <w:sz w:val="16"/>
              </w:rPr>
              <w:t xml:space="preserve"> , či celých skupín starých stromov  poprípade sa realizuje len jednotlivý výber, kedy sú v porastoch ponechávané niektoré hrubé kmene stromov. Vyťažené časti porastov sú zalesňované </w:t>
            </w:r>
            <w:proofErr w:type="spellStart"/>
            <w:r w:rsidRPr="004812B4">
              <w:rPr>
                <w:sz w:val="16"/>
              </w:rPr>
              <w:t>stanovištne</w:t>
            </w:r>
            <w:proofErr w:type="spellEnd"/>
            <w:r w:rsidRPr="004812B4">
              <w:rPr>
                <w:sz w:val="16"/>
              </w:rPr>
              <w:t xml:space="preserve"> pôvodnými druhmi drevín v zastúpení aspoň 50 %.</w:t>
            </w:r>
          </w:p>
        </w:tc>
        <w:tc>
          <w:tcPr>
            <w:tcW w:w="2834" w:type="dxa"/>
            <w:gridSpan w:val="6"/>
            <w:tcBorders>
              <w:top w:val="single" w:sz="6" w:space="0" w:color="auto"/>
              <w:left w:val="single" w:sz="6" w:space="0" w:color="auto"/>
              <w:bottom w:val="single" w:sz="12" w:space="0" w:color="auto"/>
              <w:right w:val="single" w:sz="12" w:space="0" w:color="auto"/>
            </w:tcBorders>
            <w:shd w:val="clear" w:color="auto" w:fill="auto"/>
            <w:noWrap/>
            <w:vAlign w:val="center"/>
          </w:tcPr>
          <w:p w14:paraId="78D5A414" w14:textId="56E241C7" w:rsidR="00F0026D" w:rsidRPr="006C427F" w:rsidRDefault="00F0026D" w:rsidP="00F0026D">
            <w:pPr>
              <w:spacing w:after="60" w:line="240" w:lineRule="auto"/>
              <w:jc w:val="center"/>
              <w:rPr>
                <w:rFonts w:ascii="Aptos" w:eastAsia="Times New Roman" w:hAnsi="Aptos" w:cs="Aptos"/>
                <w:sz w:val="16"/>
                <w:szCs w:val="16"/>
                <w:lang w:eastAsia="sk-SK"/>
              </w:rPr>
            </w:pPr>
            <w:r w:rsidRPr="004812B4">
              <w:rPr>
                <w:sz w:val="16"/>
              </w:rPr>
              <w:t xml:space="preserve">V prípade lesných biotopov  dochádza k postupnej likvidácii biotopov starých stromov v dôsledku intenzívnej lesohospodárskej činnosti a asanačných výrubov. Pri obnove porastov sa uplatňujú drastickejšie spôsoby, najmä </w:t>
            </w:r>
            <w:proofErr w:type="spellStart"/>
            <w:r w:rsidRPr="004812B4">
              <w:rPr>
                <w:sz w:val="16"/>
              </w:rPr>
              <w:t>holoruby</w:t>
            </w:r>
            <w:proofErr w:type="spellEnd"/>
            <w:r w:rsidRPr="004812B4">
              <w:rPr>
                <w:sz w:val="16"/>
              </w:rPr>
              <w:t>. Biotopy sú premieňané na borovicové, smrekové, monokultúry, alebo porasty  nepôvodných často inváznych druhov drevín. V porastoch sa nenachádzajú žiadne odumierajúce staré stromy.</w:t>
            </w:r>
          </w:p>
        </w:tc>
        <w:tc>
          <w:tcPr>
            <w:tcW w:w="1289"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370495CB" w14:textId="77777777" w:rsidR="00F0026D" w:rsidRDefault="00F0026D" w:rsidP="00F0026D">
            <w:pPr>
              <w:spacing w:after="60" w:line="240" w:lineRule="auto"/>
              <w:rPr>
                <w:rFonts w:ascii="Aptos" w:eastAsia="Times New Roman" w:hAnsi="Aptos" w:cs="Aptos"/>
                <w:sz w:val="20"/>
                <w:szCs w:val="20"/>
                <w:lang w:eastAsia="sk-SK"/>
              </w:rPr>
            </w:pPr>
          </w:p>
        </w:tc>
      </w:tr>
      <w:tr w:rsidR="00F0026D" w:rsidRPr="00685C99" w14:paraId="6B2C6702" w14:textId="77777777" w:rsidTr="00EF60BF">
        <w:trPr>
          <w:gridBefore w:val="1"/>
          <w:wBefore w:w="19" w:type="dxa"/>
          <w:trHeight w:val="343"/>
        </w:trPr>
        <w:tc>
          <w:tcPr>
            <w:tcW w:w="11185" w:type="dxa"/>
            <w:gridSpan w:val="23"/>
            <w:tcBorders>
              <w:top w:val="single" w:sz="12" w:space="0" w:color="auto"/>
              <w:bottom w:val="single" w:sz="4" w:space="0" w:color="auto"/>
            </w:tcBorders>
            <w:shd w:val="clear" w:color="auto" w:fill="auto"/>
            <w:noWrap/>
            <w:vAlign w:val="center"/>
          </w:tcPr>
          <w:p w14:paraId="22608072" w14:textId="77777777" w:rsidR="00F0026D" w:rsidRDefault="00F0026D" w:rsidP="00F0026D">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F0026D" w:rsidRPr="00685C99" w14:paraId="5A9909F1" w14:textId="77777777" w:rsidTr="00EF60BF">
        <w:trPr>
          <w:gridBefore w:val="1"/>
          <w:wBefore w:w="19" w:type="dxa"/>
          <w:trHeight w:val="699"/>
        </w:trPr>
        <w:tc>
          <w:tcPr>
            <w:tcW w:w="1823" w:type="dxa"/>
            <w:gridSpan w:val="2"/>
            <w:tcBorders>
              <w:top w:val="single" w:sz="4" w:space="0" w:color="auto"/>
              <w:bottom w:val="single" w:sz="4" w:space="0" w:color="auto"/>
              <w:right w:val="single" w:sz="4" w:space="0" w:color="auto"/>
            </w:tcBorders>
            <w:shd w:val="clear" w:color="auto" w:fill="auto"/>
            <w:noWrap/>
          </w:tcPr>
          <w:p w14:paraId="2178B083" w14:textId="77777777" w:rsidR="00F0026D" w:rsidRDefault="00F0026D" w:rsidP="00F0026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695" w:type="dxa"/>
            <w:gridSpan w:val="5"/>
            <w:tcBorders>
              <w:top w:val="single" w:sz="4" w:space="0" w:color="auto"/>
              <w:left w:val="single" w:sz="4" w:space="0" w:color="auto"/>
              <w:bottom w:val="single" w:sz="4" w:space="0" w:color="auto"/>
              <w:right w:val="single" w:sz="4" w:space="0" w:color="auto"/>
            </w:tcBorders>
            <w:shd w:val="clear" w:color="auto" w:fill="auto"/>
            <w:noWrap/>
          </w:tcPr>
          <w:p w14:paraId="2E1863F0" w14:textId="77777777" w:rsidR="00F0026D" w:rsidRDefault="00F0026D" w:rsidP="00F0026D">
            <w:pPr>
              <w:spacing w:before="20" w:after="60" w:line="240" w:lineRule="auto"/>
              <w:textDirection w:val="btLr"/>
              <w:rPr>
                <w:sz w:val="20"/>
                <w:szCs w:val="20"/>
              </w:rPr>
            </w:pPr>
            <w:r>
              <w:rPr>
                <w:color w:val="000000"/>
                <w:sz w:val="20"/>
                <w:szCs w:val="20"/>
              </w:rPr>
              <w:t>Miera vplyvu</w:t>
            </w:r>
          </w:p>
          <w:p w14:paraId="78BEB990" w14:textId="77777777" w:rsidR="00F0026D" w:rsidRDefault="00F0026D" w:rsidP="00F0026D">
            <w:pPr>
              <w:spacing w:before="20" w:after="60" w:line="240" w:lineRule="auto"/>
              <w:textDirection w:val="btLr"/>
            </w:pPr>
            <w:r>
              <w:rPr>
                <w:color w:val="000000"/>
                <w:sz w:val="16"/>
              </w:rPr>
              <w:t>Vysoká/Stredná/Nízka</w:t>
            </w: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noWrap/>
          </w:tcPr>
          <w:p w14:paraId="47E1BF2D" w14:textId="77777777" w:rsidR="00F0026D" w:rsidRDefault="00F0026D" w:rsidP="00F0026D">
            <w:pPr>
              <w:spacing w:before="20" w:after="60" w:line="240" w:lineRule="auto"/>
              <w:textDirection w:val="btLr"/>
              <w:rPr>
                <w:sz w:val="20"/>
                <w:szCs w:val="20"/>
              </w:rPr>
            </w:pPr>
            <w:r>
              <w:rPr>
                <w:color w:val="000000"/>
                <w:sz w:val="20"/>
                <w:szCs w:val="20"/>
              </w:rPr>
              <w:t>% plochy</w:t>
            </w:r>
          </w:p>
        </w:tc>
        <w:tc>
          <w:tcPr>
            <w:tcW w:w="992" w:type="dxa"/>
            <w:gridSpan w:val="4"/>
            <w:tcBorders>
              <w:top w:val="single" w:sz="4" w:space="0" w:color="auto"/>
              <w:left w:val="single" w:sz="4" w:space="0" w:color="auto"/>
              <w:bottom w:val="single" w:sz="4" w:space="0" w:color="auto"/>
              <w:right w:val="single" w:sz="12" w:space="0" w:color="auto"/>
            </w:tcBorders>
            <w:shd w:val="clear" w:color="auto" w:fill="auto"/>
            <w:noWrap/>
          </w:tcPr>
          <w:p w14:paraId="3A6FF08C" w14:textId="77777777" w:rsidR="00F0026D" w:rsidRDefault="00F0026D" w:rsidP="00F0026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736C0479" w14:textId="77777777" w:rsidR="00F0026D" w:rsidRDefault="00F0026D" w:rsidP="00F0026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11F47917" w14:textId="77777777" w:rsidR="00F0026D" w:rsidRDefault="00F0026D" w:rsidP="00F0026D">
            <w:pPr>
              <w:spacing w:before="20" w:after="60" w:line="240" w:lineRule="auto"/>
              <w:textDirection w:val="btLr"/>
              <w:rPr>
                <w:sz w:val="20"/>
                <w:szCs w:val="20"/>
              </w:rPr>
            </w:pPr>
            <w:r>
              <w:rPr>
                <w:color w:val="000000"/>
                <w:sz w:val="20"/>
                <w:szCs w:val="20"/>
              </w:rPr>
              <w:t>Miera vplyvu</w:t>
            </w:r>
          </w:p>
          <w:p w14:paraId="6AD626D1" w14:textId="77777777" w:rsidR="00F0026D" w:rsidRDefault="00F0026D" w:rsidP="00F0026D">
            <w:pPr>
              <w:spacing w:before="20" w:after="6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349C1A5C" w14:textId="77777777" w:rsidR="00F0026D" w:rsidRDefault="00F0026D" w:rsidP="00F0026D">
            <w:pPr>
              <w:spacing w:before="20" w:after="60" w:line="240" w:lineRule="auto"/>
              <w:textDirection w:val="btLr"/>
              <w:rPr>
                <w:sz w:val="20"/>
                <w:szCs w:val="20"/>
              </w:rPr>
            </w:pPr>
            <w:r>
              <w:rPr>
                <w:color w:val="000000"/>
                <w:sz w:val="20"/>
                <w:szCs w:val="20"/>
              </w:rPr>
              <w:t>% plochy</w:t>
            </w:r>
          </w:p>
        </w:tc>
        <w:tc>
          <w:tcPr>
            <w:tcW w:w="992" w:type="dxa"/>
            <w:tcBorders>
              <w:top w:val="single" w:sz="4" w:space="0" w:color="auto"/>
              <w:left w:val="single" w:sz="4" w:space="0" w:color="auto"/>
              <w:bottom w:val="single" w:sz="4" w:space="0" w:color="auto"/>
            </w:tcBorders>
            <w:shd w:val="clear" w:color="auto" w:fill="auto"/>
          </w:tcPr>
          <w:p w14:paraId="63AC0DC4" w14:textId="77777777" w:rsidR="00F0026D" w:rsidRDefault="00F0026D" w:rsidP="00F0026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F0026D" w:rsidRPr="00685C99" w14:paraId="4B1FD7B4" w14:textId="77777777" w:rsidTr="00EF60BF">
        <w:trPr>
          <w:gridBefore w:val="1"/>
          <w:wBefore w:w="19" w:type="dxa"/>
          <w:trHeight w:val="263"/>
        </w:trPr>
        <w:tc>
          <w:tcPr>
            <w:tcW w:w="1823" w:type="dxa"/>
            <w:gridSpan w:val="2"/>
            <w:tcBorders>
              <w:top w:val="single" w:sz="4" w:space="0" w:color="auto"/>
              <w:bottom w:val="single" w:sz="4" w:space="0" w:color="auto"/>
              <w:right w:val="single" w:sz="4" w:space="0" w:color="auto"/>
            </w:tcBorders>
            <w:shd w:val="clear" w:color="auto" w:fill="auto"/>
            <w:noWrap/>
          </w:tcPr>
          <w:p w14:paraId="3C1F586A" w14:textId="77777777" w:rsidR="00F0026D" w:rsidRPr="009F419C" w:rsidRDefault="00F0026D" w:rsidP="00F0026D">
            <w:pPr>
              <w:spacing w:before="20" w:after="60" w:line="240" w:lineRule="auto"/>
              <w:textDirection w:val="btLr"/>
              <w:rPr>
                <w:color w:val="000000"/>
                <w:sz w:val="18"/>
                <w:szCs w:val="18"/>
              </w:rPr>
            </w:pPr>
          </w:p>
        </w:tc>
        <w:tc>
          <w:tcPr>
            <w:tcW w:w="1695" w:type="dxa"/>
            <w:gridSpan w:val="5"/>
            <w:tcBorders>
              <w:top w:val="single" w:sz="4" w:space="0" w:color="auto"/>
              <w:left w:val="single" w:sz="4" w:space="0" w:color="auto"/>
              <w:bottom w:val="single" w:sz="4" w:space="0" w:color="auto"/>
              <w:right w:val="single" w:sz="4" w:space="0" w:color="auto"/>
            </w:tcBorders>
            <w:shd w:val="clear" w:color="auto" w:fill="auto"/>
            <w:noWrap/>
          </w:tcPr>
          <w:p w14:paraId="198FA9A2" w14:textId="77777777" w:rsidR="00F0026D" w:rsidRPr="009F419C" w:rsidRDefault="00F0026D" w:rsidP="00F0026D">
            <w:pPr>
              <w:spacing w:before="20" w:after="60" w:line="240" w:lineRule="auto"/>
              <w:textDirection w:val="btLr"/>
              <w:rPr>
                <w:color w:val="000000"/>
                <w:sz w:val="18"/>
                <w:szCs w:val="18"/>
              </w:rPr>
            </w:pP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noWrap/>
          </w:tcPr>
          <w:p w14:paraId="376B7E80" w14:textId="77777777" w:rsidR="00F0026D" w:rsidRPr="009F419C" w:rsidRDefault="00F0026D" w:rsidP="00F0026D">
            <w:pPr>
              <w:spacing w:before="20" w:after="60" w:line="240" w:lineRule="auto"/>
              <w:textDirection w:val="btLr"/>
              <w:rPr>
                <w:color w:val="000000"/>
                <w:sz w:val="18"/>
                <w:szCs w:val="18"/>
              </w:rPr>
            </w:pPr>
          </w:p>
        </w:tc>
        <w:tc>
          <w:tcPr>
            <w:tcW w:w="992" w:type="dxa"/>
            <w:gridSpan w:val="4"/>
            <w:tcBorders>
              <w:top w:val="single" w:sz="4" w:space="0" w:color="auto"/>
              <w:left w:val="single" w:sz="4" w:space="0" w:color="auto"/>
              <w:bottom w:val="single" w:sz="4" w:space="0" w:color="auto"/>
              <w:right w:val="single" w:sz="12" w:space="0" w:color="auto"/>
            </w:tcBorders>
            <w:shd w:val="clear" w:color="auto" w:fill="auto"/>
            <w:noWrap/>
          </w:tcPr>
          <w:p w14:paraId="31E0B564" w14:textId="77777777" w:rsidR="00F0026D" w:rsidRPr="009F419C" w:rsidRDefault="00F0026D" w:rsidP="00F0026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149B7C59" w14:textId="77777777" w:rsidR="00F0026D" w:rsidRPr="009F419C" w:rsidRDefault="00F0026D" w:rsidP="00F0026D">
            <w:pPr>
              <w:spacing w:before="20" w:after="60" w:line="240" w:lineRule="auto"/>
              <w:textDirection w:val="btLr"/>
              <w:rPr>
                <w:color w:val="000000"/>
                <w:sz w:val="18"/>
                <w:szCs w:val="18"/>
              </w:rPr>
            </w:pP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2BFE0C98" w14:textId="77777777" w:rsidR="00F0026D" w:rsidRPr="009F419C" w:rsidRDefault="00F0026D" w:rsidP="00F0026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4C35E7C7" w14:textId="77777777" w:rsidR="00F0026D" w:rsidRPr="009F419C" w:rsidRDefault="00F0026D" w:rsidP="00F0026D">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4B099ED9" w14:textId="77777777" w:rsidR="00F0026D" w:rsidRPr="009F419C" w:rsidRDefault="00F0026D" w:rsidP="00F0026D">
            <w:pPr>
              <w:spacing w:before="20" w:after="60" w:line="240" w:lineRule="auto"/>
              <w:textDirection w:val="btLr"/>
              <w:rPr>
                <w:color w:val="000000"/>
                <w:sz w:val="18"/>
                <w:szCs w:val="18"/>
              </w:rPr>
            </w:pPr>
          </w:p>
        </w:tc>
      </w:tr>
      <w:tr w:rsidR="00F0026D" w:rsidRPr="00685C99" w14:paraId="7C26C74D" w14:textId="77777777" w:rsidTr="00EF60BF">
        <w:trPr>
          <w:gridBefore w:val="1"/>
          <w:wBefore w:w="19" w:type="dxa"/>
          <w:trHeight w:val="227"/>
        </w:trPr>
        <w:tc>
          <w:tcPr>
            <w:tcW w:w="1823" w:type="dxa"/>
            <w:gridSpan w:val="2"/>
            <w:tcBorders>
              <w:top w:val="single" w:sz="4" w:space="0" w:color="auto"/>
              <w:bottom w:val="single" w:sz="4" w:space="0" w:color="auto"/>
              <w:right w:val="single" w:sz="4" w:space="0" w:color="auto"/>
            </w:tcBorders>
            <w:shd w:val="clear" w:color="auto" w:fill="auto"/>
            <w:noWrap/>
          </w:tcPr>
          <w:p w14:paraId="1FA2EB4F" w14:textId="77777777" w:rsidR="00F0026D" w:rsidRPr="009F419C" w:rsidRDefault="00F0026D" w:rsidP="00F0026D">
            <w:pPr>
              <w:spacing w:before="20" w:after="60" w:line="240" w:lineRule="auto"/>
              <w:textDirection w:val="btLr"/>
              <w:rPr>
                <w:color w:val="000000"/>
                <w:sz w:val="18"/>
                <w:szCs w:val="18"/>
              </w:rPr>
            </w:pPr>
          </w:p>
        </w:tc>
        <w:tc>
          <w:tcPr>
            <w:tcW w:w="1695" w:type="dxa"/>
            <w:gridSpan w:val="5"/>
            <w:tcBorders>
              <w:top w:val="single" w:sz="4" w:space="0" w:color="auto"/>
              <w:left w:val="single" w:sz="4" w:space="0" w:color="auto"/>
              <w:bottom w:val="single" w:sz="4" w:space="0" w:color="auto"/>
              <w:right w:val="single" w:sz="4" w:space="0" w:color="auto"/>
            </w:tcBorders>
            <w:shd w:val="clear" w:color="auto" w:fill="auto"/>
            <w:noWrap/>
          </w:tcPr>
          <w:p w14:paraId="482A0426" w14:textId="77777777" w:rsidR="00F0026D" w:rsidRPr="009F419C" w:rsidRDefault="00F0026D" w:rsidP="00F0026D">
            <w:pPr>
              <w:spacing w:before="20" w:after="60" w:line="240" w:lineRule="auto"/>
              <w:textDirection w:val="btLr"/>
              <w:rPr>
                <w:color w:val="000000"/>
                <w:sz w:val="18"/>
                <w:szCs w:val="18"/>
              </w:rPr>
            </w:pP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noWrap/>
          </w:tcPr>
          <w:p w14:paraId="0EEE0677" w14:textId="77777777" w:rsidR="00F0026D" w:rsidRPr="009F419C" w:rsidRDefault="00F0026D" w:rsidP="00F0026D">
            <w:pPr>
              <w:spacing w:before="20" w:after="60" w:line="240" w:lineRule="auto"/>
              <w:textDirection w:val="btLr"/>
              <w:rPr>
                <w:color w:val="000000"/>
                <w:sz w:val="18"/>
                <w:szCs w:val="18"/>
              </w:rPr>
            </w:pPr>
          </w:p>
        </w:tc>
        <w:tc>
          <w:tcPr>
            <w:tcW w:w="992" w:type="dxa"/>
            <w:gridSpan w:val="4"/>
            <w:tcBorders>
              <w:top w:val="single" w:sz="4" w:space="0" w:color="auto"/>
              <w:left w:val="single" w:sz="4" w:space="0" w:color="auto"/>
              <w:bottom w:val="single" w:sz="4" w:space="0" w:color="auto"/>
              <w:right w:val="single" w:sz="12" w:space="0" w:color="auto"/>
            </w:tcBorders>
            <w:shd w:val="clear" w:color="auto" w:fill="auto"/>
            <w:noWrap/>
          </w:tcPr>
          <w:p w14:paraId="5C7AC2D8" w14:textId="77777777" w:rsidR="00F0026D" w:rsidRPr="009F419C" w:rsidRDefault="00F0026D" w:rsidP="00F0026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6C91BA79" w14:textId="77777777" w:rsidR="00F0026D" w:rsidRPr="009F419C" w:rsidRDefault="00F0026D" w:rsidP="00F0026D">
            <w:pPr>
              <w:spacing w:before="20" w:after="60" w:line="240" w:lineRule="auto"/>
              <w:textDirection w:val="btLr"/>
              <w:rPr>
                <w:color w:val="000000"/>
                <w:sz w:val="18"/>
                <w:szCs w:val="18"/>
              </w:rPr>
            </w:pP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2DABA447" w14:textId="77777777" w:rsidR="00F0026D" w:rsidRPr="009F419C" w:rsidRDefault="00F0026D" w:rsidP="00F0026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2CC9F60F" w14:textId="77777777" w:rsidR="00F0026D" w:rsidRPr="009F419C" w:rsidRDefault="00F0026D" w:rsidP="00F0026D">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5AF1751D" w14:textId="77777777" w:rsidR="00F0026D" w:rsidRPr="009F419C" w:rsidRDefault="00F0026D" w:rsidP="00F0026D">
            <w:pPr>
              <w:spacing w:before="20" w:after="60" w:line="240" w:lineRule="auto"/>
              <w:textDirection w:val="btLr"/>
              <w:rPr>
                <w:color w:val="000000"/>
                <w:sz w:val="18"/>
                <w:szCs w:val="18"/>
              </w:rPr>
            </w:pPr>
          </w:p>
        </w:tc>
      </w:tr>
      <w:tr w:rsidR="00F0026D" w:rsidRPr="00685C99" w14:paraId="221C212B" w14:textId="77777777" w:rsidTr="00EF60BF">
        <w:trPr>
          <w:gridBefore w:val="1"/>
          <w:wBefore w:w="19" w:type="dxa"/>
          <w:trHeight w:val="215"/>
        </w:trPr>
        <w:tc>
          <w:tcPr>
            <w:tcW w:w="1823" w:type="dxa"/>
            <w:gridSpan w:val="2"/>
            <w:tcBorders>
              <w:top w:val="single" w:sz="4" w:space="0" w:color="auto"/>
              <w:bottom w:val="single" w:sz="12" w:space="0" w:color="auto"/>
              <w:right w:val="single" w:sz="4" w:space="0" w:color="auto"/>
            </w:tcBorders>
            <w:shd w:val="clear" w:color="auto" w:fill="auto"/>
            <w:noWrap/>
          </w:tcPr>
          <w:p w14:paraId="76B8D925" w14:textId="77777777" w:rsidR="00F0026D" w:rsidRPr="009F419C" w:rsidRDefault="00F0026D" w:rsidP="00F0026D">
            <w:pPr>
              <w:spacing w:before="20" w:after="60" w:line="240" w:lineRule="auto"/>
              <w:textDirection w:val="btLr"/>
              <w:rPr>
                <w:color w:val="000000"/>
                <w:sz w:val="18"/>
                <w:szCs w:val="18"/>
              </w:rPr>
            </w:pPr>
          </w:p>
        </w:tc>
        <w:tc>
          <w:tcPr>
            <w:tcW w:w="1695" w:type="dxa"/>
            <w:gridSpan w:val="5"/>
            <w:tcBorders>
              <w:top w:val="single" w:sz="4" w:space="0" w:color="auto"/>
              <w:left w:val="single" w:sz="4" w:space="0" w:color="auto"/>
              <w:bottom w:val="single" w:sz="12" w:space="0" w:color="auto"/>
              <w:right w:val="single" w:sz="4" w:space="0" w:color="auto"/>
            </w:tcBorders>
            <w:shd w:val="clear" w:color="auto" w:fill="auto"/>
            <w:noWrap/>
          </w:tcPr>
          <w:p w14:paraId="2C6F4A2B" w14:textId="77777777" w:rsidR="00F0026D" w:rsidRPr="009F419C" w:rsidRDefault="00F0026D" w:rsidP="00F0026D">
            <w:pPr>
              <w:spacing w:before="20" w:after="60" w:line="240" w:lineRule="auto"/>
              <w:textDirection w:val="btLr"/>
              <w:rPr>
                <w:color w:val="000000"/>
                <w:sz w:val="18"/>
                <w:szCs w:val="18"/>
              </w:rPr>
            </w:pPr>
          </w:p>
        </w:tc>
        <w:tc>
          <w:tcPr>
            <w:tcW w:w="1140" w:type="dxa"/>
            <w:gridSpan w:val="2"/>
            <w:tcBorders>
              <w:top w:val="single" w:sz="4" w:space="0" w:color="auto"/>
              <w:left w:val="single" w:sz="4" w:space="0" w:color="auto"/>
              <w:bottom w:val="single" w:sz="12" w:space="0" w:color="auto"/>
              <w:right w:val="single" w:sz="4" w:space="0" w:color="auto"/>
            </w:tcBorders>
            <w:shd w:val="clear" w:color="auto" w:fill="auto"/>
            <w:noWrap/>
          </w:tcPr>
          <w:p w14:paraId="447D127C" w14:textId="77777777" w:rsidR="00F0026D" w:rsidRPr="009F419C" w:rsidRDefault="00F0026D" w:rsidP="00F0026D">
            <w:pPr>
              <w:spacing w:before="20" w:after="60" w:line="240" w:lineRule="auto"/>
              <w:textDirection w:val="btLr"/>
              <w:rPr>
                <w:color w:val="000000"/>
                <w:sz w:val="18"/>
                <w:szCs w:val="18"/>
              </w:rPr>
            </w:pPr>
          </w:p>
        </w:tc>
        <w:tc>
          <w:tcPr>
            <w:tcW w:w="992" w:type="dxa"/>
            <w:gridSpan w:val="4"/>
            <w:tcBorders>
              <w:top w:val="single" w:sz="4" w:space="0" w:color="auto"/>
              <w:left w:val="single" w:sz="4" w:space="0" w:color="auto"/>
              <w:bottom w:val="single" w:sz="12" w:space="0" w:color="auto"/>
              <w:right w:val="single" w:sz="12" w:space="0" w:color="auto"/>
            </w:tcBorders>
            <w:shd w:val="clear" w:color="auto" w:fill="auto"/>
            <w:noWrap/>
          </w:tcPr>
          <w:p w14:paraId="0D3B081A" w14:textId="77777777" w:rsidR="00F0026D" w:rsidRPr="009F419C" w:rsidRDefault="00F0026D" w:rsidP="00F0026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12" w:space="0" w:color="auto"/>
              <w:right w:val="single" w:sz="4" w:space="0" w:color="auto"/>
            </w:tcBorders>
            <w:shd w:val="clear" w:color="auto" w:fill="auto"/>
            <w:noWrap/>
          </w:tcPr>
          <w:p w14:paraId="2CB273E3" w14:textId="77777777" w:rsidR="00F0026D" w:rsidRPr="009F419C" w:rsidRDefault="00F0026D" w:rsidP="00F0026D">
            <w:pPr>
              <w:spacing w:before="20" w:after="60" w:line="240" w:lineRule="auto"/>
              <w:textDirection w:val="btLr"/>
              <w:rPr>
                <w:color w:val="000000"/>
                <w:sz w:val="18"/>
                <w:szCs w:val="18"/>
              </w:rPr>
            </w:pPr>
          </w:p>
        </w:tc>
        <w:tc>
          <w:tcPr>
            <w:tcW w:w="1702" w:type="dxa"/>
            <w:gridSpan w:val="2"/>
            <w:tcBorders>
              <w:top w:val="single" w:sz="4" w:space="0" w:color="auto"/>
              <w:left w:val="single" w:sz="4" w:space="0" w:color="auto"/>
              <w:bottom w:val="single" w:sz="12" w:space="0" w:color="auto"/>
              <w:right w:val="single" w:sz="4" w:space="0" w:color="auto"/>
            </w:tcBorders>
            <w:shd w:val="clear" w:color="auto" w:fill="auto"/>
            <w:noWrap/>
          </w:tcPr>
          <w:p w14:paraId="551485E8" w14:textId="77777777" w:rsidR="00F0026D" w:rsidRPr="009F419C" w:rsidRDefault="00F0026D" w:rsidP="00F0026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0F620933" w14:textId="77777777" w:rsidR="00F0026D" w:rsidRPr="009F419C" w:rsidRDefault="00F0026D" w:rsidP="00F0026D">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12" w:space="0" w:color="auto"/>
            </w:tcBorders>
            <w:shd w:val="clear" w:color="auto" w:fill="auto"/>
          </w:tcPr>
          <w:p w14:paraId="3F079CEE" w14:textId="77777777" w:rsidR="00F0026D" w:rsidRPr="009F419C" w:rsidRDefault="00F0026D" w:rsidP="00F0026D">
            <w:pPr>
              <w:spacing w:before="20" w:after="60" w:line="240" w:lineRule="auto"/>
              <w:textDirection w:val="btLr"/>
              <w:rPr>
                <w:color w:val="000000"/>
                <w:sz w:val="18"/>
                <w:szCs w:val="18"/>
              </w:rPr>
            </w:pPr>
          </w:p>
        </w:tc>
      </w:tr>
      <w:tr w:rsidR="00F0026D" w:rsidRPr="00EC6FF4" w14:paraId="65982CEE" w14:textId="77777777" w:rsidTr="00EF60BF">
        <w:trPr>
          <w:gridBefore w:val="1"/>
          <w:wBefore w:w="19" w:type="dxa"/>
          <w:trHeight w:val="540"/>
        </w:trPr>
        <w:tc>
          <w:tcPr>
            <w:tcW w:w="4799" w:type="dxa"/>
            <w:gridSpan w:val="11"/>
            <w:tcBorders>
              <w:top w:val="single" w:sz="12" w:space="0" w:color="auto"/>
              <w:bottom w:val="single" w:sz="12" w:space="0" w:color="auto"/>
              <w:right w:val="single" w:sz="4" w:space="0" w:color="auto"/>
            </w:tcBorders>
            <w:shd w:val="clear" w:color="auto" w:fill="auto"/>
          </w:tcPr>
          <w:p w14:paraId="2C3125C5" w14:textId="77777777" w:rsidR="00F0026D" w:rsidRDefault="00F0026D" w:rsidP="00F0026D">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7482C46A" w14:textId="77777777" w:rsidR="00F0026D" w:rsidRDefault="00F0026D" w:rsidP="00F0026D">
            <w:pPr>
              <w:spacing w:before="20" w:after="60" w:line="240" w:lineRule="auto"/>
              <w:textDirection w:val="btLr"/>
              <w:rPr>
                <w:sz w:val="20"/>
                <w:szCs w:val="20"/>
              </w:rPr>
            </w:pPr>
            <w:r>
              <w:rPr>
                <w:color w:val="000000"/>
                <w:sz w:val="20"/>
                <w:szCs w:val="20"/>
              </w:rPr>
              <w:t>dobré:</w:t>
            </w:r>
          </w:p>
        </w:tc>
        <w:tc>
          <w:tcPr>
            <w:tcW w:w="2940" w:type="dxa"/>
            <w:gridSpan w:val="6"/>
            <w:tcBorders>
              <w:top w:val="single" w:sz="12" w:space="0" w:color="auto"/>
              <w:left w:val="single" w:sz="4" w:space="0" w:color="auto"/>
              <w:bottom w:val="single" w:sz="12" w:space="0" w:color="auto"/>
              <w:right w:val="single" w:sz="4" w:space="0" w:color="auto"/>
            </w:tcBorders>
            <w:shd w:val="clear" w:color="auto" w:fill="auto"/>
          </w:tcPr>
          <w:p w14:paraId="57B60C25" w14:textId="77777777" w:rsidR="00F0026D" w:rsidRDefault="00F0026D" w:rsidP="00F0026D">
            <w:pPr>
              <w:spacing w:before="20" w:after="60" w:line="240" w:lineRule="auto"/>
              <w:textDirection w:val="btLr"/>
              <w:rPr>
                <w:sz w:val="20"/>
                <w:szCs w:val="20"/>
              </w:rPr>
            </w:pPr>
            <w:r>
              <w:rPr>
                <w:color w:val="000000"/>
                <w:sz w:val="20"/>
                <w:szCs w:val="20"/>
              </w:rPr>
              <w:t>slabé:</w:t>
            </w:r>
          </w:p>
        </w:tc>
        <w:tc>
          <w:tcPr>
            <w:tcW w:w="992" w:type="dxa"/>
            <w:tcBorders>
              <w:top w:val="single" w:sz="12" w:space="0" w:color="auto"/>
              <w:left w:val="single" w:sz="4" w:space="0" w:color="auto"/>
              <w:bottom w:val="single" w:sz="12" w:space="0" w:color="auto"/>
            </w:tcBorders>
            <w:shd w:val="clear" w:color="auto" w:fill="auto"/>
          </w:tcPr>
          <w:p w14:paraId="7DFCC82C" w14:textId="77777777" w:rsidR="00F0026D" w:rsidRDefault="00F0026D" w:rsidP="00F0026D">
            <w:pPr>
              <w:spacing w:before="20" w:after="60" w:line="240" w:lineRule="auto"/>
              <w:textDirection w:val="btLr"/>
              <w:rPr>
                <w:sz w:val="20"/>
                <w:szCs w:val="20"/>
              </w:rPr>
            </w:pPr>
            <w:r>
              <w:rPr>
                <w:color w:val="000000"/>
                <w:sz w:val="20"/>
                <w:szCs w:val="20"/>
              </w:rPr>
              <w:t>zlé:</w:t>
            </w:r>
          </w:p>
        </w:tc>
      </w:tr>
      <w:tr w:rsidR="00F0026D" w:rsidRPr="00EC6FF4" w14:paraId="69AB2539" w14:textId="77777777" w:rsidTr="00EF60BF">
        <w:trPr>
          <w:gridBefore w:val="1"/>
          <w:wBefore w:w="19" w:type="dxa"/>
          <w:trHeight w:val="127"/>
        </w:trPr>
        <w:tc>
          <w:tcPr>
            <w:tcW w:w="4799" w:type="dxa"/>
            <w:gridSpan w:val="11"/>
            <w:tcBorders>
              <w:top w:val="single" w:sz="12" w:space="0" w:color="auto"/>
              <w:bottom w:val="single" w:sz="12" w:space="0" w:color="auto"/>
              <w:right w:val="single" w:sz="4" w:space="0" w:color="auto"/>
            </w:tcBorders>
            <w:shd w:val="clear" w:color="auto" w:fill="auto"/>
          </w:tcPr>
          <w:p w14:paraId="1A008480" w14:textId="77777777" w:rsidR="00F0026D" w:rsidRDefault="00F0026D" w:rsidP="00F0026D">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5"/>
            <w:tcBorders>
              <w:top w:val="single" w:sz="12" w:space="0" w:color="auto"/>
              <w:left w:val="single" w:sz="4" w:space="0" w:color="auto"/>
              <w:bottom w:val="single" w:sz="12" w:space="0" w:color="auto"/>
              <w:right w:val="single" w:sz="4" w:space="0" w:color="auto"/>
            </w:tcBorders>
            <w:shd w:val="clear" w:color="auto" w:fill="auto"/>
          </w:tcPr>
          <w:p w14:paraId="20E7D468" w14:textId="77777777" w:rsidR="00F0026D" w:rsidRDefault="00F0026D" w:rsidP="00F0026D">
            <w:pPr>
              <w:spacing w:before="20" w:after="60" w:line="240" w:lineRule="auto"/>
              <w:textDirection w:val="btLr"/>
              <w:rPr>
                <w:sz w:val="20"/>
                <w:szCs w:val="20"/>
              </w:rPr>
            </w:pPr>
            <w:r>
              <w:rPr>
                <w:color w:val="000000"/>
                <w:sz w:val="20"/>
                <w:szCs w:val="20"/>
              </w:rPr>
              <w:t>dobrá:</w:t>
            </w:r>
          </w:p>
        </w:tc>
        <w:tc>
          <w:tcPr>
            <w:tcW w:w="2940" w:type="dxa"/>
            <w:gridSpan w:val="6"/>
            <w:tcBorders>
              <w:top w:val="single" w:sz="12" w:space="0" w:color="auto"/>
              <w:left w:val="single" w:sz="4" w:space="0" w:color="auto"/>
              <w:bottom w:val="single" w:sz="12" w:space="0" w:color="auto"/>
              <w:right w:val="single" w:sz="4" w:space="0" w:color="auto"/>
            </w:tcBorders>
            <w:shd w:val="clear" w:color="auto" w:fill="auto"/>
          </w:tcPr>
          <w:p w14:paraId="78CC4C34" w14:textId="77777777" w:rsidR="00F0026D" w:rsidRDefault="00F0026D" w:rsidP="00F0026D">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50947075" w14:textId="77777777" w:rsidR="00F0026D" w:rsidRDefault="00F0026D" w:rsidP="00F0026D">
            <w:pPr>
              <w:spacing w:before="20" w:after="60" w:line="240" w:lineRule="auto"/>
              <w:textDirection w:val="btLr"/>
              <w:rPr>
                <w:sz w:val="20"/>
                <w:szCs w:val="20"/>
              </w:rPr>
            </w:pPr>
            <w:r>
              <w:rPr>
                <w:color w:val="000000"/>
                <w:sz w:val="20"/>
                <w:szCs w:val="20"/>
              </w:rPr>
              <w:t>zlá:</w:t>
            </w:r>
          </w:p>
        </w:tc>
      </w:tr>
      <w:tr w:rsidR="00F0026D" w:rsidRPr="00EC6FF4" w14:paraId="06478517" w14:textId="77777777" w:rsidTr="00EF60BF">
        <w:trPr>
          <w:gridBefore w:val="1"/>
          <w:wBefore w:w="19" w:type="dxa"/>
          <w:trHeight w:val="335"/>
        </w:trPr>
        <w:tc>
          <w:tcPr>
            <w:tcW w:w="2248" w:type="dxa"/>
            <w:gridSpan w:val="3"/>
            <w:tcBorders>
              <w:top w:val="single" w:sz="12" w:space="0" w:color="auto"/>
              <w:left w:val="single" w:sz="12" w:space="0" w:color="auto"/>
              <w:bottom w:val="single" w:sz="12" w:space="0" w:color="auto"/>
              <w:right w:val="single" w:sz="6" w:space="0" w:color="auto"/>
            </w:tcBorders>
            <w:shd w:val="clear" w:color="auto" w:fill="F2F2F2"/>
          </w:tcPr>
          <w:p w14:paraId="65BFEB0C" w14:textId="77777777" w:rsidR="00F0026D" w:rsidRDefault="00F0026D" w:rsidP="00F0026D">
            <w:pPr>
              <w:spacing w:before="20" w:after="60" w:line="240" w:lineRule="auto"/>
              <w:textDirection w:val="btLr"/>
              <w:rPr>
                <w:b/>
                <w:color w:val="000000"/>
                <w:sz w:val="20"/>
                <w:szCs w:val="20"/>
              </w:rPr>
            </w:pPr>
            <w:r>
              <w:rPr>
                <w:b/>
                <w:sz w:val="20"/>
                <w:szCs w:val="20"/>
              </w:rPr>
              <w:t>Parameter</w:t>
            </w:r>
          </w:p>
        </w:tc>
        <w:tc>
          <w:tcPr>
            <w:tcW w:w="1133" w:type="dxa"/>
            <w:gridSpan w:val="3"/>
            <w:tcBorders>
              <w:top w:val="single" w:sz="12" w:space="0" w:color="auto"/>
              <w:left w:val="single" w:sz="6" w:space="0" w:color="auto"/>
              <w:bottom w:val="single" w:sz="12" w:space="0" w:color="auto"/>
              <w:right w:val="single" w:sz="12" w:space="0" w:color="auto"/>
            </w:tcBorders>
            <w:shd w:val="clear" w:color="auto" w:fill="F2F2F2"/>
          </w:tcPr>
          <w:p w14:paraId="0EA9286B" w14:textId="77777777" w:rsidR="00F0026D" w:rsidRPr="00403ED7" w:rsidRDefault="00F0026D" w:rsidP="00F0026D">
            <w:pPr>
              <w:spacing w:before="20" w:after="60" w:line="240" w:lineRule="auto"/>
              <w:jc w:val="center"/>
              <w:textDirection w:val="btLr"/>
              <w:rPr>
                <w:b/>
                <w:sz w:val="20"/>
                <w:szCs w:val="20"/>
              </w:rPr>
            </w:pPr>
            <w:proofErr w:type="spellStart"/>
            <w:r w:rsidRPr="00403ED7">
              <w:rPr>
                <w:b/>
                <w:bCs/>
                <w:color w:val="000000"/>
                <w:sz w:val="20"/>
                <w:szCs w:val="20"/>
              </w:rPr>
              <w:t>Kľúčovosť</w:t>
            </w:r>
            <w:proofErr w:type="spellEnd"/>
            <w:r w:rsidRPr="00403ED7">
              <w:rPr>
                <w:b/>
                <w:bCs/>
                <w:color w:val="000000"/>
                <w:sz w:val="20"/>
                <w:szCs w:val="20"/>
              </w:rPr>
              <w:t xml:space="preserve"> parametra</w:t>
            </w:r>
          </w:p>
        </w:tc>
        <w:tc>
          <w:tcPr>
            <w:tcW w:w="2128" w:type="dxa"/>
            <w:gridSpan w:val="6"/>
            <w:tcBorders>
              <w:top w:val="single" w:sz="12" w:space="0" w:color="auto"/>
              <w:left w:val="single" w:sz="12" w:space="0" w:color="auto"/>
              <w:bottom w:val="single" w:sz="12" w:space="0" w:color="auto"/>
              <w:right w:val="single" w:sz="6" w:space="0" w:color="auto"/>
            </w:tcBorders>
            <w:shd w:val="clear" w:color="auto" w:fill="F2F2F2"/>
          </w:tcPr>
          <w:p w14:paraId="0A804A6B" w14:textId="77777777" w:rsidR="00F0026D" w:rsidRDefault="00F0026D" w:rsidP="00F0026D">
            <w:pPr>
              <w:spacing w:before="20" w:after="60" w:line="240" w:lineRule="auto"/>
              <w:jc w:val="center"/>
              <w:textDirection w:val="btLr"/>
              <w:rPr>
                <w:b/>
                <w:sz w:val="20"/>
                <w:szCs w:val="20"/>
              </w:rPr>
            </w:pPr>
            <w:r>
              <w:rPr>
                <w:b/>
                <w:sz w:val="20"/>
                <w:szCs w:val="20"/>
              </w:rPr>
              <w:t xml:space="preserve">Dobrá </w:t>
            </w:r>
          </w:p>
          <w:p w14:paraId="76B3B187" w14:textId="77777777" w:rsidR="00F0026D" w:rsidRDefault="00F0026D" w:rsidP="00F0026D">
            <w:pPr>
              <w:spacing w:before="20" w:after="60" w:line="240" w:lineRule="auto"/>
              <w:jc w:val="center"/>
              <w:textDirection w:val="btLr"/>
              <w:rPr>
                <w:b/>
                <w:color w:val="000000"/>
                <w:sz w:val="20"/>
                <w:szCs w:val="20"/>
              </w:rPr>
            </w:pPr>
            <w:r>
              <w:rPr>
                <w:b/>
                <w:sz w:val="20"/>
                <w:szCs w:val="20"/>
              </w:rPr>
              <w:t>A</w:t>
            </w:r>
          </w:p>
        </w:tc>
        <w:tc>
          <w:tcPr>
            <w:tcW w:w="2126" w:type="dxa"/>
            <w:gridSpan w:val="5"/>
            <w:tcBorders>
              <w:top w:val="single" w:sz="12" w:space="0" w:color="auto"/>
              <w:left w:val="single" w:sz="6" w:space="0" w:color="auto"/>
              <w:bottom w:val="single" w:sz="12" w:space="0" w:color="auto"/>
              <w:right w:val="single" w:sz="6" w:space="0" w:color="auto"/>
            </w:tcBorders>
            <w:shd w:val="clear" w:color="auto" w:fill="F2F2F2"/>
          </w:tcPr>
          <w:p w14:paraId="66AE6CE5" w14:textId="77777777" w:rsidR="00F0026D" w:rsidRDefault="00F0026D" w:rsidP="00F0026D">
            <w:pPr>
              <w:spacing w:before="20" w:after="60" w:line="240" w:lineRule="auto"/>
              <w:jc w:val="center"/>
              <w:textDirection w:val="btLr"/>
              <w:rPr>
                <w:b/>
                <w:sz w:val="20"/>
                <w:szCs w:val="20"/>
              </w:rPr>
            </w:pPr>
            <w:r>
              <w:rPr>
                <w:b/>
                <w:sz w:val="20"/>
                <w:szCs w:val="20"/>
              </w:rPr>
              <w:t>Slabá</w:t>
            </w:r>
          </w:p>
          <w:p w14:paraId="4C9479E9" w14:textId="77777777" w:rsidR="00F0026D" w:rsidRDefault="00F0026D" w:rsidP="00F0026D">
            <w:pPr>
              <w:spacing w:before="20" w:after="60" w:line="240" w:lineRule="auto"/>
              <w:jc w:val="center"/>
              <w:textDirection w:val="btLr"/>
              <w:rPr>
                <w:color w:val="000000"/>
                <w:sz w:val="20"/>
                <w:szCs w:val="20"/>
              </w:rPr>
            </w:pPr>
            <w:r>
              <w:rPr>
                <w:b/>
                <w:sz w:val="20"/>
                <w:szCs w:val="20"/>
              </w:rPr>
              <w:t>B</w:t>
            </w:r>
          </w:p>
        </w:tc>
        <w:tc>
          <w:tcPr>
            <w:tcW w:w="1985" w:type="dxa"/>
            <w:gridSpan w:val="3"/>
            <w:tcBorders>
              <w:top w:val="single" w:sz="12" w:space="0" w:color="auto"/>
              <w:left w:val="single" w:sz="6" w:space="0" w:color="auto"/>
              <w:bottom w:val="single" w:sz="12" w:space="0" w:color="auto"/>
              <w:right w:val="single" w:sz="6" w:space="0" w:color="auto"/>
            </w:tcBorders>
            <w:shd w:val="clear" w:color="auto" w:fill="F2F2F2"/>
          </w:tcPr>
          <w:p w14:paraId="7715CEFC" w14:textId="77777777" w:rsidR="00F0026D" w:rsidRDefault="00F0026D" w:rsidP="00F0026D">
            <w:pPr>
              <w:spacing w:before="20" w:after="60" w:line="240" w:lineRule="auto"/>
              <w:jc w:val="center"/>
              <w:textDirection w:val="btLr"/>
              <w:rPr>
                <w:b/>
                <w:sz w:val="20"/>
                <w:szCs w:val="20"/>
              </w:rPr>
            </w:pPr>
            <w:r>
              <w:rPr>
                <w:b/>
                <w:sz w:val="20"/>
                <w:szCs w:val="20"/>
              </w:rPr>
              <w:t>Zlá</w:t>
            </w:r>
          </w:p>
          <w:p w14:paraId="1AB2969B" w14:textId="77777777" w:rsidR="00F0026D" w:rsidRDefault="00F0026D" w:rsidP="00F0026D">
            <w:pPr>
              <w:spacing w:before="20" w:after="60" w:line="240" w:lineRule="auto"/>
              <w:jc w:val="center"/>
              <w:textDirection w:val="btLr"/>
              <w:rPr>
                <w:color w:val="000000"/>
                <w:sz w:val="20"/>
                <w:szCs w:val="20"/>
              </w:rPr>
            </w:pPr>
            <w:r>
              <w:rPr>
                <w:b/>
                <w:sz w:val="20"/>
                <w:szCs w:val="20"/>
              </w:rPr>
              <w:t>C</w:t>
            </w:r>
          </w:p>
        </w:tc>
        <w:tc>
          <w:tcPr>
            <w:tcW w:w="1565" w:type="dxa"/>
            <w:gridSpan w:val="3"/>
            <w:tcBorders>
              <w:top w:val="single" w:sz="12" w:space="0" w:color="auto"/>
              <w:left w:val="single" w:sz="6" w:space="0" w:color="auto"/>
              <w:bottom w:val="single" w:sz="12" w:space="0" w:color="auto"/>
              <w:right w:val="single" w:sz="12" w:space="0" w:color="auto"/>
            </w:tcBorders>
            <w:shd w:val="clear" w:color="auto" w:fill="F2F2F2"/>
          </w:tcPr>
          <w:p w14:paraId="504871EE" w14:textId="77777777" w:rsidR="00F0026D" w:rsidRPr="00403ED7" w:rsidRDefault="00F0026D" w:rsidP="00F0026D">
            <w:pPr>
              <w:spacing w:after="0" w:line="240" w:lineRule="auto"/>
              <w:textDirection w:val="btLr"/>
              <w:rPr>
                <w:color w:val="000000"/>
                <w:sz w:val="18"/>
                <w:szCs w:val="18"/>
              </w:rPr>
            </w:pPr>
            <w:r w:rsidRPr="00403ED7">
              <w:rPr>
                <w:b/>
                <w:sz w:val="18"/>
                <w:szCs w:val="18"/>
              </w:rPr>
              <w:t xml:space="preserve">Kvalita parametra na lokalite </w:t>
            </w:r>
            <w:r w:rsidRPr="00403ED7">
              <w:rPr>
                <w:i/>
                <w:color w:val="A6A6A6"/>
                <w:sz w:val="18"/>
                <w:szCs w:val="18"/>
              </w:rPr>
              <w:t>(ÁNO/NIE)</w:t>
            </w:r>
          </w:p>
        </w:tc>
      </w:tr>
      <w:tr w:rsidR="00F0026D" w:rsidRPr="00EC6FF4" w14:paraId="1CC6B05B" w14:textId="77777777" w:rsidTr="00EF60BF">
        <w:trPr>
          <w:gridBefore w:val="1"/>
          <w:wBefore w:w="19" w:type="dxa"/>
        </w:trPr>
        <w:tc>
          <w:tcPr>
            <w:tcW w:w="2248" w:type="dxa"/>
            <w:gridSpan w:val="3"/>
            <w:tcBorders>
              <w:top w:val="single" w:sz="12" w:space="0" w:color="auto"/>
              <w:left w:val="single" w:sz="12" w:space="0" w:color="auto"/>
              <w:bottom w:val="single" w:sz="6" w:space="0" w:color="auto"/>
              <w:right w:val="single" w:sz="6" w:space="0" w:color="auto"/>
            </w:tcBorders>
            <w:shd w:val="clear" w:color="auto" w:fill="E8E8E8"/>
            <w:vAlign w:val="bottom"/>
          </w:tcPr>
          <w:p w14:paraId="00C97DBB" w14:textId="77777777" w:rsidR="00F0026D" w:rsidRPr="00A66C50" w:rsidRDefault="00F0026D" w:rsidP="00F0026D">
            <w:pPr>
              <w:spacing w:after="60" w:line="240" w:lineRule="auto"/>
              <w:textDirection w:val="btLr"/>
              <w:rPr>
                <w:sz w:val="18"/>
                <w:szCs w:val="18"/>
              </w:rPr>
            </w:pPr>
            <w:r w:rsidRPr="00384CAE">
              <w:rPr>
                <w:sz w:val="18"/>
                <w:szCs w:val="18"/>
              </w:rPr>
              <w:t>Frekvencia obsadených kmeňov</w:t>
            </w:r>
          </w:p>
        </w:tc>
        <w:tc>
          <w:tcPr>
            <w:tcW w:w="1133"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4CE90F27" w14:textId="77777777" w:rsidR="00F0026D" w:rsidRPr="00954B8E" w:rsidRDefault="00F0026D" w:rsidP="00F0026D">
            <w:pPr>
              <w:spacing w:after="60" w:line="240" w:lineRule="auto"/>
              <w:jc w:val="center"/>
              <w:textDirection w:val="btLr"/>
              <w:rPr>
                <w:sz w:val="20"/>
                <w:szCs w:val="20"/>
              </w:rPr>
            </w:pPr>
          </w:p>
        </w:tc>
        <w:tc>
          <w:tcPr>
            <w:tcW w:w="2128"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23F7290E" w14:textId="77777777" w:rsidR="00F0026D" w:rsidRPr="00954B8E" w:rsidRDefault="00F0026D" w:rsidP="00F0026D">
            <w:pPr>
              <w:spacing w:after="60" w:line="240" w:lineRule="auto"/>
              <w:jc w:val="center"/>
              <w:textDirection w:val="btLr"/>
              <w:rPr>
                <w:sz w:val="20"/>
                <w:szCs w:val="20"/>
              </w:rPr>
            </w:pPr>
            <w:r w:rsidRPr="00A73F30">
              <w:rPr>
                <w:sz w:val="20"/>
                <w:szCs w:val="20"/>
              </w:rPr>
              <w:t>0,2 - 1</w:t>
            </w:r>
          </w:p>
        </w:tc>
        <w:tc>
          <w:tcPr>
            <w:tcW w:w="2126" w:type="dxa"/>
            <w:gridSpan w:val="5"/>
            <w:tcBorders>
              <w:top w:val="single" w:sz="12" w:space="0" w:color="auto"/>
              <w:left w:val="single" w:sz="6" w:space="0" w:color="auto"/>
              <w:bottom w:val="single" w:sz="6" w:space="0" w:color="auto"/>
              <w:right w:val="single" w:sz="6" w:space="0" w:color="auto"/>
            </w:tcBorders>
            <w:shd w:val="clear" w:color="auto" w:fill="auto"/>
            <w:vAlign w:val="center"/>
          </w:tcPr>
          <w:p w14:paraId="5BEED3E1" w14:textId="77777777" w:rsidR="00F0026D" w:rsidRPr="00954B8E" w:rsidRDefault="00F0026D" w:rsidP="00F0026D">
            <w:pPr>
              <w:spacing w:after="60" w:line="240" w:lineRule="auto"/>
              <w:jc w:val="center"/>
              <w:textDirection w:val="btLr"/>
              <w:rPr>
                <w:sz w:val="20"/>
                <w:szCs w:val="20"/>
              </w:rPr>
            </w:pPr>
            <w:r>
              <w:rPr>
                <w:sz w:val="20"/>
                <w:szCs w:val="20"/>
              </w:rPr>
              <w:t>&lt;</w:t>
            </w:r>
            <w:r w:rsidRPr="00A73F30">
              <w:rPr>
                <w:sz w:val="20"/>
                <w:szCs w:val="20"/>
              </w:rPr>
              <w:t xml:space="preserve"> 0,2</w:t>
            </w:r>
          </w:p>
        </w:tc>
        <w:tc>
          <w:tcPr>
            <w:tcW w:w="1985"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744337C0" w14:textId="77777777" w:rsidR="00F0026D" w:rsidRPr="00954B8E" w:rsidRDefault="00F0026D" w:rsidP="00F0026D">
            <w:pPr>
              <w:spacing w:after="60" w:line="240" w:lineRule="auto"/>
              <w:jc w:val="center"/>
              <w:textDirection w:val="btLr"/>
              <w:rPr>
                <w:sz w:val="20"/>
                <w:szCs w:val="20"/>
              </w:rPr>
            </w:pPr>
            <w:r>
              <w:rPr>
                <w:sz w:val="20"/>
                <w:szCs w:val="20"/>
              </w:rPr>
              <w:t>druh nezaznamenaný</w:t>
            </w:r>
          </w:p>
        </w:tc>
        <w:tc>
          <w:tcPr>
            <w:tcW w:w="1565" w:type="dxa"/>
            <w:gridSpan w:val="3"/>
            <w:tcBorders>
              <w:top w:val="single" w:sz="12" w:space="0" w:color="auto"/>
              <w:left w:val="single" w:sz="12" w:space="0" w:color="auto"/>
              <w:bottom w:val="single" w:sz="6" w:space="0" w:color="auto"/>
              <w:right w:val="single" w:sz="12" w:space="0" w:color="auto"/>
            </w:tcBorders>
            <w:shd w:val="clear" w:color="auto" w:fill="auto"/>
            <w:vAlign w:val="center"/>
          </w:tcPr>
          <w:p w14:paraId="51BEB8DC" w14:textId="77777777" w:rsidR="00F0026D" w:rsidRDefault="00F0026D" w:rsidP="00F0026D">
            <w:pPr>
              <w:spacing w:after="60" w:line="240" w:lineRule="auto"/>
              <w:textDirection w:val="btLr"/>
              <w:rPr>
                <w:b/>
                <w:sz w:val="20"/>
                <w:szCs w:val="20"/>
              </w:rPr>
            </w:pPr>
          </w:p>
        </w:tc>
      </w:tr>
      <w:tr w:rsidR="00F0026D" w:rsidRPr="00EC6FF4" w14:paraId="6E82B8A2" w14:textId="77777777" w:rsidTr="00EF60BF">
        <w:trPr>
          <w:gridBefore w:val="1"/>
          <w:wBefore w:w="19" w:type="dxa"/>
        </w:trPr>
        <w:tc>
          <w:tcPr>
            <w:tcW w:w="2248" w:type="dxa"/>
            <w:gridSpan w:val="3"/>
            <w:tcBorders>
              <w:top w:val="single" w:sz="6" w:space="0" w:color="auto"/>
              <w:left w:val="single" w:sz="12" w:space="0" w:color="auto"/>
              <w:bottom w:val="single" w:sz="6" w:space="0" w:color="auto"/>
              <w:right w:val="single" w:sz="6" w:space="0" w:color="auto"/>
            </w:tcBorders>
            <w:shd w:val="clear" w:color="auto" w:fill="E8E8E8"/>
            <w:vAlign w:val="center"/>
          </w:tcPr>
          <w:p w14:paraId="0D686422" w14:textId="77777777" w:rsidR="00F0026D" w:rsidRPr="00A66C50" w:rsidRDefault="00F0026D" w:rsidP="00F0026D">
            <w:pPr>
              <w:spacing w:after="60" w:line="240" w:lineRule="auto"/>
              <w:textDirection w:val="btLr"/>
              <w:rPr>
                <w:sz w:val="18"/>
                <w:szCs w:val="18"/>
              </w:rPr>
            </w:pPr>
            <w:r w:rsidRPr="00384CAE">
              <w:rPr>
                <w:sz w:val="18"/>
                <w:szCs w:val="18"/>
              </w:rPr>
              <w:t xml:space="preserve">Odhad celkového počtu obsadených </w:t>
            </w:r>
            <w:proofErr w:type="spellStart"/>
            <w:r w:rsidRPr="00384CAE">
              <w:rPr>
                <w:sz w:val="18"/>
                <w:szCs w:val="18"/>
              </w:rPr>
              <w:t>kmeńov</w:t>
            </w:r>
            <w:proofErr w:type="spellEnd"/>
            <w:r w:rsidRPr="00384CAE">
              <w:rPr>
                <w:sz w:val="18"/>
                <w:szCs w:val="18"/>
              </w:rPr>
              <w:t xml:space="preserve"> na ploche 1 ha</w:t>
            </w:r>
            <w:r w:rsidRPr="00DF237E">
              <w:rPr>
                <w:sz w:val="18"/>
                <w:szCs w:val="18"/>
              </w:rPr>
              <w:t xml:space="preserve"> na ploche 1 ha</w:t>
            </w:r>
          </w:p>
        </w:tc>
        <w:tc>
          <w:tcPr>
            <w:tcW w:w="1133"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78D6345B" w14:textId="77777777" w:rsidR="00F0026D" w:rsidRPr="00954B8E" w:rsidRDefault="00F0026D" w:rsidP="00F0026D">
            <w:pPr>
              <w:spacing w:after="60" w:line="240" w:lineRule="auto"/>
              <w:jc w:val="center"/>
              <w:textDirection w:val="btLr"/>
              <w:rPr>
                <w:sz w:val="20"/>
                <w:szCs w:val="20"/>
              </w:rPr>
            </w:pPr>
            <w:r w:rsidRPr="000F0877">
              <w:rPr>
                <w:b/>
                <w:bCs/>
                <w:sz w:val="20"/>
                <w:szCs w:val="20"/>
              </w:rPr>
              <w:t>ÁNO</w:t>
            </w:r>
          </w:p>
        </w:tc>
        <w:tc>
          <w:tcPr>
            <w:tcW w:w="2128" w:type="dxa"/>
            <w:gridSpan w:val="6"/>
            <w:tcBorders>
              <w:top w:val="single" w:sz="6" w:space="0" w:color="auto"/>
              <w:left w:val="single" w:sz="12" w:space="0" w:color="auto"/>
              <w:bottom w:val="single" w:sz="6" w:space="0" w:color="auto"/>
              <w:right w:val="single" w:sz="6" w:space="0" w:color="auto"/>
            </w:tcBorders>
            <w:shd w:val="clear" w:color="auto" w:fill="auto"/>
            <w:vAlign w:val="center"/>
          </w:tcPr>
          <w:p w14:paraId="4CA37640" w14:textId="77777777" w:rsidR="00F0026D" w:rsidRPr="00A07F8A" w:rsidRDefault="00F0026D" w:rsidP="00F0026D">
            <w:pPr>
              <w:spacing w:after="60" w:line="240" w:lineRule="auto"/>
              <w:jc w:val="center"/>
              <w:textDirection w:val="btLr"/>
              <w:rPr>
                <w:sz w:val="20"/>
                <w:szCs w:val="20"/>
              </w:rPr>
            </w:pPr>
            <w:r>
              <w:rPr>
                <w:sz w:val="20"/>
                <w:szCs w:val="20"/>
              </w:rPr>
              <w:t>&gt;</w:t>
            </w:r>
            <w:r w:rsidRPr="00A73F30">
              <w:rPr>
                <w:sz w:val="20"/>
                <w:szCs w:val="20"/>
              </w:rPr>
              <w:t xml:space="preserve"> 1 strom </w:t>
            </w:r>
            <w:r>
              <w:rPr>
                <w:sz w:val="20"/>
                <w:szCs w:val="20"/>
              </w:rPr>
              <w:t>/</w:t>
            </w:r>
            <w:r w:rsidRPr="00A73F30">
              <w:rPr>
                <w:sz w:val="20"/>
                <w:szCs w:val="20"/>
              </w:rPr>
              <w:t xml:space="preserve"> 1 ha</w:t>
            </w:r>
          </w:p>
        </w:tc>
        <w:tc>
          <w:tcPr>
            <w:tcW w:w="2126"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35FC645F" w14:textId="77777777" w:rsidR="00F0026D" w:rsidRPr="00954B8E" w:rsidRDefault="00F0026D" w:rsidP="00F0026D">
            <w:pPr>
              <w:spacing w:after="60" w:line="240" w:lineRule="auto"/>
              <w:jc w:val="center"/>
              <w:textDirection w:val="btLr"/>
              <w:rPr>
                <w:sz w:val="20"/>
                <w:szCs w:val="20"/>
              </w:rPr>
            </w:pPr>
            <w:r>
              <w:rPr>
                <w:sz w:val="20"/>
                <w:szCs w:val="20"/>
              </w:rPr>
              <w:t>≤</w:t>
            </w:r>
            <w:r w:rsidRPr="00A73F30">
              <w:rPr>
                <w:sz w:val="20"/>
                <w:szCs w:val="20"/>
              </w:rPr>
              <w:t xml:space="preserve"> 1 strom </w:t>
            </w:r>
            <w:r>
              <w:rPr>
                <w:sz w:val="20"/>
                <w:szCs w:val="20"/>
              </w:rPr>
              <w:t>/</w:t>
            </w:r>
            <w:r w:rsidRPr="00A73F30">
              <w:rPr>
                <w:sz w:val="20"/>
                <w:szCs w:val="20"/>
              </w:rPr>
              <w:t xml:space="preserve"> 1 ha</w:t>
            </w:r>
          </w:p>
        </w:tc>
        <w:tc>
          <w:tcPr>
            <w:tcW w:w="1985"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2EA3524D" w14:textId="77777777" w:rsidR="00F0026D" w:rsidRPr="00954B8E" w:rsidRDefault="00F0026D" w:rsidP="00F0026D">
            <w:pPr>
              <w:spacing w:after="60" w:line="240" w:lineRule="auto"/>
              <w:jc w:val="center"/>
              <w:textDirection w:val="btLr"/>
              <w:rPr>
                <w:sz w:val="20"/>
                <w:szCs w:val="20"/>
              </w:rPr>
            </w:pPr>
            <w:r w:rsidRPr="00A73F30">
              <w:rPr>
                <w:sz w:val="20"/>
                <w:szCs w:val="20"/>
              </w:rPr>
              <w:t>žiadne obsadené dutiny</w:t>
            </w:r>
          </w:p>
        </w:tc>
        <w:tc>
          <w:tcPr>
            <w:tcW w:w="1565" w:type="dxa"/>
            <w:gridSpan w:val="3"/>
            <w:tcBorders>
              <w:top w:val="single" w:sz="6" w:space="0" w:color="auto"/>
              <w:left w:val="single" w:sz="12" w:space="0" w:color="auto"/>
              <w:bottom w:val="single" w:sz="6" w:space="0" w:color="auto"/>
              <w:right w:val="single" w:sz="12" w:space="0" w:color="auto"/>
            </w:tcBorders>
            <w:shd w:val="clear" w:color="auto" w:fill="auto"/>
            <w:vAlign w:val="center"/>
          </w:tcPr>
          <w:p w14:paraId="4A9919E1" w14:textId="77777777" w:rsidR="00F0026D" w:rsidRDefault="00F0026D" w:rsidP="00F0026D">
            <w:pPr>
              <w:spacing w:after="60" w:line="240" w:lineRule="auto"/>
              <w:textDirection w:val="btLr"/>
              <w:rPr>
                <w:b/>
                <w:sz w:val="20"/>
                <w:szCs w:val="20"/>
              </w:rPr>
            </w:pPr>
          </w:p>
        </w:tc>
      </w:tr>
      <w:tr w:rsidR="003C1CF6" w:rsidRPr="00EC6FF4" w14:paraId="2C3790EC" w14:textId="77777777" w:rsidTr="00EF60BF">
        <w:trPr>
          <w:gridBefore w:val="1"/>
          <w:wBefore w:w="19" w:type="dxa"/>
        </w:trPr>
        <w:tc>
          <w:tcPr>
            <w:tcW w:w="2248" w:type="dxa"/>
            <w:gridSpan w:val="3"/>
            <w:tcBorders>
              <w:top w:val="single" w:sz="6" w:space="0" w:color="auto"/>
              <w:left w:val="single" w:sz="12" w:space="0" w:color="auto"/>
              <w:bottom w:val="single" w:sz="12" w:space="0" w:color="auto"/>
              <w:right w:val="single" w:sz="6" w:space="0" w:color="auto"/>
            </w:tcBorders>
            <w:shd w:val="clear" w:color="auto" w:fill="E8E8E8"/>
            <w:vAlign w:val="center"/>
          </w:tcPr>
          <w:p w14:paraId="27F20E46" w14:textId="77777777" w:rsidR="003C1CF6" w:rsidRPr="00A66C50" w:rsidRDefault="003C1CF6" w:rsidP="003C1CF6">
            <w:pPr>
              <w:spacing w:after="60" w:line="240" w:lineRule="auto"/>
              <w:textDirection w:val="btLr"/>
              <w:rPr>
                <w:sz w:val="18"/>
                <w:szCs w:val="18"/>
              </w:rPr>
            </w:pPr>
            <w:r w:rsidRPr="000960DC">
              <w:rPr>
                <w:sz w:val="18"/>
                <w:szCs w:val="18"/>
              </w:rPr>
              <w:t>Priemerný počet lariev/</w:t>
            </w:r>
            <w:proofErr w:type="spellStart"/>
            <w:r w:rsidRPr="000960DC">
              <w:rPr>
                <w:sz w:val="18"/>
                <w:szCs w:val="18"/>
              </w:rPr>
              <w:t>imág</w:t>
            </w:r>
            <w:proofErr w:type="spellEnd"/>
            <w:r w:rsidRPr="000960DC">
              <w:rPr>
                <w:sz w:val="18"/>
                <w:szCs w:val="18"/>
              </w:rPr>
              <w:t xml:space="preserve"> na obsadený strom (dutinu)</w:t>
            </w:r>
          </w:p>
        </w:tc>
        <w:tc>
          <w:tcPr>
            <w:tcW w:w="1133"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0C1A4ACE" w14:textId="77777777" w:rsidR="003C1CF6" w:rsidRPr="00954B8E" w:rsidRDefault="003C1CF6" w:rsidP="003C1CF6">
            <w:pPr>
              <w:spacing w:after="60" w:line="240" w:lineRule="auto"/>
              <w:jc w:val="center"/>
              <w:textDirection w:val="btLr"/>
              <w:rPr>
                <w:sz w:val="20"/>
                <w:szCs w:val="20"/>
              </w:rPr>
            </w:pPr>
            <w:r w:rsidRPr="000F0877">
              <w:rPr>
                <w:b/>
                <w:bCs/>
                <w:sz w:val="20"/>
                <w:szCs w:val="20"/>
              </w:rPr>
              <w:t>ÁNO</w:t>
            </w:r>
          </w:p>
        </w:tc>
        <w:tc>
          <w:tcPr>
            <w:tcW w:w="2128"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67B47D3A" w14:textId="7137BB4D" w:rsidR="003C1CF6" w:rsidRPr="00A07F8A" w:rsidRDefault="003C1CF6" w:rsidP="003C1CF6">
            <w:pPr>
              <w:spacing w:after="60" w:line="240" w:lineRule="auto"/>
              <w:jc w:val="center"/>
              <w:textDirection w:val="btLr"/>
              <w:rPr>
                <w:sz w:val="20"/>
                <w:szCs w:val="20"/>
              </w:rPr>
            </w:pPr>
            <w:r>
              <w:rPr>
                <w:sz w:val="20"/>
                <w:szCs w:val="20"/>
              </w:rPr>
              <w:t>&gt;</w:t>
            </w:r>
            <w:r w:rsidRPr="00A73F30">
              <w:rPr>
                <w:sz w:val="20"/>
                <w:szCs w:val="20"/>
              </w:rPr>
              <w:t xml:space="preserve"> 1</w:t>
            </w:r>
            <w:r>
              <w:rPr>
                <w:sz w:val="20"/>
                <w:szCs w:val="20"/>
              </w:rPr>
              <w:t xml:space="preserve">0 ex </w:t>
            </w:r>
            <w:r w:rsidRPr="00A73F30">
              <w:rPr>
                <w:sz w:val="20"/>
                <w:szCs w:val="20"/>
              </w:rPr>
              <w:t xml:space="preserve">na </w:t>
            </w:r>
            <w:r>
              <w:rPr>
                <w:sz w:val="20"/>
                <w:szCs w:val="20"/>
              </w:rPr>
              <w:t>1 ha</w:t>
            </w:r>
          </w:p>
        </w:tc>
        <w:tc>
          <w:tcPr>
            <w:tcW w:w="2126" w:type="dxa"/>
            <w:gridSpan w:val="5"/>
            <w:tcBorders>
              <w:top w:val="single" w:sz="6" w:space="0" w:color="auto"/>
              <w:left w:val="single" w:sz="6" w:space="0" w:color="auto"/>
              <w:bottom w:val="single" w:sz="12" w:space="0" w:color="auto"/>
              <w:right w:val="single" w:sz="6" w:space="0" w:color="auto"/>
            </w:tcBorders>
            <w:shd w:val="clear" w:color="auto" w:fill="auto"/>
            <w:vAlign w:val="center"/>
          </w:tcPr>
          <w:p w14:paraId="12350359" w14:textId="06006905" w:rsidR="003C1CF6" w:rsidRPr="00954B8E" w:rsidRDefault="003C1CF6" w:rsidP="003C1CF6">
            <w:pPr>
              <w:spacing w:after="60" w:line="240" w:lineRule="auto"/>
              <w:jc w:val="center"/>
              <w:textDirection w:val="btLr"/>
              <w:rPr>
                <w:sz w:val="20"/>
                <w:szCs w:val="20"/>
              </w:rPr>
            </w:pPr>
            <w:r>
              <w:rPr>
                <w:sz w:val="20"/>
                <w:szCs w:val="20"/>
              </w:rPr>
              <w:t>≤</w:t>
            </w:r>
            <w:r w:rsidRPr="00A73F30">
              <w:rPr>
                <w:sz w:val="20"/>
                <w:szCs w:val="20"/>
              </w:rPr>
              <w:t xml:space="preserve"> 1</w:t>
            </w:r>
            <w:r>
              <w:rPr>
                <w:sz w:val="20"/>
                <w:szCs w:val="20"/>
              </w:rPr>
              <w:t xml:space="preserve">0 ex </w:t>
            </w:r>
            <w:r w:rsidRPr="00A73F30">
              <w:rPr>
                <w:sz w:val="20"/>
                <w:szCs w:val="20"/>
              </w:rPr>
              <w:t xml:space="preserve">na </w:t>
            </w:r>
            <w:r>
              <w:rPr>
                <w:sz w:val="20"/>
                <w:szCs w:val="20"/>
              </w:rPr>
              <w:t>1 ha</w:t>
            </w:r>
          </w:p>
        </w:tc>
        <w:tc>
          <w:tcPr>
            <w:tcW w:w="1985"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16CE28AE" w14:textId="77777777" w:rsidR="003C1CF6" w:rsidRPr="00954B8E" w:rsidRDefault="003C1CF6" w:rsidP="003C1CF6">
            <w:pPr>
              <w:spacing w:after="60" w:line="240" w:lineRule="auto"/>
              <w:jc w:val="center"/>
              <w:textDirection w:val="btLr"/>
              <w:rPr>
                <w:sz w:val="20"/>
                <w:szCs w:val="20"/>
              </w:rPr>
            </w:pPr>
            <w:r>
              <w:rPr>
                <w:sz w:val="20"/>
                <w:szCs w:val="20"/>
              </w:rPr>
              <w:t>druh nezaznamenaný</w:t>
            </w:r>
          </w:p>
        </w:tc>
        <w:tc>
          <w:tcPr>
            <w:tcW w:w="1565" w:type="dxa"/>
            <w:gridSpan w:val="3"/>
            <w:tcBorders>
              <w:top w:val="single" w:sz="6" w:space="0" w:color="auto"/>
              <w:left w:val="single" w:sz="12" w:space="0" w:color="auto"/>
              <w:bottom w:val="single" w:sz="12" w:space="0" w:color="auto"/>
              <w:right w:val="single" w:sz="12" w:space="0" w:color="auto"/>
            </w:tcBorders>
            <w:shd w:val="clear" w:color="auto" w:fill="auto"/>
            <w:vAlign w:val="center"/>
          </w:tcPr>
          <w:p w14:paraId="7DFB494A" w14:textId="77777777" w:rsidR="003C1CF6" w:rsidRDefault="003C1CF6" w:rsidP="003C1CF6">
            <w:pPr>
              <w:spacing w:after="60" w:line="240" w:lineRule="auto"/>
              <w:textDirection w:val="btLr"/>
              <w:rPr>
                <w:b/>
                <w:sz w:val="20"/>
                <w:szCs w:val="20"/>
              </w:rPr>
            </w:pPr>
          </w:p>
        </w:tc>
      </w:tr>
      <w:tr w:rsidR="003C1CF6" w:rsidRPr="00EC6FF4" w14:paraId="4F2E762E" w14:textId="77777777" w:rsidTr="00EF60BF">
        <w:trPr>
          <w:gridBefore w:val="1"/>
          <w:wBefore w:w="19" w:type="dxa"/>
          <w:trHeight w:val="1526"/>
        </w:trPr>
        <w:tc>
          <w:tcPr>
            <w:tcW w:w="11185" w:type="dxa"/>
            <w:gridSpan w:val="23"/>
            <w:tcBorders>
              <w:top w:val="single" w:sz="12" w:space="0" w:color="auto"/>
              <w:left w:val="single" w:sz="12" w:space="0" w:color="auto"/>
              <w:bottom w:val="single" w:sz="12" w:space="0" w:color="auto"/>
              <w:right w:val="single" w:sz="12" w:space="0" w:color="auto"/>
            </w:tcBorders>
            <w:shd w:val="clear" w:color="auto" w:fill="auto"/>
          </w:tcPr>
          <w:p w14:paraId="6ABF7D15" w14:textId="77777777" w:rsidR="003C1CF6" w:rsidRDefault="003C1CF6" w:rsidP="003C1CF6">
            <w:pPr>
              <w:spacing w:before="20" w:afterLines="60" w:after="144" w:line="240" w:lineRule="auto"/>
              <w:rPr>
                <w:color w:val="000000"/>
                <w:sz w:val="20"/>
              </w:rPr>
            </w:pPr>
            <w:r>
              <w:rPr>
                <w:b/>
                <w:color w:val="000000"/>
                <w:sz w:val="20"/>
                <w:szCs w:val="20"/>
              </w:rPr>
              <w:lastRenderedPageBreak/>
              <w:t>Počasie</w:t>
            </w:r>
            <w:r>
              <w:rPr>
                <w:color w:val="000000"/>
              </w:rPr>
              <w:t xml:space="preserve"> </w:t>
            </w:r>
            <w:r>
              <w:rPr>
                <w:color w:val="000000"/>
                <w:sz w:val="20"/>
                <w:szCs w:val="20"/>
              </w:rPr>
              <w:t>(slnečno, polojasno, polooblačno, oblačno, mrholenie, dážď) / Teplota v tieni:</w:t>
            </w:r>
          </w:p>
        </w:tc>
      </w:tr>
      <w:tr w:rsidR="003C1CF6" w:rsidRPr="00E42761" w14:paraId="6242DD15" w14:textId="77777777" w:rsidTr="00EF60BF">
        <w:tblPrEx>
          <w:tblLook w:val="0400" w:firstRow="0" w:lastRow="0" w:firstColumn="0" w:lastColumn="0" w:noHBand="0" w:noVBand="1"/>
        </w:tblPrEx>
        <w:trPr>
          <w:trHeight w:val="513"/>
        </w:trPr>
        <w:tc>
          <w:tcPr>
            <w:tcW w:w="11204" w:type="dxa"/>
            <w:gridSpan w:val="24"/>
            <w:tcBorders>
              <w:top w:val="single" w:sz="12" w:space="0" w:color="auto"/>
              <w:bottom w:val="single" w:sz="6" w:space="0" w:color="auto"/>
            </w:tcBorders>
            <w:vAlign w:val="center"/>
          </w:tcPr>
          <w:p w14:paraId="44789D99" w14:textId="77777777" w:rsidR="003C1CF6" w:rsidRPr="0083044C" w:rsidRDefault="003C1CF6" w:rsidP="003C1CF6">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3C1CF6" w:rsidRPr="00E42761" w14:paraId="1718A225" w14:textId="77777777" w:rsidTr="00EF60BF">
        <w:tblPrEx>
          <w:tblLook w:val="0400" w:firstRow="0" w:lastRow="0" w:firstColumn="0" w:lastColumn="0" w:noHBand="0" w:noVBand="1"/>
        </w:tblPrEx>
        <w:tc>
          <w:tcPr>
            <w:tcW w:w="1700" w:type="dxa"/>
            <w:gridSpan w:val="2"/>
            <w:tcBorders>
              <w:top w:val="single" w:sz="6" w:space="0" w:color="auto"/>
              <w:bottom w:val="single" w:sz="6" w:space="0" w:color="auto"/>
              <w:right w:val="single" w:sz="6" w:space="0" w:color="auto"/>
            </w:tcBorders>
          </w:tcPr>
          <w:p w14:paraId="3A285B0D" w14:textId="77777777" w:rsidR="003C1CF6" w:rsidRPr="00641F77" w:rsidRDefault="003C1CF6" w:rsidP="003C1CF6">
            <w:pPr>
              <w:spacing w:afterLines="20" w:after="48" w:line="240" w:lineRule="auto"/>
              <w:rPr>
                <w:color w:val="000000"/>
                <w:sz w:val="20"/>
                <w:szCs w:val="20"/>
              </w:rPr>
            </w:pPr>
            <w:r w:rsidRPr="00641F77">
              <w:rPr>
                <w:color w:val="000000"/>
                <w:sz w:val="20"/>
                <w:szCs w:val="20"/>
              </w:rPr>
              <w:t>Názov súboru fotky</w:t>
            </w:r>
          </w:p>
        </w:tc>
        <w:tc>
          <w:tcPr>
            <w:tcW w:w="1837" w:type="dxa"/>
            <w:gridSpan w:val="6"/>
            <w:tcBorders>
              <w:top w:val="single" w:sz="6" w:space="0" w:color="auto"/>
              <w:left w:val="single" w:sz="6" w:space="0" w:color="auto"/>
              <w:bottom w:val="single" w:sz="6" w:space="0" w:color="auto"/>
              <w:right w:val="single" w:sz="6" w:space="0" w:color="auto"/>
            </w:tcBorders>
          </w:tcPr>
          <w:p w14:paraId="3939D532" w14:textId="77777777" w:rsidR="003C1CF6" w:rsidRPr="00641F77" w:rsidRDefault="003C1CF6" w:rsidP="003C1CF6">
            <w:pPr>
              <w:spacing w:afterLines="20" w:after="48" w:line="240" w:lineRule="auto"/>
              <w:rPr>
                <w:color w:val="000000"/>
                <w:sz w:val="20"/>
                <w:szCs w:val="20"/>
              </w:rPr>
            </w:pPr>
            <w:r w:rsidRPr="00641F77">
              <w:rPr>
                <w:color w:val="000000"/>
                <w:sz w:val="20"/>
                <w:szCs w:val="20"/>
              </w:rPr>
              <w:t>Objekt fotenia</w:t>
            </w:r>
          </w:p>
        </w:tc>
        <w:tc>
          <w:tcPr>
            <w:tcW w:w="1991" w:type="dxa"/>
            <w:gridSpan w:val="5"/>
            <w:tcBorders>
              <w:top w:val="single" w:sz="6" w:space="0" w:color="auto"/>
              <w:left w:val="single" w:sz="6" w:space="0" w:color="auto"/>
              <w:bottom w:val="single" w:sz="6" w:space="0" w:color="auto"/>
              <w:right w:val="single" w:sz="6" w:space="0" w:color="auto"/>
            </w:tcBorders>
          </w:tcPr>
          <w:p w14:paraId="7AB49FF9" w14:textId="77777777" w:rsidR="003C1CF6" w:rsidRPr="00641F77" w:rsidRDefault="003C1CF6" w:rsidP="003C1CF6">
            <w:pPr>
              <w:spacing w:afterLines="20" w:after="48" w:line="240" w:lineRule="auto"/>
              <w:rPr>
                <w:color w:val="000000"/>
                <w:sz w:val="20"/>
                <w:szCs w:val="20"/>
              </w:rPr>
            </w:pPr>
            <w:r w:rsidRPr="00641F77">
              <w:rPr>
                <w:color w:val="000000"/>
                <w:sz w:val="20"/>
                <w:szCs w:val="20"/>
              </w:rPr>
              <w:t>Názov súboru fotky</w:t>
            </w:r>
          </w:p>
        </w:tc>
        <w:tc>
          <w:tcPr>
            <w:tcW w:w="2126" w:type="dxa"/>
            <w:gridSpan w:val="5"/>
            <w:tcBorders>
              <w:top w:val="single" w:sz="6" w:space="0" w:color="auto"/>
              <w:left w:val="single" w:sz="6" w:space="0" w:color="auto"/>
              <w:bottom w:val="single" w:sz="6" w:space="0" w:color="auto"/>
              <w:right w:val="single" w:sz="6" w:space="0" w:color="auto"/>
            </w:tcBorders>
          </w:tcPr>
          <w:p w14:paraId="7E6A183A" w14:textId="77777777" w:rsidR="003C1CF6" w:rsidRPr="00641F77" w:rsidRDefault="003C1CF6" w:rsidP="003C1CF6">
            <w:pPr>
              <w:spacing w:afterLines="20" w:after="48" w:line="240" w:lineRule="auto"/>
              <w:rPr>
                <w:color w:val="000000"/>
                <w:sz w:val="20"/>
                <w:szCs w:val="20"/>
              </w:rPr>
            </w:pPr>
            <w:r w:rsidRPr="00641F77">
              <w:rPr>
                <w:color w:val="000000"/>
                <w:sz w:val="20"/>
                <w:szCs w:val="20"/>
              </w:rPr>
              <w:t>Objekt fotenia</w:t>
            </w:r>
          </w:p>
        </w:tc>
        <w:tc>
          <w:tcPr>
            <w:tcW w:w="1985" w:type="dxa"/>
            <w:gridSpan w:val="3"/>
            <w:tcBorders>
              <w:top w:val="single" w:sz="6" w:space="0" w:color="auto"/>
              <w:left w:val="single" w:sz="6" w:space="0" w:color="auto"/>
              <w:bottom w:val="single" w:sz="6" w:space="0" w:color="auto"/>
              <w:right w:val="single" w:sz="6" w:space="0" w:color="auto"/>
            </w:tcBorders>
          </w:tcPr>
          <w:p w14:paraId="4730642D" w14:textId="77777777" w:rsidR="003C1CF6" w:rsidRPr="00641F77" w:rsidRDefault="003C1CF6" w:rsidP="003C1CF6">
            <w:pPr>
              <w:spacing w:afterLines="20" w:after="48" w:line="240" w:lineRule="auto"/>
              <w:rPr>
                <w:color w:val="000000"/>
                <w:sz w:val="20"/>
                <w:szCs w:val="20"/>
              </w:rPr>
            </w:pPr>
            <w:r w:rsidRPr="00641F77">
              <w:rPr>
                <w:color w:val="000000"/>
                <w:sz w:val="20"/>
                <w:szCs w:val="20"/>
              </w:rPr>
              <w:t>Názov súboru fotky</w:t>
            </w:r>
          </w:p>
        </w:tc>
        <w:tc>
          <w:tcPr>
            <w:tcW w:w="1565" w:type="dxa"/>
            <w:gridSpan w:val="3"/>
            <w:tcBorders>
              <w:top w:val="single" w:sz="6" w:space="0" w:color="auto"/>
              <w:left w:val="single" w:sz="6" w:space="0" w:color="auto"/>
              <w:bottom w:val="single" w:sz="6" w:space="0" w:color="auto"/>
              <w:right w:val="single" w:sz="12" w:space="0" w:color="auto"/>
            </w:tcBorders>
          </w:tcPr>
          <w:p w14:paraId="267FFCF9" w14:textId="77777777" w:rsidR="003C1CF6" w:rsidRPr="00641F77" w:rsidRDefault="003C1CF6" w:rsidP="003C1CF6">
            <w:pPr>
              <w:spacing w:afterLines="20" w:after="48" w:line="240" w:lineRule="auto"/>
              <w:rPr>
                <w:color w:val="000000"/>
                <w:sz w:val="20"/>
                <w:szCs w:val="20"/>
              </w:rPr>
            </w:pPr>
            <w:r w:rsidRPr="00641F77">
              <w:rPr>
                <w:color w:val="000000"/>
                <w:sz w:val="20"/>
                <w:szCs w:val="20"/>
              </w:rPr>
              <w:t>Objekt fotenia</w:t>
            </w:r>
          </w:p>
        </w:tc>
      </w:tr>
      <w:tr w:rsidR="003C1CF6" w:rsidRPr="00E42761" w14:paraId="2E4CB51C" w14:textId="77777777" w:rsidTr="00EF60BF">
        <w:tblPrEx>
          <w:tblLook w:val="0400" w:firstRow="0" w:lastRow="0" w:firstColumn="0" w:lastColumn="0" w:noHBand="0" w:noVBand="1"/>
        </w:tblPrEx>
        <w:tc>
          <w:tcPr>
            <w:tcW w:w="1700" w:type="dxa"/>
            <w:gridSpan w:val="2"/>
            <w:tcBorders>
              <w:top w:val="single" w:sz="6" w:space="0" w:color="auto"/>
              <w:bottom w:val="single" w:sz="6" w:space="0" w:color="auto"/>
              <w:right w:val="single" w:sz="6" w:space="0" w:color="auto"/>
            </w:tcBorders>
          </w:tcPr>
          <w:p w14:paraId="27111612" w14:textId="77777777" w:rsidR="003C1CF6" w:rsidRPr="0083044C" w:rsidRDefault="003C1CF6" w:rsidP="003C1CF6">
            <w:pPr>
              <w:spacing w:afterLines="20" w:after="48" w:line="240" w:lineRule="auto"/>
              <w:jc w:val="center"/>
              <w:rPr>
                <w:rFonts w:ascii="Aptos" w:hAnsi="Aptos" w:cs="Aptos"/>
                <w:b/>
                <w:sz w:val="20"/>
                <w:szCs w:val="20"/>
              </w:rPr>
            </w:pPr>
          </w:p>
        </w:tc>
        <w:tc>
          <w:tcPr>
            <w:tcW w:w="1837" w:type="dxa"/>
            <w:gridSpan w:val="6"/>
            <w:tcBorders>
              <w:top w:val="single" w:sz="6" w:space="0" w:color="auto"/>
              <w:left w:val="single" w:sz="6" w:space="0" w:color="auto"/>
              <w:bottom w:val="single" w:sz="6" w:space="0" w:color="auto"/>
              <w:right w:val="single" w:sz="6" w:space="0" w:color="auto"/>
            </w:tcBorders>
          </w:tcPr>
          <w:p w14:paraId="558885F5" w14:textId="77777777" w:rsidR="003C1CF6" w:rsidRPr="0083044C" w:rsidRDefault="003C1CF6" w:rsidP="003C1CF6">
            <w:pPr>
              <w:spacing w:afterLines="20" w:after="48" w:line="240" w:lineRule="auto"/>
              <w:jc w:val="center"/>
              <w:rPr>
                <w:rFonts w:ascii="Aptos" w:hAnsi="Aptos" w:cs="Aptos"/>
                <w:b/>
                <w:sz w:val="20"/>
                <w:szCs w:val="20"/>
              </w:rPr>
            </w:pPr>
          </w:p>
        </w:tc>
        <w:tc>
          <w:tcPr>
            <w:tcW w:w="1991" w:type="dxa"/>
            <w:gridSpan w:val="5"/>
            <w:tcBorders>
              <w:top w:val="single" w:sz="6" w:space="0" w:color="auto"/>
              <w:left w:val="single" w:sz="6" w:space="0" w:color="auto"/>
              <w:bottom w:val="single" w:sz="6" w:space="0" w:color="auto"/>
              <w:right w:val="single" w:sz="6" w:space="0" w:color="auto"/>
            </w:tcBorders>
          </w:tcPr>
          <w:p w14:paraId="7187E48A" w14:textId="77777777" w:rsidR="003C1CF6" w:rsidRPr="0083044C" w:rsidRDefault="003C1CF6" w:rsidP="003C1CF6">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0557687D" w14:textId="77777777" w:rsidR="003C1CF6" w:rsidRPr="0083044C" w:rsidRDefault="003C1CF6" w:rsidP="003C1CF6">
            <w:pPr>
              <w:spacing w:afterLines="20" w:after="48" w:line="240" w:lineRule="auto"/>
              <w:jc w:val="center"/>
              <w:rPr>
                <w:rFonts w:ascii="Aptos" w:hAnsi="Aptos" w:cs="Aptos"/>
                <w:b/>
                <w:sz w:val="20"/>
                <w:szCs w:val="20"/>
              </w:rPr>
            </w:pPr>
          </w:p>
        </w:tc>
        <w:tc>
          <w:tcPr>
            <w:tcW w:w="1985" w:type="dxa"/>
            <w:gridSpan w:val="3"/>
            <w:tcBorders>
              <w:top w:val="single" w:sz="6" w:space="0" w:color="auto"/>
              <w:left w:val="single" w:sz="6" w:space="0" w:color="auto"/>
              <w:bottom w:val="single" w:sz="6" w:space="0" w:color="auto"/>
              <w:right w:val="single" w:sz="6" w:space="0" w:color="auto"/>
            </w:tcBorders>
          </w:tcPr>
          <w:p w14:paraId="05503BAF" w14:textId="77777777" w:rsidR="003C1CF6" w:rsidRPr="0083044C" w:rsidRDefault="003C1CF6" w:rsidP="003C1CF6">
            <w:pPr>
              <w:spacing w:afterLines="20" w:after="48" w:line="240" w:lineRule="auto"/>
              <w:jc w:val="center"/>
              <w:rPr>
                <w:rFonts w:ascii="Aptos" w:hAnsi="Aptos" w:cs="Aptos"/>
                <w:b/>
                <w:sz w:val="20"/>
                <w:szCs w:val="20"/>
              </w:rPr>
            </w:pPr>
          </w:p>
        </w:tc>
        <w:tc>
          <w:tcPr>
            <w:tcW w:w="1565" w:type="dxa"/>
            <w:gridSpan w:val="3"/>
            <w:tcBorders>
              <w:top w:val="single" w:sz="6" w:space="0" w:color="auto"/>
              <w:left w:val="single" w:sz="6" w:space="0" w:color="auto"/>
              <w:bottom w:val="single" w:sz="6" w:space="0" w:color="auto"/>
            </w:tcBorders>
          </w:tcPr>
          <w:p w14:paraId="720E6BDB" w14:textId="77777777" w:rsidR="003C1CF6" w:rsidRPr="0083044C" w:rsidRDefault="003C1CF6" w:rsidP="003C1CF6">
            <w:pPr>
              <w:spacing w:afterLines="20" w:after="48" w:line="240" w:lineRule="auto"/>
              <w:jc w:val="center"/>
              <w:rPr>
                <w:rFonts w:ascii="Aptos" w:hAnsi="Aptos" w:cs="Aptos"/>
                <w:b/>
                <w:sz w:val="20"/>
                <w:szCs w:val="20"/>
              </w:rPr>
            </w:pPr>
          </w:p>
        </w:tc>
      </w:tr>
      <w:tr w:rsidR="003C1CF6" w:rsidRPr="00E42761" w14:paraId="6D35184C" w14:textId="77777777" w:rsidTr="00EF60BF">
        <w:tblPrEx>
          <w:tblLook w:val="0400" w:firstRow="0" w:lastRow="0" w:firstColumn="0" w:lastColumn="0" w:noHBand="0" w:noVBand="1"/>
        </w:tblPrEx>
        <w:tc>
          <w:tcPr>
            <w:tcW w:w="1700" w:type="dxa"/>
            <w:gridSpan w:val="2"/>
            <w:tcBorders>
              <w:top w:val="single" w:sz="6" w:space="0" w:color="auto"/>
              <w:bottom w:val="single" w:sz="6" w:space="0" w:color="auto"/>
              <w:right w:val="single" w:sz="6" w:space="0" w:color="auto"/>
            </w:tcBorders>
          </w:tcPr>
          <w:p w14:paraId="4FCCB316" w14:textId="77777777" w:rsidR="003C1CF6" w:rsidRPr="0083044C" w:rsidRDefault="003C1CF6" w:rsidP="003C1CF6">
            <w:pPr>
              <w:spacing w:afterLines="20" w:after="48" w:line="240" w:lineRule="auto"/>
              <w:jc w:val="center"/>
              <w:rPr>
                <w:rFonts w:ascii="Aptos" w:hAnsi="Aptos" w:cs="Aptos"/>
                <w:b/>
                <w:sz w:val="20"/>
                <w:szCs w:val="20"/>
              </w:rPr>
            </w:pPr>
          </w:p>
        </w:tc>
        <w:tc>
          <w:tcPr>
            <w:tcW w:w="1837" w:type="dxa"/>
            <w:gridSpan w:val="6"/>
            <w:tcBorders>
              <w:top w:val="single" w:sz="6" w:space="0" w:color="auto"/>
              <w:left w:val="single" w:sz="6" w:space="0" w:color="auto"/>
              <w:bottom w:val="single" w:sz="6" w:space="0" w:color="auto"/>
              <w:right w:val="single" w:sz="6" w:space="0" w:color="auto"/>
            </w:tcBorders>
          </w:tcPr>
          <w:p w14:paraId="7AFF2A81" w14:textId="77777777" w:rsidR="003C1CF6" w:rsidRPr="0083044C" w:rsidRDefault="003C1CF6" w:rsidP="003C1CF6">
            <w:pPr>
              <w:spacing w:afterLines="20" w:after="48" w:line="240" w:lineRule="auto"/>
              <w:jc w:val="center"/>
              <w:rPr>
                <w:rFonts w:ascii="Aptos" w:hAnsi="Aptos" w:cs="Aptos"/>
                <w:b/>
                <w:sz w:val="20"/>
                <w:szCs w:val="20"/>
              </w:rPr>
            </w:pPr>
          </w:p>
        </w:tc>
        <w:tc>
          <w:tcPr>
            <w:tcW w:w="1991" w:type="dxa"/>
            <w:gridSpan w:val="5"/>
            <w:tcBorders>
              <w:top w:val="single" w:sz="6" w:space="0" w:color="auto"/>
              <w:left w:val="single" w:sz="6" w:space="0" w:color="auto"/>
              <w:bottom w:val="single" w:sz="6" w:space="0" w:color="auto"/>
              <w:right w:val="single" w:sz="6" w:space="0" w:color="auto"/>
            </w:tcBorders>
          </w:tcPr>
          <w:p w14:paraId="2A0E9D10" w14:textId="77777777" w:rsidR="003C1CF6" w:rsidRPr="0083044C" w:rsidRDefault="003C1CF6" w:rsidP="003C1CF6">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0DAC2E94" w14:textId="77777777" w:rsidR="003C1CF6" w:rsidRPr="0083044C" w:rsidRDefault="003C1CF6" w:rsidP="003C1CF6">
            <w:pPr>
              <w:spacing w:afterLines="20" w:after="48" w:line="240" w:lineRule="auto"/>
              <w:jc w:val="center"/>
              <w:rPr>
                <w:rFonts w:ascii="Aptos" w:hAnsi="Aptos" w:cs="Aptos"/>
                <w:b/>
                <w:sz w:val="20"/>
                <w:szCs w:val="20"/>
              </w:rPr>
            </w:pPr>
          </w:p>
        </w:tc>
        <w:tc>
          <w:tcPr>
            <w:tcW w:w="1985" w:type="dxa"/>
            <w:gridSpan w:val="3"/>
            <w:tcBorders>
              <w:top w:val="single" w:sz="6" w:space="0" w:color="auto"/>
              <w:left w:val="single" w:sz="6" w:space="0" w:color="auto"/>
              <w:bottom w:val="single" w:sz="6" w:space="0" w:color="auto"/>
              <w:right w:val="single" w:sz="6" w:space="0" w:color="auto"/>
            </w:tcBorders>
          </w:tcPr>
          <w:p w14:paraId="2183AD59" w14:textId="77777777" w:rsidR="003C1CF6" w:rsidRPr="0083044C" w:rsidRDefault="003C1CF6" w:rsidP="003C1CF6">
            <w:pPr>
              <w:spacing w:afterLines="20" w:after="48" w:line="240" w:lineRule="auto"/>
              <w:jc w:val="center"/>
              <w:rPr>
                <w:rFonts w:ascii="Aptos" w:hAnsi="Aptos" w:cs="Aptos"/>
                <w:b/>
                <w:sz w:val="20"/>
                <w:szCs w:val="20"/>
              </w:rPr>
            </w:pPr>
          </w:p>
        </w:tc>
        <w:tc>
          <w:tcPr>
            <w:tcW w:w="1565" w:type="dxa"/>
            <w:gridSpan w:val="3"/>
            <w:tcBorders>
              <w:top w:val="single" w:sz="6" w:space="0" w:color="auto"/>
              <w:left w:val="single" w:sz="6" w:space="0" w:color="auto"/>
              <w:bottom w:val="single" w:sz="6" w:space="0" w:color="auto"/>
            </w:tcBorders>
          </w:tcPr>
          <w:p w14:paraId="539DF10B" w14:textId="77777777" w:rsidR="003C1CF6" w:rsidRPr="0083044C" w:rsidRDefault="003C1CF6" w:rsidP="003C1CF6">
            <w:pPr>
              <w:spacing w:afterLines="20" w:after="48" w:line="240" w:lineRule="auto"/>
              <w:jc w:val="center"/>
              <w:rPr>
                <w:rFonts w:ascii="Aptos" w:hAnsi="Aptos" w:cs="Aptos"/>
                <w:b/>
                <w:sz w:val="20"/>
                <w:szCs w:val="20"/>
              </w:rPr>
            </w:pPr>
          </w:p>
        </w:tc>
      </w:tr>
      <w:tr w:rsidR="003C1CF6" w:rsidRPr="00E42761" w14:paraId="724B4AFD" w14:textId="77777777" w:rsidTr="00EF60BF">
        <w:tblPrEx>
          <w:tblLook w:val="0400" w:firstRow="0" w:lastRow="0" w:firstColumn="0" w:lastColumn="0" w:noHBand="0" w:noVBand="1"/>
        </w:tblPrEx>
        <w:tc>
          <w:tcPr>
            <w:tcW w:w="1700" w:type="dxa"/>
            <w:gridSpan w:val="2"/>
            <w:tcBorders>
              <w:top w:val="single" w:sz="6" w:space="0" w:color="auto"/>
              <w:bottom w:val="single" w:sz="12" w:space="0" w:color="auto"/>
              <w:right w:val="single" w:sz="6" w:space="0" w:color="auto"/>
            </w:tcBorders>
          </w:tcPr>
          <w:p w14:paraId="28F20BA1" w14:textId="77777777" w:rsidR="003C1CF6" w:rsidRPr="0083044C" w:rsidRDefault="003C1CF6" w:rsidP="003C1CF6">
            <w:pPr>
              <w:spacing w:afterLines="20" w:after="48" w:line="240" w:lineRule="auto"/>
              <w:jc w:val="center"/>
              <w:rPr>
                <w:rFonts w:ascii="Aptos" w:hAnsi="Aptos" w:cs="Aptos"/>
                <w:b/>
                <w:sz w:val="20"/>
                <w:szCs w:val="20"/>
              </w:rPr>
            </w:pPr>
          </w:p>
        </w:tc>
        <w:tc>
          <w:tcPr>
            <w:tcW w:w="1837" w:type="dxa"/>
            <w:gridSpan w:val="6"/>
            <w:tcBorders>
              <w:top w:val="single" w:sz="6" w:space="0" w:color="auto"/>
              <w:left w:val="single" w:sz="6" w:space="0" w:color="auto"/>
              <w:bottom w:val="single" w:sz="12" w:space="0" w:color="auto"/>
              <w:right w:val="single" w:sz="6" w:space="0" w:color="auto"/>
            </w:tcBorders>
          </w:tcPr>
          <w:p w14:paraId="68B4E83E" w14:textId="77777777" w:rsidR="003C1CF6" w:rsidRPr="0083044C" w:rsidRDefault="003C1CF6" w:rsidP="003C1CF6">
            <w:pPr>
              <w:spacing w:afterLines="20" w:after="48" w:line="240" w:lineRule="auto"/>
              <w:jc w:val="center"/>
              <w:rPr>
                <w:rFonts w:ascii="Aptos" w:hAnsi="Aptos" w:cs="Aptos"/>
                <w:b/>
                <w:sz w:val="20"/>
                <w:szCs w:val="20"/>
              </w:rPr>
            </w:pPr>
          </w:p>
        </w:tc>
        <w:tc>
          <w:tcPr>
            <w:tcW w:w="1991" w:type="dxa"/>
            <w:gridSpan w:val="5"/>
            <w:tcBorders>
              <w:top w:val="single" w:sz="6" w:space="0" w:color="auto"/>
              <w:left w:val="single" w:sz="6" w:space="0" w:color="auto"/>
              <w:bottom w:val="single" w:sz="12" w:space="0" w:color="auto"/>
              <w:right w:val="single" w:sz="6" w:space="0" w:color="auto"/>
            </w:tcBorders>
          </w:tcPr>
          <w:p w14:paraId="7F3E7AAC" w14:textId="77777777" w:rsidR="003C1CF6" w:rsidRPr="0083044C" w:rsidRDefault="003C1CF6" w:rsidP="003C1CF6">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12" w:space="0" w:color="auto"/>
              <w:right w:val="single" w:sz="6" w:space="0" w:color="auto"/>
            </w:tcBorders>
          </w:tcPr>
          <w:p w14:paraId="1AF504C2" w14:textId="77777777" w:rsidR="003C1CF6" w:rsidRPr="0083044C" w:rsidRDefault="003C1CF6" w:rsidP="003C1CF6">
            <w:pPr>
              <w:spacing w:afterLines="20" w:after="48" w:line="240" w:lineRule="auto"/>
              <w:jc w:val="center"/>
              <w:rPr>
                <w:rFonts w:ascii="Aptos" w:hAnsi="Aptos" w:cs="Aptos"/>
                <w:b/>
                <w:sz w:val="20"/>
                <w:szCs w:val="20"/>
              </w:rPr>
            </w:pPr>
          </w:p>
        </w:tc>
        <w:tc>
          <w:tcPr>
            <w:tcW w:w="1985" w:type="dxa"/>
            <w:gridSpan w:val="3"/>
            <w:tcBorders>
              <w:top w:val="single" w:sz="6" w:space="0" w:color="auto"/>
              <w:left w:val="single" w:sz="6" w:space="0" w:color="auto"/>
              <w:bottom w:val="single" w:sz="12" w:space="0" w:color="auto"/>
              <w:right w:val="single" w:sz="6" w:space="0" w:color="auto"/>
            </w:tcBorders>
          </w:tcPr>
          <w:p w14:paraId="44C44C16" w14:textId="77777777" w:rsidR="003C1CF6" w:rsidRPr="0083044C" w:rsidRDefault="003C1CF6" w:rsidP="003C1CF6">
            <w:pPr>
              <w:spacing w:afterLines="20" w:after="48" w:line="240" w:lineRule="auto"/>
              <w:jc w:val="center"/>
              <w:rPr>
                <w:rFonts w:ascii="Aptos" w:hAnsi="Aptos" w:cs="Aptos"/>
                <w:b/>
                <w:sz w:val="20"/>
                <w:szCs w:val="20"/>
              </w:rPr>
            </w:pPr>
          </w:p>
        </w:tc>
        <w:tc>
          <w:tcPr>
            <w:tcW w:w="1565" w:type="dxa"/>
            <w:gridSpan w:val="3"/>
            <w:tcBorders>
              <w:top w:val="single" w:sz="6" w:space="0" w:color="auto"/>
              <w:left w:val="single" w:sz="6" w:space="0" w:color="auto"/>
              <w:bottom w:val="single" w:sz="12" w:space="0" w:color="auto"/>
            </w:tcBorders>
          </w:tcPr>
          <w:p w14:paraId="39A7B804" w14:textId="77777777" w:rsidR="003C1CF6" w:rsidRPr="0083044C" w:rsidRDefault="003C1CF6" w:rsidP="003C1CF6">
            <w:pPr>
              <w:spacing w:afterLines="20" w:after="48" w:line="240" w:lineRule="auto"/>
              <w:jc w:val="center"/>
              <w:rPr>
                <w:rFonts w:ascii="Aptos" w:hAnsi="Aptos" w:cs="Aptos"/>
                <w:b/>
                <w:sz w:val="20"/>
                <w:szCs w:val="20"/>
              </w:rPr>
            </w:pPr>
          </w:p>
        </w:tc>
      </w:tr>
      <w:tr w:rsidR="003C1CF6" w:rsidRPr="00E42761" w14:paraId="1464625A" w14:textId="77777777" w:rsidTr="00EF60BF">
        <w:tblPrEx>
          <w:tblLook w:val="0400" w:firstRow="0" w:lastRow="0" w:firstColumn="0" w:lastColumn="0" w:noHBand="0" w:noVBand="1"/>
        </w:tblPrEx>
        <w:trPr>
          <w:trHeight w:val="1477"/>
        </w:trPr>
        <w:tc>
          <w:tcPr>
            <w:tcW w:w="11204" w:type="dxa"/>
            <w:gridSpan w:val="24"/>
            <w:tcBorders>
              <w:top w:val="single" w:sz="12" w:space="0" w:color="auto"/>
              <w:bottom w:val="single" w:sz="12" w:space="0" w:color="auto"/>
            </w:tcBorders>
          </w:tcPr>
          <w:p w14:paraId="4D88CE6F" w14:textId="77777777" w:rsidR="003C1CF6" w:rsidRPr="00562631" w:rsidRDefault="003C1CF6" w:rsidP="003C1CF6">
            <w:pPr>
              <w:spacing w:afterLines="20" w:after="48" w:line="240" w:lineRule="auto"/>
              <w:textDirection w:val="btLr"/>
              <w:rPr>
                <w:b/>
                <w:sz w:val="20"/>
                <w:szCs w:val="20"/>
              </w:rPr>
            </w:pPr>
            <w:r w:rsidRPr="00562631">
              <w:rPr>
                <w:b/>
                <w:color w:val="000000"/>
                <w:sz w:val="20"/>
                <w:szCs w:val="20"/>
              </w:rPr>
              <w:t>Poznámka:</w:t>
            </w:r>
          </w:p>
        </w:tc>
      </w:tr>
      <w:tr w:rsidR="003C1CF6" w:rsidRPr="00E42761" w14:paraId="14016A3D" w14:textId="77777777" w:rsidTr="00EF60BF">
        <w:tblPrEx>
          <w:tblLook w:val="0400" w:firstRow="0" w:lastRow="0" w:firstColumn="0" w:lastColumn="0" w:noHBand="0" w:noVBand="1"/>
        </w:tblPrEx>
        <w:trPr>
          <w:trHeight w:val="455"/>
        </w:trPr>
        <w:tc>
          <w:tcPr>
            <w:tcW w:w="11204" w:type="dxa"/>
            <w:gridSpan w:val="24"/>
            <w:tcBorders>
              <w:top w:val="single" w:sz="12" w:space="0" w:color="auto"/>
              <w:left w:val="single" w:sz="12" w:space="0" w:color="auto"/>
              <w:bottom w:val="single" w:sz="4" w:space="0" w:color="auto"/>
              <w:right w:val="single" w:sz="12" w:space="0" w:color="auto"/>
            </w:tcBorders>
          </w:tcPr>
          <w:p w14:paraId="6A1DCAFE" w14:textId="77777777" w:rsidR="003C1CF6" w:rsidRPr="0083044C" w:rsidRDefault="003C1CF6" w:rsidP="003C1CF6">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3C1CF6" w:rsidRPr="00E42761" w14:paraId="1B71C52C"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5555239" w14:textId="77777777" w:rsidR="003C1CF6" w:rsidRPr="0083044C" w:rsidRDefault="003C1CF6" w:rsidP="003C1CF6">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951" w:type="dxa"/>
            <w:gridSpan w:val="5"/>
            <w:tcBorders>
              <w:top w:val="single" w:sz="4" w:space="0" w:color="auto"/>
              <w:left w:val="single" w:sz="4" w:space="0" w:color="auto"/>
              <w:bottom w:val="single" w:sz="4" w:space="0" w:color="auto"/>
              <w:right w:val="single" w:sz="4" w:space="0" w:color="auto"/>
            </w:tcBorders>
          </w:tcPr>
          <w:p w14:paraId="054000B2" w14:textId="77777777" w:rsidR="003C1CF6" w:rsidRPr="0083044C" w:rsidRDefault="003C1CF6" w:rsidP="003C1CF6">
            <w:pPr>
              <w:spacing w:afterLines="20" w:after="48" w:line="240" w:lineRule="auto"/>
              <w:jc w:val="center"/>
              <w:rPr>
                <w:rFonts w:ascii="Aptos" w:hAnsi="Aptos" w:cs="Aptos"/>
                <w:sz w:val="20"/>
                <w:szCs w:val="20"/>
              </w:rPr>
            </w:pPr>
            <w:r>
              <w:rPr>
                <w:b/>
              </w:rPr>
              <w:t>Početnosť v TML</w:t>
            </w:r>
          </w:p>
        </w:tc>
        <w:tc>
          <w:tcPr>
            <w:tcW w:w="1971" w:type="dxa"/>
            <w:gridSpan w:val="4"/>
            <w:tcBorders>
              <w:top w:val="single" w:sz="4" w:space="0" w:color="auto"/>
              <w:left w:val="single" w:sz="4" w:space="0" w:color="auto"/>
              <w:bottom w:val="single" w:sz="4" w:space="0" w:color="auto"/>
              <w:right w:val="single" w:sz="4" w:space="0" w:color="auto"/>
            </w:tcBorders>
          </w:tcPr>
          <w:p w14:paraId="036751AF" w14:textId="77777777" w:rsidR="003C1CF6" w:rsidRPr="0083044C" w:rsidRDefault="003C1CF6" w:rsidP="003C1CF6">
            <w:pPr>
              <w:spacing w:afterLines="20" w:after="48" w:line="240" w:lineRule="auto"/>
              <w:jc w:val="center"/>
              <w:rPr>
                <w:rFonts w:ascii="Aptos" w:hAnsi="Aptos" w:cs="Aptos"/>
                <w:sz w:val="20"/>
                <w:szCs w:val="20"/>
              </w:rPr>
            </w:pPr>
            <w:r>
              <w:rPr>
                <w:b/>
              </w:rPr>
              <w:t>Spôsob zberu</w:t>
            </w:r>
          </w:p>
        </w:tc>
        <w:tc>
          <w:tcPr>
            <w:tcW w:w="2208" w:type="dxa"/>
            <w:gridSpan w:val="4"/>
            <w:tcBorders>
              <w:top w:val="single" w:sz="4" w:space="0" w:color="auto"/>
              <w:left w:val="single" w:sz="4" w:space="0" w:color="auto"/>
              <w:bottom w:val="single" w:sz="4" w:space="0" w:color="auto"/>
              <w:right w:val="single" w:sz="4" w:space="0" w:color="auto"/>
            </w:tcBorders>
          </w:tcPr>
          <w:p w14:paraId="2DB54FB6" w14:textId="77777777" w:rsidR="003C1CF6" w:rsidRPr="0083044C" w:rsidRDefault="003C1CF6" w:rsidP="003C1CF6">
            <w:pPr>
              <w:spacing w:afterLines="20" w:after="48" w:line="240" w:lineRule="auto"/>
              <w:jc w:val="center"/>
              <w:rPr>
                <w:rFonts w:ascii="Aptos" w:hAnsi="Aptos" w:cs="Aptos"/>
                <w:sz w:val="20"/>
                <w:szCs w:val="20"/>
              </w:rPr>
            </w:pPr>
            <w:r>
              <w:rPr>
                <w:b/>
                <w:color w:val="000000"/>
              </w:rPr>
              <w:t>Charakteristika</w:t>
            </w:r>
          </w:p>
        </w:tc>
        <w:tc>
          <w:tcPr>
            <w:tcW w:w="2246" w:type="dxa"/>
            <w:gridSpan w:val="5"/>
            <w:tcBorders>
              <w:top w:val="single" w:sz="4" w:space="0" w:color="auto"/>
              <w:left w:val="single" w:sz="4" w:space="0" w:color="auto"/>
              <w:bottom w:val="single" w:sz="4" w:space="0" w:color="auto"/>
              <w:right w:val="single" w:sz="12" w:space="0" w:color="auto"/>
            </w:tcBorders>
          </w:tcPr>
          <w:p w14:paraId="1FBFC83E" w14:textId="77777777" w:rsidR="003C1CF6" w:rsidRPr="0083044C" w:rsidRDefault="003C1CF6" w:rsidP="003C1CF6">
            <w:pPr>
              <w:spacing w:afterLines="20" w:after="48" w:line="240" w:lineRule="auto"/>
              <w:jc w:val="center"/>
              <w:rPr>
                <w:rFonts w:ascii="Aptos" w:hAnsi="Aptos" w:cs="Aptos"/>
                <w:sz w:val="20"/>
                <w:szCs w:val="20"/>
              </w:rPr>
            </w:pPr>
            <w:r>
              <w:rPr>
                <w:b/>
              </w:rPr>
              <w:t>GPS súradnice</w:t>
            </w:r>
          </w:p>
        </w:tc>
      </w:tr>
      <w:tr w:rsidR="003C1CF6" w:rsidRPr="00E42761" w14:paraId="73D0CEB3"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76A5E9DF" w14:textId="77777777" w:rsidR="003C1CF6" w:rsidRPr="0083044C" w:rsidRDefault="003C1CF6" w:rsidP="003C1CF6">
            <w:pPr>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609F564" w14:textId="77777777" w:rsidR="003C1CF6" w:rsidRPr="0083044C" w:rsidRDefault="003C1CF6" w:rsidP="003C1CF6">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717CE06" w14:textId="77777777" w:rsidR="003C1CF6" w:rsidRPr="0083044C" w:rsidRDefault="003C1CF6" w:rsidP="003C1CF6">
            <w:pPr>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4747AE12" w14:textId="77777777" w:rsidR="003C1CF6" w:rsidRPr="0083044C" w:rsidRDefault="003C1CF6" w:rsidP="003C1CF6">
            <w:pPr>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23EDC5FA" w14:textId="77777777" w:rsidR="003C1CF6" w:rsidRPr="0083044C" w:rsidRDefault="003C1CF6" w:rsidP="003C1CF6">
            <w:pPr>
              <w:spacing w:afterLines="20" w:after="48" w:line="240" w:lineRule="auto"/>
              <w:rPr>
                <w:rFonts w:ascii="Aptos" w:hAnsi="Aptos" w:cs="Aptos"/>
                <w:sz w:val="20"/>
                <w:szCs w:val="20"/>
              </w:rPr>
            </w:pPr>
          </w:p>
        </w:tc>
      </w:tr>
      <w:tr w:rsidR="003C1CF6" w:rsidRPr="00E42761" w14:paraId="7E8131FC"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2C96A2C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9EFD94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170487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B991A3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3B8F2B69"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2A6D9D6B"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3D677E6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668A74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7E55C2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50D2173"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13C93E74"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29FF9E62"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4A3CCAF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9434F4F"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6463A8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0F411D8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50175408"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5361D6E1"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4E6BE985"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CEA7DF1"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AEE4C3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2EF70C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6C6CAE0"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44BD36F2"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6B7D57F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2A4A3F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1329FF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4E303FF1"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2C11DFA3"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36153C3A"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29F1CDB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C6E8DBF"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840BA2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632DF0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8A326D3"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66887563"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67B4532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0BE740C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1AD204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9BC4C0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37BCF179"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3A4BBC2A"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C0C4D4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EFD6F5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BA62311"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F9C2CA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156AB919"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DF5BF6E"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067E670F"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A446F16"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E66612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8A9FDE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5C7EF7D0"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7E9BC05E"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27BDA2C6"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11A482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84F62F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894E3F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02FB5295"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71BDEA81"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382FD6B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E4D82C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E9FB52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FF5B2B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3FD53779"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1BD87794"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DDA56F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C48192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4F8CC1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7B9BA8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5B35039D"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2069BC81"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A701E9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A51643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F7D522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45C5EF1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557263C1"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7B66B384"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3716F1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01BF911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D2EAB2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268B1B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35759876"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7E757D79"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2E01C83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569AF6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27A0331"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DD9384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151E971"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4777E265"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7C5B7A9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C7B324C"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D456B0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B28723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09B38812"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7C0990A5"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D351DF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9CAC446"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2D898D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A6BF05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79EFB542"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2AB3D990"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5FF0AE5"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451BDE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EEED7B3"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BD5E23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75533DF"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91A6CCE"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0AE4433"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87B3F0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3B2DDBF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95C6633"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18C999B5"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2AFEF82"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5CCC93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C502D8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AEF792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006755F"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2D1B8EB"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64DDE9BE"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3284036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0D84451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265B61B1"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ABF911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22D7492"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680DC82"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305CFCA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A55A2A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24ECB65"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3DDC7F7"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E4D4C9C"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493D7765"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89826E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019C7FC"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819D46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31F5722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3029A8CC"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40025215"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61A3D0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7A304A3"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53F5C0AC"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5ED701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50F0C6AA"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7ACC20B"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3413BFCE" w14:textId="77777777" w:rsidR="003C1CF6" w:rsidRPr="0083044C" w:rsidRDefault="003C1CF6" w:rsidP="003C1CF6">
            <w:pPr>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4B202F2" w14:textId="77777777" w:rsidR="003C1CF6" w:rsidRPr="0083044C" w:rsidRDefault="003C1CF6" w:rsidP="003C1CF6">
            <w:pPr>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C27F832" w14:textId="77777777" w:rsidR="003C1CF6" w:rsidRPr="0083044C" w:rsidRDefault="003C1CF6" w:rsidP="003C1CF6">
            <w:pPr>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46980C9" w14:textId="77777777" w:rsidR="003C1CF6" w:rsidRPr="0083044C" w:rsidRDefault="003C1CF6" w:rsidP="003C1CF6">
            <w:pPr>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6E7E8B23" w14:textId="77777777" w:rsidR="003C1CF6" w:rsidRPr="0083044C" w:rsidRDefault="003C1CF6" w:rsidP="003C1CF6">
            <w:pPr>
              <w:spacing w:afterLines="20" w:after="48" w:line="240" w:lineRule="auto"/>
              <w:rPr>
                <w:rFonts w:ascii="Aptos" w:hAnsi="Aptos" w:cs="Aptos"/>
                <w:sz w:val="20"/>
                <w:szCs w:val="20"/>
              </w:rPr>
            </w:pPr>
          </w:p>
        </w:tc>
      </w:tr>
      <w:tr w:rsidR="003C1CF6" w:rsidRPr="00E42761" w14:paraId="37595281"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099CCB15"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F27A91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0F8F9820"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2CBCE4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2FB46A28"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58D23B61"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78BEEDC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FB435F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4F86522A"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F0AF98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1312F1C8"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366B94FB"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143CDB26"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DAFEB4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60E24F58"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50ADEAC"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6D0D686A"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A82E9E1"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83F3F5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0D6EDF5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717B503E"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2C23E7B"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10E3B427"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0CCDB378"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4" w:space="0" w:color="auto"/>
              <w:right w:val="single" w:sz="4" w:space="0" w:color="auto"/>
            </w:tcBorders>
          </w:tcPr>
          <w:p w14:paraId="5B53089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B7CACD9"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4" w:space="0" w:color="auto"/>
              <w:right w:val="single" w:sz="4" w:space="0" w:color="auto"/>
            </w:tcBorders>
          </w:tcPr>
          <w:p w14:paraId="18FFB236"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4648FFF"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4" w:space="0" w:color="auto"/>
              <w:right w:val="single" w:sz="12" w:space="0" w:color="auto"/>
            </w:tcBorders>
          </w:tcPr>
          <w:p w14:paraId="40F4DCF6" w14:textId="77777777" w:rsidR="003C1CF6" w:rsidRPr="0083044C" w:rsidRDefault="003C1CF6" w:rsidP="003C1CF6">
            <w:pPr>
              <w:tabs>
                <w:tab w:val="left" w:pos="3150"/>
              </w:tabs>
              <w:spacing w:afterLines="20" w:after="48" w:line="240" w:lineRule="auto"/>
              <w:rPr>
                <w:rFonts w:ascii="Aptos" w:hAnsi="Aptos" w:cs="Aptos"/>
                <w:sz w:val="20"/>
                <w:szCs w:val="20"/>
              </w:rPr>
            </w:pPr>
          </w:p>
        </w:tc>
      </w:tr>
      <w:tr w:rsidR="003C1CF6" w:rsidRPr="00E42761" w14:paraId="49E953D4" w14:textId="77777777" w:rsidTr="00EF60BF">
        <w:tblPrEx>
          <w:tblLook w:val="0400" w:firstRow="0" w:lastRow="0" w:firstColumn="0" w:lastColumn="0" w:noHBand="0" w:noVBand="1"/>
        </w:tblPrEx>
        <w:tc>
          <w:tcPr>
            <w:tcW w:w="2828" w:type="dxa"/>
            <w:gridSpan w:val="6"/>
            <w:tcBorders>
              <w:top w:val="single" w:sz="4" w:space="0" w:color="auto"/>
              <w:left w:val="single" w:sz="12" w:space="0" w:color="auto"/>
              <w:bottom w:val="single" w:sz="12" w:space="0" w:color="auto"/>
              <w:right w:val="single" w:sz="4" w:space="0" w:color="auto"/>
            </w:tcBorders>
          </w:tcPr>
          <w:p w14:paraId="4A6ABDD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12" w:space="0" w:color="auto"/>
              <w:right w:val="single" w:sz="4" w:space="0" w:color="auto"/>
            </w:tcBorders>
          </w:tcPr>
          <w:p w14:paraId="7C0294C2"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1971" w:type="dxa"/>
            <w:gridSpan w:val="4"/>
            <w:tcBorders>
              <w:top w:val="single" w:sz="4" w:space="0" w:color="auto"/>
              <w:left w:val="single" w:sz="4" w:space="0" w:color="auto"/>
              <w:bottom w:val="single" w:sz="12" w:space="0" w:color="auto"/>
              <w:right w:val="single" w:sz="4" w:space="0" w:color="auto"/>
            </w:tcBorders>
          </w:tcPr>
          <w:p w14:paraId="0A11CFA4"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12" w:space="0" w:color="auto"/>
              <w:right w:val="single" w:sz="4" w:space="0" w:color="auto"/>
            </w:tcBorders>
          </w:tcPr>
          <w:p w14:paraId="68576F1D" w14:textId="77777777" w:rsidR="003C1CF6" w:rsidRPr="0083044C" w:rsidRDefault="003C1CF6" w:rsidP="003C1CF6">
            <w:pPr>
              <w:tabs>
                <w:tab w:val="left" w:pos="3150"/>
              </w:tabs>
              <w:spacing w:afterLines="20" w:after="48" w:line="240" w:lineRule="auto"/>
              <w:rPr>
                <w:rFonts w:ascii="Aptos" w:hAnsi="Aptos" w:cs="Aptos"/>
                <w:sz w:val="20"/>
                <w:szCs w:val="20"/>
              </w:rPr>
            </w:pPr>
          </w:p>
        </w:tc>
        <w:tc>
          <w:tcPr>
            <w:tcW w:w="2246" w:type="dxa"/>
            <w:gridSpan w:val="5"/>
            <w:tcBorders>
              <w:top w:val="single" w:sz="4" w:space="0" w:color="auto"/>
              <w:left w:val="single" w:sz="4" w:space="0" w:color="auto"/>
              <w:bottom w:val="single" w:sz="12" w:space="0" w:color="auto"/>
              <w:right w:val="single" w:sz="12" w:space="0" w:color="auto"/>
            </w:tcBorders>
          </w:tcPr>
          <w:p w14:paraId="7D4E8FA3" w14:textId="77777777" w:rsidR="003C1CF6" w:rsidRPr="0083044C" w:rsidRDefault="003C1CF6" w:rsidP="003C1CF6">
            <w:pPr>
              <w:tabs>
                <w:tab w:val="left" w:pos="3150"/>
              </w:tabs>
              <w:spacing w:afterLines="20" w:after="48" w:line="240" w:lineRule="auto"/>
              <w:rPr>
                <w:rFonts w:ascii="Aptos" w:hAnsi="Aptos" w:cs="Aptos"/>
                <w:sz w:val="20"/>
                <w:szCs w:val="20"/>
              </w:rPr>
            </w:pPr>
          </w:p>
        </w:tc>
      </w:tr>
      <w:bookmarkEnd w:id="3"/>
    </w:tbl>
    <w:p w14:paraId="1741D059" w14:textId="77777777" w:rsidR="00F0026D" w:rsidRDefault="00F0026D" w:rsidP="00F0026D">
      <w:pPr>
        <w:pStyle w:val="Odsekzoznamu"/>
        <w:spacing w:after="100" w:afterAutospacing="1"/>
        <w:ind w:left="1069"/>
        <w:outlineLvl w:val="0"/>
        <w:rPr>
          <w:b/>
          <w:bCs/>
        </w:rPr>
      </w:pPr>
    </w:p>
    <w:p w14:paraId="52E2A220" w14:textId="77777777" w:rsidR="00F0026D" w:rsidRDefault="00F0026D" w:rsidP="00F0026D">
      <w:pPr>
        <w:pStyle w:val="Odsekzoznamu"/>
        <w:spacing w:after="100" w:afterAutospacing="1"/>
        <w:ind w:left="1069"/>
        <w:outlineLvl w:val="0"/>
        <w:rPr>
          <w:b/>
          <w:bCs/>
        </w:rPr>
      </w:pPr>
    </w:p>
    <w:p w14:paraId="5B727D84" w14:textId="77777777" w:rsidR="00F0026D" w:rsidRDefault="00F0026D" w:rsidP="00F0026D">
      <w:pPr>
        <w:pStyle w:val="Odsekzoznamu"/>
        <w:spacing w:after="100" w:afterAutospacing="1"/>
        <w:ind w:left="1069"/>
        <w:outlineLvl w:val="0"/>
        <w:rPr>
          <w:b/>
          <w:bCs/>
        </w:rPr>
      </w:pPr>
    </w:p>
    <w:p w14:paraId="52460D44" w14:textId="77777777" w:rsidR="00F0026D" w:rsidRPr="00584665" w:rsidRDefault="00F0026D" w:rsidP="00F0026D">
      <w:pPr>
        <w:pStyle w:val="Odsekzoznamu"/>
        <w:spacing w:after="100" w:afterAutospacing="1"/>
        <w:ind w:left="1069"/>
        <w:outlineLvl w:val="0"/>
        <w:rPr>
          <w:b/>
          <w:bCs/>
        </w:rPr>
      </w:pPr>
      <w:r w:rsidRPr="00640144">
        <w:rPr>
          <w:b/>
          <w:bCs/>
        </w:rPr>
        <w:lastRenderedPageBreak/>
        <w:t>Vysvetlivky k formuláru:</w:t>
      </w:r>
    </w:p>
    <w:bookmarkEnd w:id="2"/>
    <w:bookmarkEnd w:id="4"/>
    <w:p w14:paraId="4D24B3E6" w14:textId="77777777" w:rsidR="002273B1" w:rsidRDefault="002273B1">
      <w:pPr>
        <w:spacing w:after="0" w:line="100" w:lineRule="atLeast"/>
        <w:ind w:left="-284" w:right="-709"/>
      </w:pPr>
      <w:r>
        <w:rPr>
          <w:b/>
        </w:rPr>
        <w:t>Kód TML</w:t>
      </w:r>
      <w:r>
        <w:t xml:space="preserve"> – kód v tvare “TML_XXXX_000”, kde XXXX predstavuje kód biotopu (podľa Príloh II, IV a V  Smernice o biotopoch), ktorý je predmetom monitorovania na TML, a 000 je poradové číslo TML pre daný biotop.</w:t>
      </w:r>
    </w:p>
    <w:p w14:paraId="14165014" w14:textId="77777777" w:rsidR="002273B1" w:rsidRDefault="002273B1">
      <w:pPr>
        <w:spacing w:after="0" w:line="100" w:lineRule="atLeast"/>
        <w:ind w:left="-284" w:right="-709"/>
      </w:pPr>
      <w:r>
        <w:t>Pole je povinné a pri tlačení formulára z prostredia KIMS-u je vyplnené automaticky.</w:t>
      </w:r>
    </w:p>
    <w:p w14:paraId="370ADAB8" w14:textId="77777777" w:rsidR="002273B1" w:rsidRDefault="002273B1">
      <w:pPr>
        <w:spacing w:after="0" w:line="100" w:lineRule="atLeast"/>
        <w:ind w:left="-284" w:right="-709"/>
      </w:pPr>
    </w:p>
    <w:p w14:paraId="36759B50" w14:textId="77777777" w:rsidR="002273B1" w:rsidRDefault="002273B1">
      <w:pPr>
        <w:spacing w:after="0" w:line="100" w:lineRule="atLeast"/>
        <w:ind w:left="-284" w:right="-709"/>
      </w:pPr>
      <w:r>
        <w:rPr>
          <w:b/>
        </w:rPr>
        <w:t>Kód a názov druhu</w:t>
      </w:r>
      <w:r>
        <w:t xml:space="preserve"> – kód a plný názov uvedený v Prílohách II, IV a V Smernice o biotopoch.</w:t>
      </w:r>
    </w:p>
    <w:p w14:paraId="58D41711" w14:textId="77777777" w:rsidR="002273B1" w:rsidRDefault="002273B1">
      <w:pPr>
        <w:spacing w:after="0" w:line="100" w:lineRule="atLeast"/>
        <w:ind w:left="-284" w:right="-709"/>
      </w:pPr>
      <w:r>
        <w:t>Pole je povinné a pri tlačení formulára z prostredia KIMS-u je vyplnené automaticky.</w:t>
      </w:r>
    </w:p>
    <w:p w14:paraId="5B85BA32" w14:textId="77777777" w:rsidR="002273B1" w:rsidRDefault="002273B1">
      <w:pPr>
        <w:spacing w:after="0" w:line="100" w:lineRule="atLeast"/>
        <w:ind w:left="-284" w:right="-709"/>
      </w:pPr>
    </w:p>
    <w:p w14:paraId="3444F3E5" w14:textId="77777777" w:rsidR="002273B1" w:rsidRDefault="002273B1">
      <w:pPr>
        <w:spacing w:after="0" w:line="100" w:lineRule="atLeast"/>
        <w:ind w:left="-284" w:right="-709"/>
      </w:pPr>
      <w:r>
        <w:rPr>
          <w:b/>
        </w:rPr>
        <w:t>Plocha TML</w:t>
      </w:r>
      <w:r>
        <w:t xml:space="preserve"> – plocha v metroch štvorcových vyrátaná z </w:t>
      </w:r>
      <w:proofErr w:type="spellStart"/>
      <w:r>
        <w:t>GISu</w:t>
      </w:r>
      <w:proofErr w:type="spellEnd"/>
      <w:r>
        <w:t>.</w:t>
      </w:r>
    </w:p>
    <w:p w14:paraId="544D68F7" w14:textId="77777777" w:rsidR="002273B1" w:rsidRDefault="002273B1">
      <w:pPr>
        <w:spacing w:after="0" w:line="100" w:lineRule="atLeast"/>
        <w:ind w:left="-284" w:right="-709"/>
        <w:rPr>
          <w:b/>
        </w:rPr>
      </w:pPr>
      <w:r>
        <w:t>Pole je povinné a pri tlačení formulára z prostredia KIMS-u je vyplnené automaticky.</w:t>
      </w:r>
    </w:p>
    <w:p w14:paraId="38C09E3A" w14:textId="77777777" w:rsidR="002273B1" w:rsidRDefault="002273B1">
      <w:pPr>
        <w:spacing w:after="0" w:line="100" w:lineRule="atLeast"/>
        <w:ind w:left="-284" w:right="-709"/>
        <w:rPr>
          <w:b/>
        </w:rPr>
      </w:pPr>
    </w:p>
    <w:p w14:paraId="5082F062" w14:textId="77777777" w:rsidR="002273B1" w:rsidRDefault="002273B1">
      <w:pPr>
        <w:spacing w:after="0" w:line="100" w:lineRule="atLeast"/>
        <w:ind w:left="-284" w:right="-709"/>
      </w:pPr>
      <w:r>
        <w:rPr>
          <w:b/>
        </w:rPr>
        <w:t xml:space="preserve">Meno </w:t>
      </w:r>
      <w:proofErr w:type="spellStart"/>
      <w:r>
        <w:rPr>
          <w:b/>
        </w:rPr>
        <w:t>mapovateľa</w:t>
      </w:r>
      <w:proofErr w:type="spellEnd"/>
      <w:r>
        <w:t xml:space="preserve"> – meno terénneho </w:t>
      </w:r>
      <w:proofErr w:type="spellStart"/>
      <w:r>
        <w:t>mapovateľa</w:t>
      </w:r>
      <w:proofErr w:type="spellEnd"/>
      <w:r>
        <w:t xml:space="preserve"> danej TML.</w:t>
      </w:r>
    </w:p>
    <w:p w14:paraId="4A4CCD39" w14:textId="77777777" w:rsidR="002273B1" w:rsidRDefault="002273B1">
      <w:pPr>
        <w:spacing w:after="0" w:line="100" w:lineRule="atLeast"/>
        <w:ind w:left="-284" w:right="-709"/>
      </w:pPr>
      <w:r>
        <w:t>Pole je povinné. Pri tlačení formulára z prostredia KIMS-u je vyplnené automaticky.</w:t>
      </w:r>
    </w:p>
    <w:p w14:paraId="7F69D394" w14:textId="77777777" w:rsidR="002273B1" w:rsidRDefault="002273B1">
      <w:pPr>
        <w:spacing w:after="0" w:line="100" w:lineRule="atLeast"/>
        <w:ind w:left="-284" w:right="-709"/>
      </w:pPr>
    </w:p>
    <w:p w14:paraId="19E6C6BC" w14:textId="77777777" w:rsidR="002273B1" w:rsidRDefault="002273B1">
      <w:pPr>
        <w:spacing w:after="0" w:line="100" w:lineRule="atLeast"/>
        <w:ind w:left="-284" w:right="-709"/>
      </w:pPr>
      <w:r>
        <w:rPr>
          <w:b/>
        </w:rPr>
        <w:t>Súradnice stredu TML</w:t>
      </w:r>
      <w:r>
        <w:t xml:space="preserve"> – súradnice (zemepisná dĺžka x zemepisná šírka) stredu TML vyrátané z </w:t>
      </w:r>
      <w:proofErr w:type="spellStart"/>
      <w:r>
        <w:t>GISu</w:t>
      </w:r>
      <w:proofErr w:type="spellEnd"/>
      <w:r>
        <w:t xml:space="preserve"> v systéme WGS-84 v desatinných stupňoch.</w:t>
      </w:r>
    </w:p>
    <w:p w14:paraId="4562D86A" w14:textId="77777777" w:rsidR="002273B1" w:rsidRDefault="002273B1">
      <w:pPr>
        <w:spacing w:after="0" w:line="100" w:lineRule="atLeast"/>
        <w:ind w:left="-284" w:right="-709"/>
        <w:rPr>
          <w:b/>
        </w:rPr>
      </w:pPr>
      <w:r>
        <w:t>Pole je povinné. Pri tlačení formulára z prostredia KIMS-u je vyplnené automaticky.</w:t>
      </w:r>
    </w:p>
    <w:p w14:paraId="7C15243C" w14:textId="77777777" w:rsidR="002273B1" w:rsidRDefault="002273B1">
      <w:pPr>
        <w:spacing w:after="0" w:line="100" w:lineRule="atLeast"/>
        <w:ind w:left="-284" w:right="-709"/>
        <w:rPr>
          <w:b/>
        </w:rPr>
      </w:pPr>
    </w:p>
    <w:p w14:paraId="521C07CF" w14:textId="77777777" w:rsidR="002273B1" w:rsidRDefault="002273B1">
      <w:pPr>
        <w:spacing w:after="0" w:line="100" w:lineRule="atLeast"/>
        <w:ind w:left="-284" w:right="-709"/>
      </w:pPr>
      <w:r>
        <w:rPr>
          <w:b/>
        </w:rPr>
        <w:t>Dátum</w:t>
      </w:r>
      <w:r>
        <w:t xml:space="preserve"> – dátum terénneho monitorovania.</w:t>
      </w:r>
    </w:p>
    <w:p w14:paraId="18646D56" w14:textId="77777777" w:rsidR="002273B1" w:rsidRDefault="002273B1">
      <w:pPr>
        <w:spacing w:after="0" w:line="100" w:lineRule="atLeast"/>
        <w:ind w:left="-284" w:right="-709"/>
        <w:rPr>
          <w:b/>
        </w:rPr>
      </w:pPr>
      <w:r>
        <w:t>Pole je povinné.</w:t>
      </w:r>
    </w:p>
    <w:p w14:paraId="5FC34D9D" w14:textId="77777777" w:rsidR="002273B1" w:rsidRDefault="002273B1">
      <w:pPr>
        <w:spacing w:after="0" w:line="100" w:lineRule="atLeast"/>
        <w:ind w:left="-284" w:right="-709"/>
        <w:rPr>
          <w:b/>
        </w:rPr>
      </w:pPr>
    </w:p>
    <w:p w14:paraId="628563EA" w14:textId="77777777" w:rsidR="002273B1" w:rsidRDefault="002273B1">
      <w:pPr>
        <w:spacing w:after="0" w:line="100" w:lineRule="atLeast"/>
        <w:ind w:left="-284" w:right="-709"/>
      </w:pPr>
      <w:r>
        <w:rPr>
          <w:b/>
        </w:rPr>
        <w:t>Názov lokality</w:t>
      </w:r>
      <w:r>
        <w:t xml:space="preserve"> – ak je známy názov územia, v ktorom sa TML nachádza, tak zapíšeme názov lokality.</w:t>
      </w:r>
    </w:p>
    <w:p w14:paraId="3256E6B8" w14:textId="77777777" w:rsidR="002273B1" w:rsidRDefault="002273B1">
      <w:pPr>
        <w:spacing w:after="0" w:line="100" w:lineRule="atLeast"/>
        <w:ind w:left="-284" w:right="-709"/>
      </w:pPr>
      <w:r>
        <w:t>Pole nie je povinné.</w:t>
      </w:r>
    </w:p>
    <w:p w14:paraId="4ADDEB19" w14:textId="77777777" w:rsidR="002273B1" w:rsidRDefault="002273B1">
      <w:pPr>
        <w:spacing w:after="0" w:line="100" w:lineRule="atLeast"/>
        <w:ind w:left="-284" w:right="-709"/>
      </w:pPr>
    </w:p>
    <w:p w14:paraId="3E90F825" w14:textId="77777777" w:rsidR="002273B1" w:rsidRDefault="002273B1">
      <w:pPr>
        <w:spacing w:after="0" w:line="100" w:lineRule="atLeast"/>
        <w:ind w:left="-284" w:right="-709"/>
      </w:pPr>
      <w:r>
        <w:rPr>
          <w:b/>
        </w:rPr>
        <w:t>Typ biotopu druhu (Kód podľa Katalógu biotopov, alebo opis):</w:t>
      </w:r>
      <w:r>
        <w:t xml:space="preserve"> – kód biotopu podľa Katalógu biotopov (</w:t>
      </w:r>
      <w:r>
        <w:rPr>
          <w:smallCaps/>
        </w:rPr>
        <w:t>Stanová</w:t>
      </w:r>
      <w:r>
        <w:t xml:space="preserve">, </w:t>
      </w:r>
      <w:r>
        <w:rPr>
          <w:smallCaps/>
        </w:rPr>
        <w:t>Valachovič</w:t>
      </w:r>
      <w:r>
        <w:t xml:space="preserve"> 2002) alebo jeho opis, ktorý je miestom výskytu a prežívania monitorovaného druhu. </w:t>
      </w:r>
    </w:p>
    <w:p w14:paraId="5A8C8A04" w14:textId="77777777" w:rsidR="002273B1" w:rsidRDefault="002273B1">
      <w:pPr>
        <w:spacing w:after="0" w:line="100" w:lineRule="atLeast"/>
        <w:ind w:left="-284" w:right="-709"/>
      </w:pPr>
      <w:r>
        <w:t>Pole je povinné.</w:t>
      </w:r>
    </w:p>
    <w:p w14:paraId="5C97AED7" w14:textId="77777777" w:rsidR="002273B1" w:rsidRDefault="002273B1">
      <w:pPr>
        <w:spacing w:after="0" w:line="100" w:lineRule="atLeast"/>
        <w:ind w:left="-284" w:right="-709"/>
      </w:pPr>
    </w:p>
    <w:p w14:paraId="03863C0F" w14:textId="77777777" w:rsidR="003C790B" w:rsidRPr="000451CD" w:rsidRDefault="003C790B" w:rsidP="003C790B">
      <w:pPr>
        <w:spacing w:after="0" w:line="100" w:lineRule="atLeast"/>
        <w:ind w:left="-284" w:right="-709"/>
      </w:pPr>
      <w:bookmarkStart w:id="7" w:name="_Hlk181225033"/>
      <w:r w:rsidRPr="000451CD">
        <w:rPr>
          <w:b/>
        </w:rPr>
        <w:t xml:space="preserve">Kvalita biotopu druhu na lokalite  </w:t>
      </w:r>
      <w:r w:rsidRPr="000451CD">
        <w:t xml:space="preserve">– každý zo </w:t>
      </w:r>
      <w:proofErr w:type="spellStart"/>
      <w:r w:rsidRPr="000451CD">
        <w:t>subparametrov</w:t>
      </w:r>
      <w:proofErr w:type="spellEnd"/>
      <w:r w:rsidRPr="000451CD">
        <w:t xml:space="preserve"> zaradíme do jednej z  kategórií kvality biotopu (</w:t>
      </w:r>
      <w:r>
        <w:t>A -</w:t>
      </w:r>
      <w:r w:rsidRPr="000451CD">
        <w:t>dobrá</w:t>
      </w:r>
      <w:r>
        <w:t xml:space="preserve">; B – </w:t>
      </w:r>
      <w:r w:rsidRPr="000451CD">
        <w:t>slabá</w:t>
      </w:r>
      <w:r>
        <w:t xml:space="preserve">; C - </w:t>
      </w:r>
      <w:r w:rsidRPr="000451CD">
        <w:t xml:space="preserve">zlá). </w:t>
      </w:r>
      <w:proofErr w:type="spellStart"/>
      <w:r>
        <w:t>Subparametre</w:t>
      </w:r>
      <w:proofErr w:type="spellEnd"/>
      <w:r w:rsidRPr="000451CD">
        <w:t xml:space="preserve"> sa hodnot</w:t>
      </w:r>
      <w:r>
        <w:t>ia na základe zozbieraných údajov z terénu</w:t>
      </w:r>
      <w:r w:rsidRPr="000451CD">
        <w:t>.</w:t>
      </w:r>
    </w:p>
    <w:p w14:paraId="4FBAC512" w14:textId="77777777" w:rsidR="003C790B" w:rsidRDefault="003C790B" w:rsidP="003C790B">
      <w:pPr>
        <w:spacing w:after="0" w:line="100" w:lineRule="atLeast"/>
        <w:ind w:left="-284" w:right="-709"/>
      </w:pPr>
      <w:r>
        <w:t>Pole je povinné.</w:t>
      </w:r>
    </w:p>
    <w:p w14:paraId="4B27112A" w14:textId="77777777" w:rsidR="003C790B" w:rsidRDefault="003C790B" w:rsidP="003C790B">
      <w:pPr>
        <w:spacing w:after="0" w:line="100" w:lineRule="atLeast"/>
        <w:ind w:left="-284" w:right="-709"/>
      </w:pPr>
    </w:p>
    <w:p w14:paraId="34CA58FE" w14:textId="77777777" w:rsidR="003C790B" w:rsidRPr="000451CD" w:rsidRDefault="003C790B" w:rsidP="003C790B">
      <w:pPr>
        <w:spacing w:after="0" w:line="100" w:lineRule="atLeast"/>
        <w:ind w:left="-284" w:right="-709"/>
        <w:rPr>
          <w:b/>
        </w:rPr>
      </w:pPr>
      <w:r w:rsidRPr="000451CD">
        <w:rPr>
          <w:b/>
        </w:rPr>
        <w:t>Aktivity na lokalite a jej potenciálne ohrozenie</w:t>
      </w:r>
    </w:p>
    <w:p w14:paraId="51C4CEDB" w14:textId="77777777" w:rsidR="003C790B" w:rsidRPr="000451CD" w:rsidRDefault="003C790B" w:rsidP="003C790B">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06408573" w14:textId="77777777" w:rsidR="003C790B" w:rsidRPr="000451CD" w:rsidRDefault="003C790B" w:rsidP="003C790B">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744C30BD" w14:textId="77777777" w:rsidR="003C790B" w:rsidRPr="000451CD" w:rsidRDefault="003C790B" w:rsidP="003C790B">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29F6CA0F" w14:textId="77777777" w:rsidR="003C790B" w:rsidRPr="000451CD" w:rsidRDefault="003C790B" w:rsidP="003C790B">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7BB25D9D" w14:textId="77777777" w:rsidR="003C790B" w:rsidRPr="000451CD" w:rsidRDefault="003C790B" w:rsidP="003C790B">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04BE4AC6" w14:textId="77777777" w:rsidR="003C790B" w:rsidRPr="000451CD" w:rsidRDefault="003C790B" w:rsidP="003C790B">
      <w:pPr>
        <w:spacing w:after="0" w:line="100" w:lineRule="atLeast"/>
        <w:ind w:left="-284" w:right="-709"/>
        <w:rPr>
          <w:bCs/>
        </w:rPr>
      </w:pPr>
    </w:p>
    <w:p w14:paraId="13472F6D" w14:textId="77777777" w:rsidR="003C790B" w:rsidRPr="000451CD" w:rsidRDefault="003C790B" w:rsidP="003C790B">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2CF3237E" w14:textId="77777777" w:rsidR="003C790B" w:rsidRPr="000451CD" w:rsidRDefault="003C790B" w:rsidP="003C790B">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06A569C6" w14:textId="77777777" w:rsidR="003C790B" w:rsidRPr="000451CD" w:rsidRDefault="003C790B" w:rsidP="003C790B">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12D791F8" w14:textId="77777777" w:rsidR="003C790B" w:rsidRPr="000451CD" w:rsidRDefault="003C790B" w:rsidP="003C790B">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7307A40B" w14:textId="77777777" w:rsidR="003C790B" w:rsidRDefault="003C790B" w:rsidP="003C790B">
      <w:pPr>
        <w:spacing w:after="0" w:line="100" w:lineRule="atLeast"/>
        <w:ind w:left="-284" w:right="-709"/>
        <w:rPr>
          <w:bCs/>
        </w:rPr>
      </w:pPr>
      <w:r w:rsidRPr="000451CD">
        <w:rPr>
          <w:bCs/>
        </w:rPr>
        <w:t>Pole je povinné.</w:t>
      </w:r>
    </w:p>
    <w:p w14:paraId="072D28BE" w14:textId="77777777" w:rsidR="003C790B" w:rsidRDefault="003C790B" w:rsidP="003C790B">
      <w:pPr>
        <w:spacing w:after="0" w:line="100" w:lineRule="atLeast"/>
        <w:ind w:left="-284" w:right="-709"/>
        <w:rPr>
          <w:bCs/>
        </w:rPr>
      </w:pPr>
    </w:p>
    <w:p w14:paraId="6A80C67B" w14:textId="77777777" w:rsidR="003C790B" w:rsidRPr="000451CD" w:rsidRDefault="003C790B" w:rsidP="003C790B">
      <w:pPr>
        <w:spacing w:after="0" w:line="100" w:lineRule="atLeast"/>
        <w:ind w:left="-284" w:right="-709"/>
      </w:pPr>
      <w:r>
        <w:rPr>
          <w:b/>
          <w:color w:val="000000"/>
          <w:sz w:val="20"/>
          <w:szCs w:val="20"/>
        </w:rPr>
        <w:t xml:space="preserve">Kvalita populácie druhu na lokalite </w:t>
      </w:r>
      <w:r w:rsidRPr="000451CD">
        <w:t xml:space="preserve">– každý zo </w:t>
      </w:r>
      <w:proofErr w:type="spellStart"/>
      <w:r w:rsidRPr="000451CD">
        <w:t>subparametrov</w:t>
      </w:r>
      <w:proofErr w:type="spellEnd"/>
      <w:r w:rsidRPr="000451CD">
        <w:t xml:space="preserve"> zaradíme do jednej z  kategórií kvality biotopu (</w:t>
      </w:r>
      <w:r>
        <w:t>A -</w:t>
      </w:r>
      <w:r w:rsidRPr="000451CD">
        <w:t>dobrá</w:t>
      </w:r>
      <w:r>
        <w:t xml:space="preserve">; B – </w:t>
      </w:r>
      <w:r w:rsidRPr="000451CD">
        <w:t>slabá</w:t>
      </w:r>
      <w:r>
        <w:t xml:space="preserve">; C - </w:t>
      </w:r>
      <w:r w:rsidRPr="000451CD">
        <w:t xml:space="preserve">zlá). </w:t>
      </w:r>
      <w:proofErr w:type="spellStart"/>
      <w:r>
        <w:t>Subparametre</w:t>
      </w:r>
      <w:proofErr w:type="spellEnd"/>
      <w:r w:rsidRPr="000451CD">
        <w:t xml:space="preserve"> sa hodnot</w:t>
      </w:r>
      <w:r>
        <w:t>ia na základe zozbieraných údajov z terénu</w:t>
      </w:r>
      <w:r w:rsidRPr="000451CD">
        <w:t>.</w:t>
      </w:r>
    </w:p>
    <w:p w14:paraId="694B4522" w14:textId="77777777" w:rsidR="003C790B" w:rsidRPr="000451CD" w:rsidRDefault="003C790B" w:rsidP="003C790B">
      <w:pPr>
        <w:spacing w:after="0" w:line="100" w:lineRule="atLeast"/>
        <w:ind w:left="-284" w:right="-709"/>
        <w:rPr>
          <w:bCs/>
        </w:rPr>
      </w:pPr>
      <w:r>
        <w:t>Pole je povinné.</w:t>
      </w:r>
    </w:p>
    <w:p w14:paraId="07A80B23" w14:textId="77777777" w:rsidR="003C790B" w:rsidRPr="000451CD" w:rsidRDefault="003C790B" w:rsidP="003C790B">
      <w:pPr>
        <w:spacing w:after="0" w:line="100" w:lineRule="atLeast"/>
        <w:ind w:left="-284" w:right="-709"/>
        <w:rPr>
          <w:b/>
        </w:rPr>
      </w:pPr>
    </w:p>
    <w:bookmarkEnd w:id="7"/>
    <w:p w14:paraId="43043074" w14:textId="77777777" w:rsidR="002273B1" w:rsidRDefault="00E8142B">
      <w:pPr>
        <w:spacing w:after="0" w:line="100" w:lineRule="atLeast"/>
        <w:ind w:left="-284" w:right="-709"/>
      </w:pPr>
      <w:r>
        <w:t>Prezencia druhu na TML – ak bol druh na TML potvrdený uvedie sa počet kusov</w:t>
      </w:r>
    </w:p>
    <w:p w14:paraId="12C3ADDB" w14:textId="77777777" w:rsidR="00E8142B" w:rsidRDefault="00E8142B">
      <w:pPr>
        <w:spacing w:after="0" w:line="100" w:lineRule="atLeast"/>
        <w:ind w:left="-284" w:right="-709"/>
      </w:pPr>
    </w:p>
    <w:p w14:paraId="77F16A9F" w14:textId="77777777" w:rsidR="002273B1" w:rsidRDefault="002273B1">
      <w:pPr>
        <w:spacing w:after="0" w:line="100" w:lineRule="atLeast"/>
        <w:ind w:left="-284" w:right="-709"/>
      </w:pPr>
      <w:r>
        <w:rPr>
          <w:b/>
        </w:rPr>
        <w:t>Počasie</w:t>
      </w:r>
      <w:r>
        <w:t xml:space="preserve"> – uvádzame jednu alebo viac kategórií počasia počas pobytu na TML: slnečno, polojasno, polooblačno, oblačno, mrholenie, dážď.</w:t>
      </w:r>
    </w:p>
    <w:p w14:paraId="03943B38" w14:textId="77777777" w:rsidR="002273B1" w:rsidRDefault="002273B1">
      <w:pPr>
        <w:spacing w:after="0" w:line="100" w:lineRule="atLeast"/>
        <w:ind w:left="-284" w:right="-709"/>
      </w:pPr>
      <w:r>
        <w:t>Pole je povinné.</w:t>
      </w:r>
    </w:p>
    <w:p w14:paraId="68B084B8" w14:textId="77777777" w:rsidR="002273B1" w:rsidRDefault="002273B1">
      <w:pPr>
        <w:spacing w:after="0" w:line="100" w:lineRule="atLeast"/>
        <w:ind w:left="-284" w:right="-709"/>
      </w:pPr>
    </w:p>
    <w:p w14:paraId="56E07B95" w14:textId="77777777" w:rsidR="002273B1" w:rsidRDefault="002273B1">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7CF1DCD1" w14:textId="77777777" w:rsidR="002273B1" w:rsidRDefault="002273B1">
      <w:pPr>
        <w:spacing w:after="0" w:line="100" w:lineRule="atLeast"/>
        <w:ind w:left="-284" w:right="-709"/>
      </w:pPr>
      <w:r>
        <w:t>Pole je povinné.</w:t>
      </w:r>
    </w:p>
    <w:p w14:paraId="65B12806" w14:textId="77777777" w:rsidR="002273B1" w:rsidRDefault="002273B1">
      <w:pPr>
        <w:spacing w:after="0" w:line="100" w:lineRule="atLeast"/>
        <w:ind w:left="-284" w:right="-709"/>
      </w:pPr>
    </w:p>
    <w:p w14:paraId="58594FCF" w14:textId="77777777" w:rsidR="002273B1" w:rsidRDefault="002273B1">
      <w:pPr>
        <w:spacing w:after="0" w:line="100" w:lineRule="atLeast"/>
        <w:ind w:left="-284" w:right="-709"/>
      </w:pPr>
      <w:r>
        <w:rPr>
          <w:b/>
        </w:rPr>
        <w:t>Súradnice fotky (</w:t>
      </w:r>
      <w:proofErr w:type="spellStart"/>
      <w:r>
        <w:rPr>
          <w:b/>
        </w:rPr>
        <w:t>long</w:t>
      </w:r>
      <w:proofErr w:type="spellEnd"/>
      <w:r>
        <w:rPr>
          <w:b/>
        </w:rPr>
        <w:t>./lat.)</w:t>
      </w:r>
      <w:r>
        <w:t xml:space="preserve"> – GPS súradnice identifikujúce miesto, kde bola robená fotografia TML, zaznamenané v systéme WGS-84 v desatinných stupňoch.</w:t>
      </w:r>
    </w:p>
    <w:p w14:paraId="7557AC09" w14:textId="77777777" w:rsidR="002273B1" w:rsidRDefault="002273B1">
      <w:pPr>
        <w:spacing w:after="0" w:line="100" w:lineRule="atLeast"/>
        <w:ind w:left="-284" w:right="-709"/>
      </w:pPr>
      <w:r>
        <w:t>Pole je povinné.</w:t>
      </w:r>
    </w:p>
    <w:p w14:paraId="3F6FCE6E" w14:textId="77777777" w:rsidR="002273B1" w:rsidRDefault="002273B1">
      <w:pPr>
        <w:spacing w:after="0" w:line="100" w:lineRule="atLeast"/>
        <w:ind w:left="-284" w:right="-709"/>
      </w:pPr>
    </w:p>
    <w:p w14:paraId="3F4F20DC" w14:textId="77777777" w:rsidR="002273B1" w:rsidRDefault="002273B1">
      <w:pPr>
        <w:spacing w:after="0" w:line="100" w:lineRule="atLeast"/>
        <w:ind w:left="-284" w:right="-709"/>
      </w:pPr>
      <w:r>
        <w:rPr>
          <w:b/>
        </w:rPr>
        <w:t>Text k fotke</w:t>
      </w:r>
      <w:r>
        <w:t xml:space="preserve"> – Text bližšie opisujúci fotku.</w:t>
      </w:r>
    </w:p>
    <w:p w14:paraId="59AC7C06" w14:textId="77777777" w:rsidR="002273B1" w:rsidRDefault="002273B1">
      <w:pPr>
        <w:spacing w:after="0" w:line="100" w:lineRule="atLeast"/>
        <w:ind w:left="-284" w:right="-709"/>
      </w:pPr>
      <w:r>
        <w:t>Pole nie je povinné.</w:t>
      </w:r>
    </w:p>
    <w:p w14:paraId="491EE5CB" w14:textId="77777777" w:rsidR="002273B1" w:rsidRDefault="002273B1">
      <w:pPr>
        <w:spacing w:after="0"/>
        <w:ind w:left="-284" w:right="-709"/>
      </w:pPr>
    </w:p>
    <w:p w14:paraId="41628100" w14:textId="77777777" w:rsidR="002273B1" w:rsidRDefault="002273B1">
      <w:pPr>
        <w:spacing w:after="0"/>
        <w:ind w:left="-284" w:right="-709"/>
      </w:pPr>
      <w:r>
        <w:rPr>
          <w:b/>
        </w:rPr>
        <w:t>Iné fotografie v rámci TML</w:t>
      </w:r>
    </w:p>
    <w:p w14:paraId="7AFBB82F" w14:textId="77777777" w:rsidR="002273B1" w:rsidRDefault="002273B1">
      <w:pPr>
        <w:spacing w:after="0"/>
        <w:ind w:left="-284" w:right="-709"/>
        <w:rPr>
          <w:b/>
        </w:rPr>
      </w:pPr>
      <w:r>
        <w:t>Priestor pre evidovanie ďalších relevantných fotografií z TML (napríklad fotografie druhu)</w:t>
      </w:r>
    </w:p>
    <w:p w14:paraId="25D5E574" w14:textId="77777777" w:rsidR="00C97DE0" w:rsidRDefault="00C97DE0">
      <w:pPr>
        <w:spacing w:after="0" w:line="100" w:lineRule="atLeast"/>
        <w:ind w:left="142" w:right="-709" w:hanging="284"/>
        <w:rPr>
          <w:b/>
        </w:rPr>
      </w:pPr>
    </w:p>
    <w:p w14:paraId="19D048B8" w14:textId="77777777" w:rsidR="002273B1" w:rsidRDefault="002273B1">
      <w:pPr>
        <w:spacing w:after="0" w:line="100" w:lineRule="atLeast"/>
        <w:ind w:left="142" w:right="-709" w:hanging="284"/>
        <w:rPr>
          <w:b/>
        </w:rPr>
      </w:pPr>
      <w:r>
        <w:rPr>
          <w:b/>
        </w:rPr>
        <w:t>Názov súboru fotky</w:t>
      </w:r>
      <w:r>
        <w:t xml:space="preserve"> – názov súboru fotografie uloženého vo fotoaparáte pre ľahšiu identifikáciu konkrétneho obrázka pri jeho nahrávaní do KIMS</w:t>
      </w:r>
    </w:p>
    <w:p w14:paraId="66826972" w14:textId="77777777" w:rsidR="00C97DE0" w:rsidRDefault="00C97DE0" w:rsidP="00011648">
      <w:pPr>
        <w:spacing w:after="0" w:line="100" w:lineRule="atLeast"/>
        <w:ind w:left="-142" w:right="-709"/>
        <w:rPr>
          <w:b/>
        </w:rPr>
      </w:pPr>
    </w:p>
    <w:p w14:paraId="3EB3A022" w14:textId="70FAFF7A" w:rsidR="002273B1" w:rsidRDefault="002273B1" w:rsidP="007D1278">
      <w:pPr>
        <w:spacing w:after="0" w:line="100" w:lineRule="atLeast"/>
        <w:ind w:left="-142" w:right="-709"/>
        <w:rPr>
          <w:b/>
        </w:rPr>
      </w:pPr>
      <w:r>
        <w:rPr>
          <w:b/>
        </w:rPr>
        <w:t>Objekt fotenia</w:t>
      </w:r>
      <w:r>
        <w:t xml:space="preserve"> – heslovitý opis objektu fotenia</w:t>
      </w:r>
    </w:p>
    <w:p w14:paraId="0C12FD24" w14:textId="5C839C72" w:rsidR="002273B1" w:rsidRDefault="002273B1" w:rsidP="007D1278">
      <w:pPr>
        <w:spacing w:after="0" w:line="100" w:lineRule="atLeast"/>
        <w:ind w:right="-709"/>
        <w:rPr>
          <w:b/>
        </w:rPr>
      </w:pPr>
    </w:p>
    <w:p w14:paraId="4F85F7D0" w14:textId="199E2B05" w:rsidR="002273B1" w:rsidRDefault="006C6F8A">
      <w:pPr>
        <w:spacing w:after="0" w:line="100" w:lineRule="atLeast"/>
        <w:ind w:left="142" w:right="-709" w:hanging="284"/>
      </w:pPr>
      <w:r>
        <w:rPr>
          <w:b/>
        </w:rPr>
        <w:t xml:space="preserve">Odhad kvality populácie druhu </w:t>
      </w:r>
      <w:r>
        <w:t xml:space="preserve">– </w:t>
      </w:r>
      <w:proofErr w:type="spellStart"/>
      <w:r>
        <w:t>mapovateľ</w:t>
      </w:r>
      <w:proofErr w:type="spellEnd"/>
      <w:r>
        <w:t xml:space="preserve"> zaškrtne zodpovedajúce pole v tabuľke</w:t>
      </w:r>
    </w:p>
    <w:p w14:paraId="6180C712" w14:textId="77777777" w:rsidR="002273B1" w:rsidRDefault="002273B1">
      <w:pPr>
        <w:spacing w:after="0" w:line="100" w:lineRule="atLeast"/>
        <w:ind w:right="-709"/>
      </w:pPr>
    </w:p>
    <w:p w14:paraId="2461D595" w14:textId="77777777" w:rsidR="002273B1" w:rsidRDefault="002273B1">
      <w:pPr>
        <w:spacing w:after="0" w:line="100" w:lineRule="atLeast"/>
        <w:ind w:left="-284" w:right="-709"/>
      </w:pPr>
      <w:r>
        <w:rPr>
          <w:b/>
        </w:rPr>
        <w:t>Poznámka</w:t>
      </w:r>
      <w:r>
        <w:t xml:space="preserve"> – priestor pre ďalšie relevantné doplňujúce informácie</w:t>
      </w:r>
    </w:p>
    <w:p w14:paraId="584B7903" w14:textId="77777777" w:rsidR="002273B1" w:rsidRDefault="002273B1">
      <w:pPr>
        <w:spacing w:after="0" w:line="100" w:lineRule="atLeast"/>
        <w:ind w:left="-284" w:right="-709"/>
      </w:pPr>
      <w:r>
        <w:t>Pole nie je povinné.</w:t>
      </w:r>
    </w:p>
    <w:p w14:paraId="626E57A8" w14:textId="77777777" w:rsidR="002273B1" w:rsidRDefault="002273B1">
      <w:pPr>
        <w:spacing w:after="0" w:line="100" w:lineRule="atLeast"/>
        <w:ind w:left="-284" w:right="-709"/>
      </w:pPr>
    </w:p>
    <w:p w14:paraId="3E25B3A1" w14:textId="77777777" w:rsidR="002273B1" w:rsidRDefault="002273B1">
      <w:pPr>
        <w:spacing w:after="0"/>
        <w:ind w:left="-284" w:right="-709"/>
      </w:pPr>
      <w:r>
        <w:rPr>
          <w:b/>
        </w:rPr>
        <w:t xml:space="preserve">Zoznam </w:t>
      </w:r>
      <w:proofErr w:type="spellStart"/>
      <w:r>
        <w:rPr>
          <w:b/>
        </w:rPr>
        <w:t>taxónov</w:t>
      </w:r>
      <w:proofErr w:type="spellEnd"/>
      <w:r>
        <w:rPr>
          <w:b/>
        </w:rPr>
        <w:t>, ich početnosti a charakteristiky nálezov</w:t>
      </w:r>
    </w:p>
    <w:p w14:paraId="4768FB08" w14:textId="63E5119E" w:rsidR="002273B1" w:rsidRDefault="002273B1">
      <w:pPr>
        <w:spacing w:after="0" w:line="100" w:lineRule="atLeast"/>
        <w:ind w:left="-284" w:right="-709"/>
        <w:rPr>
          <w:b/>
        </w:rPr>
      </w:pPr>
      <w:r>
        <w:t xml:space="preserve">Pre každú TML je potrebné zapísať názvy </w:t>
      </w:r>
      <w:proofErr w:type="spellStart"/>
      <w:r>
        <w:t>taxónov</w:t>
      </w:r>
      <w:proofErr w:type="spellEnd"/>
      <w:r>
        <w:t xml:space="preserve"> druhov identifikovaných pri zbere dát patriacich do rovnakej skupiny ako monitorovaný druh</w:t>
      </w:r>
      <w:r w:rsidR="00630E7A">
        <w:t xml:space="preserve"> a zadať GPS súradnice nálezu</w:t>
      </w:r>
    </w:p>
    <w:p w14:paraId="2173500E" w14:textId="77777777" w:rsidR="00C97DE0" w:rsidRDefault="00C97DE0">
      <w:pPr>
        <w:spacing w:after="0"/>
        <w:ind w:left="142" w:right="-709" w:hanging="284"/>
        <w:rPr>
          <w:b/>
        </w:rPr>
      </w:pPr>
    </w:p>
    <w:p w14:paraId="5FD2DD02" w14:textId="77777777" w:rsidR="002273B1" w:rsidRDefault="002273B1">
      <w:pPr>
        <w:spacing w:after="0"/>
        <w:ind w:left="142" w:right="-709" w:hanging="284"/>
        <w:rPr>
          <w:b/>
        </w:rPr>
      </w:pPr>
      <w:r>
        <w:rPr>
          <w:b/>
        </w:rPr>
        <w:t xml:space="preserve">Názov </w:t>
      </w:r>
      <w:proofErr w:type="spellStart"/>
      <w:r>
        <w:rPr>
          <w:b/>
        </w:rPr>
        <w:t>taxónu</w:t>
      </w:r>
      <w:proofErr w:type="spellEnd"/>
      <w:r>
        <w:t xml:space="preserve"> – platný názov </w:t>
      </w:r>
      <w:proofErr w:type="spellStart"/>
      <w:r>
        <w:t>taxónu</w:t>
      </w:r>
      <w:proofErr w:type="spellEnd"/>
      <w:r>
        <w:t xml:space="preserve"> – pole je povinné</w:t>
      </w:r>
    </w:p>
    <w:p w14:paraId="34508548" w14:textId="77777777" w:rsidR="00C97DE0" w:rsidRDefault="00C97DE0">
      <w:pPr>
        <w:spacing w:after="0"/>
        <w:ind w:left="142" w:right="-709" w:hanging="284"/>
        <w:rPr>
          <w:b/>
        </w:rPr>
      </w:pPr>
    </w:p>
    <w:p w14:paraId="33FD5C7A" w14:textId="77777777" w:rsidR="002273B1" w:rsidRDefault="002273B1">
      <w:pPr>
        <w:spacing w:after="0"/>
        <w:ind w:left="142" w:right="-709" w:hanging="284"/>
      </w:pPr>
      <w:r>
        <w:rPr>
          <w:b/>
        </w:rPr>
        <w:t>Početnosť v TML</w:t>
      </w:r>
      <w:r>
        <w:t xml:space="preserve"> – početnosť </w:t>
      </w:r>
      <w:proofErr w:type="spellStart"/>
      <w:r>
        <w:t>taxónu</w:t>
      </w:r>
      <w:proofErr w:type="spellEnd"/>
      <w:r>
        <w:t xml:space="preserve"> k </w:t>
      </w:r>
      <w:r>
        <w:rPr>
          <w:b/>
        </w:rPr>
        <w:t>celej</w:t>
      </w:r>
      <w:r>
        <w:t xml:space="preserve"> TML, vyjadrená počtom jedincov, prípadne plochou (podľa metodiky)  – pole je povinné</w:t>
      </w:r>
    </w:p>
    <w:p w14:paraId="19D177C2" w14:textId="77777777" w:rsidR="002273B1" w:rsidRDefault="002273B1">
      <w:pPr>
        <w:spacing w:after="0"/>
        <w:ind w:left="142" w:right="-709" w:hanging="284"/>
      </w:pPr>
    </w:p>
    <w:p w14:paraId="13EC133D" w14:textId="77777777" w:rsidR="002273B1" w:rsidRDefault="002273B1">
      <w:pPr>
        <w:spacing w:after="0"/>
        <w:ind w:left="142" w:right="-709" w:hanging="284"/>
        <w:rPr>
          <w:b/>
        </w:rPr>
      </w:pPr>
      <w:r>
        <w:rPr>
          <w:b/>
        </w:rPr>
        <w:t>Spôsob zberu</w:t>
      </w:r>
      <w:r>
        <w:t xml:space="preserve"> – v zmysle metodiky monitoringu pre daný druh</w:t>
      </w:r>
    </w:p>
    <w:p w14:paraId="62AAC2C1" w14:textId="77777777" w:rsidR="00C97DE0" w:rsidRDefault="00C97DE0">
      <w:pPr>
        <w:spacing w:after="0"/>
        <w:ind w:left="142" w:right="-709" w:hanging="284"/>
        <w:rPr>
          <w:b/>
        </w:rPr>
      </w:pPr>
    </w:p>
    <w:p w14:paraId="4BFE5DC6" w14:textId="77777777" w:rsidR="002273B1" w:rsidRDefault="002273B1">
      <w:pPr>
        <w:spacing w:after="0"/>
        <w:ind w:left="142" w:right="-709" w:hanging="284"/>
      </w:pPr>
      <w:r>
        <w:rPr>
          <w:b/>
        </w:rPr>
        <w:t>Charakteristika</w:t>
      </w:r>
      <w:r>
        <w:t xml:space="preserve"> – charakteristika nálezu druhu, ktorú vyberieme zo Zoznamu charakteristík nálezov zoologických druhov podľa ISTB (Príloha 3) – pole je povinné pre zoologické nálezy</w:t>
      </w:r>
    </w:p>
    <w:p w14:paraId="786051D6" w14:textId="77777777" w:rsidR="002273B1" w:rsidRDefault="002273B1">
      <w:pPr>
        <w:spacing w:after="0"/>
        <w:ind w:left="142" w:right="-709" w:hanging="284"/>
      </w:pPr>
    </w:p>
    <w:p w14:paraId="223087F0" w14:textId="77777777" w:rsidR="002273B1" w:rsidRDefault="002273B1">
      <w:pPr>
        <w:spacing w:after="0" w:line="100" w:lineRule="atLeast"/>
        <w:ind w:left="-284" w:right="-709"/>
      </w:pPr>
    </w:p>
    <w:p w14:paraId="3ADBCC24" w14:textId="77777777" w:rsidR="002273B1" w:rsidRDefault="002273B1">
      <w:pPr>
        <w:spacing w:after="0" w:line="100" w:lineRule="atLeast"/>
        <w:ind w:left="-284" w:right="-709"/>
      </w:pPr>
    </w:p>
    <w:p w14:paraId="1D3365A2" w14:textId="77777777" w:rsidR="002273B1" w:rsidRDefault="002273B1">
      <w:pPr>
        <w:pageBreakBefore/>
        <w:rPr>
          <w:b/>
          <w:sz w:val="24"/>
          <w:szCs w:val="24"/>
        </w:rPr>
      </w:pPr>
    </w:p>
    <w:p w14:paraId="57CEC88C" w14:textId="77777777" w:rsidR="002273B1" w:rsidRDefault="002273B1">
      <w:pPr>
        <w:rPr>
          <w:b/>
        </w:rPr>
      </w:pPr>
      <w:r>
        <w:rPr>
          <w:b/>
          <w:sz w:val="24"/>
          <w:szCs w:val="24"/>
        </w:rPr>
        <w:t>Príloha 1. Zoznam použitých skratiek</w:t>
      </w:r>
    </w:p>
    <w:p w14:paraId="32F094C0" w14:textId="77777777" w:rsidR="002273B1" w:rsidRDefault="002273B1">
      <w:pPr>
        <w:spacing w:after="120" w:line="100" w:lineRule="atLeast"/>
        <w:rPr>
          <w:b/>
        </w:rPr>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5287672F" w14:textId="77777777" w:rsidR="002273B1" w:rsidRDefault="002273B1">
      <w:pPr>
        <w:spacing w:after="120" w:line="100" w:lineRule="atLeast"/>
        <w:rPr>
          <w:b/>
        </w:rPr>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2F8E6352" w14:textId="77777777" w:rsidR="002273B1" w:rsidRDefault="002273B1">
      <w:pPr>
        <w:spacing w:after="120" w:line="100" w:lineRule="atLeast"/>
        <w:rPr>
          <w:b/>
        </w:rPr>
      </w:pPr>
      <w:r>
        <w:rPr>
          <w:b/>
        </w:rPr>
        <w:t>KIMS</w:t>
      </w:r>
      <w:r>
        <w:t xml:space="preserve"> – Komplexný informačný a monitorovací systém</w:t>
      </w:r>
    </w:p>
    <w:p w14:paraId="04851430" w14:textId="77777777" w:rsidR="002273B1" w:rsidRDefault="002273B1">
      <w:pPr>
        <w:spacing w:after="120" w:line="100" w:lineRule="atLeast"/>
        <w:rPr>
          <w:b/>
        </w:rPr>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00642F49" w14:textId="77777777" w:rsidR="002273B1" w:rsidRDefault="002273B1">
      <w:pPr>
        <w:spacing w:after="120" w:line="100" w:lineRule="atLeast"/>
        <w:rPr>
          <w:b/>
        </w:rPr>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1E76BFB0" w14:textId="77777777" w:rsidR="002273B1" w:rsidRDefault="002273B1">
      <w:pPr>
        <w:spacing w:after="120" w:line="100" w:lineRule="atLeast"/>
        <w:rPr>
          <w:b/>
        </w:rPr>
      </w:pPr>
      <w:r>
        <w:rPr>
          <w:b/>
        </w:rPr>
        <w:t>ŠDF</w:t>
      </w:r>
      <w:r>
        <w:t xml:space="preserve"> – Štandardný dátový formulár území sústavy Natura 2000</w:t>
      </w:r>
    </w:p>
    <w:p w14:paraId="4CA4974F" w14:textId="77777777" w:rsidR="002273B1" w:rsidRDefault="002273B1">
      <w:pPr>
        <w:spacing w:after="120" w:line="100" w:lineRule="atLeast"/>
        <w:rPr>
          <w:b/>
        </w:rPr>
      </w:pPr>
      <w:r>
        <w:rPr>
          <w:b/>
        </w:rPr>
        <w:t>TML</w:t>
      </w:r>
      <w:r>
        <w:t xml:space="preserve"> – trvalá monitorovacia lokalita</w:t>
      </w:r>
    </w:p>
    <w:p w14:paraId="765F4545" w14:textId="77777777" w:rsidR="002273B1" w:rsidRDefault="002273B1">
      <w:pPr>
        <w:spacing w:after="120" w:line="100" w:lineRule="atLeast"/>
      </w:pPr>
      <w:r>
        <w:rPr>
          <w:b/>
        </w:rPr>
        <w:t xml:space="preserve">WGS-84 - </w:t>
      </w:r>
      <w:proofErr w:type="spellStart"/>
      <w:r>
        <w:rPr>
          <w:b/>
        </w:rPr>
        <w:t>World</w:t>
      </w:r>
      <w:proofErr w:type="spellEnd"/>
      <w:r>
        <w:rPr>
          <w:b/>
        </w:rPr>
        <w:t xml:space="preserve"> </w:t>
      </w:r>
      <w:proofErr w:type="spellStart"/>
      <w:r>
        <w:rPr>
          <w:b/>
        </w:rPr>
        <w:t>Geodetic</w:t>
      </w:r>
      <w:proofErr w:type="spellEnd"/>
      <w:r>
        <w:rPr>
          <w:b/>
        </w:rPr>
        <w:t xml:space="preserve"> </w:t>
      </w:r>
      <w:proofErr w:type="spellStart"/>
      <w:r>
        <w:rPr>
          <w:b/>
        </w:rPr>
        <w:t>System</w:t>
      </w:r>
      <w:proofErr w:type="spellEnd"/>
      <w:r>
        <w:rPr>
          <w:b/>
        </w:rPr>
        <w:t xml:space="preserve"> 1984 - </w:t>
      </w:r>
      <w:r>
        <w:rPr>
          <w:rFonts w:cs="Arial"/>
          <w:b/>
          <w:color w:val="000000"/>
          <w:shd w:val="clear" w:color="auto" w:fill="FFFFFF"/>
        </w:rPr>
        <w:t>geodetický štandard súradnicového systému</w:t>
      </w:r>
    </w:p>
    <w:p w14:paraId="3FF14FB1" w14:textId="77777777" w:rsidR="002273B1" w:rsidRDefault="002273B1">
      <w:pPr>
        <w:spacing w:after="0"/>
        <w:ind w:left="142" w:right="-709" w:hanging="284"/>
      </w:pPr>
    </w:p>
    <w:p w14:paraId="278B1B3C" w14:textId="77777777" w:rsidR="002273B1" w:rsidRDefault="002273B1">
      <w:pPr>
        <w:pageBreakBefore/>
        <w:rPr>
          <w:sz w:val="20"/>
          <w:szCs w:val="20"/>
        </w:rPr>
        <w:sectPr w:rsidR="002273B1">
          <w:pgSz w:w="11906" w:h="16838"/>
          <w:pgMar w:top="284" w:right="1417" w:bottom="284" w:left="1417" w:header="708" w:footer="708" w:gutter="0"/>
          <w:cols w:space="708"/>
          <w:docGrid w:linePitch="360" w:charSpace="4096"/>
        </w:sectPr>
      </w:pPr>
      <w:r>
        <w:rPr>
          <w:b/>
          <w:sz w:val="24"/>
          <w:szCs w:val="24"/>
        </w:rPr>
        <w:lastRenderedPageBreak/>
        <w:br/>
      </w:r>
      <w:r>
        <w:rPr>
          <w:sz w:val="24"/>
          <w:szCs w:val="24"/>
        </w:rPr>
        <w:t>Príloha 2. Zoznam aktivít a ohrození</w:t>
      </w:r>
    </w:p>
    <w:p w14:paraId="1EA08FC9" w14:textId="77777777" w:rsidR="002273B1" w:rsidRDefault="002273B1">
      <w:pPr>
        <w:tabs>
          <w:tab w:val="left" w:pos="1134"/>
        </w:tabs>
        <w:spacing w:after="0" w:line="240" w:lineRule="auto"/>
        <w:rPr>
          <w:sz w:val="20"/>
          <w:szCs w:val="20"/>
        </w:rPr>
      </w:pPr>
      <w:r>
        <w:rPr>
          <w:sz w:val="20"/>
          <w:szCs w:val="20"/>
        </w:rPr>
        <w:t>A</w:t>
      </w:r>
      <w:r>
        <w:rPr>
          <w:sz w:val="20"/>
          <w:szCs w:val="20"/>
        </w:rPr>
        <w:tab/>
        <w:t>poľnohospodárstvo</w:t>
      </w:r>
    </w:p>
    <w:p w14:paraId="10B8D456" w14:textId="77777777" w:rsidR="002273B1" w:rsidRDefault="002273B1">
      <w:pPr>
        <w:tabs>
          <w:tab w:val="left" w:pos="1134"/>
        </w:tabs>
        <w:spacing w:after="0" w:line="240" w:lineRule="auto"/>
        <w:ind w:left="1134" w:hanging="1134"/>
        <w:rPr>
          <w:sz w:val="20"/>
          <w:szCs w:val="20"/>
        </w:rPr>
      </w:pPr>
      <w:r>
        <w:rPr>
          <w:sz w:val="20"/>
          <w:szCs w:val="20"/>
        </w:rPr>
        <w:t>A01</w:t>
      </w:r>
      <w:r>
        <w:rPr>
          <w:sz w:val="20"/>
          <w:szCs w:val="20"/>
        </w:rPr>
        <w:tab/>
        <w:t>pestovanie</w:t>
      </w:r>
    </w:p>
    <w:p w14:paraId="1DB69134" w14:textId="77777777" w:rsidR="002273B1" w:rsidRDefault="002273B1">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7FED46F0" w14:textId="77777777" w:rsidR="002273B1" w:rsidRDefault="002273B1">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4CC7573A" w14:textId="77777777" w:rsidR="002273B1" w:rsidRDefault="002273B1">
      <w:pPr>
        <w:tabs>
          <w:tab w:val="left" w:pos="1134"/>
        </w:tabs>
        <w:spacing w:after="0" w:line="240" w:lineRule="auto"/>
        <w:ind w:left="1134" w:hanging="1134"/>
        <w:rPr>
          <w:sz w:val="20"/>
          <w:szCs w:val="20"/>
        </w:rPr>
      </w:pPr>
      <w:r>
        <w:rPr>
          <w:sz w:val="20"/>
          <w:szCs w:val="20"/>
        </w:rPr>
        <w:t>A02.02</w:t>
      </w:r>
      <w:r>
        <w:rPr>
          <w:sz w:val="20"/>
          <w:szCs w:val="20"/>
        </w:rPr>
        <w:tab/>
        <w:t>zmena plodiny</w:t>
      </w:r>
    </w:p>
    <w:p w14:paraId="166A3798" w14:textId="77777777" w:rsidR="002273B1" w:rsidRDefault="002273B1">
      <w:pPr>
        <w:tabs>
          <w:tab w:val="left" w:pos="1134"/>
        </w:tabs>
        <w:spacing w:after="0" w:line="240" w:lineRule="auto"/>
        <w:ind w:left="1134" w:hanging="1134"/>
        <w:rPr>
          <w:sz w:val="20"/>
          <w:szCs w:val="20"/>
        </w:rPr>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03E38ECD" w14:textId="77777777" w:rsidR="002273B1" w:rsidRDefault="002273B1">
      <w:pPr>
        <w:tabs>
          <w:tab w:val="left" w:pos="1134"/>
        </w:tabs>
        <w:spacing w:after="0" w:line="240" w:lineRule="auto"/>
        <w:ind w:left="1134" w:hanging="1134"/>
        <w:rPr>
          <w:sz w:val="20"/>
          <w:szCs w:val="20"/>
        </w:rPr>
      </w:pPr>
      <w:r>
        <w:rPr>
          <w:sz w:val="20"/>
          <w:szCs w:val="20"/>
        </w:rPr>
        <w:t>A03</w:t>
      </w:r>
      <w:r>
        <w:rPr>
          <w:sz w:val="20"/>
          <w:szCs w:val="20"/>
        </w:rPr>
        <w:tab/>
        <w:t>kosenie</w:t>
      </w:r>
    </w:p>
    <w:p w14:paraId="4BE9F403" w14:textId="77777777" w:rsidR="002273B1" w:rsidRDefault="002273B1">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6942F100" w14:textId="77777777" w:rsidR="002273B1" w:rsidRDefault="002273B1">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48248C01" w14:textId="77777777" w:rsidR="002273B1" w:rsidRDefault="002273B1">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3D1BD7A2" w14:textId="77777777" w:rsidR="002273B1" w:rsidRDefault="002273B1">
      <w:pPr>
        <w:tabs>
          <w:tab w:val="left" w:pos="1134"/>
        </w:tabs>
        <w:spacing w:after="0" w:line="240" w:lineRule="auto"/>
        <w:ind w:left="1134" w:hanging="1134"/>
        <w:rPr>
          <w:sz w:val="20"/>
          <w:szCs w:val="20"/>
        </w:rPr>
      </w:pPr>
      <w:r>
        <w:rPr>
          <w:sz w:val="20"/>
          <w:szCs w:val="20"/>
        </w:rPr>
        <w:t>A04</w:t>
      </w:r>
      <w:r>
        <w:rPr>
          <w:sz w:val="20"/>
          <w:szCs w:val="20"/>
        </w:rPr>
        <w:tab/>
        <w:t>pasenie</w:t>
      </w:r>
    </w:p>
    <w:p w14:paraId="702C3073" w14:textId="77777777" w:rsidR="002273B1" w:rsidRDefault="002273B1">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6A4B9A5F" w14:textId="77777777" w:rsidR="002273B1" w:rsidRDefault="002273B1">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716E0C3F" w14:textId="77777777" w:rsidR="002273B1" w:rsidRDefault="002273B1">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25D8AFA5" w14:textId="77777777" w:rsidR="002273B1" w:rsidRDefault="002273B1">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04D71002" w14:textId="77777777" w:rsidR="002273B1" w:rsidRDefault="002273B1">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498DBFA5" w14:textId="77777777" w:rsidR="002273B1" w:rsidRDefault="002273B1">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5DFDE924" w14:textId="77777777" w:rsidR="002273B1" w:rsidRDefault="002273B1">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70E5FFDD" w14:textId="77777777" w:rsidR="002273B1" w:rsidRDefault="002273B1">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4295AFCE" w14:textId="77777777" w:rsidR="002273B1" w:rsidRDefault="002273B1">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038648AF" w14:textId="77777777" w:rsidR="002273B1" w:rsidRDefault="002273B1">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519F02B1" w14:textId="77777777" w:rsidR="002273B1" w:rsidRDefault="002273B1">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5C372514" w14:textId="77777777" w:rsidR="002273B1" w:rsidRDefault="002273B1">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4A9655DE" w14:textId="77777777" w:rsidR="002273B1" w:rsidRDefault="002273B1">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04690B2E" w14:textId="77777777" w:rsidR="002273B1" w:rsidRDefault="002273B1">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4CDE9BE8" w14:textId="77777777" w:rsidR="002273B1" w:rsidRDefault="002273B1">
      <w:pPr>
        <w:tabs>
          <w:tab w:val="left" w:pos="1134"/>
        </w:tabs>
        <w:spacing w:after="0" w:line="240" w:lineRule="auto"/>
        <w:ind w:left="1134" w:hanging="1134"/>
        <w:rPr>
          <w:sz w:val="20"/>
          <w:szCs w:val="20"/>
        </w:rPr>
      </w:pPr>
      <w:r>
        <w:rPr>
          <w:sz w:val="20"/>
          <w:szCs w:val="20"/>
        </w:rPr>
        <w:t>A05.01</w:t>
      </w:r>
      <w:r>
        <w:rPr>
          <w:sz w:val="20"/>
          <w:szCs w:val="20"/>
        </w:rPr>
        <w:tab/>
        <w:t>chov zvierat</w:t>
      </w:r>
    </w:p>
    <w:p w14:paraId="130FF5F7" w14:textId="77777777" w:rsidR="002273B1" w:rsidRDefault="002273B1">
      <w:pPr>
        <w:tabs>
          <w:tab w:val="left" w:pos="1134"/>
        </w:tabs>
        <w:spacing w:after="0" w:line="240" w:lineRule="auto"/>
        <w:ind w:left="1134" w:hanging="1134"/>
        <w:rPr>
          <w:sz w:val="20"/>
          <w:szCs w:val="20"/>
        </w:rPr>
      </w:pPr>
      <w:r>
        <w:rPr>
          <w:sz w:val="20"/>
          <w:szCs w:val="20"/>
        </w:rPr>
        <w:t>A05.02</w:t>
      </w:r>
      <w:r>
        <w:rPr>
          <w:sz w:val="20"/>
          <w:szCs w:val="20"/>
        </w:rPr>
        <w:tab/>
        <w:t>kŕmenie zvierat</w:t>
      </w:r>
    </w:p>
    <w:p w14:paraId="665BC0AC" w14:textId="77777777" w:rsidR="002273B1" w:rsidRDefault="002273B1">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68FB6C4F" w14:textId="77777777" w:rsidR="002273B1" w:rsidRDefault="002273B1">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10770D23" w14:textId="77777777" w:rsidR="002273B1" w:rsidRDefault="002273B1">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423FA38C" w14:textId="77777777" w:rsidR="002273B1" w:rsidRDefault="002273B1">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1E7215AB" w14:textId="77777777" w:rsidR="002273B1" w:rsidRDefault="002273B1">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19B5F280" w14:textId="77777777" w:rsidR="002273B1" w:rsidRDefault="002273B1">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7424E6DF" w14:textId="77777777" w:rsidR="002273B1" w:rsidRDefault="002273B1">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46B9F910" w14:textId="77777777" w:rsidR="002273B1" w:rsidRDefault="002273B1">
      <w:pPr>
        <w:tabs>
          <w:tab w:val="left" w:pos="1134"/>
        </w:tabs>
        <w:spacing w:after="0" w:line="240" w:lineRule="auto"/>
        <w:ind w:left="1134" w:hanging="1134"/>
        <w:rPr>
          <w:sz w:val="20"/>
          <w:szCs w:val="20"/>
        </w:rPr>
      </w:pPr>
      <w:r>
        <w:rPr>
          <w:sz w:val="20"/>
          <w:szCs w:val="20"/>
        </w:rPr>
        <w:t>A08</w:t>
      </w:r>
      <w:r>
        <w:rPr>
          <w:sz w:val="20"/>
          <w:szCs w:val="20"/>
        </w:rPr>
        <w:tab/>
        <w:t>hnojenie</w:t>
      </w:r>
    </w:p>
    <w:p w14:paraId="6794C4FC" w14:textId="77777777" w:rsidR="002273B1" w:rsidRDefault="002273B1">
      <w:pPr>
        <w:tabs>
          <w:tab w:val="left" w:pos="1134"/>
        </w:tabs>
        <w:spacing w:after="0" w:line="240" w:lineRule="auto"/>
        <w:ind w:left="1134" w:hanging="1134"/>
        <w:rPr>
          <w:sz w:val="20"/>
          <w:szCs w:val="20"/>
        </w:rPr>
      </w:pPr>
      <w:r>
        <w:rPr>
          <w:sz w:val="20"/>
          <w:szCs w:val="20"/>
        </w:rPr>
        <w:t>A09</w:t>
      </w:r>
      <w:r>
        <w:rPr>
          <w:sz w:val="20"/>
          <w:szCs w:val="20"/>
        </w:rPr>
        <w:tab/>
        <w:t>zavlažovanie</w:t>
      </w:r>
    </w:p>
    <w:p w14:paraId="5155E025" w14:textId="77777777" w:rsidR="002273B1" w:rsidRDefault="002273B1">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6684DB28" w14:textId="77777777" w:rsidR="002273B1" w:rsidRDefault="002273B1">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11D88711" w14:textId="77777777" w:rsidR="002273B1" w:rsidRDefault="002273B1">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3AC2627B" w14:textId="77777777" w:rsidR="002273B1" w:rsidRDefault="002273B1">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4E48D137" w14:textId="77777777" w:rsidR="002273B1" w:rsidRDefault="002273B1">
      <w:pPr>
        <w:tabs>
          <w:tab w:val="left" w:pos="1134"/>
        </w:tabs>
        <w:spacing w:after="0" w:line="240" w:lineRule="auto"/>
        <w:ind w:left="1134" w:hanging="1134"/>
        <w:rPr>
          <w:sz w:val="20"/>
          <w:szCs w:val="20"/>
        </w:rPr>
      </w:pPr>
      <w:r>
        <w:rPr>
          <w:sz w:val="20"/>
          <w:szCs w:val="20"/>
        </w:rPr>
        <w:t>B</w:t>
      </w:r>
      <w:r>
        <w:rPr>
          <w:sz w:val="20"/>
          <w:szCs w:val="20"/>
        </w:rPr>
        <w:tab/>
        <w:t>lesníctvo</w:t>
      </w:r>
    </w:p>
    <w:p w14:paraId="5A8EFE39" w14:textId="77777777" w:rsidR="002273B1" w:rsidRDefault="002273B1">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3ABBC958" w14:textId="77777777" w:rsidR="002273B1" w:rsidRDefault="002273B1">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5127F961" w14:textId="77777777" w:rsidR="002273B1" w:rsidRDefault="002273B1">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0596D1DD" w14:textId="77777777" w:rsidR="002273B1" w:rsidRDefault="002273B1">
      <w:pPr>
        <w:tabs>
          <w:tab w:val="left" w:pos="1134"/>
        </w:tabs>
        <w:spacing w:after="0" w:line="240" w:lineRule="auto"/>
        <w:ind w:left="1134" w:hanging="1134"/>
        <w:rPr>
          <w:sz w:val="20"/>
          <w:szCs w:val="20"/>
        </w:rPr>
      </w:pPr>
      <w:r>
        <w:rPr>
          <w:sz w:val="20"/>
          <w:szCs w:val="20"/>
        </w:rPr>
        <w:t>B02</w:t>
      </w:r>
      <w:r>
        <w:rPr>
          <w:sz w:val="20"/>
          <w:szCs w:val="20"/>
        </w:rPr>
        <w:tab/>
        <w:t>manažment lesa</w:t>
      </w:r>
    </w:p>
    <w:p w14:paraId="05FDB3AD" w14:textId="77777777" w:rsidR="002273B1" w:rsidRDefault="002273B1">
      <w:pPr>
        <w:tabs>
          <w:tab w:val="left" w:pos="1134"/>
        </w:tabs>
        <w:spacing w:after="0" w:line="240" w:lineRule="auto"/>
        <w:ind w:left="1134" w:hanging="1134"/>
        <w:rPr>
          <w:sz w:val="20"/>
          <w:szCs w:val="20"/>
        </w:rPr>
      </w:pPr>
      <w:r>
        <w:rPr>
          <w:sz w:val="20"/>
          <w:szCs w:val="20"/>
        </w:rPr>
        <w:t>B02.01</w:t>
      </w:r>
      <w:r>
        <w:rPr>
          <w:sz w:val="20"/>
          <w:szCs w:val="20"/>
        </w:rPr>
        <w:tab/>
        <w:t>výsadba po rube</w:t>
      </w:r>
    </w:p>
    <w:p w14:paraId="70E2A3A6" w14:textId="77777777" w:rsidR="002273B1" w:rsidRDefault="002273B1">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41AD1329" w14:textId="77777777" w:rsidR="002273B1" w:rsidRDefault="002273B1">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27C4EF7A" w14:textId="77777777" w:rsidR="002273B1" w:rsidRDefault="002273B1">
      <w:pPr>
        <w:tabs>
          <w:tab w:val="left" w:pos="1134"/>
        </w:tabs>
        <w:spacing w:after="0" w:line="240" w:lineRule="auto"/>
        <w:ind w:left="1134" w:hanging="1134"/>
        <w:rPr>
          <w:sz w:val="20"/>
          <w:szCs w:val="20"/>
        </w:rPr>
      </w:pPr>
      <w:r>
        <w:rPr>
          <w:sz w:val="20"/>
          <w:szCs w:val="20"/>
        </w:rPr>
        <w:t>B02.02</w:t>
      </w:r>
      <w:r>
        <w:rPr>
          <w:sz w:val="20"/>
          <w:szCs w:val="20"/>
        </w:rPr>
        <w:tab/>
      </w:r>
      <w:proofErr w:type="spellStart"/>
      <w:r>
        <w:rPr>
          <w:sz w:val="20"/>
          <w:szCs w:val="20"/>
        </w:rPr>
        <w:t>holorub</w:t>
      </w:r>
      <w:proofErr w:type="spellEnd"/>
    </w:p>
    <w:p w14:paraId="4923DE28" w14:textId="77777777" w:rsidR="002273B1" w:rsidRDefault="002273B1">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000E7F46" w14:textId="77777777" w:rsidR="002273B1" w:rsidRDefault="002273B1">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473552A2" w14:textId="77777777" w:rsidR="002273B1" w:rsidRDefault="002273B1">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63AFDF27" w14:textId="77777777" w:rsidR="002273B1" w:rsidRDefault="002273B1">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6D10BB86" w14:textId="77777777" w:rsidR="002273B1" w:rsidRDefault="002273B1">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35F6F426" w14:textId="77777777" w:rsidR="002273B1" w:rsidRDefault="002273B1">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5E012201" w14:textId="77777777" w:rsidR="002273B1" w:rsidRDefault="002273B1">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6C827626" w14:textId="77777777" w:rsidR="002273B1" w:rsidRDefault="002273B1">
      <w:pPr>
        <w:tabs>
          <w:tab w:val="left" w:pos="1134"/>
        </w:tabs>
        <w:spacing w:after="0" w:line="240" w:lineRule="auto"/>
        <w:ind w:left="1134" w:hanging="1134"/>
        <w:rPr>
          <w:sz w:val="20"/>
          <w:szCs w:val="20"/>
        </w:rPr>
      </w:pPr>
      <w:r>
        <w:rPr>
          <w:sz w:val="20"/>
          <w:szCs w:val="20"/>
        </w:rPr>
        <w:t>B06</w:t>
      </w:r>
      <w:r>
        <w:rPr>
          <w:sz w:val="20"/>
          <w:szCs w:val="20"/>
        </w:rPr>
        <w:tab/>
        <w:t>pasenie v lese</w:t>
      </w:r>
    </w:p>
    <w:p w14:paraId="63FB7E52" w14:textId="77777777" w:rsidR="002273B1" w:rsidRDefault="002273B1">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422A0CFF" w14:textId="77777777" w:rsidR="002273B1" w:rsidRDefault="002273B1">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62415A1E" w14:textId="77777777" w:rsidR="002273B1" w:rsidRDefault="002273B1">
      <w:pPr>
        <w:tabs>
          <w:tab w:val="left" w:pos="1134"/>
        </w:tabs>
        <w:spacing w:after="0" w:line="240" w:lineRule="auto"/>
        <w:ind w:left="1134" w:hanging="1134"/>
        <w:rPr>
          <w:sz w:val="20"/>
          <w:szCs w:val="20"/>
        </w:rPr>
      </w:pPr>
      <w:r>
        <w:rPr>
          <w:sz w:val="20"/>
          <w:szCs w:val="20"/>
        </w:rPr>
        <w:t>C01</w:t>
      </w:r>
      <w:r>
        <w:rPr>
          <w:sz w:val="20"/>
          <w:szCs w:val="20"/>
        </w:rPr>
        <w:tab/>
        <w:t>baníctvo a lomy</w:t>
      </w:r>
    </w:p>
    <w:p w14:paraId="002B15AE" w14:textId="77777777" w:rsidR="002273B1" w:rsidRDefault="002273B1">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0FEB7374" w14:textId="77777777" w:rsidR="002273B1" w:rsidRDefault="002273B1">
      <w:pPr>
        <w:tabs>
          <w:tab w:val="left" w:pos="1134"/>
        </w:tabs>
        <w:spacing w:after="0" w:line="240" w:lineRule="auto"/>
        <w:ind w:left="1134" w:hanging="1134"/>
        <w:rPr>
          <w:sz w:val="20"/>
          <w:szCs w:val="20"/>
        </w:rPr>
      </w:pPr>
      <w:r>
        <w:rPr>
          <w:sz w:val="20"/>
          <w:szCs w:val="20"/>
        </w:rPr>
        <w:t>C01.01.01</w:t>
      </w:r>
      <w:r>
        <w:rPr>
          <w:sz w:val="20"/>
          <w:szCs w:val="20"/>
        </w:rPr>
        <w:tab/>
        <w:t>lomy</w:t>
      </w:r>
    </w:p>
    <w:p w14:paraId="56B8E84E" w14:textId="77777777" w:rsidR="002273B1" w:rsidRDefault="002273B1">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0EB4E544" w14:textId="77777777" w:rsidR="002273B1" w:rsidRDefault="002273B1">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4CCC2118" w14:textId="77777777" w:rsidR="002273B1" w:rsidRDefault="002273B1">
      <w:pPr>
        <w:tabs>
          <w:tab w:val="left" w:pos="1134"/>
        </w:tabs>
        <w:spacing w:after="0" w:line="240" w:lineRule="auto"/>
        <w:ind w:left="1134" w:hanging="1134"/>
        <w:rPr>
          <w:sz w:val="20"/>
          <w:szCs w:val="20"/>
        </w:rPr>
      </w:pPr>
      <w:r>
        <w:rPr>
          <w:sz w:val="20"/>
          <w:szCs w:val="20"/>
        </w:rPr>
        <w:t>C01.03</w:t>
      </w:r>
      <w:r>
        <w:rPr>
          <w:sz w:val="20"/>
          <w:szCs w:val="20"/>
        </w:rPr>
        <w:tab/>
        <w:t>ťažba rašeliny</w:t>
      </w:r>
    </w:p>
    <w:p w14:paraId="4E1E62D2" w14:textId="77777777" w:rsidR="002273B1" w:rsidRDefault="002273B1">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7EC1E89A" w14:textId="77777777" w:rsidR="002273B1" w:rsidRDefault="002273B1">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700565BC" w14:textId="77777777" w:rsidR="002273B1" w:rsidRDefault="002273B1">
      <w:pPr>
        <w:tabs>
          <w:tab w:val="left" w:pos="1134"/>
        </w:tabs>
        <w:spacing w:after="0" w:line="240" w:lineRule="auto"/>
        <w:ind w:left="1134" w:hanging="1134"/>
        <w:rPr>
          <w:sz w:val="20"/>
          <w:szCs w:val="20"/>
        </w:rPr>
      </w:pPr>
      <w:r>
        <w:rPr>
          <w:sz w:val="20"/>
          <w:szCs w:val="20"/>
        </w:rPr>
        <w:t>C01.04</w:t>
      </w:r>
      <w:r>
        <w:rPr>
          <w:sz w:val="20"/>
          <w:szCs w:val="20"/>
        </w:rPr>
        <w:tab/>
        <w:t>bane</w:t>
      </w:r>
    </w:p>
    <w:p w14:paraId="1A1CDF00" w14:textId="77777777" w:rsidR="002273B1" w:rsidRDefault="002273B1">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60A3C6A9" w14:textId="77777777" w:rsidR="002273B1" w:rsidRDefault="002273B1">
      <w:pPr>
        <w:tabs>
          <w:tab w:val="left" w:pos="1134"/>
        </w:tabs>
        <w:spacing w:after="0" w:line="240" w:lineRule="auto"/>
        <w:ind w:left="1134" w:hanging="1134"/>
        <w:rPr>
          <w:sz w:val="20"/>
          <w:szCs w:val="20"/>
        </w:rPr>
      </w:pPr>
      <w:r>
        <w:rPr>
          <w:sz w:val="20"/>
          <w:szCs w:val="20"/>
        </w:rPr>
        <w:t>C01.04.02</w:t>
      </w:r>
      <w:r>
        <w:rPr>
          <w:sz w:val="20"/>
          <w:szCs w:val="20"/>
        </w:rPr>
        <w:tab/>
        <w:t>podzemné bane</w:t>
      </w:r>
    </w:p>
    <w:p w14:paraId="06091C10" w14:textId="77777777" w:rsidR="002273B1" w:rsidRDefault="002273B1">
      <w:pPr>
        <w:tabs>
          <w:tab w:val="left" w:pos="1134"/>
        </w:tabs>
        <w:spacing w:after="0" w:line="240" w:lineRule="auto"/>
        <w:ind w:left="1134" w:hanging="1134"/>
        <w:rPr>
          <w:sz w:val="20"/>
          <w:szCs w:val="20"/>
        </w:rPr>
      </w:pPr>
      <w:r>
        <w:rPr>
          <w:sz w:val="20"/>
          <w:szCs w:val="20"/>
        </w:rPr>
        <w:t>C01.05</w:t>
      </w:r>
      <w:r>
        <w:rPr>
          <w:sz w:val="20"/>
          <w:szCs w:val="20"/>
        </w:rPr>
        <w:tab/>
        <w:t>práce so soľou</w:t>
      </w:r>
    </w:p>
    <w:p w14:paraId="26863D0C" w14:textId="77777777" w:rsidR="002273B1" w:rsidRDefault="002273B1">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06E0C7C9" w14:textId="77777777" w:rsidR="002273B1" w:rsidRDefault="002273B1">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785D1600" w14:textId="77777777" w:rsidR="002273B1" w:rsidRDefault="002273B1">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2621EFBE" w14:textId="77777777" w:rsidR="002273B1" w:rsidRDefault="002273B1">
      <w:pPr>
        <w:tabs>
          <w:tab w:val="left" w:pos="1134"/>
        </w:tabs>
        <w:spacing w:after="0" w:line="240" w:lineRule="auto"/>
        <w:ind w:left="1134" w:hanging="1134"/>
        <w:rPr>
          <w:sz w:val="20"/>
          <w:szCs w:val="20"/>
        </w:rPr>
      </w:pPr>
      <w:r>
        <w:rPr>
          <w:sz w:val="20"/>
          <w:szCs w:val="20"/>
        </w:rPr>
        <w:t>C02.01</w:t>
      </w:r>
      <w:r>
        <w:rPr>
          <w:sz w:val="20"/>
          <w:szCs w:val="20"/>
        </w:rPr>
        <w:tab/>
        <w:t>prieskumné vrty</w:t>
      </w:r>
    </w:p>
    <w:p w14:paraId="7EF71BAB" w14:textId="77777777" w:rsidR="002273B1" w:rsidRDefault="002273B1">
      <w:pPr>
        <w:tabs>
          <w:tab w:val="left" w:pos="1134"/>
        </w:tabs>
        <w:spacing w:after="0" w:line="240" w:lineRule="auto"/>
        <w:ind w:left="1134" w:hanging="1134"/>
        <w:rPr>
          <w:sz w:val="20"/>
          <w:szCs w:val="20"/>
        </w:rPr>
      </w:pPr>
      <w:r>
        <w:rPr>
          <w:sz w:val="20"/>
          <w:szCs w:val="20"/>
        </w:rPr>
        <w:t>C02.02</w:t>
      </w:r>
      <w:r>
        <w:rPr>
          <w:sz w:val="20"/>
          <w:szCs w:val="20"/>
        </w:rPr>
        <w:tab/>
        <w:t>výrobné vrty</w:t>
      </w:r>
    </w:p>
    <w:p w14:paraId="68ED728B" w14:textId="77777777" w:rsidR="002273B1" w:rsidRDefault="002273B1">
      <w:pPr>
        <w:tabs>
          <w:tab w:val="left" w:pos="1134"/>
        </w:tabs>
        <w:spacing w:after="0" w:line="240" w:lineRule="auto"/>
        <w:ind w:left="1134" w:hanging="1134"/>
        <w:rPr>
          <w:sz w:val="20"/>
          <w:szCs w:val="20"/>
        </w:rPr>
      </w:pPr>
      <w:r>
        <w:rPr>
          <w:sz w:val="20"/>
          <w:szCs w:val="20"/>
        </w:rPr>
        <w:t>C02.05</w:t>
      </w:r>
      <w:r>
        <w:rPr>
          <w:sz w:val="20"/>
          <w:szCs w:val="20"/>
        </w:rPr>
        <w:tab/>
        <w:t>vrtná loď</w:t>
      </w:r>
    </w:p>
    <w:p w14:paraId="78502F69" w14:textId="77777777" w:rsidR="002273B1" w:rsidRDefault="002273B1">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3737C515" w14:textId="77777777" w:rsidR="002273B1" w:rsidRDefault="002273B1">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71908CDE" w14:textId="77777777" w:rsidR="002273B1" w:rsidRDefault="002273B1">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51792379" w14:textId="77777777" w:rsidR="002273B1" w:rsidRDefault="002273B1">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2F52B87E" w14:textId="77777777" w:rsidR="002273B1" w:rsidRDefault="002273B1">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137C83F5" w14:textId="77777777" w:rsidR="002273B1" w:rsidRDefault="002273B1">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2ADEFABD" w14:textId="77777777" w:rsidR="002273B1" w:rsidRDefault="002273B1">
      <w:pPr>
        <w:tabs>
          <w:tab w:val="left" w:pos="1134"/>
        </w:tabs>
        <w:spacing w:after="0" w:line="240" w:lineRule="auto"/>
        <w:ind w:left="1134" w:hanging="1134"/>
        <w:rPr>
          <w:sz w:val="20"/>
          <w:szCs w:val="20"/>
        </w:rPr>
      </w:pPr>
      <w:r>
        <w:rPr>
          <w:sz w:val="20"/>
          <w:szCs w:val="20"/>
        </w:rPr>
        <w:t>D01</w:t>
      </w:r>
      <w:r>
        <w:rPr>
          <w:sz w:val="20"/>
          <w:szCs w:val="20"/>
        </w:rPr>
        <w:tab/>
        <w:t>dopravné siete</w:t>
      </w:r>
    </w:p>
    <w:p w14:paraId="4745E8FF" w14:textId="77777777" w:rsidR="002273B1" w:rsidRDefault="002273B1">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60084B49" w14:textId="77777777" w:rsidR="002273B1" w:rsidRDefault="002273B1">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393D28C1" w14:textId="77777777" w:rsidR="002273B1" w:rsidRDefault="002273B1">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7A5149E7" w14:textId="77777777" w:rsidR="002273B1" w:rsidRDefault="002273B1">
      <w:pPr>
        <w:tabs>
          <w:tab w:val="left" w:pos="1134"/>
        </w:tabs>
        <w:spacing w:after="0" w:line="240" w:lineRule="auto"/>
        <w:ind w:left="1134" w:hanging="1134"/>
        <w:rPr>
          <w:sz w:val="20"/>
          <w:szCs w:val="20"/>
        </w:rPr>
      </w:pPr>
      <w:r>
        <w:rPr>
          <w:sz w:val="20"/>
          <w:szCs w:val="20"/>
        </w:rPr>
        <w:t>D01.04</w:t>
      </w:r>
      <w:r>
        <w:rPr>
          <w:sz w:val="20"/>
          <w:szCs w:val="20"/>
        </w:rPr>
        <w:tab/>
        <w:t>železnice</w:t>
      </w:r>
    </w:p>
    <w:p w14:paraId="1B8D224C" w14:textId="77777777" w:rsidR="002273B1" w:rsidRDefault="002273B1">
      <w:pPr>
        <w:tabs>
          <w:tab w:val="left" w:pos="1134"/>
        </w:tabs>
        <w:spacing w:after="0" w:line="240" w:lineRule="auto"/>
        <w:ind w:left="1134" w:hanging="1134"/>
        <w:rPr>
          <w:sz w:val="20"/>
          <w:szCs w:val="20"/>
        </w:rPr>
      </w:pPr>
      <w:r>
        <w:rPr>
          <w:sz w:val="20"/>
          <w:szCs w:val="20"/>
        </w:rPr>
        <w:t>D01.05</w:t>
      </w:r>
      <w:r>
        <w:rPr>
          <w:sz w:val="20"/>
          <w:szCs w:val="20"/>
        </w:rPr>
        <w:tab/>
        <w:t>most, viadukt</w:t>
      </w:r>
    </w:p>
    <w:p w14:paraId="10698F5C" w14:textId="77777777" w:rsidR="002273B1" w:rsidRDefault="002273B1">
      <w:pPr>
        <w:tabs>
          <w:tab w:val="left" w:pos="1134"/>
        </w:tabs>
        <w:spacing w:after="0" w:line="240" w:lineRule="auto"/>
        <w:ind w:left="1134" w:hanging="1134"/>
        <w:rPr>
          <w:sz w:val="20"/>
          <w:szCs w:val="20"/>
        </w:rPr>
      </w:pPr>
      <w:r>
        <w:rPr>
          <w:sz w:val="20"/>
          <w:szCs w:val="20"/>
        </w:rPr>
        <w:t>D01.06</w:t>
      </w:r>
      <w:r>
        <w:rPr>
          <w:sz w:val="20"/>
          <w:szCs w:val="20"/>
        </w:rPr>
        <w:tab/>
        <w:t>tunel</w:t>
      </w:r>
    </w:p>
    <w:p w14:paraId="3CAD766B" w14:textId="77777777" w:rsidR="002273B1" w:rsidRDefault="002273B1">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65A4B0F9" w14:textId="77777777" w:rsidR="002273B1" w:rsidRDefault="002273B1">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7A2632F2" w14:textId="77777777" w:rsidR="002273B1" w:rsidRDefault="002273B1">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267D5CBC" w14:textId="77777777" w:rsidR="002273B1" w:rsidRDefault="002273B1">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325B64A6" w14:textId="77777777" w:rsidR="002273B1" w:rsidRDefault="002273B1">
      <w:pPr>
        <w:tabs>
          <w:tab w:val="left" w:pos="1134"/>
        </w:tabs>
        <w:spacing w:after="0" w:line="240" w:lineRule="auto"/>
        <w:ind w:left="1134" w:hanging="1134"/>
        <w:rPr>
          <w:sz w:val="20"/>
          <w:szCs w:val="20"/>
        </w:rPr>
      </w:pPr>
      <w:r>
        <w:rPr>
          <w:sz w:val="20"/>
          <w:szCs w:val="20"/>
        </w:rPr>
        <w:t>D02.02</w:t>
      </w:r>
      <w:r>
        <w:rPr>
          <w:sz w:val="20"/>
          <w:szCs w:val="20"/>
        </w:rPr>
        <w:tab/>
        <w:t>potrubia</w:t>
      </w:r>
    </w:p>
    <w:p w14:paraId="773111AA" w14:textId="77777777" w:rsidR="002273B1" w:rsidRDefault="002273B1">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307F8D09" w14:textId="77777777" w:rsidR="002273B1" w:rsidRDefault="002273B1">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285269DD" w14:textId="77777777" w:rsidR="002273B1" w:rsidRDefault="002273B1">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7CB403B8" w14:textId="77777777" w:rsidR="002273B1" w:rsidRDefault="002273B1">
      <w:pPr>
        <w:tabs>
          <w:tab w:val="left" w:pos="1134"/>
        </w:tabs>
        <w:spacing w:after="0" w:line="240" w:lineRule="auto"/>
        <w:ind w:left="1134" w:hanging="1134"/>
        <w:rPr>
          <w:sz w:val="20"/>
          <w:szCs w:val="20"/>
        </w:rPr>
      </w:pPr>
      <w:r>
        <w:rPr>
          <w:sz w:val="20"/>
          <w:szCs w:val="20"/>
        </w:rPr>
        <w:t>D03.01</w:t>
      </w:r>
      <w:r>
        <w:rPr>
          <w:sz w:val="20"/>
          <w:szCs w:val="20"/>
        </w:rPr>
        <w:tab/>
        <w:t>prístavy</w:t>
      </w:r>
    </w:p>
    <w:p w14:paraId="20FFB224" w14:textId="77777777" w:rsidR="002273B1" w:rsidRDefault="002273B1">
      <w:pPr>
        <w:tabs>
          <w:tab w:val="left" w:pos="1134"/>
        </w:tabs>
        <w:spacing w:after="0" w:line="240" w:lineRule="auto"/>
        <w:ind w:left="1134" w:hanging="1134"/>
        <w:rPr>
          <w:sz w:val="20"/>
          <w:szCs w:val="20"/>
        </w:rPr>
      </w:pPr>
      <w:r>
        <w:rPr>
          <w:sz w:val="20"/>
          <w:szCs w:val="20"/>
        </w:rPr>
        <w:t>D03.01.01</w:t>
      </w:r>
      <w:r>
        <w:rPr>
          <w:sz w:val="20"/>
          <w:szCs w:val="20"/>
        </w:rPr>
        <w:tab/>
        <w:t>kĺzačky</w:t>
      </w:r>
    </w:p>
    <w:p w14:paraId="0C61D224" w14:textId="77777777" w:rsidR="002273B1" w:rsidRDefault="002273B1">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1FC7785C" w14:textId="77777777" w:rsidR="002273B1" w:rsidRDefault="002273B1">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42612DA0" w14:textId="77777777" w:rsidR="002273B1" w:rsidRDefault="002273B1">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2520228D" w14:textId="77777777" w:rsidR="002273B1" w:rsidRDefault="002273B1">
      <w:pPr>
        <w:tabs>
          <w:tab w:val="left" w:pos="1134"/>
        </w:tabs>
        <w:spacing w:after="0" w:line="240" w:lineRule="auto"/>
        <w:ind w:left="1134" w:hanging="1134"/>
        <w:rPr>
          <w:sz w:val="20"/>
          <w:szCs w:val="20"/>
        </w:rPr>
      </w:pPr>
      <w:r>
        <w:rPr>
          <w:sz w:val="20"/>
          <w:szCs w:val="20"/>
        </w:rPr>
        <w:lastRenderedPageBreak/>
        <w:t>D03.02</w:t>
      </w:r>
      <w:r>
        <w:rPr>
          <w:sz w:val="20"/>
          <w:szCs w:val="20"/>
        </w:rPr>
        <w:tab/>
        <w:t>lodné cesty</w:t>
      </w:r>
    </w:p>
    <w:p w14:paraId="5CDA4361" w14:textId="77777777" w:rsidR="002273B1" w:rsidRDefault="002273B1">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3C57B701" w14:textId="77777777" w:rsidR="002273B1" w:rsidRDefault="002273B1">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0C14883E" w14:textId="77777777" w:rsidR="002273B1" w:rsidRDefault="002273B1">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0ABB7510" w14:textId="77777777" w:rsidR="002273B1" w:rsidRDefault="002273B1">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5486A5AD" w14:textId="77777777" w:rsidR="002273B1" w:rsidRDefault="002273B1">
      <w:pPr>
        <w:tabs>
          <w:tab w:val="left" w:pos="1134"/>
        </w:tabs>
        <w:spacing w:after="0" w:line="240" w:lineRule="auto"/>
        <w:ind w:left="1134" w:hanging="1134"/>
        <w:rPr>
          <w:sz w:val="20"/>
          <w:szCs w:val="20"/>
        </w:rPr>
      </w:pPr>
      <w:r>
        <w:rPr>
          <w:sz w:val="20"/>
          <w:szCs w:val="20"/>
        </w:rPr>
        <w:t>D04.01</w:t>
      </w:r>
      <w:r>
        <w:rPr>
          <w:sz w:val="20"/>
          <w:szCs w:val="20"/>
        </w:rPr>
        <w:tab/>
        <w:t>letisko</w:t>
      </w:r>
    </w:p>
    <w:p w14:paraId="4C8EC6E6" w14:textId="77777777" w:rsidR="002273B1" w:rsidRDefault="002273B1">
      <w:pPr>
        <w:tabs>
          <w:tab w:val="left" w:pos="1134"/>
        </w:tabs>
        <w:spacing w:after="0" w:line="240" w:lineRule="auto"/>
        <w:ind w:left="1134" w:hanging="1134"/>
        <w:rPr>
          <w:sz w:val="20"/>
          <w:szCs w:val="20"/>
        </w:rPr>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1C71325C" w14:textId="77777777" w:rsidR="002273B1" w:rsidRDefault="002273B1">
      <w:pPr>
        <w:tabs>
          <w:tab w:val="left" w:pos="1134"/>
        </w:tabs>
        <w:spacing w:after="0" w:line="240" w:lineRule="auto"/>
        <w:ind w:left="1134" w:hanging="1134"/>
        <w:rPr>
          <w:sz w:val="20"/>
          <w:szCs w:val="20"/>
        </w:rPr>
      </w:pPr>
      <w:r>
        <w:rPr>
          <w:sz w:val="20"/>
          <w:szCs w:val="20"/>
        </w:rPr>
        <w:t>D04.03</w:t>
      </w:r>
      <w:r>
        <w:rPr>
          <w:sz w:val="20"/>
          <w:szCs w:val="20"/>
        </w:rPr>
        <w:tab/>
        <w:t>letecké cesty</w:t>
      </w:r>
    </w:p>
    <w:p w14:paraId="3DA5ADDE" w14:textId="77777777" w:rsidR="002273B1" w:rsidRDefault="002273B1">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180BEB34" w14:textId="77777777" w:rsidR="002273B1" w:rsidRDefault="002273B1">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1C4ADD4B" w14:textId="77777777" w:rsidR="002273B1" w:rsidRDefault="002273B1">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7F1850F2" w14:textId="77777777" w:rsidR="002273B1" w:rsidRDefault="002273B1">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62E657C9" w14:textId="77777777" w:rsidR="002273B1" w:rsidRDefault="002273B1">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39C2AE3C" w14:textId="77777777" w:rsidR="002273B1" w:rsidRDefault="002273B1">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7CA30311" w14:textId="77777777" w:rsidR="002273B1" w:rsidRDefault="002273B1">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14B9AA20" w14:textId="77777777" w:rsidR="002273B1" w:rsidRDefault="002273B1">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31C04659" w14:textId="77777777" w:rsidR="002273B1" w:rsidRDefault="002273B1">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38578B11" w14:textId="77777777" w:rsidR="002273B1" w:rsidRDefault="002273B1">
      <w:pPr>
        <w:tabs>
          <w:tab w:val="left" w:pos="1134"/>
        </w:tabs>
        <w:spacing w:after="0" w:line="240" w:lineRule="auto"/>
        <w:ind w:left="1134" w:hanging="1134"/>
        <w:rPr>
          <w:sz w:val="20"/>
          <w:szCs w:val="20"/>
        </w:rPr>
      </w:pPr>
      <w:r>
        <w:rPr>
          <w:sz w:val="20"/>
          <w:szCs w:val="20"/>
        </w:rPr>
        <w:t>E02.01</w:t>
      </w:r>
      <w:r>
        <w:rPr>
          <w:sz w:val="20"/>
          <w:szCs w:val="20"/>
        </w:rPr>
        <w:tab/>
        <w:t>továrne</w:t>
      </w:r>
    </w:p>
    <w:p w14:paraId="117ED0A3" w14:textId="77777777" w:rsidR="002273B1" w:rsidRDefault="002273B1">
      <w:pPr>
        <w:tabs>
          <w:tab w:val="left" w:pos="1134"/>
        </w:tabs>
        <w:spacing w:after="0" w:line="240" w:lineRule="auto"/>
        <w:ind w:left="1134" w:hanging="1134"/>
        <w:rPr>
          <w:sz w:val="20"/>
          <w:szCs w:val="20"/>
        </w:rPr>
      </w:pPr>
      <w:r>
        <w:rPr>
          <w:sz w:val="20"/>
          <w:szCs w:val="20"/>
        </w:rPr>
        <w:t>E02.02</w:t>
      </w:r>
      <w:r>
        <w:rPr>
          <w:sz w:val="20"/>
          <w:szCs w:val="20"/>
        </w:rPr>
        <w:tab/>
        <w:t>sklady</w:t>
      </w:r>
    </w:p>
    <w:p w14:paraId="4916BF4D" w14:textId="77777777" w:rsidR="002273B1" w:rsidRDefault="002273B1">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08B5CEC2" w14:textId="77777777" w:rsidR="002273B1" w:rsidRDefault="002273B1">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41C99D87" w14:textId="77777777" w:rsidR="002273B1" w:rsidRDefault="002273B1">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6EAD0E98" w14:textId="77777777" w:rsidR="002273B1" w:rsidRDefault="002273B1">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0015D329" w14:textId="77777777" w:rsidR="002273B1" w:rsidRDefault="002273B1">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60527BC6" w14:textId="77777777" w:rsidR="002273B1" w:rsidRDefault="002273B1">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57633764" w14:textId="77777777" w:rsidR="002273B1" w:rsidRDefault="002273B1">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1450E45A" w14:textId="77777777" w:rsidR="002273B1" w:rsidRDefault="002273B1">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7E550F2F" w14:textId="77777777" w:rsidR="002273B1" w:rsidRDefault="002273B1">
      <w:pPr>
        <w:tabs>
          <w:tab w:val="left" w:pos="1134"/>
        </w:tabs>
        <w:spacing w:after="0" w:line="240" w:lineRule="auto"/>
        <w:ind w:left="1134" w:hanging="1134"/>
        <w:rPr>
          <w:sz w:val="20"/>
          <w:szCs w:val="20"/>
        </w:rPr>
      </w:pPr>
      <w:r>
        <w:rPr>
          <w:sz w:val="20"/>
          <w:szCs w:val="20"/>
        </w:rPr>
        <w:t>E04.02</w:t>
      </w:r>
      <w:r>
        <w:rPr>
          <w:sz w:val="20"/>
          <w:szCs w:val="20"/>
        </w:rPr>
        <w:tab/>
        <w:t>vojenské stavby</w:t>
      </w:r>
    </w:p>
    <w:p w14:paraId="20346AA6" w14:textId="77777777" w:rsidR="002273B1" w:rsidRDefault="002273B1">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15EC1D6D" w14:textId="77777777" w:rsidR="002273B1" w:rsidRDefault="002273B1">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1E319E24" w14:textId="77777777" w:rsidR="002273B1" w:rsidRDefault="002273B1">
      <w:pPr>
        <w:tabs>
          <w:tab w:val="left" w:pos="1134"/>
        </w:tabs>
        <w:spacing w:after="0" w:line="240" w:lineRule="auto"/>
        <w:ind w:left="1134" w:hanging="1134"/>
        <w:rPr>
          <w:sz w:val="20"/>
          <w:szCs w:val="20"/>
        </w:rPr>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708C7FC0" w14:textId="77777777" w:rsidR="002273B1" w:rsidRDefault="002273B1">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590DDD30" w14:textId="77777777" w:rsidR="002273B1" w:rsidRDefault="002273B1">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03EB5EC5" w14:textId="77777777" w:rsidR="002273B1" w:rsidRDefault="002273B1">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779F675B" w14:textId="77777777" w:rsidR="002273B1" w:rsidRDefault="002273B1">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394D0C50" w14:textId="77777777" w:rsidR="002273B1" w:rsidRDefault="002273B1">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5BDE3573" w14:textId="77777777" w:rsidR="002273B1" w:rsidRDefault="002273B1">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76B55531" w14:textId="77777777" w:rsidR="002273B1" w:rsidRDefault="002273B1">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25921F88" w14:textId="77777777" w:rsidR="002273B1" w:rsidRDefault="002273B1">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71D05914" w14:textId="77777777" w:rsidR="002273B1" w:rsidRDefault="002273B1">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60F648B4" w14:textId="77777777" w:rsidR="002273B1" w:rsidRDefault="002273B1">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635005B8" w14:textId="77777777" w:rsidR="002273B1" w:rsidRDefault="002273B1">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0FF84601" w14:textId="77777777" w:rsidR="002273B1" w:rsidRDefault="002273B1">
      <w:pPr>
        <w:tabs>
          <w:tab w:val="left" w:pos="1134"/>
        </w:tabs>
        <w:spacing w:after="0" w:line="240" w:lineRule="auto"/>
        <w:ind w:left="1134" w:hanging="1134"/>
        <w:rPr>
          <w:sz w:val="20"/>
          <w:szCs w:val="20"/>
        </w:rPr>
      </w:pPr>
      <w:r>
        <w:rPr>
          <w:sz w:val="20"/>
          <w:szCs w:val="20"/>
        </w:rPr>
        <w:t>F03.01</w:t>
      </w:r>
      <w:r>
        <w:rPr>
          <w:sz w:val="20"/>
          <w:szCs w:val="20"/>
        </w:rPr>
        <w:tab/>
        <w:t>poľovníctvo</w:t>
      </w:r>
    </w:p>
    <w:p w14:paraId="42A245E4" w14:textId="77777777" w:rsidR="002273B1" w:rsidRDefault="002273B1">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66601823" w14:textId="77777777" w:rsidR="002273B1" w:rsidRDefault="002273B1">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0F8AEE87" w14:textId="77777777" w:rsidR="002273B1" w:rsidRDefault="002273B1">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5FED7587" w14:textId="77777777" w:rsidR="002273B1" w:rsidRDefault="002273B1">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33C296A2" w14:textId="77777777" w:rsidR="002273B1" w:rsidRDefault="002273B1">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4B198F7B" w14:textId="77777777" w:rsidR="002273B1" w:rsidRDefault="002273B1">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2EA2383A" w14:textId="77777777" w:rsidR="002273B1" w:rsidRDefault="002273B1">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2053DB0B" w14:textId="77777777" w:rsidR="002273B1" w:rsidRDefault="002273B1">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4C0703E5" w14:textId="77777777" w:rsidR="002273B1" w:rsidRDefault="002273B1">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442D4C4C" w14:textId="77777777" w:rsidR="002273B1" w:rsidRDefault="002273B1">
      <w:pPr>
        <w:tabs>
          <w:tab w:val="left" w:pos="1134"/>
        </w:tabs>
        <w:spacing w:after="0" w:line="240" w:lineRule="auto"/>
        <w:ind w:left="1134" w:hanging="1134"/>
        <w:rPr>
          <w:sz w:val="20"/>
          <w:szCs w:val="20"/>
        </w:rPr>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18D4CCDD" w14:textId="77777777" w:rsidR="002273B1" w:rsidRDefault="002273B1">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36C3F82D" w14:textId="77777777" w:rsidR="002273B1" w:rsidRDefault="002273B1">
      <w:pPr>
        <w:tabs>
          <w:tab w:val="left" w:pos="1134"/>
        </w:tabs>
        <w:spacing w:after="0" w:line="240" w:lineRule="auto"/>
        <w:ind w:left="1134" w:hanging="1134"/>
        <w:rPr>
          <w:sz w:val="20"/>
          <w:szCs w:val="20"/>
        </w:rPr>
      </w:pPr>
      <w:r>
        <w:rPr>
          <w:sz w:val="20"/>
          <w:szCs w:val="20"/>
        </w:rPr>
        <w:t>F04.02.02</w:t>
      </w:r>
      <w:r>
        <w:rPr>
          <w:sz w:val="20"/>
          <w:szCs w:val="20"/>
        </w:rPr>
        <w:tab/>
        <w:t>ručný zber</w:t>
      </w:r>
    </w:p>
    <w:p w14:paraId="1714B18A" w14:textId="77777777" w:rsidR="002273B1" w:rsidRDefault="002273B1">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0FEBB0C9" w14:textId="77777777" w:rsidR="002273B1" w:rsidRDefault="002273B1">
      <w:pPr>
        <w:tabs>
          <w:tab w:val="left" w:pos="1134"/>
        </w:tabs>
        <w:spacing w:after="0" w:line="240" w:lineRule="auto"/>
        <w:ind w:left="1134" w:hanging="1134"/>
        <w:rPr>
          <w:sz w:val="20"/>
          <w:szCs w:val="20"/>
        </w:rPr>
      </w:pPr>
      <w:r>
        <w:rPr>
          <w:sz w:val="20"/>
          <w:szCs w:val="20"/>
        </w:rPr>
        <w:t>F05.01</w:t>
      </w:r>
      <w:r>
        <w:rPr>
          <w:sz w:val="20"/>
          <w:szCs w:val="20"/>
        </w:rPr>
        <w:tab/>
        <w:t>dynamit</w:t>
      </w:r>
    </w:p>
    <w:p w14:paraId="5FE9C497" w14:textId="77777777" w:rsidR="002273B1" w:rsidRDefault="002273B1">
      <w:pPr>
        <w:tabs>
          <w:tab w:val="left" w:pos="1134"/>
        </w:tabs>
        <w:spacing w:after="0" w:line="240" w:lineRule="auto"/>
        <w:ind w:left="1134" w:hanging="1134"/>
        <w:rPr>
          <w:sz w:val="20"/>
          <w:szCs w:val="20"/>
        </w:rPr>
      </w:pPr>
      <w:r>
        <w:rPr>
          <w:sz w:val="20"/>
          <w:szCs w:val="20"/>
        </w:rPr>
        <w:t>F05.02</w:t>
      </w:r>
      <w:r>
        <w:rPr>
          <w:sz w:val="20"/>
          <w:szCs w:val="20"/>
        </w:rPr>
        <w:tab/>
        <w:t>zber mušlí</w:t>
      </w:r>
    </w:p>
    <w:p w14:paraId="2627D030" w14:textId="77777777" w:rsidR="002273B1" w:rsidRDefault="002273B1">
      <w:pPr>
        <w:tabs>
          <w:tab w:val="left" w:pos="1134"/>
        </w:tabs>
        <w:spacing w:after="0" w:line="240" w:lineRule="auto"/>
        <w:ind w:left="1134" w:hanging="1134"/>
        <w:rPr>
          <w:sz w:val="20"/>
          <w:szCs w:val="20"/>
        </w:rPr>
      </w:pPr>
      <w:r>
        <w:rPr>
          <w:sz w:val="20"/>
          <w:szCs w:val="20"/>
        </w:rPr>
        <w:t>F05.03</w:t>
      </w:r>
      <w:r>
        <w:rPr>
          <w:sz w:val="20"/>
          <w:szCs w:val="20"/>
        </w:rPr>
        <w:tab/>
        <w:t>jedy</w:t>
      </w:r>
    </w:p>
    <w:p w14:paraId="606A9A87" w14:textId="77777777" w:rsidR="002273B1" w:rsidRDefault="002273B1">
      <w:pPr>
        <w:tabs>
          <w:tab w:val="left" w:pos="1134"/>
        </w:tabs>
        <w:spacing w:after="0" w:line="240" w:lineRule="auto"/>
        <w:ind w:left="1134" w:hanging="1134"/>
        <w:rPr>
          <w:sz w:val="20"/>
          <w:szCs w:val="20"/>
        </w:rPr>
      </w:pPr>
      <w:r>
        <w:rPr>
          <w:sz w:val="20"/>
          <w:szCs w:val="20"/>
        </w:rPr>
        <w:t>F05.04</w:t>
      </w:r>
      <w:r>
        <w:rPr>
          <w:sz w:val="20"/>
          <w:szCs w:val="20"/>
        </w:rPr>
        <w:tab/>
        <w:t>pytliactvo</w:t>
      </w:r>
    </w:p>
    <w:p w14:paraId="74B705C1" w14:textId="77777777" w:rsidR="002273B1" w:rsidRDefault="002273B1">
      <w:pPr>
        <w:tabs>
          <w:tab w:val="left" w:pos="1134"/>
        </w:tabs>
        <w:spacing w:after="0" w:line="240" w:lineRule="auto"/>
        <w:ind w:left="1134" w:hanging="1134"/>
        <w:rPr>
          <w:sz w:val="20"/>
          <w:szCs w:val="20"/>
        </w:rPr>
      </w:pPr>
      <w:r>
        <w:rPr>
          <w:sz w:val="20"/>
          <w:szCs w:val="20"/>
        </w:rPr>
        <w:t>F05.05</w:t>
      </w:r>
      <w:r>
        <w:rPr>
          <w:sz w:val="20"/>
          <w:szCs w:val="20"/>
        </w:rPr>
        <w:tab/>
        <w:t>streľba</w:t>
      </w:r>
    </w:p>
    <w:p w14:paraId="2C64BFB7" w14:textId="77777777" w:rsidR="002273B1" w:rsidRDefault="002273B1">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301B9A09" w14:textId="77777777" w:rsidR="002273B1" w:rsidRDefault="002273B1">
      <w:pPr>
        <w:tabs>
          <w:tab w:val="left" w:pos="1134"/>
        </w:tabs>
        <w:spacing w:after="0" w:line="240" w:lineRule="auto"/>
        <w:ind w:left="1134" w:hanging="1134"/>
        <w:rPr>
          <w:sz w:val="20"/>
          <w:szCs w:val="20"/>
        </w:rPr>
      </w:pPr>
      <w:r>
        <w:rPr>
          <w:sz w:val="20"/>
          <w:szCs w:val="20"/>
        </w:rPr>
        <w:t>F05.07</w:t>
      </w:r>
      <w:r>
        <w:rPr>
          <w:sz w:val="20"/>
          <w:szCs w:val="20"/>
        </w:rPr>
        <w:tab/>
        <w:t>iné</w:t>
      </w:r>
    </w:p>
    <w:p w14:paraId="2DF11AD8" w14:textId="77777777" w:rsidR="002273B1" w:rsidRDefault="002273B1">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159FA690" w14:textId="77777777" w:rsidR="002273B1" w:rsidRDefault="002273B1">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28C5B0D7" w14:textId="77777777" w:rsidR="002273B1" w:rsidRDefault="002273B1">
      <w:pPr>
        <w:tabs>
          <w:tab w:val="left" w:pos="1134"/>
        </w:tabs>
        <w:spacing w:after="0" w:line="240" w:lineRule="auto"/>
        <w:ind w:left="1134" w:hanging="1134"/>
        <w:rPr>
          <w:sz w:val="20"/>
          <w:szCs w:val="20"/>
        </w:rPr>
      </w:pPr>
      <w:r>
        <w:rPr>
          <w:sz w:val="20"/>
          <w:szCs w:val="20"/>
        </w:rPr>
        <w:t>G</w:t>
      </w:r>
      <w:r>
        <w:rPr>
          <w:sz w:val="20"/>
          <w:szCs w:val="20"/>
        </w:rPr>
        <w:tab/>
        <w:t>ľudské vplyvy</w:t>
      </w:r>
    </w:p>
    <w:p w14:paraId="431DE95E" w14:textId="77777777" w:rsidR="002273B1" w:rsidRDefault="002273B1">
      <w:pPr>
        <w:tabs>
          <w:tab w:val="left" w:pos="1134"/>
        </w:tabs>
        <w:spacing w:after="0" w:line="240" w:lineRule="auto"/>
        <w:ind w:left="1134" w:hanging="1134"/>
        <w:rPr>
          <w:sz w:val="20"/>
          <w:szCs w:val="20"/>
        </w:rPr>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6D8E9D01" w14:textId="77777777" w:rsidR="002273B1" w:rsidRDefault="002273B1">
      <w:pPr>
        <w:tabs>
          <w:tab w:val="left" w:pos="1134"/>
        </w:tabs>
        <w:spacing w:after="0" w:line="240" w:lineRule="auto"/>
        <w:ind w:left="1134" w:hanging="1134"/>
        <w:rPr>
          <w:sz w:val="20"/>
          <w:szCs w:val="20"/>
        </w:rPr>
      </w:pPr>
      <w:r>
        <w:rPr>
          <w:sz w:val="20"/>
          <w:szCs w:val="20"/>
        </w:rPr>
        <w:t>G01.01</w:t>
      </w:r>
      <w:r>
        <w:rPr>
          <w:sz w:val="20"/>
          <w:szCs w:val="20"/>
        </w:rPr>
        <w:tab/>
        <w:t>potápanie</w:t>
      </w:r>
    </w:p>
    <w:p w14:paraId="132A11BF" w14:textId="77777777" w:rsidR="002273B1" w:rsidRDefault="002273B1">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4FF792E5" w14:textId="77777777" w:rsidR="002273B1" w:rsidRDefault="002273B1">
      <w:pPr>
        <w:tabs>
          <w:tab w:val="left" w:pos="1134"/>
        </w:tabs>
        <w:spacing w:after="0" w:line="240" w:lineRule="auto"/>
        <w:ind w:left="1134" w:hanging="1134"/>
        <w:rPr>
          <w:sz w:val="20"/>
          <w:szCs w:val="20"/>
        </w:rPr>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67CB321B" w14:textId="77777777" w:rsidR="002273B1" w:rsidRDefault="002273B1">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794E2A9E" w14:textId="77777777" w:rsidR="002273B1" w:rsidRDefault="002273B1">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46C5F66B" w14:textId="77777777" w:rsidR="002273B1" w:rsidRDefault="002273B1">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338B4D00" w14:textId="77777777" w:rsidR="002273B1" w:rsidRDefault="002273B1">
      <w:pPr>
        <w:tabs>
          <w:tab w:val="left" w:pos="1134"/>
        </w:tabs>
        <w:spacing w:after="0" w:line="240" w:lineRule="auto"/>
        <w:ind w:left="1134" w:hanging="1134"/>
        <w:rPr>
          <w:sz w:val="20"/>
          <w:szCs w:val="20"/>
        </w:rPr>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0215C295" w14:textId="77777777" w:rsidR="002273B1" w:rsidRDefault="002273B1">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17D68FD8" w14:textId="77777777" w:rsidR="002273B1" w:rsidRDefault="002273B1">
      <w:pPr>
        <w:tabs>
          <w:tab w:val="left" w:pos="1134"/>
        </w:tabs>
        <w:spacing w:after="0" w:line="240" w:lineRule="auto"/>
        <w:ind w:left="1134" w:hanging="1134"/>
        <w:rPr>
          <w:sz w:val="20"/>
          <w:szCs w:val="20"/>
        </w:rPr>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1D59106A" w14:textId="77777777" w:rsidR="002273B1" w:rsidRDefault="002273B1">
      <w:pPr>
        <w:tabs>
          <w:tab w:val="left" w:pos="1134"/>
        </w:tabs>
        <w:spacing w:after="0" w:line="240" w:lineRule="auto"/>
        <w:ind w:left="1134" w:hanging="1134"/>
        <w:rPr>
          <w:sz w:val="20"/>
          <w:szCs w:val="20"/>
        </w:rPr>
      </w:pPr>
      <w:r>
        <w:rPr>
          <w:sz w:val="20"/>
          <w:szCs w:val="20"/>
        </w:rPr>
        <w:t>G01.04.02</w:t>
      </w:r>
      <w:r>
        <w:rPr>
          <w:sz w:val="20"/>
          <w:szCs w:val="20"/>
        </w:rPr>
        <w:tab/>
        <w:t>jaskyniarstvo</w:t>
      </w:r>
    </w:p>
    <w:p w14:paraId="7CD76CCC" w14:textId="77777777" w:rsidR="002273B1" w:rsidRDefault="002273B1">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6F75DA73" w14:textId="77777777" w:rsidR="002273B1" w:rsidRDefault="002273B1">
      <w:pPr>
        <w:tabs>
          <w:tab w:val="left" w:pos="1134"/>
        </w:tabs>
        <w:spacing w:after="0" w:line="240" w:lineRule="auto"/>
        <w:ind w:left="1134" w:hanging="1134"/>
        <w:rPr>
          <w:sz w:val="20"/>
          <w:szCs w:val="20"/>
        </w:rPr>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174A4FDC" w14:textId="77777777" w:rsidR="002273B1" w:rsidRDefault="002273B1">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18E67BEC" w14:textId="77777777" w:rsidR="002273B1" w:rsidRDefault="002273B1">
      <w:pPr>
        <w:tabs>
          <w:tab w:val="left" w:pos="1134"/>
        </w:tabs>
        <w:spacing w:after="0" w:line="240" w:lineRule="auto"/>
        <w:ind w:left="1134" w:hanging="1134"/>
        <w:rPr>
          <w:sz w:val="20"/>
          <w:szCs w:val="20"/>
        </w:rPr>
      </w:pPr>
      <w:r>
        <w:rPr>
          <w:sz w:val="20"/>
          <w:szCs w:val="20"/>
        </w:rPr>
        <w:t>G01.07</w:t>
      </w:r>
      <w:r>
        <w:rPr>
          <w:sz w:val="20"/>
          <w:szCs w:val="20"/>
        </w:rPr>
        <w:tab/>
      </w:r>
      <w:proofErr w:type="spellStart"/>
      <w:r>
        <w:rPr>
          <w:sz w:val="20"/>
          <w:szCs w:val="20"/>
        </w:rPr>
        <w:t>šnorchlovanie</w:t>
      </w:r>
      <w:proofErr w:type="spellEnd"/>
    </w:p>
    <w:p w14:paraId="5D2CCDC5" w14:textId="77777777" w:rsidR="002273B1" w:rsidRDefault="002273B1">
      <w:pPr>
        <w:tabs>
          <w:tab w:val="left" w:pos="1134"/>
        </w:tabs>
        <w:spacing w:after="0" w:line="240" w:lineRule="auto"/>
        <w:ind w:left="1134" w:hanging="1134"/>
        <w:rPr>
          <w:sz w:val="20"/>
          <w:szCs w:val="20"/>
        </w:rPr>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1ADEF1E2" w14:textId="77777777" w:rsidR="002273B1" w:rsidRDefault="002273B1">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75F2337B" w14:textId="77777777" w:rsidR="002273B1" w:rsidRDefault="002273B1">
      <w:pPr>
        <w:tabs>
          <w:tab w:val="left" w:pos="1134"/>
        </w:tabs>
        <w:spacing w:after="0" w:line="240" w:lineRule="auto"/>
        <w:ind w:left="1134" w:hanging="1134"/>
        <w:rPr>
          <w:sz w:val="20"/>
          <w:szCs w:val="20"/>
        </w:rPr>
      </w:pPr>
      <w:r>
        <w:rPr>
          <w:sz w:val="20"/>
          <w:szCs w:val="20"/>
        </w:rPr>
        <w:t>G02.01</w:t>
      </w:r>
      <w:r>
        <w:rPr>
          <w:sz w:val="20"/>
          <w:szCs w:val="20"/>
        </w:rPr>
        <w:tab/>
        <w:t>golfové ihrisko</w:t>
      </w:r>
    </w:p>
    <w:p w14:paraId="67ADE15A" w14:textId="77777777" w:rsidR="002273B1" w:rsidRDefault="002273B1">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14AB3AA6" w14:textId="77777777" w:rsidR="002273B1" w:rsidRDefault="002273B1">
      <w:pPr>
        <w:tabs>
          <w:tab w:val="left" w:pos="1134"/>
        </w:tabs>
        <w:spacing w:after="0" w:line="240" w:lineRule="auto"/>
        <w:ind w:left="1134" w:hanging="1134"/>
        <w:rPr>
          <w:sz w:val="20"/>
          <w:szCs w:val="20"/>
        </w:rPr>
      </w:pPr>
      <w:r>
        <w:rPr>
          <w:sz w:val="20"/>
          <w:szCs w:val="20"/>
        </w:rPr>
        <w:t>G02.03</w:t>
      </w:r>
      <w:r>
        <w:rPr>
          <w:sz w:val="20"/>
          <w:szCs w:val="20"/>
        </w:rPr>
        <w:tab/>
        <w:t>štadión</w:t>
      </w:r>
    </w:p>
    <w:p w14:paraId="07F5BCF0" w14:textId="77777777" w:rsidR="002273B1" w:rsidRDefault="002273B1">
      <w:pPr>
        <w:tabs>
          <w:tab w:val="left" w:pos="1134"/>
        </w:tabs>
        <w:spacing w:after="0" w:line="240" w:lineRule="auto"/>
        <w:ind w:left="1134" w:hanging="1134"/>
        <w:rPr>
          <w:sz w:val="20"/>
          <w:szCs w:val="20"/>
        </w:rPr>
      </w:pPr>
      <w:r>
        <w:rPr>
          <w:sz w:val="20"/>
          <w:szCs w:val="20"/>
        </w:rPr>
        <w:t>G02.04</w:t>
      </w:r>
      <w:r>
        <w:rPr>
          <w:sz w:val="20"/>
          <w:szCs w:val="20"/>
        </w:rPr>
        <w:tab/>
        <w:t>okruh</w:t>
      </w:r>
    </w:p>
    <w:p w14:paraId="795DF35D" w14:textId="77777777" w:rsidR="002273B1" w:rsidRDefault="002273B1">
      <w:pPr>
        <w:tabs>
          <w:tab w:val="left" w:pos="1134"/>
        </w:tabs>
        <w:spacing w:after="0" w:line="240" w:lineRule="auto"/>
        <w:ind w:left="1134" w:hanging="1134"/>
        <w:rPr>
          <w:sz w:val="20"/>
          <w:szCs w:val="20"/>
        </w:rPr>
      </w:pPr>
      <w:r>
        <w:rPr>
          <w:sz w:val="20"/>
          <w:szCs w:val="20"/>
        </w:rPr>
        <w:t>G02.05</w:t>
      </w:r>
      <w:r>
        <w:rPr>
          <w:sz w:val="20"/>
          <w:szCs w:val="20"/>
        </w:rPr>
        <w:tab/>
        <w:t>jazdiareň</w:t>
      </w:r>
    </w:p>
    <w:p w14:paraId="244E2F1F" w14:textId="77777777" w:rsidR="002273B1" w:rsidRDefault="002273B1">
      <w:pPr>
        <w:tabs>
          <w:tab w:val="left" w:pos="1134"/>
        </w:tabs>
        <w:spacing w:after="0" w:line="240" w:lineRule="auto"/>
        <w:ind w:left="1134" w:hanging="1134"/>
        <w:rPr>
          <w:sz w:val="20"/>
          <w:szCs w:val="20"/>
        </w:rPr>
      </w:pPr>
      <w:r>
        <w:rPr>
          <w:sz w:val="20"/>
          <w:szCs w:val="20"/>
        </w:rPr>
        <w:t>G02.06</w:t>
      </w:r>
      <w:r>
        <w:rPr>
          <w:sz w:val="20"/>
          <w:szCs w:val="20"/>
        </w:rPr>
        <w:tab/>
        <w:t>zábavný park</w:t>
      </w:r>
    </w:p>
    <w:p w14:paraId="6672874F" w14:textId="77777777" w:rsidR="002273B1" w:rsidRDefault="002273B1">
      <w:pPr>
        <w:tabs>
          <w:tab w:val="left" w:pos="1134"/>
        </w:tabs>
        <w:spacing w:after="0" w:line="240" w:lineRule="auto"/>
        <w:ind w:left="1134" w:hanging="1134"/>
        <w:rPr>
          <w:sz w:val="20"/>
          <w:szCs w:val="20"/>
        </w:rPr>
      </w:pPr>
      <w:r>
        <w:rPr>
          <w:sz w:val="20"/>
          <w:szCs w:val="20"/>
        </w:rPr>
        <w:t>G02.07</w:t>
      </w:r>
      <w:r>
        <w:rPr>
          <w:sz w:val="20"/>
          <w:szCs w:val="20"/>
        </w:rPr>
        <w:tab/>
        <w:t>ihrisko</w:t>
      </w:r>
    </w:p>
    <w:p w14:paraId="52BDD3BD" w14:textId="77777777" w:rsidR="002273B1" w:rsidRDefault="002273B1">
      <w:pPr>
        <w:tabs>
          <w:tab w:val="left" w:pos="1134"/>
        </w:tabs>
        <w:spacing w:after="0" w:line="240" w:lineRule="auto"/>
        <w:ind w:left="1134" w:hanging="1134"/>
        <w:rPr>
          <w:sz w:val="20"/>
          <w:szCs w:val="20"/>
        </w:rPr>
      </w:pPr>
      <w:r>
        <w:rPr>
          <w:sz w:val="20"/>
          <w:szCs w:val="20"/>
        </w:rPr>
        <w:t>G02.08</w:t>
      </w:r>
      <w:r>
        <w:rPr>
          <w:sz w:val="20"/>
          <w:szCs w:val="20"/>
        </w:rPr>
        <w:tab/>
        <w:t>kemping</w:t>
      </w:r>
    </w:p>
    <w:p w14:paraId="5770E508" w14:textId="77777777" w:rsidR="002273B1" w:rsidRDefault="002273B1">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210F48E9" w14:textId="77777777" w:rsidR="002273B1" w:rsidRDefault="002273B1">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626CE6CA" w14:textId="77777777" w:rsidR="002273B1" w:rsidRDefault="002273B1">
      <w:pPr>
        <w:tabs>
          <w:tab w:val="left" w:pos="1134"/>
        </w:tabs>
        <w:spacing w:after="0" w:line="240" w:lineRule="auto"/>
        <w:ind w:left="1134" w:hanging="1134"/>
        <w:rPr>
          <w:sz w:val="20"/>
          <w:szCs w:val="20"/>
        </w:rPr>
      </w:pPr>
      <w:r>
        <w:rPr>
          <w:sz w:val="20"/>
          <w:szCs w:val="20"/>
        </w:rPr>
        <w:t>G03</w:t>
      </w:r>
      <w:r>
        <w:rPr>
          <w:sz w:val="20"/>
          <w:szCs w:val="20"/>
        </w:rPr>
        <w:tab/>
        <w:t>informačné centrá</w:t>
      </w:r>
    </w:p>
    <w:p w14:paraId="06DEAC8D" w14:textId="77777777" w:rsidR="002273B1" w:rsidRDefault="002273B1">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278E568B" w14:textId="77777777" w:rsidR="002273B1" w:rsidRDefault="002273B1">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1A9AEA9D" w14:textId="77777777" w:rsidR="002273B1" w:rsidRDefault="002273B1">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442753E3" w14:textId="77777777" w:rsidR="002273B1" w:rsidRDefault="002273B1">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33CA16EA" w14:textId="77777777" w:rsidR="002273B1" w:rsidRDefault="002273B1">
      <w:pPr>
        <w:tabs>
          <w:tab w:val="left" w:pos="1134"/>
        </w:tabs>
        <w:spacing w:after="0" w:line="240" w:lineRule="auto"/>
        <w:ind w:left="1134" w:hanging="1134"/>
        <w:rPr>
          <w:sz w:val="20"/>
          <w:szCs w:val="20"/>
        </w:rPr>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6ADDD49D" w14:textId="77777777" w:rsidR="002273B1" w:rsidRDefault="002273B1">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5B32816C" w14:textId="77777777" w:rsidR="002273B1" w:rsidRDefault="002273B1">
      <w:pPr>
        <w:tabs>
          <w:tab w:val="left" w:pos="1134"/>
        </w:tabs>
        <w:spacing w:after="0" w:line="240" w:lineRule="auto"/>
        <w:ind w:left="1134" w:hanging="1134"/>
        <w:rPr>
          <w:sz w:val="20"/>
          <w:szCs w:val="20"/>
        </w:rPr>
      </w:pPr>
      <w:r>
        <w:rPr>
          <w:sz w:val="20"/>
          <w:szCs w:val="20"/>
        </w:rPr>
        <w:t>G05.04</w:t>
      </w:r>
      <w:r>
        <w:rPr>
          <w:sz w:val="20"/>
          <w:szCs w:val="20"/>
        </w:rPr>
        <w:tab/>
        <w:t>vandalizmus</w:t>
      </w:r>
    </w:p>
    <w:p w14:paraId="3B9BE5C6" w14:textId="77777777" w:rsidR="002273B1" w:rsidRDefault="002273B1">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66CAB917" w14:textId="77777777" w:rsidR="002273B1" w:rsidRDefault="002273B1">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0A2B913C" w14:textId="77777777" w:rsidR="002273B1" w:rsidRDefault="002273B1">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446F5129" w14:textId="77777777" w:rsidR="002273B1" w:rsidRDefault="002273B1">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7D896BBB" w14:textId="77777777" w:rsidR="002273B1" w:rsidRDefault="002273B1">
      <w:pPr>
        <w:tabs>
          <w:tab w:val="left" w:pos="1134"/>
        </w:tabs>
        <w:spacing w:after="0" w:line="240" w:lineRule="auto"/>
        <w:ind w:left="1134" w:hanging="1134"/>
        <w:rPr>
          <w:sz w:val="20"/>
          <w:szCs w:val="20"/>
        </w:rPr>
      </w:pPr>
      <w:r>
        <w:rPr>
          <w:sz w:val="20"/>
          <w:szCs w:val="20"/>
        </w:rPr>
        <w:t>G05.09</w:t>
      </w:r>
      <w:r>
        <w:rPr>
          <w:sz w:val="20"/>
          <w:szCs w:val="20"/>
        </w:rPr>
        <w:tab/>
        <w:t>oplotenie</w:t>
      </w:r>
    </w:p>
    <w:p w14:paraId="1BF6DCF9" w14:textId="77777777" w:rsidR="002273B1" w:rsidRDefault="002273B1">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6887EFA2" w14:textId="77777777" w:rsidR="002273B1" w:rsidRDefault="002273B1">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4200F603" w14:textId="77777777" w:rsidR="002273B1" w:rsidRDefault="002273B1">
      <w:pPr>
        <w:tabs>
          <w:tab w:val="left" w:pos="1134"/>
        </w:tabs>
        <w:spacing w:after="0" w:line="240" w:lineRule="auto"/>
        <w:ind w:left="1134" w:hanging="1134"/>
        <w:rPr>
          <w:sz w:val="20"/>
          <w:szCs w:val="20"/>
        </w:rPr>
      </w:pPr>
      <w:r>
        <w:rPr>
          <w:sz w:val="20"/>
          <w:szCs w:val="20"/>
        </w:rPr>
        <w:t>H</w:t>
      </w:r>
      <w:r>
        <w:rPr>
          <w:sz w:val="20"/>
          <w:szCs w:val="20"/>
        </w:rPr>
        <w:tab/>
        <w:t>znečistenie</w:t>
      </w:r>
    </w:p>
    <w:p w14:paraId="39EABAF7" w14:textId="77777777" w:rsidR="002273B1" w:rsidRDefault="002273B1">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7D136274" w14:textId="77777777" w:rsidR="002273B1" w:rsidRDefault="002273B1">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6BB4FC57" w14:textId="77777777" w:rsidR="002273B1" w:rsidRDefault="002273B1">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19418DB8" w14:textId="77777777" w:rsidR="002273B1" w:rsidRDefault="002273B1">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02E685EB" w14:textId="77777777" w:rsidR="002273B1" w:rsidRDefault="002273B1">
      <w:pPr>
        <w:tabs>
          <w:tab w:val="left" w:pos="1134"/>
        </w:tabs>
        <w:spacing w:after="0" w:line="240" w:lineRule="auto"/>
        <w:ind w:left="1134" w:hanging="1134"/>
        <w:rPr>
          <w:sz w:val="20"/>
          <w:szCs w:val="20"/>
        </w:rPr>
      </w:pPr>
      <w:r>
        <w:rPr>
          <w:sz w:val="20"/>
          <w:szCs w:val="20"/>
        </w:rPr>
        <w:lastRenderedPageBreak/>
        <w:t>H01.04</w:t>
      </w:r>
      <w:r>
        <w:rPr>
          <w:sz w:val="20"/>
          <w:szCs w:val="20"/>
        </w:rPr>
        <w:tab/>
        <w:t>rozptýlené znečistenie povrchových vôd spôsobené urbanizáciou</w:t>
      </w:r>
    </w:p>
    <w:p w14:paraId="60AC3314" w14:textId="77777777" w:rsidR="002273B1" w:rsidRDefault="002273B1">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493074A3" w14:textId="77777777" w:rsidR="002273B1" w:rsidRDefault="002273B1">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62F7710C" w14:textId="77777777" w:rsidR="002273B1" w:rsidRDefault="002273B1">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49B8BF69" w14:textId="77777777" w:rsidR="002273B1" w:rsidRDefault="002273B1">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4F94081E" w14:textId="77777777" w:rsidR="002273B1" w:rsidRDefault="002273B1">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7D085317" w14:textId="77777777" w:rsidR="002273B1" w:rsidRDefault="002273B1">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4368A4A6" w14:textId="77777777" w:rsidR="002273B1" w:rsidRDefault="002273B1">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2081418F" w14:textId="77777777" w:rsidR="002273B1" w:rsidRDefault="002273B1">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19BCC8D8" w14:textId="77777777" w:rsidR="002273B1" w:rsidRDefault="002273B1">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7A71BB4A" w14:textId="77777777" w:rsidR="002273B1" w:rsidRDefault="002273B1">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782B0841" w14:textId="77777777" w:rsidR="002273B1" w:rsidRDefault="002273B1">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25E8A7EA" w14:textId="77777777" w:rsidR="002273B1" w:rsidRDefault="002273B1">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697E910D" w14:textId="77777777" w:rsidR="002273B1" w:rsidRDefault="002273B1">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378F7FC8" w14:textId="77777777" w:rsidR="002273B1" w:rsidRDefault="002273B1">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1725F041" w14:textId="77777777" w:rsidR="002273B1" w:rsidRDefault="002273B1">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257EA3DD" w14:textId="77777777" w:rsidR="002273B1" w:rsidRDefault="002273B1">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06611C3F" w14:textId="77777777" w:rsidR="002273B1" w:rsidRDefault="002273B1">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568550E3" w14:textId="77777777" w:rsidR="002273B1" w:rsidRDefault="002273B1">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537CF08D" w14:textId="77777777" w:rsidR="002273B1" w:rsidRDefault="002273B1">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7B253420" w14:textId="77777777" w:rsidR="002273B1" w:rsidRDefault="002273B1">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5D4DA6D6" w14:textId="77777777" w:rsidR="002273B1" w:rsidRDefault="002273B1">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07063949" w14:textId="77777777" w:rsidR="002273B1" w:rsidRDefault="002273B1">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14D05B52" w14:textId="77777777" w:rsidR="002273B1" w:rsidRDefault="002273B1">
      <w:pPr>
        <w:tabs>
          <w:tab w:val="left" w:pos="1134"/>
        </w:tabs>
        <w:spacing w:after="0" w:line="240" w:lineRule="auto"/>
        <w:ind w:left="1134" w:hanging="1134"/>
        <w:rPr>
          <w:sz w:val="20"/>
          <w:szCs w:val="20"/>
        </w:rPr>
      </w:pPr>
      <w:r>
        <w:rPr>
          <w:sz w:val="20"/>
          <w:szCs w:val="20"/>
        </w:rPr>
        <w:t>H04.01</w:t>
      </w:r>
      <w:r>
        <w:rPr>
          <w:sz w:val="20"/>
          <w:szCs w:val="20"/>
        </w:rPr>
        <w:tab/>
        <w:t>kyslý dážď</w:t>
      </w:r>
    </w:p>
    <w:p w14:paraId="184C1C4D" w14:textId="77777777" w:rsidR="002273B1" w:rsidRDefault="002273B1">
      <w:pPr>
        <w:tabs>
          <w:tab w:val="left" w:pos="1134"/>
        </w:tabs>
        <w:spacing w:after="0" w:line="240" w:lineRule="auto"/>
        <w:ind w:left="1134" w:hanging="1134"/>
        <w:rPr>
          <w:sz w:val="20"/>
          <w:szCs w:val="20"/>
        </w:rPr>
      </w:pPr>
      <w:r>
        <w:rPr>
          <w:sz w:val="20"/>
          <w:szCs w:val="20"/>
        </w:rPr>
        <w:t>H04.02</w:t>
      </w:r>
      <w:r>
        <w:rPr>
          <w:sz w:val="20"/>
          <w:szCs w:val="20"/>
        </w:rPr>
        <w:tab/>
        <w:t>vplyv nitrátov</w:t>
      </w:r>
    </w:p>
    <w:p w14:paraId="3AE682B3" w14:textId="77777777" w:rsidR="002273B1" w:rsidRDefault="002273B1">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3830E6DE" w14:textId="77777777" w:rsidR="002273B1" w:rsidRDefault="002273B1">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4715A452" w14:textId="77777777" w:rsidR="002273B1" w:rsidRDefault="002273B1">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244DB72E" w14:textId="77777777" w:rsidR="002273B1" w:rsidRDefault="002273B1">
      <w:pPr>
        <w:tabs>
          <w:tab w:val="left" w:pos="1134"/>
        </w:tabs>
        <w:spacing w:after="0" w:line="240" w:lineRule="auto"/>
        <w:ind w:left="1134" w:hanging="1134"/>
        <w:rPr>
          <w:sz w:val="20"/>
          <w:szCs w:val="20"/>
        </w:rPr>
      </w:pPr>
      <w:r>
        <w:rPr>
          <w:sz w:val="20"/>
          <w:szCs w:val="20"/>
        </w:rPr>
        <w:t>H06</w:t>
      </w:r>
      <w:r>
        <w:rPr>
          <w:sz w:val="20"/>
          <w:szCs w:val="20"/>
        </w:rPr>
        <w:tab/>
        <w:t>prírastok energie</w:t>
      </w:r>
    </w:p>
    <w:p w14:paraId="54792DEF" w14:textId="77777777" w:rsidR="002273B1" w:rsidRDefault="002273B1">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47E41BF1" w14:textId="77777777" w:rsidR="002273B1" w:rsidRDefault="002273B1">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1510B888" w14:textId="77777777" w:rsidR="002273B1" w:rsidRDefault="002273B1">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3D83F3ED" w14:textId="77777777" w:rsidR="002273B1" w:rsidRDefault="002273B1">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0A319F9F" w14:textId="77777777" w:rsidR="002273B1" w:rsidRDefault="002273B1">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2CC5460B" w14:textId="77777777" w:rsidR="002273B1" w:rsidRDefault="002273B1">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271CDF13" w14:textId="77777777" w:rsidR="002273B1" w:rsidRDefault="002273B1">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19A6B5E5" w14:textId="77777777" w:rsidR="002273B1" w:rsidRDefault="002273B1">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2B9CCB70" w14:textId="77777777" w:rsidR="002273B1" w:rsidRDefault="002273B1">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393558D6" w14:textId="77777777" w:rsidR="002273B1" w:rsidRDefault="002273B1">
      <w:pPr>
        <w:tabs>
          <w:tab w:val="left" w:pos="1134"/>
        </w:tabs>
        <w:spacing w:after="0" w:line="240" w:lineRule="auto"/>
        <w:ind w:left="1134" w:hanging="1134"/>
        <w:rPr>
          <w:sz w:val="20"/>
          <w:szCs w:val="20"/>
        </w:rPr>
      </w:pPr>
      <w:r>
        <w:rPr>
          <w:sz w:val="20"/>
          <w:szCs w:val="20"/>
        </w:rPr>
        <w:t>I01</w:t>
      </w:r>
      <w:r>
        <w:rPr>
          <w:sz w:val="20"/>
          <w:szCs w:val="20"/>
        </w:rPr>
        <w:tab/>
        <w:t>druhové invázie</w:t>
      </w:r>
    </w:p>
    <w:p w14:paraId="4E9DD8B7" w14:textId="77777777" w:rsidR="002273B1" w:rsidRDefault="002273B1">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188FCF8E" w14:textId="77777777" w:rsidR="002273B1" w:rsidRDefault="002273B1">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601A43B7" w14:textId="77777777" w:rsidR="002273B1" w:rsidRDefault="002273B1">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6AA4A81B" w14:textId="77777777" w:rsidR="002273B1" w:rsidRDefault="002273B1">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49D211D6" w14:textId="77777777" w:rsidR="002273B1" w:rsidRDefault="002273B1">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1B032C84" w14:textId="77777777" w:rsidR="002273B1" w:rsidRDefault="002273B1">
      <w:pPr>
        <w:tabs>
          <w:tab w:val="left" w:pos="1134"/>
        </w:tabs>
        <w:spacing w:after="0" w:line="240" w:lineRule="auto"/>
        <w:ind w:left="1134" w:hanging="1134"/>
        <w:rPr>
          <w:sz w:val="20"/>
          <w:szCs w:val="20"/>
        </w:rPr>
      </w:pPr>
      <w:r>
        <w:rPr>
          <w:sz w:val="20"/>
          <w:szCs w:val="20"/>
        </w:rPr>
        <w:t>J01</w:t>
      </w:r>
      <w:r>
        <w:rPr>
          <w:sz w:val="20"/>
          <w:szCs w:val="20"/>
        </w:rPr>
        <w:tab/>
        <w:t>požiar a potlačenie požiaru</w:t>
      </w:r>
    </w:p>
    <w:p w14:paraId="63CF7B66" w14:textId="77777777" w:rsidR="002273B1" w:rsidRDefault="002273B1">
      <w:pPr>
        <w:tabs>
          <w:tab w:val="left" w:pos="1134"/>
        </w:tabs>
        <w:spacing w:after="0" w:line="240" w:lineRule="auto"/>
        <w:ind w:left="1134" w:hanging="1134"/>
        <w:rPr>
          <w:sz w:val="20"/>
          <w:szCs w:val="20"/>
        </w:rPr>
      </w:pPr>
      <w:r>
        <w:rPr>
          <w:sz w:val="20"/>
          <w:szCs w:val="20"/>
        </w:rPr>
        <w:t>J01.01</w:t>
      </w:r>
      <w:r>
        <w:rPr>
          <w:sz w:val="20"/>
          <w:szCs w:val="20"/>
        </w:rPr>
        <w:tab/>
        <w:t>vyhorenie</w:t>
      </w:r>
    </w:p>
    <w:p w14:paraId="29BDE1C8" w14:textId="77777777" w:rsidR="002273B1" w:rsidRDefault="002273B1">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748B7471" w14:textId="77777777" w:rsidR="002273B1" w:rsidRDefault="002273B1">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24FF1B7F" w14:textId="77777777" w:rsidR="002273B1" w:rsidRDefault="002273B1">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69CEA822" w14:textId="77777777" w:rsidR="002273B1" w:rsidRDefault="002273B1">
      <w:pPr>
        <w:tabs>
          <w:tab w:val="left" w:pos="1134"/>
        </w:tabs>
        <w:spacing w:after="0" w:line="240" w:lineRule="auto"/>
        <w:ind w:left="1134" w:hanging="1134"/>
        <w:rPr>
          <w:sz w:val="20"/>
          <w:szCs w:val="20"/>
        </w:rPr>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381507C1" w14:textId="77777777" w:rsidR="002273B1" w:rsidRDefault="002273B1">
      <w:pPr>
        <w:tabs>
          <w:tab w:val="left" w:pos="1134"/>
        </w:tabs>
        <w:spacing w:after="0" w:line="240" w:lineRule="auto"/>
        <w:ind w:left="1134" w:hanging="1134"/>
        <w:rPr>
          <w:sz w:val="20"/>
          <w:szCs w:val="20"/>
        </w:rPr>
      </w:pPr>
      <w:r>
        <w:rPr>
          <w:sz w:val="20"/>
          <w:szCs w:val="20"/>
        </w:rPr>
        <w:t>J02.01.01</w:t>
      </w:r>
      <w:r>
        <w:rPr>
          <w:sz w:val="20"/>
          <w:szCs w:val="20"/>
        </w:rPr>
        <w:tab/>
      </w:r>
      <w:proofErr w:type="spellStart"/>
      <w:r>
        <w:rPr>
          <w:sz w:val="20"/>
          <w:szCs w:val="20"/>
        </w:rPr>
        <w:t>poldre</w:t>
      </w:r>
      <w:proofErr w:type="spellEnd"/>
    </w:p>
    <w:p w14:paraId="19D74411" w14:textId="77777777" w:rsidR="002273B1" w:rsidRDefault="002273B1">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725B088E" w14:textId="77777777" w:rsidR="002273B1" w:rsidRDefault="002273B1">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29641B42" w14:textId="77777777" w:rsidR="002273B1" w:rsidRDefault="002273B1">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00768D92" w14:textId="77777777" w:rsidR="002273B1" w:rsidRDefault="002273B1">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5F21BE4E" w14:textId="77777777" w:rsidR="002273B1" w:rsidRDefault="002273B1">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2C8E8CE1" w14:textId="77777777" w:rsidR="002273B1" w:rsidRDefault="002273B1">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73BF712C" w14:textId="77777777" w:rsidR="002273B1" w:rsidRDefault="002273B1">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1265923C" w14:textId="77777777" w:rsidR="002273B1" w:rsidRDefault="002273B1">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5DA7B4FA" w14:textId="77777777" w:rsidR="002273B1" w:rsidRDefault="002273B1">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05D6C8F8" w14:textId="77777777" w:rsidR="002273B1" w:rsidRDefault="002273B1">
      <w:pPr>
        <w:tabs>
          <w:tab w:val="left" w:pos="1134"/>
        </w:tabs>
        <w:spacing w:after="0" w:line="240" w:lineRule="auto"/>
        <w:ind w:left="1134" w:hanging="1134"/>
        <w:rPr>
          <w:sz w:val="20"/>
          <w:szCs w:val="20"/>
        </w:rPr>
      </w:pPr>
      <w:r>
        <w:rPr>
          <w:sz w:val="20"/>
          <w:szCs w:val="20"/>
        </w:rPr>
        <w:t>J02.04.01</w:t>
      </w:r>
      <w:r>
        <w:rPr>
          <w:sz w:val="20"/>
          <w:szCs w:val="20"/>
        </w:rPr>
        <w:tab/>
        <w:t>záplavy</w:t>
      </w:r>
    </w:p>
    <w:p w14:paraId="1BE88606" w14:textId="77777777" w:rsidR="002273B1" w:rsidRDefault="002273B1">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426A42EF" w14:textId="77777777" w:rsidR="002273B1" w:rsidRDefault="002273B1">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0196B1DB" w14:textId="77777777" w:rsidR="002273B1" w:rsidRDefault="002273B1">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0D31C8AC" w14:textId="77777777" w:rsidR="002273B1" w:rsidRDefault="002273B1">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49EC251C" w14:textId="77777777" w:rsidR="002273B1" w:rsidRDefault="002273B1">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0358721D" w14:textId="77777777" w:rsidR="002273B1" w:rsidRDefault="002273B1">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731E708A" w14:textId="77777777" w:rsidR="002273B1" w:rsidRDefault="002273B1">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71D04C33" w14:textId="77777777" w:rsidR="002273B1" w:rsidRDefault="002273B1">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5F083A49" w14:textId="77777777" w:rsidR="002273B1" w:rsidRDefault="002273B1">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59B0E2CD" w14:textId="77777777" w:rsidR="002273B1" w:rsidRDefault="002273B1">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71F9BBF8" w14:textId="77777777" w:rsidR="002273B1" w:rsidRDefault="002273B1">
      <w:pPr>
        <w:tabs>
          <w:tab w:val="left" w:pos="1134"/>
        </w:tabs>
        <w:spacing w:after="0" w:line="240" w:lineRule="auto"/>
        <w:ind w:left="1134" w:hanging="1134"/>
        <w:rPr>
          <w:sz w:val="20"/>
          <w:szCs w:val="20"/>
        </w:rPr>
      </w:pPr>
      <w:r>
        <w:rPr>
          <w:sz w:val="20"/>
          <w:szCs w:val="20"/>
        </w:rPr>
        <w:t>J02.14</w:t>
      </w:r>
      <w:r>
        <w:rPr>
          <w:sz w:val="20"/>
          <w:szCs w:val="20"/>
        </w:rPr>
        <w:tab/>
        <w:t xml:space="preserve">zmenená kvalita vody spôsobená </w:t>
      </w:r>
      <w:proofErr w:type="spellStart"/>
      <w:r>
        <w:rPr>
          <w:sz w:val="20"/>
          <w:szCs w:val="20"/>
        </w:rPr>
        <w:t>antropogénnymi</w:t>
      </w:r>
      <w:proofErr w:type="spellEnd"/>
      <w:r>
        <w:rPr>
          <w:sz w:val="20"/>
          <w:szCs w:val="20"/>
        </w:rPr>
        <w:t xml:space="preserve"> zmenami </w:t>
      </w:r>
      <w:proofErr w:type="spellStart"/>
      <w:r>
        <w:rPr>
          <w:sz w:val="20"/>
          <w:szCs w:val="20"/>
        </w:rPr>
        <w:t>salinity</w:t>
      </w:r>
      <w:proofErr w:type="spellEnd"/>
    </w:p>
    <w:p w14:paraId="14AD0FB5" w14:textId="77777777" w:rsidR="002273B1" w:rsidRDefault="002273B1">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4E405AE9" w14:textId="77777777" w:rsidR="002273B1" w:rsidRDefault="002273B1">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15EC736A" w14:textId="77777777" w:rsidR="002273B1" w:rsidRDefault="002273B1">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2B146A06" w14:textId="77777777" w:rsidR="002273B1" w:rsidRDefault="002273B1">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49342AB7" w14:textId="77777777" w:rsidR="002273B1" w:rsidRDefault="002273B1">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715793B5" w14:textId="77777777" w:rsidR="002273B1" w:rsidRDefault="002273B1">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47CA6FCE" w14:textId="77777777" w:rsidR="002273B1" w:rsidRDefault="002273B1">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3C2FFECA" w14:textId="77777777" w:rsidR="002273B1" w:rsidRDefault="002273B1">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184E53C4" w14:textId="77777777" w:rsidR="002273B1" w:rsidRDefault="002273B1">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0FF04B84" w14:textId="77777777" w:rsidR="002273B1" w:rsidRDefault="002273B1">
      <w:pPr>
        <w:tabs>
          <w:tab w:val="left" w:pos="1134"/>
        </w:tabs>
        <w:spacing w:after="0" w:line="240" w:lineRule="auto"/>
        <w:ind w:left="1134" w:hanging="1134"/>
        <w:rPr>
          <w:sz w:val="20"/>
          <w:szCs w:val="20"/>
        </w:rPr>
      </w:pPr>
      <w:r>
        <w:rPr>
          <w:sz w:val="20"/>
          <w:szCs w:val="20"/>
        </w:rPr>
        <w:t>K01.01</w:t>
      </w:r>
      <w:r>
        <w:rPr>
          <w:sz w:val="20"/>
          <w:szCs w:val="20"/>
        </w:rPr>
        <w:tab/>
        <w:t>erózia</w:t>
      </w:r>
    </w:p>
    <w:p w14:paraId="108DBB1B" w14:textId="77777777" w:rsidR="002273B1" w:rsidRDefault="002273B1">
      <w:pPr>
        <w:tabs>
          <w:tab w:val="left" w:pos="1134"/>
        </w:tabs>
        <w:spacing w:after="0" w:line="240" w:lineRule="auto"/>
        <w:ind w:left="1134" w:hanging="1134"/>
        <w:rPr>
          <w:sz w:val="20"/>
          <w:szCs w:val="20"/>
        </w:rPr>
      </w:pPr>
      <w:r>
        <w:rPr>
          <w:sz w:val="20"/>
          <w:szCs w:val="20"/>
        </w:rPr>
        <w:t>K01.02</w:t>
      </w:r>
      <w:r>
        <w:rPr>
          <w:sz w:val="20"/>
          <w:szCs w:val="20"/>
        </w:rPr>
        <w:tab/>
      </w:r>
      <w:proofErr w:type="spellStart"/>
      <w:r>
        <w:rPr>
          <w:sz w:val="20"/>
          <w:szCs w:val="20"/>
        </w:rPr>
        <w:t>zazemňovanie</w:t>
      </w:r>
      <w:proofErr w:type="spellEnd"/>
    </w:p>
    <w:p w14:paraId="284FBE78" w14:textId="77777777" w:rsidR="002273B1" w:rsidRDefault="002273B1">
      <w:pPr>
        <w:tabs>
          <w:tab w:val="left" w:pos="1134"/>
        </w:tabs>
        <w:spacing w:after="0" w:line="240" w:lineRule="auto"/>
        <w:ind w:left="1134" w:hanging="1134"/>
        <w:rPr>
          <w:sz w:val="20"/>
          <w:szCs w:val="20"/>
        </w:rPr>
      </w:pPr>
      <w:r>
        <w:rPr>
          <w:sz w:val="20"/>
          <w:szCs w:val="20"/>
        </w:rPr>
        <w:t>K01.03</w:t>
      </w:r>
      <w:r>
        <w:rPr>
          <w:sz w:val="20"/>
          <w:szCs w:val="20"/>
        </w:rPr>
        <w:tab/>
        <w:t>vysušovanie</w:t>
      </w:r>
    </w:p>
    <w:p w14:paraId="164ADC43" w14:textId="77777777" w:rsidR="002273B1" w:rsidRDefault="002273B1">
      <w:pPr>
        <w:tabs>
          <w:tab w:val="left" w:pos="1134"/>
        </w:tabs>
        <w:spacing w:after="0" w:line="240" w:lineRule="auto"/>
        <w:ind w:left="1134" w:hanging="1134"/>
        <w:rPr>
          <w:sz w:val="20"/>
          <w:szCs w:val="20"/>
        </w:rPr>
      </w:pPr>
      <w:r>
        <w:rPr>
          <w:sz w:val="20"/>
          <w:szCs w:val="20"/>
        </w:rPr>
        <w:t>K01.04</w:t>
      </w:r>
      <w:r>
        <w:rPr>
          <w:sz w:val="20"/>
          <w:szCs w:val="20"/>
        </w:rPr>
        <w:tab/>
        <w:t>zavodňovanie</w:t>
      </w:r>
    </w:p>
    <w:p w14:paraId="50F0A193" w14:textId="77777777" w:rsidR="002273B1" w:rsidRDefault="002273B1">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3A7356D3" w14:textId="77777777" w:rsidR="002273B1" w:rsidRDefault="002273B1">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75D6AEFF" w14:textId="77777777" w:rsidR="002273B1" w:rsidRDefault="002273B1">
      <w:pPr>
        <w:tabs>
          <w:tab w:val="left" w:pos="1134"/>
        </w:tabs>
        <w:spacing w:after="0" w:line="240" w:lineRule="auto"/>
        <w:ind w:left="1134" w:hanging="1134"/>
        <w:rPr>
          <w:sz w:val="20"/>
          <w:szCs w:val="20"/>
        </w:rPr>
      </w:pPr>
      <w:r>
        <w:rPr>
          <w:sz w:val="20"/>
          <w:szCs w:val="20"/>
        </w:rPr>
        <w:t>K02.01</w:t>
      </w:r>
      <w:r>
        <w:rPr>
          <w:sz w:val="20"/>
          <w:szCs w:val="20"/>
        </w:rPr>
        <w:tab/>
        <w:t>sukcesia</w:t>
      </w:r>
    </w:p>
    <w:p w14:paraId="48045E61" w14:textId="77777777" w:rsidR="002273B1" w:rsidRDefault="002273B1">
      <w:pPr>
        <w:tabs>
          <w:tab w:val="left" w:pos="1134"/>
        </w:tabs>
        <w:spacing w:after="0" w:line="240" w:lineRule="auto"/>
        <w:rPr>
          <w:sz w:val="20"/>
          <w:szCs w:val="20"/>
        </w:rPr>
      </w:pPr>
      <w:r>
        <w:rPr>
          <w:sz w:val="20"/>
          <w:szCs w:val="20"/>
        </w:rPr>
        <w:t>K02.02</w:t>
      </w:r>
      <w:r>
        <w:rPr>
          <w:sz w:val="20"/>
          <w:szCs w:val="20"/>
        </w:rPr>
        <w:tab/>
        <w:t>akumulácia organického materiálu</w:t>
      </w:r>
    </w:p>
    <w:p w14:paraId="6AA57EE3" w14:textId="77777777" w:rsidR="002273B1" w:rsidRDefault="002273B1">
      <w:pPr>
        <w:tabs>
          <w:tab w:val="left" w:pos="1134"/>
        </w:tabs>
        <w:spacing w:after="0" w:line="240" w:lineRule="auto"/>
        <w:ind w:left="1134" w:hanging="1134"/>
        <w:rPr>
          <w:sz w:val="20"/>
          <w:szCs w:val="20"/>
        </w:rPr>
      </w:pPr>
      <w:r>
        <w:rPr>
          <w:sz w:val="20"/>
          <w:szCs w:val="20"/>
        </w:rPr>
        <w:lastRenderedPageBreak/>
        <w:t>K02.03</w:t>
      </w:r>
      <w:r>
        <w:rPr>
          <w:sz w:val="20"/>
          <w:szCs w:val="20"/>
        </w:rPr>
        <w:tab/>
      </w:r>
      <w:proofErr w:type="spellStart"/>
      <w:r>
        <w:rPr>
          <w:sz w:val="20"/>
          <w:szCs w:val="20"/>
        </w:rPr>
        <w:t>eutrofizácia</w:t>
      </w:r>
      <w:proofErr w:type="spellEnd"/>
      <w:r>
        <w:rPr>
          <w:sz w:val="20"/>
          <w:szCs w:val="20"/>
        </w:rPr>
        <w:t xml:space="preserve"> (prirodzená)</w:t>
      </w:r>
    </w:p>
    <w:p w14:paraId="6A01A786" w14:textId="77777777" w:rsidR="002273B1" w:rsidRDefault="002273B1">
      <w:pPr>
        <w:tabs>
          <w:tab w:val="left" w:pos="1134"/>
        </w:tabs>
        <w:spacing w:after="0" w:line="240" w:lineRule="auto"/>
        <w:ind w:left="1134" w:hanging="1134"/>
        <w:rPr>
          <w:sz w:val="20"/>
          <w:szCs w:val="20"/>
        </w:rPr>
      </w:pPr>
      <w:r>
        <w:rPr>
          <w:sz w:val="20"/>
          <w:szCs w:val="20"/>
        </w:rPr>
        <w:t>K02.04</w:t>
      </w:r>
      <w:r>
        <w:rPr>
          <w:sz w:val="20"/>
          <w:szCs w:val="20"/>
        </w:rPr>
        <w:tab/>
      </w:r>
      <w:proofErr w:type="spellStart"/>
      <w:r>
        <w:rPr>
          <w:sz w:val="20"/>
          <w:szCs w:val="20"/>
        </w:rPr>
        <w:t>acidifikácia</w:t>
      </w:r>
      <w:proofErr w:type="spellEnd"/>
      <w:r>
        <w:rPr>
          <w:sz w:val="20"/>
          <w:szCs w:val="20"/>
        </w:rPr>
        <w:t xml:space="preserve"> (prirodzená)</w:t>
      </w:r>
    </w:p>
    <w:p w14:paraId="5C84B072" w14:textId="77777777" w:rsidR="002273B1" w:rsidRDefault="002273B1">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6971ED6A" w14:textId="77777777" w:rsidR="002273B1" w:rsidRDefault="002273B1">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52ADD9D7" w14:textId="77777777" w:rsidR="002273B1" w:rsidRDefault="002273B1">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728B013E" w14:textId="77777777" w:rsidR="002273B1" w:rsidRDefault="002273B1">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59BB9631" w14:textId="77777777" w:rsidR="002273B1" w:rsidRDefault="002273B1">
      <w:pPr>
        <w:tabs>
          <w:tab w:val="left" w:pos="1134"/>
        </w:tabs>
        <w:spacing w:after="0" w:line="240" w:lineRule="auto"/>
        <w:ind w:left="1134" w:hanging="1134"/>
        <w:rPr>
          <w:sz w:val="20"/>
          <w:szCs w:val="20"/>
        </w:rPr>
      </w:pPr>
      <w:r>
        <w:rPr>
          <w:sz w:val="20"/>
          <w:szCs w:val="20"/>
        </w:rPr>
        <w:t>K03.04</w:t>
      </w:r>
      <w:r>
        <w:rPr>
          <w:sz w:val="20"/>
          <w:szCs w:val="20"/>
        </w:rPr>
        <w:tab/>
      </w:r>
      <w:proofErr w:type="spellStart"/>
      <w:r>
        <w:rPr>
          <w:sz w:val="20"/>
          <w:szCs w:val="20"/>
        </w:rPr>
        <w:t>predátorstvo</w:t>
      </w:r>
      <w:proofErr w:type="spellEnd"/>
    </w:p>
    <w:p w14:paraId="0C7DBA95" w14:textId="77777777" w:rsidR="002273B1" w:rsidRDefault="002273B1">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4E6BA55E" w14:textId="77777777" w:rsidR="002273B1" w:rsidRDefault="002273B1">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12B3ECAE" w14:textId="77777777" w:rsidR="002273B1" w:rsidRDefault="002273B1">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1B8B8769" w14:textId="77777777" w:rsidR="002273B1" w:rsidRDefault="002273B1">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52D68376" w14:textId="77777777" w:rsidR="002273B1" w:rsidRDefault="002273B1">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0A7E282D" w14:textId="77777777" w:rsidR="002273B1" w:rsidRDefault="002273B1">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24D805D0" w14:textId="77777777" w:rsidR="002273B1" w:rsidRDefault="002273B1">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0E63D0A3" w14:textId="77777777" w:rsidR="002273B1" w:rsidRDefault="002273B1">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2647A90D" w14:textId="77777777" w:rsidR="002273B1" w:rsidRDefault="002273B1">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262D152A" w14:textId="77777777" w:rsidR="002273B1" w:rsidRDefault="002273B1">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2A91C400" w14:textId="77777777" w:rsidR="002273B1" w:rsidRDefault="002273B1">
      <w:pPr>
        <w:tabs>
          <w:tab w:val="left" w:pos="1134"/>
        </w:tabs>
        <w:spacing w:after="0" w:line="240" w:lineRule="auto"/>
        <w:ind w:left="1134" w:hanging="1134"/>
        <w:rPr>
          <w:sz w:val="20"/>
          <w:szCs w:val="20"/>
        </w:rPr>
      </w:pPr>
      <w:r>
        <w:rPr>
          <w:sz w:val="20"/>
          <w:szCs w:val="20"/>
        </w:rPr>
        <w:t>L01</w:t>
      </w:r>
      <w:r>
        <w:rPr>
          <w:sz w:val="20"/>
          <w:szCs w:val="20"/>
        </w:rPr>
        <w:tab/>
        <w:t>sopečná aktivita</w:t>
      </w:r>
    </w:p>
    <w:p w14:paraId="35190260" w14:textId="77777777" w:rsidR="002273B1" w:rsidRDefault="002273B1">
      <w:pPr>
        <w:tabs>
          <w:tab w:val="left" w:pos="1134"/>
        </w:tabs>
        <w:spacing w:after="0" w:line="240" w:lineRule="auto"/>
        <w:ind w:left="1134" w:hanging="1134"/>
        <w:rPr>
          <w:sz w:val="20"/>
          <w:szCs w:val="20"/>
        </w:rPr>
      </w:pPr>
      <w:r>
        <w:rPr>
          <w:sz w:val="20"/>
          <w:szCs w:val="20"/>
        </w:rPr>
        <w:t>L02</w:t>
      </w:r>
      <w:r>
        <w:rPr>
          <w:sz w:val="20"/>
          <w:szCs w:val="20"/>
        </w:rPr>
        <w:tab/>
        <w:t xml:space="preserve">prílivová vlna, </w:t>
      </w:r>
      <w:proofErr w:type="spellStart"/>
      <w:r>
        <w:rPr>
          <w:sz w:val="20"/>
          <w:szCs w:val="20"/>
        </w:rPr>
        <w:t>tsunami</w:t>
      </w:r>
      <w:proofErr w:type="spellEnd"/>
    </w:p>
    <w:p w14:paraId="1B7CF691" w14:textId="77777777" w:rsidR="002273B1" w:rsidRDefault="002273B1">
      <w:pPr>
        <w:tabs>
          <w:tab w:val="left" w:pos="1134"/>
        </w:tabs>
        <w:spacing w:after="0" w:line="240" w:lineRule="auto"/>
        <w:ind w:left="1134" w:hanging="1134"/>
        <w:rPr>
          <w:sz w:val="20"/>
          <w:szCs w:val="20"/>
        </w:rPr>
      </w:pPr>
      <w:r>
        <w:rPr>
          <w:sz w:val="20"/>
          <w:szCs w:val="20"/>
        </w:rPr>
        <w:t>L03</w:t>
      </w:r>
      <w:r>
        <w:rPr>
          <w:sz w:val="20"/>
          <w:szCs w:val="20"/>
        </w:rPr>
        <w:tab/>
        <w:t>zemetrasenie</w:t>
      </w:r>
    </w:p>
    <w:p w14:paraId="240BDC6A" w14:textId="77777777" w:rsidR="002273B1" w:rsidRDefault="002273B1">
      <w:pPr>
        <w:tabs>
          <w:tab w:val="left" w:pos="1134"/>
        </w:tabs>
        <w:spacing w:after="0" w:line="240" w:lineRule="auto"/>
        <w:ind w:left="1134" w:hanging="1134"/>
        <w:rPr>
          <w:sz w:val="20"/>
          <w:szCs w:val="20"/>
        </w:rPr>
      </w:pPr>
      <w:r>
        <w:rPr>
          <w:sz w:val="20"/>
          <w:szCs w:val="20"/>
        </w:rPr>
        <w:t>L04</w:t>
      </w:r>
      <w:r>
        <w:rPr>
          <w:sz w:val="20"/>
          <w:szCs w:val="20"/>
        </w:rPr>
        <w:tab/>
        <w:t>lavína</w:t>
      </w:r>
    </w:p>
    <w:p w14:paraId="761389C6" w14:textId="77777777" w:rsidR="002273B1" w:rsidRDefault="002273B1">
      <w:pPr>
        <w:tabs>
          <w:tab w:val="left" w:pos="1134"/>
        </w:tabs>
        <w:spacing w:after="0" w:line="240" w:lineRule="auto"/>
        <w:ind w:left="1134" w:hanging="1134"/>
        <w:rPr>
          <w:sz w:val="20"/>
          <w:szCs w:val="20"/>
        </w:rPr>
      </w:pPr>
      <w:r>
        <w:rPr>
          <w:sz w:val="20"/>
          <w:szCs w:val="20"/>
        </w:rPr>
        <w:t>L05</w:t>
      </w:r>
      <w:r>
        <w:rPr>
          <w:sz w:val="20"/>
          <w:szCs w:val="20"/>
        </w:rPr>
        <w:tab/>
        <w:t>zosuvy pôdy</w:t>
      </w:r>
    </w:p>
    <w:p w14:paraId="669964C4" w14:textId="77777777" w:rsidR="002273B1" w:rsidRDefault="002273B1">
      <w:pPr>
        <w:tabs>
          <w:tab w:val="left" w:pos="1134"/>
        </w:tabs>
        <w:spacing w:after="0" w:line="240" w:lineRule="auto"/>
        <w:ind w:left="1134" w:hanging="1134"/>
        <w:rPr>
          <w:sz w:val="20"/>
          <w:szCs w:val="20"/>
        </w:rPr>
      </w:pPr>
      <w:r>
        <w:rPr>
          <w:sz w:val="20"/>
          <w:szCs w:val="20"/>
        </w:rPr>
        <w:t>L06</w:t>
      </w:r>
      <w:r>
        <w:rPr>
          <w:sz w:val="20"/>
          <w:szCs w:val="20"/>
        </w:rPr>
        <w:tab/>
        <w:t>podzemné zosuvy</w:t>
      </w:r>
    </w:p>
    <w:p w14:paraId="25BBAC84" w14:textId="77777777" w:rsidR="002273B1" w:rsidRDefault="002273B1">
      <w:pPr>
        <w:tabs>
          <w:tab w:val="left" w:pos="1134"/>
        </w:tabs>
        <w:spacing w:after="0" w:line="240" w:lineRule="auto"/>
        <w:ind w:left="1134" w:hanging="1134"/>
        <w:rPr>
          <w:sz w:val="20"/>
          <w:szCs w:val="20"/>
        </w:rPr>
      </w:pPr>
      <w:r>
        <w:rPr>
          <w:sz w:val="20"/>
          <w:szCs w:val="20"/>
        </w:rPr>
        <w:t>L07</w:t>
      </w:r>
      <w:r>
        <w:rPr>
          <w:sz w:val="20"/>
          <w:szCs w:val="20"/>
        </w:rPr>
        <w:tab/>
        <w:t>búrky</w:t>
      </w:r>
    </w:p>
    <w:p w14:paraId="2BD5FA5A" w14:textId="77777777" w:rsidR="002273B1" w:rsidRDefault="002273B1">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4AF22397" w14:textId="77777777" w:rsidR="002273B1" w:rsidRDefault="002273B1">
      <w:pPr>
        <w:tabs>
          <w:tab w:val="left" w:pos="1134"/>
        </w:tabs>
        <w:spacing w:after="0" w:line="240" w:lineRule="auto"/>
        <w:ind w:left="1134" w:hanging="1134"/>
        <w:rPr>
          <w:sz w:val="20"/>
          <w:szCs w:val="20"/>
        </w:rPr>
      </w:pPr>
      <w:r>
        <w:rPr>
          <w:sz w:val="20"/>
          <w:szCs w:val="20"/>
        </w:rPr>
        <w:t>L09</w:t>
      </w:r>
      <w:r>
        <w:rPr>
          <w:sz w:val="20"/>
          <w:szCs w:val="20"/>
        </w:rPr>
        <w:tab/>
        <w:t>prírodný požiar</w:t>
      </w:r>
    </w:p>
    <w:p w14:paraId="464C29FA" w14:textId="77777777" w:rsidR="002273B1" w:rsidRDefault="002273B1">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72F338A7" w14:textId="77777777" w:rsidR="002273B1" w:rsidRDefault="002273B1">
      <w:pPr>
        <w:tabs>
          <w:tab w:val="left" w:pos="1134"/>
        </w:tabs>
        <w:spacing w:after="0" w:line="240" w:lineRule="auto"/>
        <w:ind w:left="1134" w:hanging="1134"/>
        <w:rPr>
          <w:sz w:val="20"/>
          <w:szCs w:val="20"/>
        </w:rPr>
      </w:pPr>
      <w:r>
        <w:rPr>
          <w:sz w:val="20"/>
          <w:szCs w:val="20"/>
        </w:rPr>
        <w:t>M</w:t>
      </w:r>
      <w:r>
        <w:rPr>
          <w:sz w:val="20"/>
          <w:szCs w:val="20"/>
        </w:rPr>
        <w:tab/>
        <w:t>klimatická zmena</w:t>
      </w:r>
    </w:p>
    <w:p w14:paraId="77D160E4" w14:textId="77777777" w:rsidR="002273B1" w:rsidRDefault="002273B1">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367EFF58" w14:textId="77777777" w:rsidR="002273B1" w:rsidRDefault="002273B1">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411697D4" w14:textId="77777777" w:rsidR="002273B1" w:rsidRDefault="002273B1">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1ACB7716" w14:textId="77777777" w:rsidR="002273B1" w:rsidRDefault="002273B1">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0AA43D05" w14:textId="77777777" w:rsidR="002273B1" w:rsidRDefault="002273B1">
      <w:pPr>
        <w:tabs>
          <w:tab w:val="left" w:pos="1134"/>
        </w:tabs>
        <w:spacing w:after="0" w:line="240" w:lineRule="auto"/>
        <w:ind w:left="1134" w:hanging="1134"/>
        <w:rPr>
          <w:sz w:val="20"/>
          <w:szCs w:val="20"/>
        </w:rPr>
      </w:pPr>
      <w:r>
        <w:rPr>
          <w:sz w:val="20"/>
          <w:szCs w:val="20"/>
        </w:rPr>
        <w:t>M01.04</w:t>
      </w:r>
      <w:r>
        <w:rPr>
          <w:sz w:val="20"/>
          <w:szCs w:val="20"/>
        </w:rPr>
        <w:tab/>
        <w:t>zmeny pH</w:t>
      </w:r>
    </w:p>
    <w:p w14:paraId="59C59ADE" w14:textId="77777777" w:rsidR="002273B1" w:rsidRDefault="002273B1">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0CD31D61" w14:textId="77777777" w:rsidR="002273B1" w:rsidRDefault="002273B1">
      <w:pPr>
        <w:tabs>
          <w:tab w:val="left" w:pos="1134"/>
        </w:tabs>
        <w:spacing w:after="0" w:line="240" w:lineRule="auto"/>
        <w:ind w:left="1134" w:hanging="1134"/>
        <w:rPr>
          <w:sz w:val="20"/>
          <w:szCs w:val="20"/>
        </w:rPr>
      </w:pPr>
      <w:r>
        <w:rPr>
          <w:sz w:val="20"/>
          <w:szCs w:val="20"/>
        </w:rPr>
        <w:t>M01.06</w:t>
      </w:r>
      <w:r>
        <w:rPr>
          <w:sz w:val="20"/>
          <w:szCs w:val="20"/>
        </w:rPr>
        <w:tab/>
        <w:t>zmeny vlnenia</w:t>
      </w:r>
    </w:p>
    <w:p w14:paraId="1A1AC6D7" w14:textId="77777777" w:rsidR="002273B1" w:rsidRDefault="002273B1">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104AED37" w14:textId="77777777" w:rsidR="002273B1" w:rsidRDefault="002273B1">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257B18EB" w14:textId="77777777" w:rsidR="002273B1" w:rsidRDefault="002273B1">
      <w:pPr>
        <w:tabs>
          <w:tab w:val="left" w:pos="1134"/>
        </w:tabs>
        <w:spacing w:after="0" w:line="240" w:lineRule="auto"/>
        <w:ind w:left="1134" w:hanging="1134"/>
        <w:rPr>
          <w:sz w:val="20"/>
          <w:szCs w:val="20"/>
        </w:rPr>
      </w:pPr>
      <w:r>
        <w:rPr>
          <w:sz w:val="20"/>
          <w:szCs w:val="20"/>
        </w:rPr>
        <w:t>M02.01</w:t>
      </w:r>
      <w:r>
        <w:rPr>
          <w:sz w:val="20"/>
          <w:szCs w:val="20"/>
        </w:rPr>
        <w:tab/>
        <w:t>zmena biotopu</w:t>
      </w:r>
    </w:p>
    <w:p w14:paraId="7E77C336" w14:textId="77777777" w:rsidR="002273B1" w:rsidRDefault="002273B1">
      <w:pPr>
        <w:tabs>
          <w:tab w:val="left" w:pos="1134"/>
        </w:tabs>
        <w:spacing w:after="0" w:line="240" w:lineRule="auto"/>
        <w:ind w:left="1134" w:hanging="1134"/>
        <w:rPr>
          <w:sz w:val="20"/>
          <w:szCs w:val="20"/>
        </w:rPr>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5388F8A2" w14:textId="77777777" w:rsidR="002273B1" w:rsidRDefault="002273B1">
      <w:pPr>
        <w:tabs>
          <w:tab w:val="left" w:pos="1134"/>
        </w:tabs>
        <w:spacing w:after="0" w:line="240" w:lineRule="auto"/>
        <w:ind w:left="1134" w:hanging="1134"/>
        <w:rPr>
          <w:sz w:val="20"/>
          <w:szCs w:val="20"/>
        </w:rPr>
      </w:pPr>
      <w:r>
        <w:rPr>
          <w:sz w:val="20"/>
          <w:szCs w:val="20"/>
        </w:rPr>
        <w:t>M02.03</w:t>
      </w:r>
      <w:r>
        <w:rPr>
          <w:sz w:val="20"/>
          <w:szCs w:val="20"/>
        </w:rPr>
        <w:tab/>
        <w:t>vyhynutie druhov</w:t>
      </w:r>
    </w:p>
    <w:p w14:paraId="48B74F2B" w14:textId="77777777" w:rsidR="002273B1" w:rsidRDefault="002273B1">
      <w:pPr>
        <w:tabs>
          <w:tab w:val="left" w:pos="1134"/>
        </w:tabs>
        <w:spacing w:after="0" w:line="240" w:lineRule="auto"/>
        <w:ind w:left="1134" w:hanging="1134"/>
        <w:rPr>
          <w:sz w:val="20"/>
          <w:szCs w:val="20"/>
        </w:rPr>
      </w:pPr>
      <w:r>
        <w:rPr>
          <w:sz w:val="20"/>
          <w:szCs w:val="20"/>
        </w:rPr>
        <w:t>M02.04</w:t>
      </w:r>
      <w:r>
        <w:rPr>
          <w:sz w:val="20"/>
          <w:szCs w:val="20"/>
        </w:rPr>
        <w:tab/>
        <w:t>migrácia druhov</w:t>
      </w:r>
    </w:p>
    <w:p w14:paraId="3B65092D" w14:textId="77777777" w:rsidR="002273B1" w:rsidRDefault="002273B1">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2E1DD40C" w14:textId="77777777" w:rsidR="002273B1" w:rsidRDefault="002273B1">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495C9BE3" w14:textId="77777777" w:rsidR="002273B1" w:rsidRDefault="002273B1">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00D530E8" w14:textId="77777777" w:rsidR="002273B1" w:rsidRDefault="002273B1">
      <w:pPr>
        <w:tabs>
          <w:tab w:val="left" w:pos="1134"/>
        </w:tabs>
        <w:spacing w:after="0" w:line="240" w:lineRule="auto"/>
        <w:ind w:left="1134" w:hanging="1134"/>
        <w:rPr>
          <w:b/>
          <w:bCs/>
        </w:rPr>
        <w:sectPr w:rsidR="002273B1">
          <w:type w:val="continuous"/>
          <w:pgSz w:w="11906" w:h="16838"/>
          <w:pgMar w:top="284" w:right="1417" w:bottom="284" w:left="1417" w:header="708" w:footer="708" w:gutter="0"/>
          <w:cols w:num="2" w:space="708"/>
          <w:docGrid w:linePitch="360" w:charSpace="4096"/>
        </w:sectPr>
      </w:pPr>
      <w:r>
        <w:rPr>
          <w:sz w:val="20"/>
          <w:szCs w:val="20"/>
        </w:rPr>
        <w:t>XO</w:t>
      </w:r>
      <w:r>
        <w:rPr>
          <w:sz w:val="20"/>
          <w:szCs w:val="20"/>
        </w:rPr>
        <w:tab/>
        <w:t>ohrozenia z území mimo členského štátu</w:t>
      </w:r>
    </w:p>
    <w:p w14:paraId="0DC1D4CE" w14:textId="77777777" w:rsidR="002273B1" w:rsidRDefault="002273B1">
      <w:pPr>
        <w:rPr>
          <w:b/>
          <w:bCs/>
        </w:rPr>
        <w:sectPr w:rsidR="002273B1">
          <w:type w:val="continuous"/>
          <w:pgSz w:w="11906" w:h="16838"/>
          <w:pgMar w:top="284" w:right="1417" w:bottom="284" w:left="1417" w:header="708" w:footer="708" w:gutter="0"/>
          <w:cols w:space="708"/>
          <w:docGrid w:linePitch="360" w:charSpace="4096"/>
        </w:sectPr>
      </w:pPr>
    </w:p>
    <w:p w14:paraId="600D8FDE" w14:textId="77777777" w:rsidR="002273B1" w:rsidRDefault="002273B1">
      <w:pPr>
        <w:sectPr w:rsidR="002273B1">
          <w:type w:val="continuous"/>
          <w:pgSz w:w="11906" w:h="16838"/>
          <w:pgMar w:top="284" w:right="1417" w:bottom="284" w:left="1417" w:header="708" w:footer="708" w:gutter="0"/>
          <w:cols w:space="708"/>
          <w:docGrid w:linePitch="360" w:charSpace="4096"/>
        </w:sectPr>
      </w:pPr>
    </w:p>
    <w:p w14:paraId="0355235D" w14:textId="77777777" w:rsidR="002273B1" w:rsidRDefault="002273B1">
      <w:pPr>
        <w:sectPr w:rsidR="002273B1">
          <w:type w:val="continuous"/>
          <w:pgSz w:w="11906" w:h="16838"/>
          <w:pgMar w:top="284" w:right="1417" w:bottom="284" w:left="1417" w:header="708" w:footer="708" w:gutter="0"/>
          <w:cols w:space="708"/>
          <w:docGrid w:linePitch="360" w:charSpace="4096"/>
        </w:sectPr>
      </w:pPr>
    </w:p>
    <w:p w14:paraId="743A4B33" w14:textId="77777777" w:rsidR="002273B1" w:rsidRDefault="002273B1">
      <w:pPr>
        <w:sectPr w:rsidR="002273B1">
          <w:type w:val="continuous"/>
          <w:pgSz w:w="11906" w:h="16838"/>
          <w:pgMar w:top="284" w:right="1417" w:bottom="284" w:left="1417" w:header="708" w:footer="708" w:gutter="0"/>
          <w:cols w:space="708"/>
          <w:docGrid w:linePitch="360" w:charSpace="4096"/>
        </w:sectPr>
      </w:pPr>
    </w:p>
    <w:p w14:paraId="7B63C801" w14:textId="77777777" w:rsidR="002273B1" w:rsidRDefault="002273B1">
      <w:pPr>
        <w:sectPr w:rsidR="002273B1">
          <w:type w:val="continuous"/>
          <w:pgSz w:w="11906" w:h="16838"/>
          <w:pgMar w:top="284" w:right="1417" w:bottom="284" w:left="1417" w:header="708" w:footer="708" w:gutter="0"/>
          <w:cols w:space="708"/>
          <w:docGrid w:linePitch="360" w:charSpace="4096"/>
        </w:sectPr>
      </w:pPr>
    </w:p>
    <w:p w14:paraId="3DFCD576" w14:textId="77777777" w:rsidR="002273B1" w:rsidRDefault="002273B1">
      <w:r>
        <w:rPr>
          <w:b/>
        </w:rPr>
        <w:lastRenderedPageBreak/>
        <w:t>Príloha 3. Zoznam charakteristík nálezov</w:t>
      </w:r>
    </w:p>
    <w:p w14:paraId="2795D687" w14:textId="77777777" w:rsidR="002273B1" w:rsidRDefault="002273B1">
      <w:pPr>
        <w:pStyle w:val="WW-Normal"/>
      </w:pPr>
    </w:p>
    <w:p w14:paraId="3A53B789" w14:textId="77777777" w:rsidR="002273B1" w:rsidRDefault="002273B1">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w:t>
      </w:r>
      <w:proofErr w:type="spellStart"/>
      <w:r>
        <w:rPr>
          <w:rFonts w:ascii="Calibri" w:hAnsi="Calibri" w:cs="Calibri"/>
          <w:sz w:val="22"/>
          <w:szCs w:val="22"/>
        </w:rPr>
        <w:t>imágo</w:t>
      </w:r>
      <w:proofErr w:type="spellEnd"/>
      <w:r>
        <w:rPr>
          <w:rFonts w:ascii="Calibri" w:hAnsi="Calibri" w:cs="Calibri"/>
          <w:sz w:val="22"/>
          <w:szCs w:val="22"/>
        </w:rPr>
        <w:t xml:space="preserve">, dospelý jedinec – Posledné štádium vývoja. </w:t>
      </w:r>
    </w:p>
    <w:p w14:paraId="38B4C8FA"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0A8F003B"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w:t>
      </w:r>
      <w:proofErr w:type="spellStart"/>
      <w:r>
        <w:rPr>
          <w:rFonts w:ascii="Calibri" w:hAnsi="Calibri" w:cs="Calibri"/>
          <w:color w:val="auto"/>
          <w:sz w:val="22"/>
          <w:szCs w:val="22"/>
        </w:rPr>
        <w:t>postembryonálne</w:t>
      </w:r>
      <w:proofErr w:type="spellEnd"/>
      <w:r>
        <w:rPr>
          <w:rFonts w:ascii="Calibri" w:hAnsi="Calibri" w:cs="Calibri"/>
          <w:color w:val="auto"/>
          <w:sz w:val="22"/>
          <w:szCs w:val="22"/>
        </w:rPr>
        <w:t xml:space="preserve"> štádium hmyzu (dokonalá premena), vôbec sa nepodobá </w:t>
      </w:r>
      <w:proofErr w:type="spellStart"/>
      <w:r>
        <w:rPr>
          <w:rFonts w:ascii="Calibri" w:hAnsi="Calibri" w:cs="Calibri"/>
          <w:color w:val="auto"/>
          <w:sz w:val="22"/>
          <w:szCs w:val="22"/>
        </w:rPr>
        <w:t>imágu</w:t>
      </w:r>
      <w:proofErr w:type="spellEnd"/>
      <w:r>
        <w:rPr>
          <w:rFonts w:ascii="Calibri" w:hAnsi="Calibri" w:cs="Calibri"/>
          <w:color w:val="auto"/>
          <w:sz w:val="22"/>
          <w:szCs w:val="22"/>
        </w:rPr>
        <w:t xml:space="preserve"> (napr. chrobáky, motýle). Používa sa aj pre stavovce (žubrienky žiab, larvy mlokov). </w:t>
      </w:r>
    </w:p>
    <w:p w14:paraId="2B089002"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 xml:space="preserve">nález uhynutého jedinca, častí </w:t>
      </w:r>
      <w:proofErr w:type="spellStart"/>
      <w:r>
        <w:rPr>
          <w:rFonts w:ascii="Calibri" w:hAnsi="Calibri" w:cs="Calibri"/>
          <w:color w:val="auto"/>
          <w:sz w:val="22"/>
          <w:szCs w:val="22"/>
        </w:rPr>
        <w:t>chitinóznejších</w:t>
      </w:r>
      <w:proofErr w:type="spellEnd"/>
      <w:r>
        <w:rPr>
          <w:rFonts w:ascii="Calibri" w:hAnsi="Calibri" w:cs="Calibri"/>
          <w:color w:val="auto"/>
          <w:sz w:val="22"/>
          <w:szCs w:val="22"/>
        </w:rPr>
        <w:t xml:space="preserve"> častí tiel chrobákov (kroviek, štítu </w:t>
      </w:r>
      <w:proofErr w:type="spellStart"/>
      <w:r>
        <w:rPr>
          <w:rFonts w:ascii="Calibri" w:hAnsi="Calibri" w:cs="Calibri"/>
          <w:color w:val="auto"/>
          <w:sz w:val="22"/>
          <w:szCs w:val="22"/>
        </w:rPr>
        <w:t>ap</w:t>
      </w:r>
      <w:proofErr w:type="spellEnd"/>
      <w:r>
        <w:rPr>
          <w:rFonts w:ascii="Calibri" w:hAnsi="Calibri" w:cs="Calibri"/>
          <w:color w:val="auto"/>
          <w:sz w:val="22"/>
          <w:szCs w:val="22"/>
        </w:rPr>
        <w:t>), na základe ktorých sa dá druh determinovať</w:t>
      </w:r>
    </w:p>
    <w:p w14:paraId="02895587"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69A2C361"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w:t>
      </w:r>
      <w:proofErr w:type="spellStart"/>
      <w:r>
        <w:rPr>
          <w:rFonts w:ascii="Calibri" w:hAnsi="Calibri" w:cs="Calibri"/>
          <w:color w:val="auto"/>
          <w:sz w:val="22"/>
          <w:szCs w:val="22"/>
        </w:rPr>
        <w:t>odchytových</w:t>
      </w:r>
      <w:proofErr w:type="spellEnd"/>
      <w:r>
        <w:rPr>
          <w:rFonts w:ascii="Calibri" w:hAnsi="Calibri" w:cs="Calibri"/>
          <w:color w:val="auto"/>
          <w:sz w:val="22"/>
          <w:szCs w:val="22"/>
        </w:rPr>
        <w:t xml:space="preserve"> zariadení. </w:t>
      </w:r>
    </w:p>
    <w:p w14:paraId="242E47F2"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1E8AC204"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w:t>
      </w:r>
      <w:proofErr w:type="spellStart"/>
      <w:r>
        <w:rPr>
          <w:rFonts w:ascii="Calibri" w:hAnsi="Calibri" w:cs="Calibri"/>
          <w:color w:val="auto"/>
          <w:sz w:val="22"/>
          <w:szCs w:val="22"/>
        </w:rPr>
        <w:t>požerkov</w:t>
      </w:r>
      <w:proofErr w:type="spellEnd"/>
      <w:r>
        <w:rPr>
          <w:rFonts w:ascii="Calibri" w:hAnsi="Calibri" w:cs="Calibri"/>
          <w:color w:val="auto"/>
          <w:sz w:val="22"/>
          <w:szCs w:val="22"/>
        </w:rPr>
        <w:t xml:space="preserve">, výletových otvorov a pod., podľa ktorých sa dá identifikovať druh. </w:t>
      </w:r>
    </w:p>
    <w:p w14:paraId="4C41E8A5"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w:t>
      </w:r>
      <w:proofErr w:type="spellStart"/>
      <w:r>
        <w:rPr>
          <w:rFonts w:ascii="Calibri" w:hAnsi="Calibri" w:cs="Calibri"/>
          <w:color w:val="auto"/>
          <w:sz w:val="22"/>
          <w:szCs w:val="22"/>
        </w:rPr>
        <w:t>presev</w:t>
      </w:r>
      <w:proofErr w:type="spellEnd"/>
      <w:r>
        <w:rPr>
          <w:rFonts w:ascii="Calibri" w:hAnsi="Calibri" w:cs="Calibri"/>
          <w:color w:val="auto"/>
          <w:sz w:val="22"/>
          <w:szCs w:val="22"/>
        </w:rPr>
        <w:t xml:space="preserve"> – Jedince získané </w:t>
      </w:r>
      <w:proofErr w:type="spellStart"/>
      <w:r>
        <w:rPr>
          <w:rFonts w:ascii="Calibri" w:hAnsi="Calibri" w:cs="Calibri"/>
          <w:color w:val="auto"/>
          <w:sz w:val="22"/>
          <w:szCs w:val="22"/>
        </w:rPr>
        <w:t>presevom</w:t>
      </w:r>
      <w:proofErr w:type="spellEnd"/>
      <w:r>
        <w:rPr>
          <w:rFonts w:ascii="Calibri" w:hAnsi="Calibri" w:cs="Calibri"/>
          <w:color w:val="auto"/>
          <w:sz w:val="22"/>
          <w:szCs w:val="22"/>
        </w:rPr>
        <w:t xml:space="preserve"> (napr. </w:t>
      </w:r>
      <w:proofErr w:type="spellStart"/>
      <w:r>
        <w:rPr>
          <w:rFonts w:ascii="Calibri" w:hAnsi="Calibri" w:cs="Calibri"/>
          <w:color w:val="auto"/>
          <w:sz w:val="22"/>
          <w:szCs w:val="22"/>
        </w:rPr>
        <w:t>hrabanky</w:t>
      </w:r>
      <w:proofErr w:type="spellEnd"/>
      <w:r>
        <w:rPr>
          <w:rFonts w:ascii="Calibri" w:hAnsi="Calibri" w:cs="Calibri"/>
          <w:color w:val="auto"/>
          <w:sz w:val="22"/>
          <w:szCs w:val="22"/>
        </w:rPr>
        <w:t xml:space="preserve">, skalnej sutiny). </w:t>
      </w:r>
    </w:p>
    <w:p w14:paraId="1786EFF0" w14:textId="77777777" w:rsidR="002273B1" w:rsidRDefault="002273B1">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 xml:space="preserve">nález trusu po </w:t>
      </w:r>
      <w:proofErr w:type="spellStart"/>
      <w:r>
        <w:rPr>
          <w:rFonts w:ascii="Calibri" w:hAnsi="Calibri" w:cs="Calibri"/>
          <w:color w:val="auto"/>
          <w:sz w:val="22"/>
          <w:szCs w:val="22"/>
        </w:rPr>
        <w:t>preimaginárnych</w:t>
      </w:r>
      <w:proofErr w:type="spellEnd"/>
      <w:r>
        <w:rPr>
          <w:rFonts w:ascii="Calibri" w:hAnsi="Calibri" w:cs="Calibri"/>
          <w:color w:val="auto"/>
          <w:sz w:val="22"/>
          <w:szCs w:val="22"/>
        </w:rPr>
        <w:t xml:space="preserve"> štádiách</w:t>
      </w:r>
    </w:p>
    <w:p w14:paraId="2EAF968A" w14:textId="77777777" w:rsidR="002273B1" w:rsidRDefault="002273B1">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212F097F" w14:textId="77777777" w:rsidR="002273B1" w:rsidRDefault="002273B1">
      <w:pPr>
        <w:pStyle w:val="WW-Normal"/>
      </w:pPr>
    </w:p>
    <w:p w14:paraId="248C0D0D" w14:textId="77777777" w:rsidR="002273B1" w:rsidRDefault="002273B1">
      <w:pPr>
        <w:pStyle w:val="WW-Normal"/>
      </w:pPr>
    </w:p>
    <w:p w14:paraId="2BDD833E" w14:textId="77777777" w:rsidR="002273B1" w:rsidRDefault="002273B1">
      <w:pPr>
        <w:pStyle w:val="WW-Normal"/>
      </w:pPr>
    </w:p>
    <w:p w14:paraId="6C009AFE" w14:textId="77777777" w:rsidR="002273B1" w:rsidRDefault="002273B1">
      <w:pPr>
        <w:pStyle w:val="WW-Normal"/>
      </w:pPr>
    </w:p>
    <w:p w14:paraId="6E46E853" w14:textId="77777777" w:rsidR="002273B1" w:rsidRDefault="002273B1">
      <w:pPr>
        <w:pStyle w:val="WW-Normal"/>
      </w:pPr>
    </w:p>
    <w:p w14:paraId="314BA147" w14:textId="77777777" w:rsidR="002273B1" w:rsidRDefault="002273B1">
      <w:pPr>
        <w:pStyle w:val="WW-Normal"/>
      </w:pPr>
    </w:p>
    <w:p w14:paraId="3D76F4A3" w14:textId="77777777" w:rsidR="002273B1" w:rsidRDefault="002273B1">
      <w:pPr>
        <w:pStyle w:val="WW-Normal"/>
      </w:pPr>
    </w:p>
    <w:p w14:paraId="1793F4DF" w14:textId="77777777" w:rsidR="002273B1" w:rsidRDefault="002273B1">
      <w:pPr>
        <w:pStyle w:val="WW-Normal"/>
      </w:pPr>
    </w:p>
    <w:p w14:paraId="2225D8D1" w14:textId="77777777" w:rsidR="002273B1" w:rsidRDefault="002273B1">
      <w:pPr>
        <w:pStyle w:val="WW-Normal"/>
      </w:pPr>
    </w:p>
    <w:p w14:paraId="20FBA08C" w14:textId="77777777" w:rsidR="002273B1" w:rsidRDefault="002273B1">
      <w:pPr>
        <w:pStyle w:val="WW-Normal"/>
      </w:pPr>
    </w:p>
    <w:p w14:paraId="704ACD6F" w14:textId="77777777" w:rsidR="002273B1" w:rsidRDefault="002273B1">
      <w:pPr>
        <w:pStyle w:val="WW-Normal"/>
      </w:pPr>
    </w:p>
    <w:p w14:paraId="00B80C78" w14:textId="77777777" w:rsidR="002273B1" w:rsidRDefault="002273B1">
      <w:pPr>
        <w:pStyle w:val="WW-Normal"/>
      </w:pPr>
    </w:p>
    <w:p w14:paraId="2FC315DC" w14:textId="77777777" w:rsidR="002273B1" w:rsidRDefault="002273B1">
      <w:pPr>
        <w:pStyle w:val="WW-Normal"/>
      </w:pPr>
    </w:p>
    <w:p w14:paraId="6A2A7096" w14:textId="77777777" w:rsidR="002273B1" w:rsidRDefault="002273B1">
      <w:pPr>
        <w:pStyle w:val="WW-Normal"/>
      </w:pPr>
    </w:p>
    <w:p w14:paraId="792E23C3" w14:textId="77777777" w:rsidR="002273B1" w:rsidRDefault="002273B1">
      <w:pPr>
        <w:pStyle w:val="WW-Normal"/>
      </w:pPr>
    </w:p>
    <w:p w14:paraId="7A1EDC55" w14:textId="77777777" w:rsidR="002273B1" w:rsidRDefault="002273B1">
      <w:pPr>
        <w:pStyle w:val="WW-Normal"/>
      </w:pPr>
    </w:p>
    <w:p w14:paraId="0CF7A9AF" w14:textId="77777777" w:rsidR="002273B1" w:rsidRDefault="002273B1">
      <w:pPr>
        <w:pStyle w:val="WW-Normal"/>
      </w:pPr>
    </w:p>
    <w:p w14:paraId="14355B58" w14:textId="77777777" w:rsidR="002273B1" w:rsidRDefault="002273B1">
      <w:pPr>
        <w:pStyle w:val="WW-Normal"/>
      </w:pPr>
    </w:p>
    <w:p w14:paraId="5DFDFE5B" w14:textId="77777777" w:rsidR="002273B1" w:rsidRDefault="002273B1">
      <w:pPr>
        <w:pStyle w:val="WW-Normal"/>
      </w:pPr>
    </w:p>
    <w:p w14:paraId="7413DC85" w14:textId="77777777" w:rsidR="002273B1" w:rsidRDefault="002273B1">
      <w:pPr>
        <w:pStyle w:val="WW-Normal"/>
      </w:pPr>
    </w:p>
    <w:p w14:paraId="38FFD6FF" w14:textId="77777777" w:rsidR="002273B1" w:rsidRDefault="002273B1">
      <w:pPr>
        <w:pStyle w:val="WW-Normal"/>
      </w:pPr>
    </w:p>
    <w:p w14:paraId="49E7D811" w14:textId="77777777" w:rsidR="002273B1" w:rsidRDefault="002273B1">
      <w:pPr>
        <w:pStyle w:val="WW-Normal"/>
      </w:pPr>
    </w:p>
    <w:p w14:paraId="5E58DF70" w14:textId="77777777" w:rsidR="002273B1" w:rsidRDefault="002273B1">
      <w:pPr>
        <w:pStyle w:val="WW-Normal"/>
      </w:pPr>
    </w:p>
    <w:p w14:paraId="1280AEAC" w14:textId="77777777" w:rsidR="002273B1" w:rsidRDefault="002273B1">
      <w:pPr>
        <w:pStyle w:val="WW-Normal"/>
      </w:pPr>
    </w:p>
    <w:p w14:paraId="6DB9ADEF" w14:textId="77777777" w:rsidR="002273B1" w:rsidRDefault="002273B1">
      <w:pPr>
        <w:pStyle w:val="WW-Normal"/>
      </w:pPr>
    </w:p>
    <w:p w14:paraId="0752A589" w14:textId="77777777" w:rsidR="002273B1" w:rsidRDefault="002273B1">
      <w:pPr>
        <w:pStyle w:val="WW-Normal"/>
      </w:pPr>
    </w:p>
    <w:p w14:paraId="08A5280E" w14:textId="77777777" w:rsidR="002273B1" w:rsidRDefault="002273B1">
      <w:pPr>
        <w:pStyle w:val="WW-Normal"/>
      </w:pPr>
    </w:p>
    <w:p w14:paraId="42FE45CD" w14:textId="77777777" w:rsidR="002273B1" w:rsidRDefault="002273B1">
      <w:pPr>
        <w:pStyle w:val="WW-Normal"/>
        <w:jc w:val="both"/>
        <w:rPr>
          <w:rFonts w:ascii="Times New Roman" w:eastAsia="Times New Roman" w:hAnsi="Times New Roman" w:cs="Times New Roman"/>
          <w:lang w:val="cs-CZ" w:eastAsia="cs-CZ"/>
        </w:rPr>
      </w:pPr>
      <w:r>
        <w:rPr>
          <w:rFonts w:ascii="Times New Roman" w:hAnsi="Times New Roman" w:cs="Times New Roman"/>
          <w:b/>
          <w:bCs/>
          <w:color w:val="auto"/>
          <w:sz w:val="22"/>
          <w:szCs w:val="22"/>
          <w:u w:val="single"/>
        </w:rPr>
        <w:lastRenderedPageBreak/>
        <w:t>Použitá literatúra:</w:t>
      </w:r>
    </w:p>
    <w:p w14:paraId="2FC8A376" w14:textId="77777777" w:rsidR="002273B1" w:rsidRDefault="002273B1">
      <w:pPr>
        <w:suppressAutoHyphens w:val="0"/>
        <w:autoSpaceDE w:val="0"/>
        <w:spacing w:before="120" w:after="0" w:line="240" w:lineRule="auto"/>
        <w:jc w:val="both"/>
        <w:rPr>
          <w:rFonts w:ascii="Times New Roman" w:eastAsia="Times New Roman" w:hAnsi="Times New Roman" w:cs="Times New Roman"/>
          <w:lang w:val="cs-CZ" w:eastAsia="cs-CZ"/>
        </w:rPr>
      </w:pPr>
      <w:r>
        <w:rPr>
          <w:rFonts w:ascii="Times New Roman" w:eastAsia="Times New Roman" w:hAnsi="Times New Roman" w:cs="Times New Roman"/>
          <w:lang w:val="cs-CZ" w:eastAsia="cs-CZ"/>
        </w:rPr>
        <w:t xml:space="preserve">HEYROVSKÝ L. 1955: Fauna ČSR. </w:t>
      </w:r>
      <w:proofErr w:type="spellStart"/>
      <w:r>
        <w:rPr>
          <w:rFonts w:ascii="Times New Roman" w:eastAsia="Times New Roman" w:hAnsi="Times New Roman" w:cs="Times New Roman"/>
          <w:lang w:val="cs-CZ" w:eastAsia="cs-CZ"/>
        </w:rPr>
        <w:t>Cerambycidae</w:t>
      </w:r>
      <w:proofErr w:type="spellEnd"/>
      <w:r>
        <w:rPr>
          <w:rFonts w:ascii="Times New Roman" w:eastAsia="Times New Roman" w:hAnsi="Times New Roman" w:cs="Times New Roman"/>
          <w:lang w:val="cs-CZ" w:eastAsia="cs-CZ"/>
        </w:rPr>
        <w:t>. ČSAV, Praha, 346 pp.</w:t>
      </w:r>
    </w:p>
    <w:p w14:paraId="3F33C57A" w14:textId="77777777" w:rsidR="002273B1" w:rsidRDefault="002273B1">
      <w:pPr>
        <w:suppressAutoHyphens w:val="0"/>
        <w:autoSpaceDE w:val="0"/>
        <w:spacing w:before="120" w:after="0" w:line="240" w:lineRule="auto"/>
        <w:jc w:val="both"/>
        <w:rPr>
          <w:rFonts w:ascii="Times New Roman" w:eastAsia="Times New Roman" w:hAnsi="Times New Roman" w:cs="Times New Roman"/>
          <w:caps/>
          <w:lang w:val="cs-CZ" w:eastAsia="cs-CZ"/>
        </w:rPr>
      </w:pPr>
      <w:r>
        <w:rPr>
          <w:rFonts w:ascii="Times New Roman" w:eastAsia="Times New Roman" w:hAnsi="Times New Roman" w:cs="Times New Roman"/>
          <w:lang w:val="cs-CZ" w:eastAsia="cs-CZ"/>
        </w:rPr>
        <w:t xml:space="preserve">HEYROVSKÝ L. &amp; SLÁMA M. 1992: </w:t>
      </w:r>
      <w:proofErr w:type="spellStart"/>
      <w:r>
        <w:rPr>
          <w:rFonts w:ascii="Times New Roman" w:eastAsia="Times New Roman" w:hAnsi="Times New Roman" w:cs="Times New Roman"/>
          <w:lang w:val="cs-CZ" w:eastAsia="cs-CZ"/>
        </w:rPr>
        <w:t>Tesaříkovití</w:t>
      </w:r>
      <w:proofErr w:type="spellEnd"/>
      <w:r>
        <w:rPr>
          <w:rFonts w:ascii="Times New Roman" w:eastAsia="Times New Roman" w:hAnsi="Times New Roman" w:cs="Times New Roman"/>
          <w:lang w:val="cs-CZ" w:eastAsia="cs-CZ"/>
        </w:rPr>
        <w:t xml:space="preserve"> – </w:t>
      </w:r>
      <w:proofErr w:type="spellStart"/>
      <w:r>
        <w:rPr>
          <w:rFonts w:ascii="Times New Roman" w:eastAsia="Times New Roman" w:hAnsi="Times New Roman" w:cs="Times New Roman"/>
          <w:lang w:val="cs-CZ" w:eastAsia="cs-CZ"/>
        </w:rPr>
        <w:t>Cerambycidae</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Coleoptera</w:t>
      </w:r>
      <w:proofErr w:type="spellEnd"/>
      <w:r>
        <w:rPr>
          <w:rFonts w:ascii="Times New Roman" w:eastAsia="Times New Roman" w:hAnsi="Times New Roman" w:cs="Times New Roman"/>
          <w:lang w:val="cs-CZ" w:eastAsia="cs-CZ"/>
        </w:rPr>
        <w:t>). Nakladatelství Kabourek, Zlín, 368 pp.</w:t>
      </w:r>
    </w:p>
    <w:p w14:paraId="402BAA78" w14:textId="77777777" w:rsidR="002273B1" w:rsidRDefault="002273B1">
      <w:pPr>
        <w:suppressAutoHyphens w:val="0"/>
        <w:autoSpaceDE w:val="0"/>
        <w:spacing w:before="120" w:after="0" w:line="240" w:lineRule="auto"/>
        <w:jc w:val="both"/>
        <w:rPr>
          <w:rFonts w:ascii="Times New Roman" w:eastAsia="Times New Roman" w:hAnsi="Times New Roman" w:cs="Times New Roman"/>
          <w:caps/>
          <w:lang w:val="cs-CZ" w:eastAsia="cs-CZ"/>
        </w:rPr>
      </w:pPr>
      <w:r>
        <w:rPr>
          <w:rFonts w:ascii="Times New Roman" w:eastAsia="Times New Roman" w:hAnsi="Times New Roman" w:cs="Times New Roman"/>
          <w:caps/>
          <w:lang w:val="cs-CZ" w:eastAsia="cs-CZ"/>
        </w:rPr>
        <w:t>Majzlan</w:t>
      </w:r>
      <w:r>
        <w:rPr>
          <w:rFonts w:ascii="Times New Roman" w:eastAsia="Times New Roman" w:hAnsi="Times New Roman" w:cs="Times New Roman"/>
          <w:lang w:val="cs-CZ" w:eastAsia="cs-CZ"/>
        </w:rPr>
        <w:t xml:space="preserve"> O. 2005: Rosalia alpina In: POLÁK P. &amp; SAXA A. (</w:t>
      </w:r>
      <w:proofErr w:type="spellStart"/>
      <w:r>
        <w:rPr>
          <w:rFonts w:ascii="Times New Roman" w:eastAsia="Times New Roman" w:hAnsi="Times New Roman" w:cs="Times New Roman"/>
          <w:lang w:val="cs-CZ" w:eastAsia="cs-CZ"/>
        </w:rPr>
        <w:t>eds</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Priaznivý</w:t>
      </w:r>
      <w:proofErr w:type="spellEnd"/>
      <w:r>
        <w:rPr>
          <w:rFonts w:ascii="Times New Roman" w:eastAsia="Times New Roman" w:hAnsi="Times New Roman" w:cs="Times New Roman"/>
          <w:lang w:val="cs-CZ" w:eastAsia="cs-CZ"/>
        </w:rPr>
        <w:t xml:space="preserve"> stav </w:t>
      </w:r>
      <w:proofErr w:type="spellStart"/>
      <w:r>
        <w:rPr>
          <w:rFonts w:ascii="Times New Roman" w:eastAsia="Times New Roman" w:hAnsi="Times New Roman" w:cs="Times New Roman"/>
          <w:lang w:val="cs-CZ" w:eastAsia="cs-CZ"/>
        </w:rPr>
        <w:t>biotopov</w:t>
      </w:r>
      <w:proofErr w:type="spellEnd"/>
      <w:r>
        <w:rPr>
          <w:rFonts w:ascii="Times New Roman" w:eastAsia="Times New Roman" w:hAnsi="Times New Roman" w:cs="Times New Roman"/>
          <w:lang w:val="cs-CZ" w:eastAsia="cs-CZ"/>
        </w:rPr>
        <w:t xml:space="preserve"> a </w:t>
      </w:r>
      <w:proofErr w:type="spellStart"/>
      <w:r>
        <w:rPr>
          <w:rFonts w:ascii="Times New Roman" w:eastAsia="Times New Roman" w:hAnsi="Times New Roman" w:cs="Times New Roman"/>
          <w:lang w:val="cs-CZ" w:eastAsia="cs-CZ"/>
        </w:rPr>
        <w:t>duhov</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európskeho</w:t>
      </w:r>
      <w:proofErr w:type="spellEnd"/>
      <w:r>
        <w:rPr>
          <w:rFonts w:ascii="Times New Roman" w:eastAsia="Times New Roman" w:hAnsi="Times New Roman" w:cs="Times New Roman"/>
          <w:lang w:val="cs-CZ" w:eastAsia="cs-CZ"/>
        </w:rPr>
        <w:t xml:space="preserve"> významu. Manuál k </w:t>
      </w:r>
      <w:proofErr w:type="spellStart"/>
      <w:r>
        <w:rPr>
          <w:rFonts w:ascii="Times New Roman" w:eastAsia="Times New Roman" w:hAnsi="Times New Roman" w:cs="Times New Roman"/>
          <w:lang w:val="cs-CZ" w:eastAsia="cs-CZ"/>
        </w:rPr>
        <w:t>programom</w:t>
      </w:r>
      <w:proofErr w:type="spellEnd"/>
      <w:r>
        <w:rPr>
          <w:rFonts w:ascii="Times New Roman" w:eastAsia="Times New Roman" w:hAnsi="Times New Roman" w:cs="Times New Roman"/>
          <w:lang w:val="cs-CZ" w:eastAsia="cs-CZ"/>
        </w:rPr>
        <w:t xml:space="preserve"> starostlivosti o </w:t>
      </w:r>
      <w:proofErr w:type="spellStart"/>
      <w:r>
        <w:rPr>
          <w:rFonts w:ascii="Times New Roman" w:eastAsia="Times New Roman" w:hAnsi="Times New Roman" w:cs="Times New Roman"/>
          <w:lang w:val="cs-CZ" w:eastAsia="cs-CZ"/>
        </w:rPr>
        <w:t>územia</w:t>
      </w:r>
      <w:proofErr w:type="spellEnd"/>
      <w:r>
        <w:rPr>
          <w:rFonts w:ascii="Times New Roman" w:eastAsia="Times New Roman" w:hAnsi="Times New Roman" w:cs="Times New Roman"/>
          <w:lang w:val="cs-CZ" w:eastAsia="cs-CZ"/>
        </w:rPr>
        <w:t>.</w:t>
      </w:r>
    </w:p>
    <w:p w14:paraId="66378C91" w14:textId="77777777" w:rsidR="002273B1" w:rsidRDefault="002273B1">
      <w:pPr>
        <w:suppressAutoHyphens w:val="0"/>
        <w:autoSpaceDE w:val="0"/>
        <w:spacing w:before="120" w:after="0" w:line="240" w:lineRule="auto"/>
        <w:jc w:val="both"/>
        <w:rPr>
          <w:rFonts w:ascii="Times New Roman" w:eastAsia="Times New Roman" w:hAnsi="Times New Roman" w:cs="Times New Roman"/>
          <w:lang w:val="cs-CZ" w:eastAsia="cs-CZ"/>
        </w:rPr>
      </w:pPr>
      <w:r>
        <w:rPr>
          <w:rFonts w:ascii="Times New Roman" w:eastAsia="Times New Roman" w:hAnsi="Times New Roman" w:cs="Times New Roman"/>
          <w:lang w:val="cs-CZ" w:eastAsia="cs-CZ"/>
        </w:rPr>
        <w:t xml:space="preserve">SLÁMA M. 1967: </w:t>
      </w:r>
      <w:proofErr w:type="spellStart"/>
      <w:r>
        <w:rPr>
          <w:rFonts w:ascii="Times New Roman" w:eastAsia="Times New Roman" w:hAnsi="Times New Roman" w:cs="Times New Roman"/>
          <w:lang w:val="cs-CZ" w:eastAsia="cs-CZ"/>
        </w:rPr>
        <w:t>Cerambycidae</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Coleoptera</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Vihorlatu</w:t>
      </w:r>
      <w:proofErr w:type="spellEnd"/>
      <w:r>
        <w:rPr>
          <w:rFonts w:ascii="Times New Roman" w:eastAsia="Times New Roman" w:hAnsi="Times New Roman" w:cs="Times New Roman"/>
          <w:lang w:val="cs-CZ" w:eastAsia="cs-CZ"/>
        </w:rPr>
        <w:t xml:space="preserve">, Poloninských Karpat a jejich </w:t>
      </w:r>
      <w:proofErr w:type="spellStart"/>
      <w:r>
        <w:rPr>
          <w:rFonts w:ascii="Times New Roman" w:eastAsia="Times New Roman" w:hAnsi="Times New Roman" w:cs="Times New Roman"/>
          <w:lang w:val="cs-CZ" w:eastAsia="cs-CZ"/>
        </w:rPr>
        <w:t>predhoří</w:t>
      </w:r>
      <w:proofErr w:type="spellEnd"/>
      <w:r>
        <w:rPr>
          <w:rFonts w:ascii="Times New Roman" w:eastAsia="Times New Roman" w:hAnsi="Times New Roman" w:cs="Times New Roman"/>
          <w:lang w:val="cs-CZ" w:eastAsia="cs-CZ"/>
        </w:rPr>
        <w:t xml:space="preserve"> – </w:t>
      </w:r>
      <w:proofErr w:type="spellStart"/>
      <w:r>
        <w:rPr>
          <w:rFonts w:ascii="Times New Roman" w:eastAsia="Times New Roman" w:hAnsi="Times New Roman" w:cs="Times New Roman"/>
          <w:lang w:val="cs-CZ" w:eastAsia="cs-CZ"/>
        </w:rPr>
        <w:t>prehled</w:t>
      </w:r>
      <w:proofErr w:type="spellEnd"/>
      <w:r>
        <w:rPr>
          <w:rFonts w:ascii="Times New Roman" w:eastAsia="Times New Roman" w:hAnsi="Times New Roman" w:cs="Times New Roman"/>
          <w:lang w:val="cs-CZ" w:eastAsia="cs-CZ"/>
        </w:rPr>
        <w:t xml:space="preserve"> mnou </w:t>
      </w:r>
      <w:proofErr w:type="spellStart"/>
      <w:r>
        <w:rPr>
          <w:rFonts w:ascii="Times New Roman" w:eastAsia="Times New Roman" w:hAnsi="Times New Roman" w:cs="Times New Roman"/>
          <w:lang w:val="cs-CZ" w:eastAsia="cs-CZ"/>
        </w:rPr>
        <w:t>zjištených</w:t>
      </w:r>
      <w:proofErr w:type="spellEnd"/>
      <w:r>
        <w:rPr>
          <w:rFonts w:ascii="Times New Roman" w:eastAsia="Times New Roman" w:hAnsi="Times New Roman" w:cs="Times New Roman"/>
          <w:lang w:val="cs-CZ" w:eastAsia="cs-CZ"/>
        </w:rPr>
        <w:t xml:space="preserve"> druhu s poznámkami k jejich ekologii a bionomii. Acta </w:t>
      </w:r>
      <w:proofErr w:type="spellStart"/>
      <w:r>
        <w:rPr>
          <w:rFonts w:ascii="Times New Roman" w:eastAsia="Times New Roman" w:hAnsi="Times New Roman" w:cs="Times New Roman"/>
          <w:lang w:val="cs-CZ" w:eastAsia="cs-CZ"/>
        </w:rPr>
        <w:t>Rer</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Natur</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Mus</w:t>
      </w:r>
      <w:proofErr w:type="spellEnd"/>
      <w:r>
        <w:rPr>
          <w:rFonts w:ascii="Times New Roman" w:eastAsia="Times New Roman" w:hAnsi="Times New Roman" w:cs="Times New Roman"/>
          <w:lang w:val="cs-CZ" w:eastAsia="cs-CZ"/>
        </w:rPr>
        <w:t xml:space="preserve">. </w:t>
      </w:r>
      <w:proofErr w:type="spellStart"/>
      <w:r>
        <w:rPr>
          <w:rFonts w:ascii="Times New Roman" w:eastAsia="Times New Roman" w:hAnsi="Times New Roman" w:cs="Times New Roman"/>
          <w:lang w:val="cs-CZ" w:eastAsia="cs-CZ"/>
        </w:rPr>
        <w:t>Nat</w:t>
      </w:r>
      <w:proofErr w:type="spellEnd"/>
      <w:r>
        <w:rPr>
          <w:rFonts w:ascii="Times New Roman" w:eastAsia="Times New Roman" w:hAnsi="Times New Roman" w:cs="Times New Roman"/>
          <w:lang w:val="cs-CZ" w:eastAsia="cs-CZ"/>
        </w:rPr>
        <w:t>. Slov., 13 (2): 101-112.</w:t>
      </w:r>
    </w:p>
    <w:p w14:paraId="7C1881BF" w14:textId="77777777" w:rsidR="002273B1" w:rsidRDefault="002273B1">
      <w:pPr>
        <w:suppressAutoHyphens w:val="0"/>
        <w:autoSpaceDE w:val="0"/>
        <w:spacing w:before="120" w:after="0" w:line="240" w:lineRule="auto"/>
        <w:jc w:val="both"/>
        <w:rPr>
          <w:rFonts w:cs="Lucida Sans Typewriter"/>
          <w:spacing w:val="100"/>
        </w:rPr>
      </w:pPr>
      <w:r>
        <w:rPr>
          <w:rFonts w:ascii="Times New Roman" w:eastAsia="Times New Roman" w:hAnsi="Times New Roman" w:cs="Times New Roman"/>
          <w:lang w:val="cs-CZ" w:eastAsia="cs-CZ"/>
        </w:rPr>
        <w:t xml:space="preserve">SLÁMA M. 1998: </w:t>
      </w:r>
      <w:proofErr w:type="spellStart"/>
      <w:r>
        <w:rPr>
          <w:rFonts w:ascii="Times New Roman" w:eastAsia="Times New Roman" w:hAnsi="Times New Roman" w:cs="Times New Roman"/>
          <w:lang w:val="cs-CZ" w:eastAsia="cs-CZ"/>
        </w:rPr>
        <w:t>Tesaříkovití</w:t>
      </w:r>
      <w:proofErr w:type="spellEnd"/>
      <w:r>
        <w:rPr>
          <w:rFonts w:ascii="Times New Roman" w:eastAsia="Times New Roman" w:hAnsi="Times New Roman" w:cs="Times New Roman"/>
          <w:lang w:val="cs-CZ" w:eastAsia="cs-CZ"/>
        </w:rPr>
        <w:t xml:space="preserve"> - </w:t>
      </w:r>
      <w:proofErr w:type="spellStart"/>
      <w:r>
        <w:rPr>
          <w:rFonts w:ascii="Times New Roman" w:eastAsia="Times New Roman" w:hAnsi="Times New Roman" w:cs="Times New Roman"/>
          <w:lang w:val="cs-CZ" w:eastAsia="cs-CZ"/>
        </w:rPr>
        <w:t>Cerambycidae</w:t>
      </w:r>
      <w:proofErr w:type="spellEnd"/>
      <w:r>
        <w:rPr>
          <w:rFonts w:ascii="Times New Roman" w:eastAsia="Times New Roman" w:hAnsi="Times New Roman" w:cs="Times New Roman"/>
          <w:lang w:val="cs-CZ" w:eastAsia="cs-CZ"/>
        </w:rPr>
        <w:t xml:space="preserve"> České republiky a Slovenské republiky (Brouci - </w:t>
      </w:r>
      <w:proofErr w:type="spellStart"/>
      <w:r>
        <w:rPr>
          <w:rFonts w:ascii="Times New Roman" w:eastAsia="Times New Roman" w:hAnsi="Times New Roman" w:cs="Times New Roman"/>
          <w:lang w:val="cs-CZ" w:eastAsia="cs-CZ"/>
        </w:rPr>
        <w:t>Coleoptera</w:t>
      </w:r>
      <w:proofErr w:type="spellEnd"/>
      <w:r>
        <w:rPr>
          <w:rFonts w:ascii="Times New Roman" w:eastAsia="Times New Roman" w:hAnsi="Times New Roman" w:cs="Times New Roman"/>
          <w:lang w:val="cs-CZ" w:eastAsia="cs-CZ"/>
        </w:rPr>
        <w:t>). Milan Sláma, Krhanice, 383 pp.</w:t>
      </w:r>
    </w:p>
    <w:p w14:paraId="53366BE1" w14:textId="77777777" w:rsidR="002273B1" w:rsidRDefault="002273B1">
      <w:pPr>
        <w:pStyle w:val="Normal1"/>
        <w:spacing w:after="120"/>
        <w:jc w:val="both"/>
      </w:pPr>
    </w:p>
    <w:sectPr w:rsidR="002273B1">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altName w:val="ESRI NIMA VMAP1&amp;2 PT"/>
    <w:panose1 w:val="00000400000000000000"/>
    <w:charset w:val="00"/>
    <w:family w:val="roman"/>
    <w:pitch w:val="variable"/>
    <w:sig w:usb0="00000003" w:usb1="00000000" w:usb2="00000000" w:usb3="00000000" w:csb0="00000001" w:csb1="00000000"/>
  </w:font>
  <w:font w:name="Times-Roman">
    <w:altName w:val="Times New Roman"/>
    <w:charset w:val="00"/>
    <w:family w:val="auto"/>
    <w:pitch w:val="default"/>
  </w:font>
  <w:font w:name="TTE23D8B20t00">
    <w:altName w:val="Times New Roman"/>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Aptos">
    <w:altName w:val="Arial"/>
    <w:charset w:val="00"/>
    <w:family w:val="swiss"/>
    <w:pitch w:val="variable"/>
    <w:sig w:usb0="20000287" w:usb1="00000003" w:usb2="00000000" w:usb3="00000000" w:csb0="0000019F" w:csb1="00000000"/>
  </w:font>
  <w:font w:name="Lucida Sans Typewriter">
    <w:panose1 w:val="020B0509030504030204"/>
    <w:charset w:val="00"/>
    <w:family w:val="modern"/>
    <w:pitch w:val="fixed"/>
    <w:sig w:usb0="00000003" w:usb1="00000000" w:usb2="00000000" w:usb3="00000000" w:csb0="00000001"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Nadpis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9"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00000006"/>
    <w:multiLevelType w:val="singleLevel"/>
    <w:tmpl w:val="00000006"/>
    <w:name w:val="WW8Num7"/>
    <w:lvl w:ilvl="0">
      <w:start w:val="1"/>
      <w:numFmt w:val="decimal"/>
      <w:lvlText w:val="%1."/>
      <w:lvlJc w:val="left"/>
      <w:pPr>
        <w:tabs>
          <w:tab w:val="num" w:pos="0"/>
        </w:tabs>
        <w:ind w:left="720" w:hanging="360"/>
      </w:pPr>
    </w:lvl>
  </w:abstractNum>
  <w:abstractNum w:abstractNumId="6"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lny"/>
  <w:drawingGridHorizontalSpacing w:val="110"/>
  <w:drawingGridVerticalSpacing w:val="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4CA"/>
    <w:rsid w:val="00011648"/>
    <w:rsid w:val="00036CD6"/>
    <w:rsid w:val="00101847"/>
    <w:rsid w:val="00191072"/>
    <w:rsid w:val="001E3DF3"/>
    <w:rsid w:val="002273B1"/>
    <w:rsid w:val="00283A93"/>
    <w:rsid w:val="00331C0C"/>
    <w:rsid w:val="00384DA3"/>
    <w:rsid w:val="003B19E4"/>
    <w:rsid w:val="003C1CF6"/>
    <w:rsid w:val="003C790B"/>
    <w:rsid w:val="00400D24"/>
    <w:rsid w:val="00441F10"/>
    <w:rsid w:val="004812B4"/>
    <w:rsid w:val="005B58AA"/>
    <w:rsid w:val="00630E7A"/>
    <w:rsid w:val="006753FC"/>
    <w:rsid w:val="006C0997"/>
    <w:rsid w:val="006C6F8A"/>
    <w:rsid w:val="00761E19"/>
    <w:rsid w:val="007D1278"/>
    <w:rsid w:val="00831FC0"/>
    <w:rsid w:val="008420C5"/>
    <w:rsid w:val="008478EA"/>
    <w:rsid w:val="0092196B"/>
    <w:rsid w:val="009274CA"/>
    <w:rsid w:val="00B62471"/>
    <w:rsid w:val="00C97DE0"/>
    <w:rsid w:val="00CC281C"/>
    <w:rsid w:val="00CD2283"/>
    <w:rsid w:val="00D830C0"/>
    <w:rsid w:val="00E8142B"/>
    <w:rsid w:val="00ED4494"/>
    <w:rsid w:val="00EF60BF"/>
    <w:rsid w:val="00F0026D"/>
    <w:rsid w:val="00F10373"/>
    <w:rsid w:val="00F274D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8171D46"/>
  <w15:chartTrackingRefBased/>
  <w15:docId w15:val="{114743D7-9759-4666-9EAA-3CE04F00B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uppressAutoHyphens/>
      <w:spacing w:after="200" w:line="276" w:lineRule="auto"/>
    </w:pPr>
    <w:rPr>
      <w:rFonts w:ascii="Calibri" w:eastAsia="Calibri" w:hAnsi="Calibri" w:cs="Calibri"/>
      <w:sz w:val="22"/>
      <w:szCs w:val="22"/>
      <w:lang w:eastAsia="zh-CN"/>
    </w:rPr>
  </w:style>
  <w:style w:type="paragraph" w:styleId="Nadpis2">
    <w:name w:val="heading 2"/>
    <w:basedOn w:val="Normlny"/>
    <w:next w:val="Normlny"/>
    <w:qFormat/>
    <w:pPr>
      <w:keepNext/>
      <w:keepLines/>
      <w:numPr>
        <w:ilvl w:val="1"/>
        <w:numId w:val="1"/>
      </w:numPr>
      <w:spacing w:before="200" w:after="0"/>
      <w:outlineLvl w:val="1"/>
    </w:pPr>
    <w:rPr>
      <w:rFonts w:ascii="Cambria" w:eastAsia="Times New Roman" w:hAnsi="Cambria" w:cs="Times New Roman"/>
      <w:b/>
      <w:bCs/>
      <w:color w:val="4F81BD"/>
      <w:sz w:val="26"/>
      <w:szCs w:val="26"/>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0">
    <w:name w:val="WW8Num5z0"/>
    <w:rPr>
      <w:rFonts w:ascii="Times New Roman" w:eastAsia="Calibri" w:hAnsi="Times New Roman" w:cs="Times New Roman"/>
    </w:rPr>
  </w:style>
  <w:style w:type="character" w:customStyle="1" w:styleId="WW8Num6z0">
    <w:name w:val="WW8Num6z0"/>
    <w:rPr>
      <w:rFonts w:ascii="Symbol" w:hAnsi="Symbol" w:cs="Symbol"/>
    </w:rPr>
  </w:style>
  <w:style w:type="character" w:customStyle="1" w:styleId="Standardnpsmoodstavce">
    <w:name w:val="Standardní písmo odstavce"/>
  </w:style>
  <w:style w:type="character" w:customStyle="1" w:styleId="WW8Num3z0">
    <w:name w:val="WW8Num3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paragraph" w:customStyle="1" w:styleId="Nadpis">
    <w:name w:val="Nadpis"/>
    <w:basedOn w:val="Normlny"/>
    <w:next w:val="Zkladntext"/>
    <w:pPr>
      <w:keepNext/>
      <w:spacing w:before="240" w:after="120"/>
    </w:pPr>
    <w:rPr>
      <w:rFonts w:ascii="Arial" w:eastAsia="Lucida Sans Unicode" w:hAnsi="Arial" w:cs="Mangal"/>
      <w:sz w:val="28"/>
      <w:szCs w:val="28"/>
    </w:rPr>
  </w:style>
  <w:style w:type="paragraph" w:styleId="Zkladntext">
    <w:name w:val="Body Text"/>
    <w:basedOn w:val="Normlny"/>
    <w:pPr>
      <w:spacing w:after="120"/>
    </w:pPr>
  </w:style>
  <w:style w:type="paragraph" w:styleId="Zoznam">
    <w:name w:val="List"/>
    <w:basedOn w:val="Zkladntext"/>
    <w:rPr>
      <w:rFonts w:cs="Mangal"/>
    </w:rPr>
  </w:style>
  <w:style w:type="paragraph" w:styleId="Popis">
    <w:name w:val="caption"/>
    <w:basedOn w:val="Normlny"/>
    <w:qFormat/>
    <w:pPr>
      <w:suppressLineNumbers/>
      <w:spacing w:before="120" w:after="120"/>
    </w:pPr>
    <w:rPr>
      <w:rFonts w:cs="Mangal"/>
      <w:i/>
      <w:iCs/>
      <w:sz w:val="24"/>
      <w:szCs w:val="24"/>
    </w:rPr>
  </w:style>
  <w:style w:type="paragraph" w:customStyle="1" w:styleId="Rejstk">
    <w:name w:val="Rejstřík"/>
    <w:basedOn w:val="Normlny"/>
    <w:pPr>
      <w:suppressLineNumbers/>
    </w:pPr>
    <w:rPr>
      <w:rFonts w:cs="Mangal"/>
    </w:rPr>
  </w:style>
  <w:style w:type="paragraph" w:customStyle="1" w:styleId="Titulek">
    <w:name w:val="Titulek"/>
    <w:basedOn w:val="Normlny"/>
    <w:pPr>
      <w:suppressLineNumbers/>
      <w:spacing w:before="120" w:after="120"/>
    </w:pPr>
    <w:rPr>
      <w:rFonts w:cs="Mangal"/>
      <w:i/>
      <w:iCs/>
      <w:sz w:val="24"/>
      <w:szCs w:val="24"/>
    </w:rPr>
  </w:style>
  <w:style w:type="paragraph" w:styleId="Textbubliny">
    <w:name w:val="Balloon Text"/>
    <w:basedOn w:val="Normlny"/>
    <w:pPr>
      <w:spacing w:after="0" w:line="240" w:lineRule="auto"/>
    </w:pPr>
    <w:rPr>
      <w:rFonts w:ascii="Tahoma" w:hAnsi="Tahoma" w:cs="Tahoma"/>
      <w:sz w:val="16"/>
      <w:szCs w:val="16"/>
    </w:rPr>
  </w:style>
  <w:style w:type="paragraph" w:styleId="Odsekzoznamu">
    <w:name w:val="List Paragraph"/>
    <w:basedOn w:val="Normlny"/>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lny"/>
    <w:pPr>
      <w:spacing w:after="280" w:line="240" w:lineRule="auto"/>
    </w:pPr>
    <w:rPr>
      <w:rFonts w:cs="Times New Roman"/>
      <w:sz w:val="20"/>
      <w:szCs w:val="20"/>
    </w:rPr>
  </w:style>
  <w:style w:type="paragraph" w:styleId="Predmetkomentra">
    <w:name w:val="annotation subject"/>
    <w:basedOn w:val="Textkomentra1"/>
    <w:next w:val="Textkomentra1"/>
    <w:pPr>
      <w:spacing w:after="200"/>
    </w:pPr>
    <w:rPr>
      <w:b/>
      <w:bCs/>
    </w:rPr>
  </w:style>
  <w:style w:type="paragraph" w:customStyle="1" w:styleId="Obsahrmce">
    <w:name w:val="Obsah rámce"/>
    <w:basedOn w:val="Zkladntext"/>
  </w:style>
  <w:style w:type="paragraph" w:customStyle="1" w:styleId="Obsahtabulky">
    <w:name w:val="Obsah tabulky"/>
    <w:basedOn w:val="Normlny"/>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lny"/>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styleId="Revzia">
    <w:name w:val="Revision"/>
    <w:hidden/>
    <w:uiPriority w:val="99"/>
    <w:semiHidden/>
    <w:rsid w:val="006753FC"/>
    <w:rPr>
      <w:rFonts w:ascii="Calibri" w:eastAsia="Calibri" w:hAnsi="Calibri" w:cs="Calibri"/>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B6C3B7-6CB4-4A24-A88A-EB28EFC82C3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CACBBC3-D55D-409E-BB64-944AA48ADA52}">
  <ds:schemaRefs>
    <ds:schemaRef ds:uri="http://schemas.microsoft.com/sharepoint/v3/contenttype/forms"/>
  </ds:schemaRefs>
</ds:datastoreItem>
</file>

<file path=customXml/itemProps3.xml><?xml version="1.0" encoding="utf-8"?>
<ds:datastoreItem xmlns:ds="http://schemas.openxmlformats.org/officeDocument/2006/customXml" ds:itemID="{A36B6B7E-9388-43F2-A82F-060F73A2AB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19</Pages>
  <Words>6577</Words>
  <Characters>37492</Characters>
  <Application>Microsoft Office Word</Application>
  <DocSecurity>0</DocSecurity>
  <Lines>312</Lines>
  <Paragraphs>87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dc:creator>
  <cp:keywords/>
  <cp:lastModifiedBy>Andrej Saxa</cp:lastModifiedBy>
  <cp:revision>13</cp:revision>
  <cp:lastPrinted>2013-04-25T19:16:00Z</cp:lastPrinted>
  <dcterms:created xsi:type="dcterms:W3CDTF">2024-11-01T23:11:00Z</dcterms:created>
  <dcterms:modified xsi:type="dcterms:W3CDTF">2025-08-12T13:45:00Z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b4d208321fcb5443033688628f2f6ee54423b50bd2cd18447928fcbf613a9df4</vt:lpwstr>
  </property>
</Properties>
</file>